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6" w:afterLines="50" w:line="580" w:lineRule="exact"/>
        <w:jc w:val="center"/>
        <w:textAlignment w:val="auto"/>
        <w:outlineLvl w:val="0"/>
        <w:rPr>
          <w:rFonts w:hint="eastAsia" w:ascii="宋体" w:hAnsi="宋体" w:eastAsia="方正小标宋_GBK" w:cs="方正小标宋_GBK"/>
          <w:b w:val="0"/>
          <w:bCs w:val="0"/>
          <w:strike w:val="0"/>
          <w:dstrike w:val="0"/>
          <w:color w:val="auto"/>
          <w:sz w:val="44"/>
          <w:szCs w:val="44"/>
          <w:highlight w:val="none"/>
          <w:u w:val="none"/>
        </w:rPr>
      </w:pPr>
      <w:bookmarkStart w:id="0" w:name="_GoBack"/>
      <w:bookmarkEnd w:id="0"/>
      <w:r>
        <w:rPr>
          <w:rFonts w:hint="eastAsia" w:ascii="宋体" w:hAnsi="宋体" w:eastAsia="方正小标宋_GBK" w:cs="方正小标宋_GBK"/>
          <w:b w:val="0"/>
          <w:bCs w:val="0"/>
          <w:strike w:val="0"/>
          <w:dstrike w:val="0"/>
          <w:color w:val="auto"/>
          <w:sz w:val="44"/>
          <w:szCs w:val="44"/>
          <w:highlight w:val="none"/>
          <w:u w:val="none"/>
        </w:rPr>
        <w:t>芒市民政局行政许可事项实施规范</w:t>
      </w:r>
    </w:p>
    <w:p>
      <w:pPr>
        <w:keepNext w:val="0"/>
        <w:keepLines w:val="0"/>
        <w:pageBreakBefore w:val="0"/>
        <w:widowControl w:val="0"/>
        <w:kinsoku/>
        <w:wordWrap/>
        <w:overflowPunct/>
        <w:topLinePunct w:val="0"/>
        <w:autoSpaceDE/>
        <w:autoSpaceDN/>
        <w:bidi w:val="0"/>
        <w:adjustRightInd/>
        <w:snapToGrid/>
        <w:spacing w:after="156" w:afterLines="50" w:line="580" w:lineRule="exact"/>
        <w:jc w:val="center"/>
        <w:textAlignment w:val="auto"/>
        <w:outlineLvl w:val="0"/>
        <w:rPr>
          <w:rFonts w:hint="eastAsia" w:ascii="宋体" w:hAnsi="宋体" w:eastAsia="方正仿宋_GBK" w:cs="方正仿宋_GBK"/>
          <w:b w:val="0"/>
          <w:bCs w:val="0"/>
          <w:strike w:val="0"/>
          <w:dstrike w:val="0"/>
          <w:color w:val="auto"/>
          <w:sz w:val="32"/>
          <w:szCs w:val="32"/>
          <w:highlight w:val="none"/>
          <w:u w:val="none"/>
          <w:lang w:eastAsia="zh-CN"/>
        </w:rPr>
      </w:pPr>
    </w:p>
    <w:p>
      <w:pPr>
        <w:keepNext w:val="0"/>
        <w:keepLines w:val="0"/>
        <w:pageBreakBefore w:val="0"/>
        <w:widowControl w:val="0"/>
        <w:kinsoku/>
        <w:wordWrap/>
        <w:overflowPunct/>
        <w:topLinePunct w:val="0"/>
        <w:autoSpaceDE/>
        <w:autoSpaceDN/>
        <w:bidi w:val="0"/>
        <w:adjustRightInd/>
        <w:snapToGrid/>
        <w:spacing w:after="156" w:afterLines="50" w:line="580" w:lineRule="exact"/>
        <w:jc w:val="center"/>
        <w:textAlignment w:val="auto"/>
        <w:outlineLvl w:val="0"/>
        <w:rPr>
          <w:rFonts w:hint="eastAsia" w:ascii="宋体" w:hAnsi="宋体" w:eastAsia="方正黑体_GBK" w:cs="方正黑体_GBK"/>
          <w:b w:val="0"/>
          <w:bCs w:val="0"/>
          <w:strike w:val="0"/>
          <w:dstrike w:val="0"/>
          <w:color w:val="auto"/>
          <w:sz w:val="32"/>
          <w:szCs w:val="32"/>
          <w:highlight w:val="none"/>
          <w:u w:val="none"/>
          <w:lang w:eastAsia="zh-CN"/>
        </w:rPr>
      </w:pPr>
      <w:r>
        <w:rPr>
          <w:rFonts w:hint="eastAsia" w:ascii="宋体" w:hAnsi="宋体" w:eastAsia="方正黑体_GBK" w:cs="方正黑体_GBK"/>
          <w:b w:val="0"/>
          <w:bCs w:val="0"/>
          <w:strike w:val="0"/>
          <w:dstrike w:val="0"/>
          <w:color w:val="auto"/>
          <w:sz w:val="32"/>
          <w:szCs w:val="32"/>
          <w:highlight w:val="none"/>
          <w:u w:val="none"/>
          <w:lang w:eastAsia="zh-CN"/>
        </w:rPr>
        <w:t>主项实施规范</w:t>
      </w:r>
    </w:p>
    <w:p>
      <w:pPr>
        <w:keepNext w:val="0"/>
        <w:keepLines w:val="0"/>
        <w:pageBreakBefore w:val="0"/>
        <w:widowControl w:val="0"/>
        <w:kinsoku/>
        <w:wordWrap/>
        <w:overflowPunct/>
        <w:topLinePunct w:val="0"/>
        <w:autoSpaceDE/>
        <w:autoSpaceDN/>
        <w:bidi w:val="0"/>
        <w:adjustRightInd/>
        <w:snapToGrid/>
        <w:spacing w:after="156" w:afterLines="50" w:line="580" w:lineRule="exact"/>
        <w:jc w:val="center"/>
        <w:textAlignment w:val="auto"/>
        <w:outlineLvl w:val="0"/>
        <w:rPr>
          <w:rFonts w:hint="eastAsia" w:ascii="宋体" w:hAnsi="宋体" w:eastAsia="方正仿宋_GBK" w:cs="方正仿宋_GBK"/>
          <w:b w:val="0"/>
          <w:bCs w:val="0"/>
          <w:strike w:val="0"/>
          <w:dstrike w:val="0"/>
          <w:color w:val="auto"/>
          <w:sz w:val="32"/>
          <w:szCs w:val="32"/>
          <w:highlight w:val="none"/>
          <w:u w:val="none"/>
          <w:lang w:eastAsia="zh-CN"/>
        </w:rPr>
      </w:pPr>
      <w:r>
        <w:rPr>
          <w:rFonts w:hint="eastAsia" w:ascii="宋体" w:hAnsi="宋体" w:eastAsia="方正仿宋_GBK" w:cs="方正仿宋_GBK"/>
          <w:b w:val="0"/>
          <w:bCs w:val="0"/>
          <w:strike w:val="0"/>
          <w:dstrike w:val="0"/>
          <w:color w:val="auto"/>
          <w:sz w:val="32"/>
          <w:szCs w:val="32"/>
          <w:highlight w:val="none"/>
          <w:u w:val="none"/>
          <w:lang w:eastAsia="zh-CN"/>
        </w:rPr>
        <w:t>（基本要素）</w:t>
      </w:r>
    </w:p>
    <w:p>
      <w:pPr>
        <w:keepNext w:val="0"/>
        <w:keepLines w:val="0"/>
        <w:pageBreakBefore w:val="0"/>
        <w:widowControl w:val="0"/>
        <w:kinsoku/>
        <w:wordWrap/>
        <w:overflowPunct/>
        <w:topLinePunct w:val="0"/>
        <w:autoSpaceDE/>
        <w:autoSpaceDN/>
        <w:bidi w:val="0"/>
        <w:adjustRightInd/>
        <w:snapToGrid/>
        <w:spacing w:after="156" w:afterLines="50" w:line="580" w:lineRule="exact"/>
        <w:jc w:val="center"/>
        <w:textAlignment w:val="auto"/>
        <w:outlineLvl w:val="0"/>
        <w:rPr>
          <w:rFonts w:hint="eastAsia" w:ascii="宋体" w:hAnsi="宋体" w:eastAsia="方正仿宋_GBK" w:cs="方正仿宋_GBK"/>
          <w:b w:val="0"/>
          <w:bCs w:val="0"/>
          <w:strike w:val="0"/>
          <w:dstrike w:val="0"/>
          <w:color w:val="auto"/>
          <w:sz w:val="32"/>
          <w:szCs w:val="32"/>
          <w:highlight w:val="none"/>
          <w:u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黑体_GBK" w:cs="方正黑体_GBK"/>
          <w:b w:val="0"/>
          <w:bCs w:val="0"/>
          <w:strike w:val="0"/>
          <w:dstrike w:val="0"/>
          <w:color w:val="auto"/>
          <w:sz w:val="32"/>
          <w:szCs w:val="32"/>
          <w:highlight w:val="none"/>
          <w:u w:val="none"/>
          <w:lang w:val="en-US" w:eastAsia="zh-CN"/>
        </w:rPr>
      </w:pPr>
      <w:r>
        <w:rPr>
          <w:rFonts w:hint="eastAsia" w:ascii="宋体" w:hAnsi="宋体" w:eastAsia="方正黑体_GBK" w:cs="方正黑体_GBK"/>
          <w:b w:val="0"/>
          <w:bCs w:val="0"/>
          <w:strike w:val="0"/>
          <w:dstrike w:val="0"/>
          <w:color w:val="auto"/>
          <w:sz w:val="32"/>
          <w:szCs w:val="32"/>
          <w:highlight w:val="none"/>
          <w:u w:val="none"/>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仿宋_GBK" w:cs="方正仿宋_GBK"/>
          <w:strike w:val="0"/>
          <w:dstrike w:val="0"/>
          <w:color w:val="auto"/>
          <w:sz w:val="32"/>
          <w:szCs w:val="32"/>
          <w:highlight w:val="none"/>
          <w:u w:val="none"/>
          <w:lang w:val="en-US" w:eastAsia="zh-CN"/>
        </w:rPr>
        <w:t>民办非企业单位成立、变更、注销登记及修改章程核准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黑体_GBK" w:cs="方正黑体_GBK"/>
          <w:b w:val="0"/>
          <w:bCs w:val="0"/>
          <w:strike w:val="0"/>
          <w:dstrike w:val="0"/>
          <w:color w:val="auto"/>
          <w:sz w:val="32"/>
          <w:szCs w:val="32"/>
          <w:highlight w:val="none"/>
          <w:u w:val="none"/>
          <w:lang w:val="en-US" w:eastAsia="zh-CN"/>
        </w:rPr>
      </w:pPr>
      <w:r>
        <w:rPr>
          <w:rFonts w:hint="eastAsia" w:ascii="宋体" w:hAnsi="宋体" w:eastAsia="方正黑体_GBK" w:cs="方正黑体_GBK"/>
          <w:b w:val="0"/>
          <w:bCs w:val="0"/>
          <w:strike w:val="0"/>
          <w:dstrike w:val="0"/>
          <w:color w:val="auto"/>
          <w:sz w:val="32"/>
          <w:szCs w:val="32"/>
          <w:highlight w:val="none"/>
          <w:u w:val="none"/>
          <w:lang w:val="en-US" w:eastAsia="zh-CN"/>
        </w:rPr>
        <w:t>二、主管部门：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仿宋_GBK" w:cs="方正仿宋_GBK"/>
          <w:strike w:val="0"/>
          <w:dstrike w:val="0"/>
          <w:color w:val="auto"/>
          <w:sz w:val="32"/>
          <w:szCs w:val="32"/>
          <w:highlight w:val="none"/>
          <w:u w:val="none"/>
          <w:lang w:val="en-US" w:eastAsia="zh-CN"/>
        </w:rPr>
        <w:t>芒市民政局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黑体_GBK" w:cs="方正黑体_GBK"/>
          <w:b w:val="0"/>
          <w:bCs w:val="0"/>
          <w:strike w:val="0"/>
          <w:dstrike w:val="0"/>
          <w:color w:val="auto"/>
          <w:sz w:val="32"/>
          <w:szCs w:val="32"/>
          <w:highlight w:val="none"/>
          <w:u w:val="none"/>
          <w:lang w:val="en-US" w:eastAsia="zh-CN"/>
        </w:rPr>
      </w:pPr>
      <w:r>
        <w:rPr>
          <w:rFonts w:hint="eastAsia" w:ascii="宋体" w:hAnsi="宋体" w:eastAsia="方正黑体_GBK" w:cs="方正黑体_GBK"/>
          <w:b w:val="0"/>
          <w:bCs w:val="0"/>
          <w:strike w:val="0"/>
          <w:dstrike w:val="0"/>
          <w:color w:val="auto"/>
          <w:sz w:val="32"/>
          <w:szCs w:val="32"/>
          <w:highlight w:val="none"/>
          <w:u w:val="none"/>
          <w:lang w:val="en-US" w:eastAsia="zh-CN"/>
        </w:rPr>
        <w:t>三、实施机关：</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仿宋_GBK" w:cs="方正仿宋_GBK"/>
          <w:strike w:val="0"/>
          <w:dstrike w:val="0"/>
          <w:color w:val="auto"/>
          <w:sz w:val="32"/>
          <w:szCs w:val="32"/>
          <w:highlight w:val="none"/>
          <w:u w:val="none"/>
          <w:lang w:val="en-US" w:eastAsia="zh-CN"/>
        </w:rPr>
        <w:t>芒市民政局（实行登记管理机关和业务主管单位双重负责管理体制的，由有关业务主管单位实施前置审查）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黑体_GBK" w:cs="方正黑体_GBK"/>
          <w:b w:val="0"/>
          <w:bCs w:val="0"/>
          <w:strike w:val="0"/>
          <w:dstrike w:val="0"/>
          <w:color w:val="auto"/>
          <w:sz w:val="32"/>
          <w:szCs w:val="32"/>
          <w:highlight w:val="none"/>
          <w:u w:val="none"/>
          <w:lang w:val="en-US" w:eastAsia="zh-CN"/>
        </w:rPr>
        <w:t>四、设定和实施依据：</w:t>
      </w:r>
      <w:r>
        <w:rPr>
          <w:rFonts w:hint="eastAsia" w:ascii="宋体" w:hAnsi="宋体" w:eastAsia="方正仿宋_GBK" w:cs="方正仿宋_GBK"/>
          <w:strike w:val="0"/>
          <w:dstrike w:val="0"/>
          <w:color w:val="auto"/>
          <w:sz w:val="32"/>
          <w:szCs w:val="32"/>
          <w:highlight w:val="none"/>
          <w:u w:val="none"/>
          <w:lang w:val="en-US" w:eastAsia="zh-CN"/>
        </w:rPr>
        <w:t>《民办非企业单位登记管理暂行条例》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黑体_GBK" w:cs="方正黑体_GBK"/>
          <w:b w:val="0"/>
          <w:bCs w:val="0"/>
          <w:strike w:val="0"/>
          <w:dstrike w:val="0"/>
          <w:color w:val="auto"/>
          <w:sz w:val="32"/>
          <w:szCs w:val="32"/>
          <w:highlight w:val="none"/>
          <w:u w:val="none"/>
          <w:lang w:val="en-US" w:eastAsia="zh-CN"/>
        </w:rPr>
      </w:pPr>
      <w:r>
        <w:rPr>
          <w:rFonts w:hint="eastAsia" w:ascii="宋体" w:hAnsi="宋体" w:eastAsia="方正黑体_GBK" w:cs="方正黑体_GBK"/>
          <w:b w:val="0"/>
          <w:bCs w:val="0"/>
          <w:strike w:val="0"/>
          <w:dstrike w:val="0"/>
          <w:color w:val="auto"/>
          <w:sz w:val="32"/>
          <w:szCs w:val="32"/>
          <w:highlight w:val="none"/>
          <w:u w:val="none"/>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20" w:firstLineChars="0"/>
        <w:textAlignment w:val="auto"/>
        <w:outlineLvl w:val="1"/>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仿宋_GBK" w:cs="方正仿宋_GBK"/>
          <w:strike w:val="0"/>
          <w:dstrike w:val="0"/>
          <w:color w:val="auto"/>
          <w:sz w:val="32"/>
          <w:szCs w:val="32"/>
          <w:highlight w:val="none"/>
          <w:u w:val="none"/>
          <w:lang w:val="en-US" w:eastAsia="zh-CN"/>
        </w:rPr>
        <w:t>1.</w:t>
      </w:r>
      <w:r>
        <w:rPr>
          <w:rFonts w:hint="eastAsia" w:ascii="宋体" w:hAnsi="宋体" w:eastAsia="方正仿宋_GBK" w:cs="方正仿宋_GBK"/>
          <w:strike w:val="0"/>
          <w:dstrike w:val="0"/>
          <w:color w:val="auto"/>
          <w:sz w:val="32"/>
          <w:szCs w:val="32"/>
          <w:highlight w:val="none"/>
          <w:u w:val="none"/>
          <w:lang w:val="en-US"/>
        </w:rPr>
        <w:t>民办非企业单位成立</w:t>
      </w:r>
      <w:r>
        <w:rPr>
          <w:rFonts w:hint="eastAsia" w:ascii="宋体" w:hAnsi="宋体" w:eastAsia="方正仿宋_GBK" w:cs="方正仿宋_GBK"/>
          <w:strike w:val="0"/>
          <w:dstrike w:val="0"/>
          <w:color w:val="auto"/>
          <w:sz w:val="32"/>
          <w:szCs w:val="32"/>
          <w:highlight w:val="none"/>
          <w:u w:val="none"/>
          <w:lang w:val="en-US" w:eastAsia="zh-CN"/>
        </w:rPr>
        <w:t>登记；</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20" w:firstLineChars="0"/>
        <w:textAlignment w:val="auto"/>
        <w:outlineLvl w:val="1"/>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仿宋_GBK" w:cs="方正仿宋_GBK"/>
          <w:strike w:val="0"/>
          <w:dstrike w:val="0"/>
          <w:color w:val="auto"/>
          <w:sz w:val="32"/>
          <w:szCs w:val="32"/>
          <w:highlight w:val="none"/>
          <w:u w:val="none"/>
          <w:lang w:val="en-US" w:eastAsia="zh-CN"/>
        </w:rPr>
        <w:t>2.民办非企业单位变更登记；</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20" w:firstLineChars="0"/>
        <w:textAlignment w:val="auto"/>
        <w:outlineLvl w:val="1"/>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仿宋_GBK" w:cs="方正仿宋_GBK"/>
          <w:strike w:val="0"/>
          <w:dstrike w:val="0"/>
          <w:color w:val="auto"/>
          <w:sz w:val="32"/>
          <w:szCs w:val="32"/>
          <w:highlight w:val="none"/>
          <w:u w:val="none"/>
          <w:lang w:val="en-US" w:eastAsia="zh-CN"/>
        </w:rPr>
        <w:t>3.民办非企业注销登记；</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20" w:firstLineChars="0"/>
        <w:textAlignment w:val="auto"/>
        <w:outlineLvl w:val="1"/>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仿宋_GBK" w:cs="方正仿宋_GBK"/>
          <w:strike w:val="0"/>
          <w:dstrike w:val="0"/>
          <w:color w:val="auto"/>
          <w:sz w:val="32"/>
          <w:szCs w:val="32"/>
          <w:highlight w:val="none"/>
          <w:u w:val="none"/>
          <w:lang w:val="en-US" w:eastAsia="zh-CN"/>
        </w:rPr>
        <w:t>4.民办非企业修改章程核准。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20" w:firstLineChars="0"/>
        <w:textAlignment w:val="auto"/>
        <w:outlineLvl w:val="1"/>
        <w:rPr>
          <w:rFonts w:hint="eastAsia" w:ascii="宋体" w:hAnsi="宋体" w:eastAsia="方正仿宋_GBK" w:cs="方正仿宋_GBK"/>
          <w:strike w:val="0"/>
          <w:dstrike w:val="0"/>
          <w:color w:val="auto"/>
          <w:sz w:val="32"/>
          <w:szCs w:val="32"/>
          <w:highlight w:val="none"/>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20" w:firstLineChars="0"/>
        <w:textAlignment w:val="auto"/>
        <w:outlineLvl w:val="1"/>
        <w:rPr>
          <w:rFonts w:hint="eastAsia" w:ascii="宋体" w:hAnsi="宋体" w:eastAsia="方正仿宋_GBK" w:cs="方正仿宋_GBK"/>
          <w:strike w:val="0"/>
          <w:dstrike w:val="0"/>
          <w:color w:val="auto"/>
          <w:sz w:val="32"/>
          <w:szCs w:val="32"/>
          <w:highlight w:val="none"/>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20" w:firstLineChars="0"/>
        <w:textAlignment w:val="auto"/>
        <w:outlineLvl w:val="1"/>
        <w:rPr>
          <w:rFonts w:hint="eastAsia" w:ascii="宋体" w:hAnsi="宋体" w:eastAsia="方正仿宋_GBK" w:cs="方正仿宋_GBK"/>
          <w:strike w:val="0"/>
          <w:dstrike w:val="0"/>
          <w:color w:val="auto"/>
          <w:sz w:val="32"/>
          <w:szCs w:val="32"/>
          <w:highlight w:val="none"/>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宋体" w:hAnsi="宋体" w:eastAsia="方正仿宋_GBK" w:cs="方正仿宋_GBK"/>
          <w:strike w:val="0"/>
          <w:dstrike w:val="0"/>
          <w:color w:val="auto"/>
          <w:sz w:val="32"/>
          <w:szCs w:val="32"/>
          <w:highlight w:val="none"/>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20" w:firstLineChars="0"/>
        <w:textAlignment w:val="auto"/>
        <w:outlineLvl w:val="1"/>
        <w:rPr>
          <w:rFonts w:hint="eastAsia" w:ascii="宋体" w:hAnsi="宋体" w:eastAsia="方正仿宋_GBK" w:cs="方正仿宋_GBK"/>
          <w:strike w:val="0"/>
          <w:dstrike w:val="0"/>
          <w:color w:val="auto"/>
          <w:sz w:val="32"/>
          <w:szCs w:val="32"/>
          <w:highlight w:val="none"/>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20" w:firstLineChars="0"/>
        <w:textAlignment w:val="auto"/>
        <w:outlineLvl w:val="1"/>
        <w:rPr>
          <w:rFonts w:hint="eastAsia" w:ascii="宋体" w:hAnsi="宋体" w:eastAsia="方正仿宋_GBK" w:cs="方正仿宋_GBK"/>
          <w:strike w:val="0"/>
          <w:dstrike w:val="0"/>
          <w:color w:val="auto"/>
          <w:sz w:val="32"/>
          <w:szCs w:val="32"/>
          <w:highlight w:val="none"/>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jc w:val="center"/>
        <w:textAlignment w:val="auto"/>
        <w:outlineLvl w:val="1"/>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小标宋_GBK" w:cs="方正小标宋_GBK"/>
          <w:b w:val="0"/>
          <w:bCs w:val="0"/>
          <w:strike w:val="0"/>
          <w:dstrike w:val="0"/>
          <w:color w:val="auto"/>
          <w:sz w:val="44"/>
          <w:szCs w:val="44"/>
          <w:highlight w:val="none"/>
          <w:u w:val="none"/>
          <w:lang w:eastAsia="zh-CN"/>
        </w:rPr>
        <w:t>子项、办理项实施规范</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宋体" w:hAnsi="宋体" w:eastAsia="方正黑体_GBK" w:cs="方正黑体_GBK"/>
          <w:b w:val="0"/>
          <w:bCs w:val="0"/>
          <w:strike w:val="0"/>
          <w:dstrike w:val="0"/>
          <w:color w:val="auto"/>
          <w:sz w:val="32"/>
          <w:szCs w:val="32"/>
          <w:highlight w:val="none"/>
          <w:u w:val="none"/>
        </w:rPr>
      </w:pPr>
      <w:r>
        <w:rPr>
          <w:rFonts w:hint="eastAsia" w:ascii="宋体" w:hAnsi="宋体" w:eastAsia="方正黑体_GBK" w:cs="方正黑体_GBK"/>
          <w:b w:val="0"/>
          <w:bCs w:val="0"/>
          <w:strike w:val="0"/>
          <w:dstrike w:val="0"/>
          <w:color w:val="auto"/>
          <w:sz w:val="32"/>
          <w:szCs w:val="32"/>
          <w:highlight w:val="none"/>
          <w:u w:val="none"/>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楷体_GBK" w:cs="方正楷体_GBK"/>
          <w:b/>
          <w:bCs/>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（一）</w:t>
      </w:r>
      <w:r>
        <w:rPr>
          <w:rFonts w:hint="eastAsia" w:ascii="宋体" w:hAnsi="宋体" w:eastAsia="方正楷体_GBK" w:cs="方正楷体_GBK"/>
          <w:b/>
          <w:bCs/>
          <w:strike w:val="0"/>
          <w:dstrike w:val="0"/>
          <w:color w:val="auto"/>
          <w:sz w:val="32"/>
          <w:szCs w:val="32"/>
          <w:highlight w:val="none"/>
          <w:u w:val="none"/>
          <w:lang w:val="en-US"/>
        </w:rPr>
        <w:t>行政许可事项名称</w:t>
      </w:r>
      <w:r>
        <w:rPr>
          <w:rFonts w:hint="eastAsia" w:ascii="宋体" w:hAnsi="宋体" w:eastAsia="方正楷体_GBK" w:cs="方正楷体_GBK"/>
          <w:b/>
          <w:bCs/>
          <w:strike w:val="0"/>
          <w:dstrike w:val="0"/>
          <w:color w:val="auto"/>
          <w:sz w:val="32"/>
          <w:szCs w:val="32"/>
          <w:highlight w:val="none"/>
          <w:u w:val="none"/>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仿宋_GBK" w:cs="方正仿宋_GBK"/>
          <w:strike w:val="0"/>
          <w:dstrike w:val="0"/>
          <w:color w:val="auto"/>
          <w:sz w:val="32"/>
          <w:szCs w:val="32"/>
          <w:highlight w:val="none"/>
          <w:u w:val="none"/>
          <w:lang w:val="en-US"/>
        </w:rPr>
        <w:t>民办非企业单位成立、变更、注销登记及修改章程核准</w:t>
      </w:r>
      <w:r>
        <w:rPr>
          <w:rFonts w:hint="eastAsia" w:ascii="宋体" w:hAnsi="宋体" w:eastAsia="方正仿宋_GBK" w:cs="方正仿宋_GBK"/>
          <w:strike w:val="0"/>
          <w:dstrike w:val="0"/>
          <w:color w:val="auto"/>
          <w:sz w:val="32"/>
          <w:szCs w:val="32"/>
          <w:highlight w:val="none"/>
          <w:u w:val="none"/>
          <w:lang w:val="en-US" w:eastAsia="zh-CN"/>
        </w:rPr>
        <w:t>【</w:t>
      </w:r>
      <w:r>
        <w:rPr>
          <w:rFonts w:hint="eastAsia" w:ascii="宋体" w:hAnsi="宋体" w:eastAsia="方正仿宋_GBK" w:cs="方正仿宋_GBK"/>
          <w:strike w:val="0"/>
          <w:dstrike w:val="0"/>
          <w:color w:val="auto"/>
          <w:sz w:val="32"/>
          <w:szCs w:val="32"/>
          <w:highlight w:val="none"/>
          <w:u w:val="none"/>
          <w:lang w:val="en-US"/>
        </w:rPr>
        <w:t>000111003000</w:t>
      </w:r>
      <w:r>
        <w:rPr>
          <w:rFonts w:hint="eastAsia" w:ascii="宋体" w:hAnsi="宋体" w:eastAsia="方正仿宋_GBK" w:cs="方正仿宋_GBK"/>
          <w:strike w:val="0"/>
          <w:dstrike w:val="0"/>
          <w:color w:val="auto"/>
          <w:sz w:val="32"/>
          <w:szCs w:val="32"/>
          <w:highlight w:val="none"/>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bCs/>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（二）行政许可事项子项名称及编码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仿宋_GBK" w:cs="方正仿宋_GBK"/>
          <w:strike w:val="0"/>
          <w:dstrike w:val="0"/>
          <w:color w:val="auto"/>
          <w:sz w:val="32"/>
          <w:szCs w:val="32"/>
          <w:highlight w:val="none"/>
          <w:u w:val="none"/>
          <w:lang w:val="en-US"/>
        </w:rPr>
        <w:t>民办非企业单位成立</w:t>
      </w:r>
      <w:r>
        <w:rPr>
          <w:rFonts w:hint="eastAsia" w:ascii="宋体" w:hAnsi="宋体" w:eastAsia="方正仿宋_GBK" w:cs="方正仿宋_GBK"/>
          <w:strike w:val="0"/>
          <w:dstrike w:val="0"/>
          <w:color w:val="auto"/>
          <w:sz w:val="32"/>
          <w:szCs w:val="32"/>
          <w:highlight w:val="none"/>
          <w:u w:val="none"/>
          <w:lang w:val="en-US" w:eastAsia="zh-CN"/>
        </w:rPr>
        <w:t>登记</w:t>
      </w:r>
      <w:r>
        <w:rPr>
          <w:rFonts w:hint="eastAsia" w:ascii="宋体" w:hAnsi="宋体" w:eastAsia="方正仿宋_GBK" w:cs="方正仿宋_GBK"/>
          <w:strike w:val="0"/>
          <w:dstrike w:val="0"/>
          <w:color w:val="auto"/>
          <w:sz w:val="32"/>
          <w:szCs w:val="32"/>
          <w:highlight w:val="none"/>
          <w:u w:val="none"/>
          <w:lang w:val="en-US"/>
        </w:rPr>
        <w:t>【00011100300012】</w:t>
      </w:r>
      <w:r>
        <w:rPr>
          <w:rFonts w:hint="eastAsia" w:ascii="宋体" w:hAnsi="宋体" w:eastAsia="方正仿宋_GBK" w:cs="方正仿宋_GBK"/>
          <w:strike w:val="0"/>
          <w:dstrike w:val="0"/>
          <w:color w:val="auto"/>
          <w:sz w:val="32"/>
          <w:szCs w:val="32"/>
          <w:highlight w:val="none"/>
          <w:u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仿宋_GBK" w:cs="方正仿宋_GBK"/>
          <w:strike w:val="0"/>
          <w:dstrike w:val="0"/>
          <w:color w:val="auto"/>
          <w:sz w:val="32"/>
          <w:szCs w:val="32"/>
          <w:highlight w:val="none"/>
          <w:u w:val="none"/>
          <w:lang w:val="en-US" w:eastAsia="zh-CN"/>
        </w:rPr>
        <w:t>民办非企业</w:t>
      </w:r>
      <w:r>
        <w:rPr>
          <w:rFonts w:hint="eastAsia" w:ascii="宋体" w:hAnsi="宋体" w:eastAsia="方正仿宋_GBK" w:cs="方正仿宋_GBK"/>
          <w:strike w:val="0"/>
          <w:dstrike w:val="0"/>
          <w:color w:val="auto"/>
          <w:sz w:val="32"/>
          <w:szCs w:val="32"/>
          <w:highlight w:val="none"/>
          <w:u w:val="none"/>
          <w:lang w:val="en-US"/>
        </w:rPr>
        <w:t>变更</w:t>
      </w:r>
      <w:r>
        <w:rPr>
          <w:rFonts w:hint="eastAsia" w:ascii="宋体" w:hAnsi="宋体" w:eastAsia="方正仿宋_GBK" w:cs="方正仿宋_GBK"/>
          <w:strike w:val="0"/>
          <w:dstrike w:val="0"/>
          <w:color w:val="auto"/>
          <w:sz w:val="32"/>
          <w:szCs w:val="32"/>
          <w:highlight w:val="none"/>
          <w:u w:val="none"/>
          <w:lang w:val="en-US" w:eastAsia="zh-CN"/>
        </w:rPr>
        <w:t>登记</w:t>
      </w:r>
      <w:r>
        <w:rPr>
          <w:rFonts w:hint="eastAsia" w:ascii="宋体" w:hAnsi="宋体" w:eastAsia="方正仿宋_GBK" w:cs="方正仿宋_GBK"/>
          <w:strike w:val="0"/>
          <w:dstrike w:val="0"/>
          <w:color w:val="auto"/>
          <w:sz w:val="32"/>
          <w:szCs w:val="32"/>
          <w:highlight w:val="none"/>
          <w:u w:val="none"/>
          <w:lang w:val="en-US"/>
        </w:rPr>
        <w:t>【00011100300011】</w:t>
      </w:r>
      <w:r>
        <w:rPr>
          <w:rFonts w:hint="eastAsia" w:ascii="宋体" w:hAnsi="宋体" w:eastAsia="方正仿宋_GBK" w:cs="方正仿宋_GBK"/>
          <w:strike w:val="0"/>
          <w:dstrike w:val="0"/>
          <w:color w:val="auto"/>
          <w:sz w:val="32"/>
          <w:szCs w:val="32"/>
          <w:highlight w:val="none"/>
          <w:u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仿宋_GBK" w:cs="方正仿宋_GBK"/>
          <w:strike w:val="0"/>
          <w:dstrike w:val="0"/>
          <w:color w:val="auto"/>
          <w:sz w:val="32"/>
          <w:szCs w:val="32"/>
          <w:highlight w:val="none"/>
          <w:u w:val="none"/>
          <w:lang w:val="en-US" w:eastAsia="zh-CN"/>
        </w:rPr>
        <w:t>民办非企业</w:t>
      </w:r>
      <w:r>
        <w:rPr>
          <w:rFonts w:hint="eastAsia" w:ascii="宋体" w:hAnsi="宋体" w:eastAsia="方正仿宋_GBK" w:cs="方正仿宋_GBK"/>
          <w:strike w:val="0"/>
          <w:dstrike w:val="0"/>
          <w:color w:val="auto"/>
          <w:sz w:val="32"/>
          <w:szCs w:val="32"/>
          <w:highlight w:val="none"/>
          <w:u w:val="none"/>
          <w:lang w:val="en-US"/>
        </w:rPr>
        <w:t>注销登记【00011100300013】</w:t>
      </w:r>
      <w:r>
        <w:rPr>
          <w:rFonts w:hint="eastAsia" w:ascii="宋体" w:hAnsi="宋体" w:eastAsia="方正仿宋_GBK" w:cs="方正仿宋_GBK"/>
          <w:strike w:val="0"/>
          <w:dstrike w:val="0"/>
          <w:color w:val="auto"/>
          <w:sz w:val="32"/>
          <w:szCs w:val="32"/>
          <w:highlight w:val="none"/>
          <w:u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仿宋_GBK" w:cs="方正仿宋_GBK"/>
          <w:strike w:val="0"/>
          <w:dstrike w:val="0"/>
          <w:color w:val="auto"/>
          <w:sz w:val="32"/>
          <w:szCs w:val="32"/>
          <w:highlight w:val="none"/>
          <w:u w:val="none"/>
          <w:lang w:val="en-US" w:eastAsia="zh-CN"/>
        </w:rPr>
        <w:t>民办非企业</w:t>
      </w:r>
      <w:r>
        <w:rPr>
          <w:rFonts w:hint="eastAsia" w:ascii="宋体" w:hAnsi="宋体" w:eastAsia="方正仿宋_GBK" w:cs="方正仿宋_GBK"/>
          <w:strike w:val="0"/>
          <w:dstrike w:val="0"/>
          <w:color w:val="auto"/>
          <w:sz w:val="32"/>
          <w:szCs w:val="32"/>
          <w:highlight w:val="none"/>
          <w:u w:val="none"/>
          <w:lang w:val="en-US"/>
        </w:rPr>
        <w:t>及修改章程核准【530111006W00】</w:t>
      </w:r>
      <w:r>
        <w:rPr>
          <w:rFonts w:hint="eastAsia" w:ascii="宋体" w:hAnsi="宋体" w:eastAsia="方正仿宋_GBK" w:cs="方正仿宋_GBK"/>
          <w:strike w:val="0"/>
          <w:dstrike w:val="0"/>
          <w:color w:val="auto"/>
          <w:sz w:val="32"/>
          <w:szCs w:val="32"/>
          <w:highlight w:val="none"/>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楷体_GBK" w:cs="方正楷体_GBK"/>
          <w:b/>
          <w:bCs/>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（三）行政许可事项业务办理项名称及编码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仿宋_GBK" w:cs="方正仿宋_GBK"/>
          <w:strike w:val="0"/>
          <w:dstrike w:val="0"/>
          <w:color w:val="auto"/>
          <w:sz w:val="32"/>
          <w:szCs w:val="32"/>
          <w:highlight w:val="none"/>
          <w:u w:val="none"/>
          <w:lang w:val="en-US" w:eastAsia="zh-CN"/>
        </w:rPr>
        <w:t>1.民办非企业单位成立登记（县级权限）(</w:t>
      </w:r>
      <w:r>
        <w:rPr>
          <w:rFonts w:hint="eastAsia" w:ascii="宋体" w:hAnsi="宋体" w:eastAsia="方正仿宋_GBK" w:cs="方正仿宋_GBK"/>
          <w:strike w:val="0"/>
          <w:dstrike w:val="0"/>
          <w:color w:val="auto"/>
          <w:sz w:val="32"/>
          <w:szCs w:val="32"/>
          <w:highlight w:val="none"/>
          <w:u w:val="none"/>
          <w:lang w:val="en-US" w:eastAsia="zh-CN"/>
        </w:rPr>
        <w:tab/>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仿宋_GBK" w:cs="方正仿宋_GBK"/>
          <w:strike w:val="0"/>
          <w:dstrike w:val="0"/>
          <w:color w:val="auto"/>
          <w:sz w:val="32"/>
          <w:szCs w:val="32"/>
          <w:highlight w:val="none"/>
          <w:u w:val="none"/>
          <w:lang w:val="en-US" w:eastAsia="zh-CN"/>
        </w:rPr>
        <w:t>11533103015267541A400011100300012)；</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仿宋_GBK" w:cs="方正仿宋_GBK"/>
          <w:strike w:val="0"/>
          <w:dstrike w:val="0"/>
          <w:color w:val="auto"/>
          <w:sz w:val="32"/>
          <w:szCs w:val="32"/>
          <w:highlight w:val="none"/>
          <w:u w:val="none"/>
          <w:lang w:val="en-US" w:eastAsia="zh-CN"/>
        </w:rPr>
        <w:t>2.民办非企业单位变更登记（县级权限）(11533103015267541A400011100300011)；</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仿宋_GBK" w:cs="方正仿宋_GBK"/>
          <w:strike w:val="0"/>
          <w:dstrike w:val="0"/>
          <w:color w:val="auto"/>
          <w:sz w:val="32"/>
          <w:szCs w:val="32"/>
          <w:highlight w:val="none"/>
          <w:u w:val="none"/>
          <w:lang w:val="en-US" w:eastAsia="zh-CN"/>
        </w:rPr>
        <w:t>3.民办非企业单位注销登记（县级权限）(11533103015267541A400011100300013)</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仿宋_GBK" w:cs="方正仿宋_GBK"/>
          <w:strike w:val="0"/>
          <w:dstrike w:val="0"/>
          <w:color w:val="auto"/>
          <w:sz w:val="32"/>
          <w:szCs w:val="32"/>
          <w:highlight w:val="none"/>
          <w:u w:val="none"/>
          <w:lang w:val="en-US" w:eastAsia="zh-CN"/>
        </w:rPr>
        <w:t>4.民办非企业单位修改章程核准（县级权限）(11533103015267541A4530111006W00)</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楷体_GBK" w:cs="方正楷体_GBK"/>
          <w:b/>
          <w:bCs/>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（四）设定依据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（1）《中华人民共和国民法典》</w:t>
      </w:r>
    </w:p>
    <w:p>
      <w:pPr>
        <w:pStyle w:val="2"/>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（2）</w:t>
      </w:r>
      <w:r>
        <w:rPr>
          <w:rFonts w:hint="eastAsia" w:ascii="宋体" w:hAnsi="宋体" w:eastAsia="方正仿宋_GBK" w:cs="方正仿宋_GBK"/>
          <w:color w:val="auto"/>
          <w:sz w:val="32"/>
          <w:szCs w:val="32"/>
          <w:highlight w:val="none"/>
          <w:lang w:val="en-US" w:eastAsia="zh-CN"/>
        </w:rPr>
        <w:t>《中华人民共和国行政许可法》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（3）《中华人民共和国慈善法》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（4）《民办非企业单位登记管理暂行条例》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楷体_GBK" w:cs="方正楷体_GBK"/>
          <w:b/>
          <w:bCs/>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（五）监管依据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val="0"/>
          <w:bCs w:val="0"/>
          <w:strike w:val="0"/>
          <w:dstrike w:val="0"/>
          <w:color w:val="auto"/>
          <w:sz w:val="32"/>
          <w:szCs w:val="32"/>
          <w:highlight w:val="none"/>
          <w:u w:val="none"/>
          <w:lang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（1）《民办非企业单位登记管理暂行条例》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（2）《民办非企业单位年度检查办法》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（3）《社会组织登记管理机关行政处罚程序规定》</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（4）《社会组织信用信息管理办法》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（5）《社会组织评估管理办法》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（6）《民政部关于印发〈社会组织抽查暂行办法〉的通知》（民发〔2017〕45号）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val="0"/>
          <w:bCs w:val="0"/>
          <w:strike w:val="0"/>
          <w:dstrike w:val="0"/>
          <w:color w:val="auto"/>
          <w:sz w:val="32"/>
          <w:szCs w:val="32"/>
          <w:highlight w:val="none"/>
          <w:u w:val="none"/>
          <w:lang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（7）《关于改革社会组织管理制度  促进社会组织健康有序发展的意见》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楷体_GBK" w:cs="方正楷体_GBK"/>
          <w:b/>
          <w:bCs/>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（六）实施机关</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rPr>
      </w:pPr>
      <w:r>
        <w:rPr>
          <w:rFonts w:hint="eastAsia" w:ascii="宋体" w:hAnsi="宋体" w:eastAsia="方正仿宋_GBK" w:cs="方正仿宋_GBK"/>
          <w:b w:val="0"/>
          <w:bCs w:val="0"/>
          <w:strike w:val="0"/>
          <w:dstrike w:val="0"/>
          <w:color w:val="auto"/>
          <w:sz w:val="32"/>
          <w:szCs w:val="32"/>
          <w:highlight w:val="none"/>
          <w:u w:val="none"/>
          <w:lang w:val="en-US" w:eastAsia="zh-CN"/>
        </w:rPr>
        <w:t>市民政局（实行登记管理机关和业务主管单位双重负责管理体制的，由有关业务主管单位实施前置审查）。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rPr>
      </w:pPr>
      <w:r>
        <w:rPr>
          <w:rFonts w:hint="eastAsia" w:ascii="宋体" w:hAnsi="宋体" w:eastAsia="方正楷体_GBK" w:cs="方正楷体_GBK"/>
          <w:b/>
          <w:bCs/>
          <w:strike w:val="0"/>
          <w:dstrike w:val="0"/>
          <w:color w:val="auto"/>
          <w:sz w:val="32"/>
          <w:szCs w:val="32"/>
          <w:highlight w:val="none"/>
          <w:u w:val="none"/>
          <w:lang w:val="en-US" w:eastAsia="zh-CN"/>
        </w:rPr>
        <w:t>（七）审批层级：</w:t>
      </w:r>
      <w:r>
        <w:rPr>
          <w:rFonts w:hint="eastAsia" w:ascii="宋体" w:hAnsi="宋体" w:eastAsia="方正仿宋_GBK" w:cs="方正仿宋_GBK"/>
          <w:b w:val="0"/>
          <w:bCs w:val="0"/>
          <w:strike w:val="0"/>
          <w:dstrike w:val="0"/>
          <w:color w:val="auto"/>
          <w:sz w:val="32"/>
          <w:szCs w:val="32"/>
          <w:highlight w:val="none"/>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rPr>
      </w:pPr>
      <w:r>
        <w:rPr>
          <w:rFonts w:hint="eastAsia" w:ascii="宋体" w:hAnsi="宋体" w:eastAsia="方正楷体_GBK" w:cs="方正楷体_GBK"/>
          <w:b/>
          <w:bCs/>
          <w:strike w:val="0"/>
          <w:dstrike w:val="0"/>
          <w:color w:val="auto"/>
          <w:sz w:val="32"/>
          <w:szCs w:val="32"/>
          <w:highlight w:val="none"/>
          <w:u w:val="none"/>
          <w:lang w:val="en-US" w:eastAsia="zh-CN"/>
        </w:rPr>
        <w:t>（八）行使层级：</w:t>
      </w:r>
      <w:r>
        <w:rPr>
          <w:rFonts w:hint="eastAsia" w:ascii="宋体" w:hAnsi="宋体" w:eastAsia="方正仿宋_GBK" w:cs="方正仿宋_GBK"/>
          <w:b w:val="0"/>
          <w:bCs w:val="0"/>
          <w:strike w:val="0"/>
          <w:dstrike w:val="0"/>
          <w:color w:val="auto"/>
          <w:sz w:val="32"/>
          <w:szCs w:val="32"/>
          <w:highlight w:val="none"/>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（九）是否由审批机关受理：</w:t>
      </w:r>
      <w:r>
        <w:rPr>
          <w:rFonts w:hint="eastAsia" w:ascii="宋体" w:hAnsi="宋体" w:eastAsia="方正仿宋_GBK" w:cs="方正仿宋_GBK"/>
          <w:b w:val="0"/>
          <w:bCs w:val="0"/>
          <w:strike w:val="0"/>
          <w:dstrike w:val="0"/>
          <w:color w:val="auto"/>
          <w:sz w:val="32"/>
          <w:szCs w:val="32"/>
          <w:highlight w:val="none"/>
          <w:u w:val="none"/>
          <w:lang w:val="en-US" w:eastAsia="zh-CN"/>
        </w:rPr>
        <w:t>是</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（十）受理层级：</w:t>
      </w:r>
      <w:r>
        <w:rPr>
          <w:rFonts w:hint="eastAsia" w:ascii="宋体" w:hAnsi="宋体" w:eastAsia="方正仿宋_GBK" w:cs="方正仿宋_GBK"/>
          <w:b w:val="0"/>
          <w:bCs w:val="0"/>
          <w:strike w:val="0"/>
          <w:dstrike w:val="0"/>
          <w:color w:val="auto"/>
          <w:sz w:val="32"/>
          <w:szCs w:val="32"/>
          <w:highlight w:val="none"/>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rPr>
      </w:pPr>
      <w:r>
        <w:rPr>
          <w:rFonts w:hint="eastAsia" w:ascii="宋体" w:hAnsi="宋体" w:eastAsia="方正楷体_GBK" w:cs="方正楷体_GBK"/>
          <w:b/>
          <w:bCs/>
          <w:strike w:val="0"/>
          <w:dstrike w:val="0"/>
          <w:color w:val="auto"/>
          <w:sz w:val="32"/>
          <w:szCs w:val="32"/>
          <w:highlight w:val="none"/>
          <w:u w:val="none"/>
          <w:lang w:val="en-US" w:eastAsia="zh-CN"/>
        </w:rPr>
        <w:t>（十一）是否存在初审环节：</w:t>
      </w:r>
      <w:r>
        <w:rPr>
          <w:rFonts w:hint="eastAsia" w:ascii="宋体" w:hAnsi="宋体" w:eastAsia="方正仿宋_GBK" w:cs="方正仿宋_GBK"/>
          <w:b w:val="0"/>
          <w:bCs w:val="0"/>
          <w:strike w:val="0"/>
          <w:dstrike w:val="0"/>
          <w:color w:val="auto"/>
          <w:sz w:val="32"/>
          <w:szCs w:val="32"/>
          <w:highlight w:val="none"/>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rPr>
      </w:pPr>
      <w:r>
        <w:rPr>
          <w:rFonts w:hint="eastAsia" w:ascii="宋体" w:hAnsi="宋体" w:eastAsia="方正楷体_GBK" w:cs="方正楷体_GBK"/>
          <w:b/>
          <w:bCs/>
          <w:strike w:val="0"/>
          <w:dstrike w:val="0"/>
          <w:color w:val="auto"/>
          <w:sz w:val="32"/>
          <w:szCs w:val="32"/>
          <w:highlight w:val="none"/>
          <w:u w:val="none"/>
          <w:lang w:val="en-US" w:eastAsia="zh-CN"/>
        </w:rPr>
        <w:t>（十二）初审层级：</w:t>
      </w:r>
      <w:r>
        <w:rPr>
          <w:rFonts w:hint="eastAsia" w:ascii="宋体" w:hAnsi="宋体" w:eastAsia="方正仿宋_GBK" w:cs="方正仿宋_GBK"/>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outlineLvl w:val="9"/>
        <w:rPr>
          <w:rFonts w:hint="eastAsia" w:ascii="宋体" w:hAnsi="宋体" w:eastAsia="方正楷体_GBK" w:cs="方正楷体_GBK"/>
          <w:b/>
          <w:bCs/>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（十三）对应政务服务事项国家级基本目录名称</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outlineLvl w:val="9"/>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民办非企业单位成立、变更、注销登记,民办非企业单位修改章程核准。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outlineLvl w:val="9"/>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（十四）要素统一情况：</w:t>
      </w:r>
      <w:r>
        <w:rPr>
          <w:rFonts w:hint="eastAsia" w:ascii="宋体" w:hAnsi="宋体" w:eastAsia="方正仿宋_GBK" w:cs="方正仿宋_GBK"/>
          <w:b w:val="0"/>
          <w:bCs w:val="0"/>
          <w:strike w:val="0"/>
          <w:dstrike w:val="0"/>
          <w:color w:val="auto"/>
          <w:sz w:val="32"/>
          <w:szCs w:val="32"/>
          <w:highlight w:val="none"/>
          <w:u w:val="none"/>
          <w:lang w:val="en-US" w:eastAsia="zh-CN"/>
        </w:rPr>
        <w:t>部分要素全国统一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宋体" w:hAnsi="宋体" w:eastAsia="方正黑体_GBK" w:cs="方正黑体_GBK"/>
          <w:b w:val="0"/>
          <w:bCs w:val="0"/>
          <w:strike w:val="0"/>
          <w:dstrike w:val="0"/>
          <w:color w:val="auto"/>
          <w:sz w:val="32"/>
          <w:szCs w:val="32"/>
          <w:highlight w:val="none"/>
          <w:u w:val="none"/>
          <w:lang w:val="en-US" w:eastAsia="zh-CN"/>
        </w:rPr>
      </w:pPr>
      <w:r>
        <w:rPr>
          <w:rFonts w:hint="eastAsia" w:ascii="宋体" w:hAnsi="宋体" w:eastAsia="方正黑体_GBK" w:cs="方正黑体_GBK"/>
          <w:b w:val="0"/>
          <w:bCs w:val="0"/>
          <w:strike w:val="0"/>
          <w:dstrike w:val="0"/>
          <w:color w:val="auto"/>
          <w:sz w:val="32"/>
          <w:szCs w:val="32"/>
          <w:highlight w:val="none"/>
          <w:u w:val="none"/>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登记型/其他型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宋体" w:hAnsi="宋体" w:eastAsia="方正黑体_GBK" w:cs="方正黑体_GBK"/>
          <w:b w:val="0"/>
          <w:bCs w:val="0"/>
          <w:strike w:val="0"/>
          <w:dstrike w:val="0"/>
          <w:color w:val="auto"/>
          <w:sz w:val="32"/>
          <w:szCs w:val="32"/>
          <w:highlight w:val="none"/>
          <w:u w:val="none"/>
          <w:lang w:val="en-US" w:eastAsia="zh-CN"/>
        </w:rPr>
      </w:pPr>
      <w:r>
        <w:rPr>
          <w:rFonts w:hint="eastAsia" w:ascii="宋体" w:hAnsi="宋体" w:eastAsia="方正黑体_GBK" w:cs="方正黑体_GBK"/>
          <w:b w:val="0"/>
          <w:bCs w:val="0"/>
          <w:strike w:val="0"/>
          <w:dstrike w:val="0"/>
          <w:color w:val="auto"/>
          <w:sz w:val="32"/>
          <w:szCs w:val="32"/>
          <w:highlight w:val="none"/>
          <w:u w:val="none"/>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楷体_GBK" w:cs="方正楷体_GBK"/>
          <w:b/>
          <w:bCs/>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（一）准予行政许可的条件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民办非企业单位成立登记准予行政许可的条件：（1）经业务主管单位审查同意；（2）有规范的名称、必要的组织机构；（3）有与其业务活动相适应的从业人员；（4）有与其业务活动相适应的合法财产；（5）有必要的场所。民办非企业单位的名称应当符合国务院民政部门的规定，不得冠以“中国”、“全国”、“中华”等字样。</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依照法律、其他行政法规规定，经有关主管部门依法审核或者登记，已经取得相应的执业许可证书的民办非企业单位，需提交有关主管部门出具的执业许可证明文件。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民办非企业单位变更登记（包括变更登记名称、住所、宗旨和业务范围、法定代表人或者负责人、开办资金、业务主管单位）准予行政许可的条件：经业务主管单位审查同意。</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拟变更的名称应当符合《民办非企业单位名称管理暂行规定》。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拟变更的住所须有产权证明或一年期以上的使用权证明。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拟变更的宗旨和业务范围必须符合法律法规及政策规定。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拟变更的开办资金应当与实有资金相一致，验资报告应由会计师事务所或其他有验资资格的机构出具。</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民办非企业单位注销登记准予行政许可的条件：（1）章程规定的解散事由出现；（2）不再具备《民办非企业单位登记管理暂行条例》第八条规定条件的；（3）宗旨发生根本变化的；（4）由于其他变更原因，出现与原登记管理机关管辖范围不一致的；（5）作为分立母体的民办非企业单位因分立而解散的；（6）作为合并源的民办非企业单位因合并而解散的；（7）民办非企业单位原业务主管单位不再担当其业务主管单位，且在90日内找不到新的业务主管单位的；（8）完成清算工作，且自完成清算之日起15日内，向登记管理机关办理注销登记；（9）有关行政管理机关根据法律、行政法规规定认为需要注销的；（10）其他原因需要解散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民办非企业单位章程修改核准准予行政许可的条件：经业务主管单位审查同意；章程草案应当符合《民办非企业单位登记管理暂行条例》第十条的规定。合伙制的民办非企业单位的章程可为其合伙协议，合伙协议应当包括条例第十条第一、二、三、五、六、七、八项的内容。民办非企业单位须在其章程草案或合伙协议中载明该单位的盈利不得分配，解体时财产不得私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楷体_GBK" w:cs="方正楷体_GBK"/>
          <w:b/>
          <w:bCs/>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（二）规定行政许可条件的依据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《民办非企业单位登记管理暂行条例》第八条 申请登记民办非企业单位，应当具备下列条件：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（一）经业务主管单位审查同意；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（二）有规范的名称、必要的组织机构；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（三）有与其业务活动相适应的从业人员；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（四）有与其业务活动相适应的合法财产；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（五）有必要的场所。民办非企业单位的名称应当符合国务院民政部门的规定，不得冠以“中国”、“全国”、“中华”等字样。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第十条 民办非企业单位的章程应当包括下列事项：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（一）名称、住所；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（二）宗旨和业务范围；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（三）组织管理制度；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（四）法定代表人或者负责人的产生、罢免的程序；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（五）资产管理和使用的原则；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（六）章程的修改程序；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（七）终止程序和终止后资产的处理；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（八）需要由章程规定的其他事项。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第十一条 登记管理机关应当自收到成立登记申请的全部有效文件之日起60日内作出准予登记或者不予登记的决定。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有下列情形之一的，登记管理机关不予登记，并向申请人说明理由：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（一）有根据证明申请登记的民办非企业单位的宗旨、业务范围不符合本条例第四条规定的；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（二）在申请成立时弄虚作假的；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（三）在同一行政区域内已有业务范围相同或者相似的民办非企业单位，没有必要成立的；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（四）拟任负责人正在或者曾经受到剥夺政治权利的刑事处罚，或者不具有完全民事行为能力的；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（五）有法律、行政法规禁止的其他情形的。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第十二条 准予登记的民办非企业单位，由登记管理机关登记民办非企业单位的名称、住所、宗旨和业务范围、法定代表人或者负责人、开办资金、业务主管单位，并根据其依法承担民事责任的不同方式，分别发给《民办非企业单位（法人）登记证书》、《民办非企业单位（合伙）登记证书》、《民办非企业单位（个体）登记证书》。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依照法律、其他行政法规规定，经有关主管部门依法审核或者登记，已经取得相应的执业许可证书的民办非企业单位，登记管理机关应当简化登记手续，凭有关主管部门出具的执业许可证明文件，发给相应的民办非企业单位登记证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第十五条 民办非企业单位的登记事项需要变更的，应当自业务主管单位审查同意之日起30日内，向登记管理机关申请变更登记。民办非企业单位修改章程，应当自业务主管单位审查同意之日起30日内，报登记管理机关核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第十六条 民办非企业单位自行解散的，分立、合并的，或者由于其他原因需要注销登记的，应当向登记管理机关办理注销登记。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民办非企业单位在办理注销登记前，应当在业务主管单位和其他有关机关的指导下，成立清算组织，完成清算工作。清算期间，民办非企业单位不得开展清算以外的活动。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第十七条 民办非企业单位法定代表人或者负责人应当自完成清算之日起15日内，向登记管理机关办理注销登记。办理注销登记，须提交注销登记申请书、业务主管单位的审查文件和清算报告。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宋体" w:hAnsi="宋体" w:eastAsia="方正黑体_GBK" w:cs="方正黑体_GBK"/>
          <w:b w:val="0"/>
          <w:bCs w:val="0"/>
          <w:strike w:val="0"/>
          <w:dstrike w:val="0"/>
          <w:color w:val="auto"/>
          <w:sz w:val="32"/>
          <w:szCs w:val="32"/>
          <w:highlight w:val="none"/>
          <w:u w:val="none"/>
          <w:lang w:val="en-US" w:eastAsia="zh-CN"/>
        </w:rPr>
      </w:pPr>
      <w:r>
        <w:rPr>
          <w:rFonts w:hint="eastAsia" w:ascii="宋体" w:hAnsi="宋体" w:eastAsia="方正黑体_GBK" w:cs="方正黑体_GBK"/>
          <w:b w:val="0"/>
          <w:bCs w:val="0"/>
          <w:strike w:val="0"/>
          <w:dstrike w:val="0"/>
          <w:color w:val="auto"/>
          <w:sz w:val="32"/>
          <w:szCs w:val="32"/>
          <w:highlight w:val="none"/>
          <w:u w:val="none"/>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（一）服务对象类型：</w:t>
      </w:r>
      <w:r>
        <w:rPr>
          <w:rFonts w:hint="eastAsia" w:ascii="宋体" w:hAnsi="宋体" w:eastAsia="方正仿宋_GBK" w:cs="方正仿宋_GBK"/>
          <w:b w:val="0"/>
          <w:bCs w:val="0"/>
          <w:strike w:val="0"/>
          <w:dstrike w:val="0"/>
          <w:color w:val="auto"/>
          <w:sz w:val="32"/>
          <w:szCs w:val="32"/>
          <w:highlight w:val="none"/>
          <w:u w:val="none"/>
          <w:lang w:val="en-US" w:eastAsia="zh-CN"/>
        </w:rPr>
        <w:t>社会组织法人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（二）是否为涉企许可事项：</w:t>
      </w:r>
      <w:r>
        <w:rPr>
          <w:rFonts w:hint="eastAsia" w:ascii="宋体" w:hAnsi="宋体" w:eastAsia="方正仿宋_GBK" w:cs="方正仿宋_GBK"/>
          <w:b w:val="0"/>
          <w:bCs w:val="0"/>
          <w:strike w:val="0"/>
          <w:dstrike w:val="0"/>
          <w:color w:val="auto"/>
          <w:sz w:val="32"/>
          <w:szCs w:val="32"/>
          <w:highlight w:val="none"/>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（三）涉企经营许可事项名称：</w:t>
      </w:r>
      <w:r>
        <w:rPr>
          <w:rFonts w:hint="eastAsia" w:ascii="宋体" w:hAnsi="宋体" w:eastAsia="方正仿宋_GBK" w:cs="方正仿宋_GBK"/>
          <w:b w:val="0"/>
          <w:bCs w:val="0"/>
          <w:strike w:val="0"/>
          <w:dstrike w:val="0"/>
          <w:color w:val="auto"/>
          <w:sz w:val="32"/>
          <w:szCs w:val="32"/>
          <w:highlight w:val="none"/>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（四）许可证件名称：</w:t>
      </w:r>
      <w:r>
        <w:rPr>
          <w:rFonts w:hint="eastAsia" w:ascii="宋体" w:hAnsi="宋体" w:eastAsia="方正仿宋_GBK" w:cs="方正仿宋_GBK"/>
          <w:b w:val="0"/>
          <w:bCs w:val="0"/>
          <w:strike w:val="0"/>
          <w:dstrike w:val="0"/>
          <w:color w:val="auto"/>
          <w:sz w:val="32"/>
          <w:szCs w:val="32"/>
          <w:highlight w:val="none"/>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（五）改革方式：</w:t>
      </w:r>
      <w:r>
        <w:rPr>
          <w:rFonts w:hint="eastAsia" w:ascii="宋体" w:hAnsi="宋体" w:eastAsia="方正仿宋_GBK" w:cs="方正仿宋_GBK"/>
          <w:b w:val="0"/>
          <w:bCs w:val="0"/>
          <w:strike w:val="0"/>
          <w:dstrike w:val="0"/>
          <w:color w:val="auto"/>
          <w:sz w:val="32"/>
          <w:szCs w:val="32"/>
          <w:highlight w:val="none"/>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（六）具体改革举措：</w:t>
      </w:r>
      <w:r>
        <w:rPr>
          <w:rFonts w:hint="eastAsia" w:ascii="宋体" w:hAnsi="宋体" w:eastAsia="方正仿宋_GBK" w:cs="方正仿宋_GBK"/>
          <w:b w:val="0"/>
          <w:bCs w:val="0"/>
          <w:strike w:val="0"/>
          <w:dstrike w:val="0"/>
          <w:color w:val="auto"/>
          <w:sz w:val="32"/>
          <w:szCs w:val="32"/>
          <w:highlight w:val="none"/>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楷体_GBK" w:cs="方正楷体_GBK"/>
          <w:b/>
          <w:bCs/>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（七）加强事中事后监管措施：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1.对民办非企业单位进行年度检查工作，其中属于慈善组织的实施年度报告管理；2.通过抽查、行政处罚等方式，对发现的违法违规行为依法查处并公开结果；3.加强信用监管，向社会公布活动异常名录和严重违法失信名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宋体" w:hAnsi="宋体" w:eastAsia="方正黑体_GBK" w:cs="方正黑体_GBK"/>
          <w:b w:val="0"/>
          <w:bCs w:val="0"/>
          <w:strike w:val="0"/>
          <w:dstrike w:val="0"/>
          <w:color w:val="auto"/>
          <w:sz w:val="32"/>
          <w:szCs w:val="32"/>
          <w:highlight w:val="none"/>
          <w:u w:val="none"/>
          <w:lang w:val="en-US" w:eastAsia="zh-CN"/>
        </w:rPr>
      </w:pPr>
      <w:r>
        <w:rPr>
          <w:rFonts w:hint="eastAsia" w:ascii="宋体" w:hAnsi="宋体" w:eastAsia="方正黑体_GBK" w:cs="方正黑体_GBK"/>
          <w:b w:val="0"/>
          <w:bCs w:val="0"/>
          <w:strike w:val="0"/>
          <w:dstrike w:val="0"/>
          <w:color w:val="auto"/>
          <w:sz w:val="32"/>
          <w:szCs w:val="32"/>
          <w:highlight w:val="none"/>
          <w:u w:val="none"/>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楷体_GBK" w:cs="方正楷体_GBK"/>
          <w:b/>
          <w:bCs/>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（一）申请材料名称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民办非企业单位成立登记申请材料：登记申请书；业务主管单位的批准文件；场所使用权证明；验资报告；拟任负责人的基本情况、身份证明；章程草案。</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民办非企业单位变更登记（包括变更登记名称、住所、宗旨和业务范围、法定代表人或者负责人、开办资金、业务主管单位）申请材料：法定代表人或单位负责人签署并加盖公章的变更登记申请书；业务主管单位对变更登记事项审查同意文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住所变更还需要提交变更后新住所的产权或使用权证明。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开办资金变更还需要提交变更后的验资报告。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法定代表人或负责人变更，还需要提交变更后法定代表人或负责人的身份证明。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业务主管单位变更还需要提交原业务主管单位不再承担业务主管的文件。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民办非企业单位的名称、住所、宗旨和业务范围、法定代表人或负责人、开办资金、业务主管单位发生变更的，还需提交章程核准申请（含修改后的章程草案及修改说明）。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民办非企业单位注销登记申请材料：法定代表人或单位负责人签署并加盖单位公章的注销登记申请书，法定代表人或单位负责人因故不能签署的，还应提交不能签署的理由的文件；业务主管单位审查同意的文件；清算组织提出的清算报告；民办非企业单位登记证书（正、副本）；民办非企业单位的印章和财务凭证；登记管理机关认为需要提交的其他文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民办非企业单位章程修改核准申请材料：法定代表人或单位负责人签署并加盖公章的核准申请书；业务主管单位审查同意的文件；章程或合伙协议的修改说明及修改后的章程或合伙协议；有关的文件材料。</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楷体_GBK" w:cs="方正楷体_GBK"/>
          <w:b/>
          <w:bCs/>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（二）规定申请材料的依据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1.《民办非企业单位登记管理暂行条例》第九条 申请民办非企业单位登记，举办者应当向登记管理机关提交下列文件：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（1）登记申请书；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（2）业务主管单位的批准文件；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（3）场所使用权证明；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（4）验资报告；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（5）拟任负责人的基本情况、身份证明；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（6）章程草案。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第十五条 民办非企业单位的登记事项需要变更的，应当自业务主管单位审查同意之日起30日内，向登记管理机关申请变更登记。民办非企业单位修改章程，应当自业务主管单位审查同意之日起30日内，报登记管理机关核准。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第十七条 民办非企业单位法定代表人或者负责人应当自完成清算之日起15日内，向登记管理机关办理注销登记。办理注销登记，须提交注销登记申请书、业务主管单位的审查文件和清算报告。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2.《民办非企业单位登记暂行办法》（中华人民共和国民政部令第18号 1999年12月28日）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第一条 根据《民办非企业单位登记管理暂行条例》（以下简称条例）制定本办法。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第二条 民办非企业单位根据其依法承担民事责任的不同方式分为民办非企业单位（法人）、民办非企业单位（合伙）和民办非企业单位（个体）三种。</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个人出资且担任民办非企业单位负责人的，可申请办理民办非企业单位（个体）登记；两人或两人以上合伙举办的，可申请办理民办非企业单位（合伙）登记；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两人或两人以上举办且具备法人条件的，可申请办理民办非企业单位（法人）登记。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由企业事业单位、社会团体和其他社会力量举办的或由上述组织与个人共同举办的，应当申请民办非企业单位（法人）登记。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第三条 民办非企业单位登记管理机关（以下简称登记管理机关）审核登记的程序是受理、审查、核准、发证、公告。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（一）受理。申请登记的举办者所提交的文件、证件和填报的登记申请表齐全、有效后，方可受理。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（二）审查。审查提交的文件、证件和填报的登记申请的真实性、合法性、有效性，并核实有关登记事项和条件。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（三）核准。经审查和核实后，作出准予登记或者不予登记的决定，并及时通知申请登记的单位或个人。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（四）发证。对核准登记的民办非企业单位，分别颁发有关证书，并办理领证签字手续。</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（五）公告。对核准登记的民办非企业单位，由登记管理机关发布公告。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第四条 举办民办非企业单位，应按照下列所属行（事）业申请登记：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（一）教育事业，如民办幼儿园，民办小学、中学、学校、学院、大学，民办专修（进修）学院或学校，民办培训（补习）学校或中心等；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（二）卫生事业，如民办门诊部（所）、医院，民办健康、保健、卫生、疗养院（所）等；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（三）文化事业，如民办艺术表演团体、文化馆（活动中心）、图书馆（室）、博物馆（院）、美术馆、画院、名人纪念馆、收藏馆、艺术研究院（所）等；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（四）科技事业，如民办科学研究院（所、中心），民办科技传播或普及中心、科技服务中心、技术评估所（中心）等；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（五）体育事业，如民办体育俱乐部，民办体育场、馆、院、社、学校等；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（六）劳动事业，如民办职业培训学校中心，民办职业介绍所等；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（七）民政事业，如民办福利院、敬老院、托老所、老年公寓，民办婚姻介绍所，民办社区服务中心（站）等；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（八）社会中介服务业，如民办评估咨询服务中心（所），民办信息咨询调查中心（所），民办人才交流中心等；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（九）法律服务业；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（十）其他。</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第五条 申请登记民办非企业单位，应当具备条例第八条规定的条件。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民办非企业单位的名称，必须符合国务院民政部门制订的《民办非企业单位名称管理暂行规定》。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民办非企业单位必须拥有与其业务活动相适应的合法财产，且其合法财产中的非国有资产份额不得低于总财产的三分之二。开办资金必须达到本行（事）业所规定的最低限额。</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第六条 申请民办非企业单位成立登记，举办者应当提交条例第九条规定的文件。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民办非企业单位的登记申请书应当包括：举办者单位名称或申请人姓名；拟任法定代表人或单位负责人的基本情况；住所情况；开办资金情况；申请登记理由等。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业务主管单位的批准文件，应当包括对举办者章程草案、资金情况（特别是资产的非国有性）、拟任法定代表人或单位负责人基本情况、从业人员资格、场所设备、组织机构等内容的审查结论。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民办非企业单位的活动场所须有产权证明或一年期以上的使用权证明。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民办非企业单位的验资报告应由会计师事务所或其他有验资资格的机构出具。</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拟任法定代表人或单位负责人的基本情况应当包括姓名、性别、民族、年龄、目前人事关系所在单位、有否受到剥夺政治权利的刑事处罚、个人简历等。拟任法定代表人或单位负责人的身份证明为身份证的复印件，登记管理机关认为必要时可验证身份证原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对合伙制的民办非企业单位，拟任单位负责人指所有合伙人。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民办非企业单位的章程草案应当符合条例第十条的规定。合伙制的民办非企业单位的章程可为其合伙协议，合伙协议应当包括条例第十条第一、二、三、五、六、七、八项的内容。民办非企业单位须在其章程草案或合伙协议中载明该单位的盈利不得分配，解体时财产不得私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第七条 民办非企业单位的登记事项为：名称、住所、宗旨和业务范围、法定代表人或者单位负责人、开办资金、业务主管单位。</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住所是指民办非企业单位的办公场所，须按所在市、县、乡（镇）及街道门牌号码的详细地址登记。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宗旨和业务范围必须符合法律法规及政策规定。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开办资金应当与实有资金相一致。</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业务主管单位应登记其全称。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第八条 经审核准予登记的，登记管理机关应当书面通知民办非企业单位，并根据其依法承担民事责任的不同方式，分别发给《民办非企业单位（法人）登记证书》《民办非企业单位（合伙）登记证书》或《民办非企业单位（个体）登记证书》。对不予登记的，登记管理机关应当书面通知申请单位或个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民办非企业单位可凭据登记证书依照有关规定办理组织机构代码和税务登记、刻制印章、开立银行账户，在核准的业务范围内开展活动。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第九条 按照条例第十二条第二款的规定，应当简化登记手续的民办非企业单位，办理登记时，应向登记管理机关提交下列文件：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（一）登记申请书；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（二）章程草案；</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（三）拟任法定代表人或单位负责人的基本情况、身份证明；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（四）业务主管单位出具的执业许可证明文件。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第十条 条例施行前已经成立的民办非企业单位，应当依照条例及本办法的规定办理申请登记。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已在各级人民政府的编制部门或工商行政管理部门注册登记的民办非企业单位办理补办登记手续，还应向登记管理机关提交编制部门或工商行政管理部门准予注销的证明文件。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第十一条 民办非企业单位根据条例第十五条规定申请变更登记事项时，应向登记管理机关提交下列文件：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一）法定代表人或单位负责人签署并加盖公章的变更登记申请书。申请书应载明变更的理由，并附决定变更时依照章程履行程序的原始纪要，法定代表人或单位负责人因故不能签署变更登记申请书的，申请单位还应提交不能签署的理由的文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（二）业务主管单位对变更登记事项审查同意文件；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（三）登记管理机关要求提交的其他文件。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第十二条 民办非企业单位的住所、业务范围、法定代表人或单位负责人、开办资金、业务主管单位发生变更的，除向登记管理机关提交本办法第十一条规定的文件外，还须分别提交下列材料：变更后新住所的产权或使用权证明；变更后的业务范围；变更后法定代表人或单位负责人的身份证明，及本办法第六条第六款涉及的其他材料；变更后的验资报告；原业务主管单位不再承担业务主管的文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第十三条 登记管理机关核准变更登记的，民办非企业单位应交回民办非企业单位登记证书正副本，由登记管理机关换发新的登记证书。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第十四条 民办非企业单位修改章程或合伙协议的，应当报原登记管理机关核准。报请核准时，应提交下列文件：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（一）法定代表人或单位负责人签署并加盖公章的核准申请书；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（二）业务主管单位审查同意的文件；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（三）章程或合伙协议的修改说明及修改后的章程或合伙协议；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（四）有关的文件材料。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第十五条 民办非企业单位变更业务主管单位，须在原业务主管单位出具不再担任业务主管的文件之日起90日内找到新的业务主管单位，并到登记管理机关申请变更登记。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在登记管理机关作出准予变更登记决定之前，原业务主管单位应继续履行条例第二十条规定的监督管理职责。</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第十六条 登记管理机关应在收到民办非企业单位申请变更登记的全部有效文件后，在法定期限内作出准予变更或不准予变更的决定，并书面通知民办非企业单位。</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第十七条 民办非企业单位有下列情况之一的，必须申请注销登记：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（一）章程规定的解散事由出现；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（二）不再具备条例第八条规定条件的；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（三）宗旨发生根本变化的；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（四）由于其他变更原因，出现与原登记管理机关管辖范围不一致的；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（五）作为分立母体的民办非企业单位因分立而解散的；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（六）作为合并源的民办非企业单位因合并而解散的；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（七）民办非企业单位原业务主管单位不再担当其业务主管单位，且在90日内找不到新的业务主管单位的；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（八）有关行政管理机关根据法律、行政法规规定认为需要注销的；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（九）其他原因需要解散的。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属于本条第一款第七项规定的情形，民办非企业单位的原业务主管单位须继续履行职责，至民办非企业单位完成注销登记。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第十八条 民办非企业单位根据条例第十六条的规定申请注销登记时，应向登记管理机关提交下列文件：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（一）法定代表人或单位负责人签署并加盖单位公章的注销登记申请书，法定代表人或单位负责人因故不能签署的，还应提交不能签署的理由的文件；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（二）业务主管单位审查同意的文件；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（三）清算组织提出的清算报告；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（四）民办非企业单位登记证书（正、副本）；</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（五）民办非企业单位的印章和财务凭证；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（六）登记管理机关认为需要提交的其他文件。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第十九条 登记管理机关应在收到民办非企业单位申请注销登记的全部有效文件之日后，在法定期限内准予注销或不准予注销的决定，并书面通知民办非企业单位。</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登记管理机关准予注销登记的，应发给民办非企业单位注销证明文件。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第二十条 民办非企业单位登记公告分为成立登记公告、注销登记公告和变更登记公告。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登记管理机关发布的公告须刊登在公开发行的、发行范围覆盖同级政府所辖行政区域的报刊上。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第二十一条 成立登记公告的内容包括：名称、住所、法定代表人或单位负责人、开办资金、宗旨和业务范围、业务主管单位、登记时间、登记证号。</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第二十二条 变更登记公告的内容除变更事项外，还应包括名称、登记证号、变更时间。</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第二十三条 注销登记公告的内容包括名称、住所、法定代表人或单位负责人、登记证号、业务主管单位、注销时间。</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第二十四条 民办非企业单位登记证书分为正本和副本，正本和副本具有同等法律效力。</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民办非企业单位登记证书的正本应当悬挂于民办非企业单位住所的醒目位置。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民办非企业单位登记证书副本的有效期为4年。</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第二十五条 民办非企业单位登记证书遗失的，应当及时在公开发行的报刊上声明作废，并到登记管理机关申请办理补发证书手续。</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第二十六条 民办非企业单位申请补发登记证书，应当向登记管理机关提交下列文件：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（一）补发登记证书申请书；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（二）在报刊上刊登的原登记证书作废的声明。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第二十七条 经核准登记的民办非企业单位开立银行账户，应按照民政部、中国人民银行联合发布的《关于民办非企业单位开立银行账户有关问题的通知》的有关规定办理。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第二十八条 经核准登记的民办非企业单位刻制印章，应按照</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民政部、公安部联合发布的《民办非企业单位印章管理规定》的有关规定办理。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第二十九条 本办法自发布之日起施行。</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黑体_GBK" w:cs="方正黑体_GBK"/>
          <w:b w:val="0"/>
          <w:bCs w:val="0"/>
          <w:strike w:val="0"/>
          <w:dstrike w:val="0"/>
          <w:color w:val="auto"/>
          <w:sz w:val="32"/>
          <w:szCs w:val="32"/>
          <w:highlight w:val="none"/>
          <w:u w:val="none"/>
          <w:lang w:val="en-US" w:eastAsia="zh-CN"/>
        </w:rPr>
      </w:pPr>
      <w:r>
        <w:rPr>
          <w:rFonts w:hint="eastAsia" w:ascii="宋体" w:hAnsi="宋体" w:eastAsia="方正黑体_GBK" w:cs="方正黑体_GBK"/>
          <w:b w:val="0"/>
          <w:bCs w:val="0"/>
          <w:strike w:val="0"/>
          <w:dstrike w:val="0"/>
          <w:color w:val="auto"/>
          <w:sz w:val="32"/>
          <w:szCs w:val="32"/>
          <w:highlight w:val="none"/>
          <w:u w:val="none"/>
          <w:lang w:val="en-US" w:eastAsia="zh-CN"/>
        </w:rPr>
        <w:t>六、中介服务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（一）有无法定中介服务事项：</w:t>
      </w:r>
      <w:r>
        <w:rPr>
          <w:rFonts w:hint="eastAsia" w:ascii="宋体" w:hAnsi="宋体" w:eastAsia="方正仿宋_GBK" w:cs="方正仿宋_GBK"/>
          <w:b w:val="0"/>
          <w:bCs w:val="0"/>
          <w:strike w:val="0"/>
          <w:dstrike w:val="0"/>
          <w:color w:val="auto"/>
          <w:sz w:val="32"/>
          <w:szCs w:val="32"/>
          <w:highlight w:val="none"/>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（二）中介服务事项名称：</w:t>
      </w:r>
      <w:r>
        <w:rPr>
          <w:rFonts w:hint="eastAsia" w:ascii="宋体" w:hAnsi="宋体" w:eastAsia="方正仿宋_GBK" w:cs="方正仿宋_GBK"/>
          <w:b w:val="0"/>
          <w:bCs w:val="0"/>
          <w:strike w:val="0"/>
          <w:dstrike w:val="0"/>
          <w:color w:val="auto"/>
          <w:sz w:val="32"/>
          <w:szCs w:val="32"/>
          <w:highlight w:val="none"/>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（三）设定中介服务事项的依据：</w:t>
      </w:r>
      <w:r>
        <w:rPr>
          <w:rFonts w:hint="eastAsia" w:ascii="宋体" w:hAnsi="宋体" w:eastAsia="方正仿宋_GBK" w:cs="方正仿宋_GBK"/>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（四）提供中介服务的机构：</w:t>
      </w:r>
      <w:r>
        <w:rPr>
          <w:rFonts w:hint="eastAsia" w:ascii="宋体" w:hAnsi="宋体" w:eastAsia="方正仿宋_GBK" w:cs="方正仿宋_GBK"/>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rPr>
      </w:pPr>
      <w:r>
        <w:rPr>
          <w:rFonts w:hint="eastAsia" w:ascii="宋体" w:hAnsi="宋体" w:eastAsia="方正楷体_GBK" w:cs="方正楷体_GBK"/>
          <w:b/>
          <w:bCs/>
          <w:strike w:val="0"/>
          <w:dstrike w:val="0"/>
          <w:color w:val="auto"/>
          <w:sz w:val="32"/>
          <w:szCs w:val="32"/>
          <w:highlight w:val="none"/>
          <w:u w:val="none"/>
          <w:lang w:val="en-US" w:eastAsia="zh-CN"/>
        </w:rPr>
        <w:t>（五）中介服务事项的收费性质：</w:t>
      </w:r>
      <w:r>
        <w:rPr>
          <w:rFonts w:hint="eastAsia" w:ascii="宋体" w:hAnsi="宋体" w:eastAsia="方正仿宋_GBK" w:cs="方正仿宋_GBK"/>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黑体_GBK" w:cs="方正黑体_GBK"/>
          <w:b w:val="0"/>
          <w:bCs w:val="0"/>
          <w:strike w:val="0"/>
          <w:dstrike w:val="0"/>
          <w:color w:val="auto"/>
          <w:sz w:val="32"/>
          <w:szCs w:val="32"/>
          <w:highlight w:val="none"/>
          <w:u w:val="none"/>
          <w:lang w:val="en-US" w:eastAsia="zh-CN"/>
        </w:rPr>
      </w:pPr>
      <w:r>
        <w:rPr>
          <w:rFonts w:hint="eastAsia" w:ascii="宋体" w:hAnsi="宋体" w:eastAsia="方正黑体_GBK" w:cs="方正黑体_GBK"/>
          <w:b w:val="0"/>
          <w:bCs w:val="0"/>
          <w:strike w:val="0"/>
          <w:dstrike w:val="0"/>
          <w:color w:val="auto"/>
          <w:sz w:val="32"/>
          <w:szCs w:val="32"/>
          <w:highlight w:val="none"/>
          <w:u w:val="none"/>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楷体_GBK" w:cs="方正楷体_GBK"/>
          <w:b/>
          <w:bCs/>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（一）办理行政许可的程序环节</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2.登记管理机关受理/不予受理；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3.登记管理机关审查决定准予登记/不予登记（章程修改准予核准/不准予核准）；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4.制证发证；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5.公告。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楷体_GBK" w:cs="方正楷体_GBK"/>
          <w:b/>
          <w:bCs/>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（二）规定行政许可程序的依据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1.《民办非企业单位登记管理暂行条例》第十一条 登记管理机关应当自收到成立登记申请的全部有效文件之日起60日内作出准予登记或者不予登记的决定。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有下列情形之一的，登记管理机关不予登记，并向申请人说明理由：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（一）有根据证明申请登记的民办非企业单位的宗旨、业务范围不符合本条例第四条规定的；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（二）在申请成立时弄虚作假的；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（三）在同一行政区域内已有业务范围相同或者相似的民办非企业单位，没有必要成立的；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（四）拟任负责人正在或者曾经受到剥夺政治权利的刑事处罚，或者不具有完全民事行为能力的；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（五）有法律、行政法规禁止的其他情形的。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第十二条 准予登记的民办非企业单位，由登记管理机关登记民办非企业单位的名称、住所、宗旨和业务范围、法定代表人或者负责人、开办资金、业务主管单位，并根据其依法承担民事责任的不同方式，分别发给《民办非企业单位（法人）登记证书》、《民办非企业单位（合伙）登记证书》、《民办非企业单位（个体）登记证书》。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依照法律、其他行政法规规定，经有关主管部门依法审核或者登记，已经取得相应的执业许可证书的民办非企业单位，登记管理机关应当简化登记手续，凭有关主管部门出具的执业许可证明文件，发给相应的民办非企业单位登记证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第十四条 民办非企业单位凭登记证书申请刻制印章，开立银行账户。民办非企业单位应当将印章式样、银行账号报登记管理机关备案。</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rPr>
      </w:pPr>
      <w:r>
        <w:rPr>
          <w:rFonts w:hint="eastAsia" w:ascii="宋体" w:hAnsi="宋体" w:eastAsia="方正楷体_GBK" w:cs="方正楷体_GBK"/>
          <w:b/>
          <w:bCs/>
          <w:strike w:val="0"/>
          <w:dstrike w:val="0"/>
          <w:color w:val="auto"/>
          <w:sz w:val="32"/>
          <w:szCs w:val="32"/>
          <w:highlight w:val="none"/>
          <w:u w:val="none"/>
          <w:lang w:val="en-US" w:eastAsia="zh-CN"/>
        </w:rPr>
        <w:t>（三）是否需要现场勘验：</w:t>
      </w:r>
      <w:r>
        <w:rPr>
          <w:rFonts w:hint="eastAsia" w:ascii="宋体" w:hAnsi="宋体" w:eastAsia="方正仿宋_GBK" w:cs="方正仿宋_GBK"/>
          <w:b w:val="0"/>
          <w:bCs w:val="0"/>
          <w:strike w:val="0"/>
          <w:dstrike w:val="0"/>
          <w:color w:val="auto"/>
          <w:sz w:val="32"/>
          <w:szCs w:val="32"/>
          <w:highlight w:val="none"/>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rPr>
      </w:pPr>
      <w:r>
        <w:rPr>
          <w:rFonts w:hint="eastAsia" w:ascii="宋体" w:hAnsi="宋体" w:eastAsia="方正楷体_GBK" w:cs="方正楷体_GBK"/>
          <w:b/>
          <w:bCs/>
          <w:strike w:val="0"/>
          <w:dstrike w:val="0"/>
          <w:color w:val="auto"/>
          <w:sz w:val="32"/>
          <w:szCs w:val="32"/>
          <w:highlight w:val="none"/>
          <w:u w:val="none"/>
          <w:lang w:val="en-US" w:eastAsia="zh-CN"/>
        </w:rPr>
        <w:t>（四）是否需要组织听证：</w:t>
      </w:r>
      <w:r>
        <w:rPr>
          <w:rFonts w:hint="eastAsia" w:ascii="宋体" w:hAnsi="宋体" w:eastAsia="方正仿宋_GBK" w:cs="方正仿宋_GBK"/>
          <w:b w:val="0"/>
          <w:bCs w:val="0"/>
          <w:strike w:val="0"/>
          <w:dstrike w:val="0"/>
          <w:color w:val="auto"/>
          <w:sz w:val="32"/>
          <w:szCs w:val="32"/>
          <w:highlight w:val="none"/>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rPr>
      </w:pPr>
      <w:r>
        <w:rPr>
          <w:rFonts w:hint="eastAsia" w:ascii="宋体" w:hAnsi="宋体" w:eastAsia="方正楷体_GBK" w:cs="方正楷体_GBK"/>
          <w:b/>
          <w:bCs/>
          <w:strike w:val="0"/>
          <w:dstrike w:val="0"/>
          <w:color w:val="auto"/>
          <w:sz w:val="32"/>
          <w:szCs w:val="32"/>
          <w:highlight w:val="none"/>
          <w:u w:val="none"/>
          <w:lang w:val="en-US" w:eastAsia="zh-CN"/>
        </w:rPr>
        <w:t>（五）是否需要招标、拍卖、挂牌交易：</w:t>
      </w:r>
      <w:r>
        <w:rPr>
          <w:rFonts w:hint="eastAsia" w:ascii="宋体" w:hAnsi="宋体" w:eastAsia="方正仿宋_GBK" w:cs="方正仿宋_GBK"/>
          <w:b w:val="0"/>
          <w:bCs w:val="0"/>
          <w:strike w:val="0"/>
          <w:dstrike w:val="0"/>
          <w:color w:val="auto"/>
          <w:sz w:val="32"/>
          <w:szCs w:val="32"/>
          <w:highlight w:val="none"/>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rPr>
      </w:pPr>
      <w:r>
        <w:rPr>
          <w:rFonts w:hint="eastAsia" w:ascii="宋体" w:hAnsi="宋体" w:eastAsia="方正楷体_GBK" w:cs="方正楷体_GBK"/>
          <w:b/>
          <w:bCs/>
          <w:strike w:val="0"/>
          <w:dstrike w:val="0"/>
          <w:color w:val="auto"/>
          <w:sz w:val="32"/>
          <w:szCs w:val="32"/>
          <w:highlight w:val="none"/>
          <w:u w:val="none"/>
          <w:lang w:val="en-US" w:eastAsia="zh-CN"/>
        </w:rPr>
        <w:t>（六）是否需要检验、检测、检疫：</w:t>
      </w:r>
      <w:r>
        <w:rPr>
          <w:rFonts w:hint="eastAsia" w:ascii="宋体" w:hAnsi="宋体" w:eastAsia="方正仿宋_GBK" w:cs="方正仿宋_GBK"/>
          <w:b w:val="0"/>
          <w:bCs w:val="0"/>
          <w:strike w:val="0"/>
          <w:dstrike w:val="0"/>
          <w:color w:val="auto"/>
          <w:sz w:val="32"/>
          <w:szCs w:val="32"/>
          <w:highlight w:val="none"/>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rPr>
      </w:pPr>
      <w:r>
        <w:rPr>
          <w:rFonts w:hint="eastAsia" w:ascii="宋体" w:hAnsi="宋体" w:eastAsia="方正楷体_GBK" w:cs="方正楷体_GBK"/>
          <w:b/>
          <w:bCs/>
          <w:strike w:val="0"/>
          <w:dstrike w:val="0"/>
          <w:color w:val="auto"/>
          <w:sz w:val="32"/>
          <w:szCs w:val="32"/>
          <w:highlight w:val="none"/>
          <w:u w:val="none"/>
          <w:lang w:val="en-US" w:eastAsia="zh-CN"/>
        </w:rPr>
        <w:t>（七）是否需要鉴定：</w:t>
      </w:r>
      <w:r>
        <w:rPr>
          <w:rFonts w:hint="eastAsia" w:ascii="宋体" w:hAnsi="宋体" w:eastAsia="方正仿宋_GBK" w:cs="方正仿宋_GBK"/>
          <w:b w:val="0"/>
          <w:bCs w:val="0"/>
          <w:strike w:val="0"/>
          <w:dstrike w:val="0"/>
          <w:color w:val="auto"/>
          <w:sz w:val="32"/>
          <w:szCs w:val="32"/>
          <w:highlight w:val="none"/>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rPr>
      </w:pPr>
      <w:r>
        <w:rPr>
          <w:rFonts w:hint="eastAsia" w:ascii="宋体" w:hAnsi="宋体" w:eastAsia="方正楷体_GBK" w:cs="方正楷体_GBK"/>
          <w:b/>
          <w:bCs/>
          <w:strike w:val="0"/>
          <w:dstrike w:val="0"/>
          <w:color w:val="auto"/>
          <w:sz w:val="32"/>
          <w:szCs w:val="32"/>
          <w:highlight w:val="none"/>
          <w:u w:val="none"/>
          <w:lang w:val="en-US" w:eastAsia="zh-CN"/>
        </w:rPr>
        <w:t>（八）是否需要专家评审：</w:t>
      </w:r>
      <w:r>
        <w:rPr>
          <w:rFonts w:hint="eastAsia" w:ascii="宋体" w:hAnsi="宋体" w:eastAsia="方正仿宋_GBK" w:cs="方正仿宋_GBK"/>
          <w:b w:val="0"/>
          <w:bCs w:val="0"/>
          <w:strike w:val="0"/>
          <w:dstrike w:val="0"/>
          <w:color w:val="auto"/>
          <w:sz w:val="32"/>
          <w:szCs w:val="32"/>
          <w:highlight w:val="none"/>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rPr>
      </w:pPr>
      <w:r>
        <w:rPr>
          <w:rFonts w:hint="eastAsia" w:ascii="宋体" w:hAnsi="宋体" w:eastAsia="方正楷体_GBK" w:cs="方正楷体_GBK"/>
          <w:b/>
          <w:bCs/>
          <w:strike w:val="0"/>
          <w:dstrike w:val="0"/>
          <w:color w:val="auto"/>
          <w:sz w:val="32"/>
          <w:szCs w:val="32"/>
          <w:highlight w:val="none"/>
          <w:u w:val="none"/>
          <w:lang w:val="en-US" w:eastAsia="zh-CN"/>
        </w:rPr>
        <w:t>（九）是否需要向社会公示：</w:t>
      </w:r>
      <w:r>
        <w:rPr>
          <w:rFonts w:hint="eastAsia" w:ascii="宋体" w:hAnsi="宋体" w:eastAsia="方正仿宋_GBK" w:cs="方正仿宋_GBK"/>
          <w:b w:val="0"/>
          <w:bCs w:val="0"/>
          <w:strike w:val="0"/>
          <w:dstrike w:val="0"/>
          <w:color w:val="auto"/>
          <w:sz w:val="32"/>
          <w:szCs w:val="32"/>
          <w:highlight w:val="none"/>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rPr>
      </w:pPr>
      <w:r>
        <w:rPr>
          <w:rFonts w:hint="eastAsia" w:ascii="宋体" w:hAnsi="宋体" w:eastAsia="方正楷体_GBK" w:cs="方正楷体_GBK"/>
          <w:b/>
          <w:bCs/>
          <w:strike w:val="0"/>
          <w:dstrike w:val="0"/>
          <w:color w:val="auto"/>
          <w:sz w:val="32"/>
          <w:szCs w:val="32"/>
          <w:highlight w:val="none"/>
          <w:u w:val="none"/>
          <w:lang w:val="en-US" w:eastAsia="zh-CN"/>
        </w:rPr>
        <w:t>（十）是否实行告知承诺办理：</w:t>
      </w:r>
      <w:r>
        <w:rPr>
          <w:rFonts w:hint="eastAsia" w:ascii="宋体" w:hAnsi="宋体" w:eastAsia="方正仿宋_GBK" w:cs="方正仿宋_GBK"/>
          <w:b/>
          <w:bCs/>
          <w:strike w:val="0"/>
          <w:dstrike w:val="0"/>
          <w:color w:val="auto"/>
          <w:sz w:val="32"/>
          <w:szCs w:val="32"/>
          <w:highlight w:val="none"/>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bCs/>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（十一）审批机关是否委托服务机构开展技术性服务：</w:t>
      </w:r>
      <w:r>
        <w:rPr>
          <w:rFonts w:hint="eastAsia" w:ascii="宋体" w:hAnsi="宋体" w:eastAsia="方正仿宋_GBK" w:cs="方正仿宋_GBK"/>
          <w:b w:val="0"/>
          <w:bCs w:val="0"/>
          <w:strike w:val="0"/>
          <w:dstrike w:val="0"/>
          <w:color w:val="auto"/>
          <w:sz w:val="32"/>
          <w:szCs w:val="32"/>
          <w:highlight w:val="none"/>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黑体_GBK" w:cs="方正黑体_GBK"/>
          <w:b w:val="0"/>
          <w:bCs w:val="0"/>
          <w:strike w:val="0"/>
          <w:dstrike w:val="0"/>
          <w:color w:val="auto"/>
          <w:sz w:val="32"/>
          <w:szCs w:val="32"/>
          <w:highlight w:val="none"/>
          <w:u w:val="none"/>
          <w:lang w:val="en-US" w:eastAsia="zh-CN"/>
        </w:rPr>
      </w:pPr>
      <w:r>
        <w:rPr>
          <w:rFonts w:hint="eastAsia" w:ascii="宋体" w:hAnsi="宋体" w:eastAsia="方正黑体_GBK" w:cs="方正黑体_GBK"/>
          <w:b w:val="0"/>
          <w:bCs w:val="0"/>
          <w:strike w:val="0"/>
          <w:dstrike w:val="0"/>
          <w:color w:val="auto"/>
          <w:sz w:val="32"/>
          <w:szCs w:val="32"/>
          <w:highlight w:val="none"/>
          <w:u w:val="none"/>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rPr>
      </w:pPr>
      <w:r>
        <w:rPr>
          <w:rFonts w:hint="eastAsia" w:ascii="宋体" w:hAnsi="宋体" w:eastAsia="方正楷体_GBK" w:cs="方正楷体_GBK"/>
          <w:b/>
          <w:bCs/>
          <w:strike w:val="0"/>
          <w:dstrike w:val="0"/>
          <w:color w:val="auto"/>
          <w:sz w:val="32"/>
          <w:szCs w:val="32"/>
          <w:highlight w:val="none"/>
          <w:u w:val="none"/>
          <w:lang w:val="en-US" w:eastAsia="zh-CN"/>
        </w:rPr>
        <w:t>（一）承诺受理时限：</w:t>
      </w:r>
      <w:r>
        <w:rPr>
          <w:rFonts w:hint="eastAsia" w:ascii="宋体" w:hAnsi="宋体" w:eastAsia="方正仿宋_GBK" w:cs="方正仿宋_GBK"/>
          <w:b w:val="0"/>
          <w:bCs w:val="0"/>
          <w:strike w:val="0"/>
          <w:dstrike w:val="0"/>
          <w:color w:val="auto"/>
          <w:sz w:val="32"/>
          <w:szCs w:val="32"/>
          <w:highlight w:val="none"/>
          <w:u w:val="none"/>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strike w:val="0"/>
          <w:dstrike w:val="0"/>
          <w:color w:val="auto"/>
          <w:sz w:val="32"/>
          <w:szCs w:val="32"/>
          <w:highlight w:val="none"/>
          <w:u w:val="none"/>
        </w:rPr>
      </w:pPr>
      <w:r>
        <w:rPr>
          <w:rFonts w:hint="eastAsia" w:ascii="宋体" w:hAnsi="宋体" w:eastAsia="方正楷体_GBK" w:cs="方正楷体_GBK"/>
          <w:b/>
          <w:bCs/>
          <w:strike w:val="0"/>
          <w:dstrike w:val="0"/>
          <w:color w:val="auto"/>
          <w:sz w:val="32"/>
          <w:szCs w:val="32"/>
          <w:highlight w:val="none"/>
          <w:u w:val="none"/>
          <w:lang w:val="en-US" w:eastAsia="zh-CN"/>
        </w:rPr>
        <w:t>（二）法定审批时限：</w:t>
      </w:r>
      <w:r>
        <w:rPr>
          <w:rFonts w:hint="eastAsia" w:ascii="宋体" w:hAnsi="宋体" w:eastAsia="方正仿宋_GBK" w:cs="方正仿宋_GBK"/>
          <w:b w:val="0"/>
          <w:bCs w:val="0"/>
          <w:strike w:val="0"/>
          <w:dstrike w:val="0"/>
          <w:color w:val="auto"/>
          <w:sz w:val="32"/>
          <w:szCs w:val="32"/>
          <w:highlight w:val="none"/>
          <w:u w:val="none"/>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color w:val="auto"/>
          <w:sz w:val="32"/>
          <w:szCs w:val="32"/>
          <w:highlight w:val="none"/>
          <w:u w:val="none"/>
          <w:lang w:val="en-US"/>
        </w:rPr>
      </w:pPr>
      <w:r>
        <w:rPr>
          <w:rFonts w:hint="eastAsia" w:ascii="宋体" w:hAnsi="宋体" w:eastAsia="方正楷体_GBK" w:cs="方正楷体_GBK"/>
          <w:b/>
          <w:bCs/>
          <w:strike w:val="0"/>
          <w:dstrike w:val="0"/>
          <w:color w:val="auto"/>
          <w:sz w:val="32"/>
          <w:szCs w:val="32"/>
          <w:highlight w:val="none"/>
          <w:u w:val="none"/>
          <w:lang w:val="en-US" w:eastAsia="zh-CN"/>
        </w:rPr>
        <w:t>（三）规定法定审批时限依据：</w:t>
      </w:r>
      <w:r>
        <w:rPr>
          <w:rFonts w:hint="eastAsia" w:ascii="宋体" w:hAnsi="宋体" w:eastAsia="方正仿宋_GBK" w:cs="方正仿宋_GBK"/>
          <w:b w:val="0"/>
          <w:bCs w:val="0"/>
          <w:strike w:val="0"/>
          <w:dstrike w:val="0"/>
          <w:color w:val="auto"/>
          <w:sz w:val="32"/>
          <w:szCs w:val="32"/>
          <w:highlight w:val="none"/>
          <w:u w:val="none"/>
          <w:lang w:val="en-US" w:eastAsia="zh-CN"/>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  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color w:val="auto"/>
          <w:sz w:val="32"/>
          <w:szCs w:val="32"/>
          <w:highlight w:val="none"/>
          <w:u w:val="none"/>
          <w:lang w:val="en-US"/>
        </w:rPr>
      </w:pPr>
      <w:r>
        <w:rPr>
          <w:rFonts w:hint="eastAsia" w:ascii="宋体" w:hAnsi="宋体" w:eastAsia="方正仿宋_GBK" w:cs="方正仿宋_GBK"/>
          <w:b w:val="0"/>
          <w:bCs w:val="0"/>
          <w:strike w:val="0"/>
          <w:dstrike w:val="0"/>
          <w:color w:val="auto"/>
          <w:sz w:val="32"/>
          <w:szCs w:val="32"/>
          <w:highlight w:val="none"/>
          <w:u w:val="none"/>
          <w:lang w:val="en-US" w:eastAsia="zh-CN"/>
        </w:rPr>
        <w:t>2.《民办非企业单位登记管理暂行条例》第十一条 登记管理机关应当自收到成立登记申请的全部有效文件之日起60日内作出准予登记或者不予登记的决定。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rPr>
      </w:pPr>
      <w:r>
        <w:rPr>
          <w:rFonts w:hint="eastAsia" w:ascii="宋体" w:hAnsi="宋体" w:eastAsia="方正楷体_GBK" w:cs="方正楷体_GBK"/>
          <w:b/>
          <w:bCs/>
          <w:strike w:val="0"/>
          <w:dstrike w:val="0"/>
          <w:color w:val="auto"/>
          <w:sz w:val="32"/>
          <w:szCs w:val="32"/>
          <w:highlight w:val="none"/>
          <w:u w:val="none"/>
          <w:lang w:val="en-US" w:eastAsia="zh-CN"/>
        </w:rPr>
        <w:t>（四）承诺审批时限：</w:t>
      </w:r>
      <w:r>
        <w:rPr>
          <w:rFonts w:hint="eastAsia" w:ascii="宋体" w:hAnsi="宋体" w:eastAsia="方正仿宋_GBK" w:cs="方正仿宋_GBK"/>
          <w:b w:val="0"/>
          <w:bCs w:val="0"/>
          <w:strike w:val="0"/>
          <w:dstrike w:val="0"/>
          <w:color w:val="auto"/>
          <w:sz w:val="32"/>
          <w:szCs w:val="32"/>
          <w:highlight w:val="none"/>
          <w:u w:val="none"/>
          <w:lang w:val="en-US" w:eastAsia="zh-CN"/>
        </w:rPr>
        <w:t>民办非企业单位成立登记15个工作日；民办非企业单位变更、注销登记及章程核准13个工作日。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黑体_GBK" w:cs="方正黑体_GBK"/>
          <w:b w:val="0"/>
          <w:bCs w:val="0"/>
          <w:strike w:val="0"/>
          <w:dstrike w:val="0"/>
          <w:color w:val="auto"/>
          <w:sz w:val="32"/>
          <w:szCs w:val="32"/>
          <w:highlight w:val="none"/>
          <w:u w:val="none"/>
          <w:lang w:val="en-US" w:eastAsia="zh-CN"/>
        </w:rPr>
      </w:pPr>
      <w:r>
        <w:rPr>
          <w:rFonts w:hint="eastAsia" w:ascii="宋体" w:hAnsi="宋体" w:eastAsia="方正黑体_GBK" w:cs="方正黑体_GBK"/>
          <w:b w:val="0"/>
          <w:bCs w:val="0"/>
          <w:strike w:val="0"/>
          <w:dstrike w:val="0"/>
          <w:color w:val="auto"/>
          <w:sz w:val="32"/>
          <w:szCs w:val="32"/>
          <w:highlight w:val="none"/>
          <w:u w:val="none"/>
          <w:lang w:val="en-US" w:eastAsia="zh-CN"/>
        </w:rPr>
        <w:t>九、收费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trike w:val="0"/>
          <w:dstrike w:val="0"/>
          <w:color w:val="auto"/>
          <w:sz w:val="32"/>
          <w:szCs w:val="32"/>
          <w:highlight w:val="none"/>
          <w:u w:val="none"/>
          <w:lang w:val="en-US"/>
        </w:rPr>
      </w:pPr>
      <w:r>
        <w:rPr>
          <w:rFonts w:hint="eastAsia" w:ascii="宋体" w:hAnsi="宋体" w:eastAsia="方正楷体_GBK" w:cs="方正楷体_GBK"/>
          <w:b/>
          <w:bCs/>
          <w:strike w:val="0"/>
          <w:dstrike w:val="0"/>
          <w:color w:val="auto"/>
          <w:sz w:val="32"/>
          <w:szCs w:val="32"/>
          <w:highlight w:val="none"/>
          <w:u w:val="none"/>
          <w:lang w:val="en-US" w:eastAsia="zh-CN"/>
        </w:rPr>
        <w:t>（一）办理行政许可是否收费：</w:t>
      </w:r>
      <w:r>
        <w:rPr>
          <w:rFonts w:hint="eastAsia" w:ascii="宋体" w:hAnsi="宋体" w:eastAsia="方正仿宋_GBK" w:cs="方正仿宋_GBK"/>
          <w:b w:val="0"/>
          <w:bCs w:val="0"/>
          <w:strike w:val="0"/>
          <w:dstrike w:val="0"/>
          <w:color w:val="auto"/>
          <w:sz w:val="32"/>
          <w:szCs w:val="32"/>
          <w:highlight w:val="none"/>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bCs/>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（二）收费项目的名称、收费项目的标准、设定收费项目的依据、规定收费标准的依据：</w:t>
      </w:r>
      <w:r>
        <w:rPr>
          <w:rFonts w:hint="eastAsia" w:ascii="宋体" w:hAnsi="宋体" w:eastAsia="方正仿宋_GBK" w:cs="方正仿宋_GBK"/>
          <w:color w:val="auto"/>
          <w:sz w:val="32"/>
          <w:szCs w:val="32"/>
          <w:highlight w:val="none"/>
          <w:u w:val="none"/>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黑体_GBK" w:cs="方正黑体_GBK"/>
          <w:b w:val="0"/>
          <w:bCs w:val="0"/>
          <w:strike w:val="0"/>
          <w:dstrike w:val="0"/>
          <w:color w:val="auto"/>
          <w:sz w:val="32"/>
          <w:szCs w:val="32"/>
          <w:highlight w:val="none"/>
          <w:u w:val="none"/>
          <w:lang w:val="en-US" w:eastAsia="zh-CN"/>
        </w:rPr>
      </w:pPr>
      <w:r>
        <w:rPr>
          <w:rFonts w:hint="eastAsia" w:ascii="宋体" w:hAnsi="宋体" w:eastAsia="方正黑体_GBK" w:cs="方正黑体_GBK"/>
          <w:b w:val="0"/>
          <w:bCs w:val="0"/>
          <w:strike w:val="0"/>
          <w:dstrike w:val="0"/>
          <w:color w:val="auto"/>
          <w:sz w:val="32"/>
          <w:szCs w:val="32"/>
          <w:highlight w:val="none"/>
          <w:u w:val="none"/>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（一）审批结果类型：</w:t>
      </w:r>
      <w:r>
        <w:rPr>
          <w:rFonts w:hint="eastAsia" w:ascii="宋体" w:hAnsi="宋体" w:eastAsia="方正仿宋_GBK" w:cs="方正仿宋_GBK"/>
          <w:b w:val="0"/>
          <w:bCs w:val="0"/>
          <w:strike w:val="0"/>
          <w:dstrike w:val="0"/>
          <w:color w:val="auto"/>
          <w:sz w:val="32"/>
          <w:szCs w:val="32"/>
          <w:highlight w:val="none"/>
          <w:u w:val="none"/>
          <w:lang w:val="en-US" w:eastAsia="zh-CN"/>
        </w:rPr>
        <w:t>证照，批文</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（二）审批结果名称：</w:t>
      </w:r>
      <w:r>
        <w:rPr>
          <w:rFonts w:hint="eastAsia" w:ascii="宋体" w:hAnsi="宋体" w:eastAsia="方正仿宋_GBK" w:cs="方正仿宋_GBK"/>
          <w:b w:val="0"/>
          <w:bCs w:val="0"/>
          <w:strike w:val="0"/>
          <w:dstrike w:val="0"/>
          <w:color w:val="auto"/>
          <w:sz w:val="32"/>
          <w:szCs w:val="32"/>
          <w:highlight w:val="none"/>
          <w:u w:val="none"/>
          <w:lang w:val="en-US" w:eastAsia="zh-CN"/>
        </w:rPr>
        <w:t>《民办非企业单位（法人）登记证书》《民办非企业单位（合伙）登记证书》《民办非企业单位（个体）登记证书》（民办非企业单位章程修改核准除外）；行政许可决定书、章程核准通知书。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（三）审批结果的有效期限：</w:t>
      </w:r>
      <w:r>
        <w:rPr>
          <w:rFonts w:hint="eastAsia" w:ascii="宋体" w:hAnsi="宋体" w:eastAsia="方正仿宋_GBK" w:cs="方正仿宋_GBK"/>
          <w:b w:val="0"/>
          <w:bCs w:val="0"/>
          <w:strike w:val="0"/>
          <w:dstrike w:val="0"/>
          <w:color w:val="auto"/>
          <w:sz w:val="32"/>
          <w:szCs w:val="32"/>
          <w:highlight w:val="none"/>
          <w:u w:val="none"/>
          <w:lang w:val="en-US" w:eastAsia="zh-CN"/>
        </w:rPr>
        <w:t>4年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（四）规定审批结果有效期限的依据：</w:t>
      </w:r>
      <w:r>
        <w:rPr>
          <w:rFonts w:hint="eastAsia" w:ascii="宋体" w:hAnsi="宋体" w:eastAsia="方正仿宋_GBK" w:cs="方正仿宋_GBK"/>
          <w:b w:val="0"/>
          <w:bCs w:val="0"/>
          <w:strike w:val="0"/>
          <w:dstrike w:val="0"/>
          <w:color w:val="auto"/>
          <w:sz w:val="32"/>
          <w:szCs w:val="32"/>
          <w:highlight w:val="none"/>
          <w:u w:val="none"/>
          <w:lang w:val="en-US" w:eastAsia="zh-CN"/>
        </w:rPr>
        <w:t>《民办非企业单位登记暂行办法》第二十四条 民办非企业单位登记证书分为正本和副本，正本和副本具有同等法律效力。</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民办非企业单位登记证书的正本应当悬挂于民办非企业单位住所的醒目位置。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民办非企业单位登记证书副本的有效期为4年。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（五）</w:t>
      </w:r>
      <w:r>
        <w:rPr>
          <w:rFonts w:hint="eastAsia" w:ascii="宋体" w:hAnsi="宋体" w:eastAsia="方正仿宋_GBK" w:cs="方正仿宋_GBK"/>
          <w:b/>
          <w:bCs/>
          <w:strike w:val="0"/>
          <w:dstrike w:val="0"/>
          <w:color w:val="auto"/>
          <w:sz w:val="32"/>
          <w:szCs w:val="32"/>
          <w:highlight w:val="none"/>
          <w:u w:val="none"/>
          <w:lang w:val="en-US" w:eastAsia="zh-CN"/>
        </w:rPr>
        <w:t>是否需要办理审批结果变更手续：</w:t>
      </w:r>
      <w:r>
        <w:rPr>
          <w:rFonts w:hint="eastAsia" w:ascii="宋体" w:hAnsi="宋体" w:eastAsia="方正仿宋_GBK" w:cs="方正仿宋_GBK"/>
          <w:b w:val="0"/>
          <w:bCs w:val="0"/>
          <w:strike w:val="0"/>
          <w:dstrike w:val="0"/>
          <w:color w:val="auto"/>
          <w:sz w:val="32"/>
          <w:szCs w:val="32"/>
          <w:highlight w:val="none"/>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（六）</w:t>
      </w:r>
      <w:r>
        <w:rPr>
          <w:rFonts w:hint="eastAsia" w:ascii="宋体" w:hAnsi="宋体" w:eastAsia="方正仿宋_GBK" w:cs="方正仿宋_GBK"/>
          <w:b/>
          <w:bCs/>
          <w:strike w:val="0"/>
          <w:dstrike w:val="0"/>
          <w:color w:val="auto"/>
          <w:sz w:val="32"/>
          <w:szCs w:val="32"/>
          <w:highlight w:val="none"/>
          <w:u w:val="none"/>
          <w:lang w:val="en-US" w:eastAsia="zh-CN"/>
        </w:rPr>
        <w:t>办理审批结果变更手续的要求：</w:t>
      </w:r>
      <w:r>
        <w:rPr>
          <w:rFonts w:hint="eastAsia" w:ascii="宋体" w:hAnsi="宋体" w:eastAsia="方正仿宋_GBK" w:cs="方正仿宋_GBK"/>
          <w:b w:val="0"/>
          <w:bCs w:val="0"/>
          <w:strike w:val="0"/>
          <w:dstrike w:val="0"/>
          <w:color w:val="auto"/>
          <w:sz w:val="32"/>
          <w:szCs w:val="32"/>
          <w:highlight w:val="none"/>
          <w:u w:val="none"/>
          <w:lang w:val="en-US" w:eastAsia="zh-CN"/>
        </w:rPr>
        <w:t>收到行政许可决定书后，携带原证书正、副本原件，同步领取新的登记证书。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（七）</w:t>
      </w:r>
      <w:r>
        <w:rPr>
          <w:rFonts w:hint="eastAsia" w:ascii="宋体" w:hAnsi="宋体" w:eastAsia="方正仿宋_GBK" w:cs="方正仿宋_GBK"/>
          <w:b/>
          <w:bCs/>
          <w:strike w:val="0"/>
          <w:dstrike w:val="0"/>
          <w:color w:val="auto"/>
          <w:sz w:val="32"/>
          <w:szCs w:val="32"/>
          <w:highlight w:val="none"/>
          <w:u w:val="none"/>
          <w:lang w:val="en-US" w:eastAsia="zh-CN"/>
        </w:rPr>
        <w:t>是否需要办理审批结果延续手续：</w:t>
      </w:r>
      <w:r>
        <w:rPr>
          <w:rFonts w:hint="eastAsia" w:ascii="宋体" w:hAnsi="宋体" w:eastAsia="方正仿宋_GBK" w:cs="方正仿宋_GBK"/>
          <w:b w:val="0"/>
          <w:bCs w:val="0"/>
          <w:strike w:val="0"/>
          <w:dstrike w:val="0"/>
          <w:color w:val="auto"/>
          <w:sz w:val="32"/>
          <w:szCs w:val="32"/>
          <w:highlight w:val="none"/>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（八）</w:t>
      </w:r>
      <w:r>
        <w:rPr>
          <w:rFonts w:hint="eastAsia" w:ascii="宋体" w:hAnsi="宋体" w:eastAsia="方正仿宋_GBK" w:cs="方正仿宋_GBK"/>
          <w:b/>
          <w:bCs/>
          <w:strike w:val="0"/>
          <w:dstrike w:val="0"/>
          <w:color w:val="auto"/>
          <w:sz w:val="32"/>
          <w:szCs w:val="32"/>
          <w:highlight w:val="none"/>
          <w:u w:val="none"/>
          <w:lang w:val="en-US" w:eastAsia="zh-CN"/>
        </w:rPr>
        <w:t>办理审批结果延续手续的要求：</w:t>
      </w:r>
      <w:r>
        <w:rPr>
          <w:rFonts w:hint="eastAsia" w:ascii="宋体" w:hAnsi="宋体" w:eastAsia="方正仿宋_GBK" w:cs="方正仿宋_GBK"/>
          <w:b w:val="0"/>
          <w:bCs w:val="0"/>
          <w:strike w:val="0"/>
          <w:dstrike w:val="0"/>
          <w:color w:val="auto"/>
          <w:sz w:val="32"/>
          <w:szCs w:val="32"/>
          <w:highlight w:val="none"/>
          <w:u w:val="none"/>
          <w:lang w:val="en-US" w:eastAsia="zh-CN"/>
        </w:rPr>
        <w:t>登记证书有效期满前一个月内，携带证书正、副本原件领取新的登记证书。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（九）</w:t>
      </w:r>
      <w:r>
        <w:rPr>
          <w:rFonts w:hint="eastAsia" w:ascii="宋体" w:hAnsi="宋体" w:eastAsia="方正仿宋_GBK" w:cs="方正仿宋_GBK"/>
          <w:b/>
          <w:bCs/>
          <w:strike w:val="0"/>
          <w:dstrike w:val="0"/>
          <w:color w:val="auto"/>
          <w:sz w:val="32"/>
          <w:szCs w:val="32"/>
          <w:highlight w:val="none"/>
          <w:u w:val="none"/>
          <w:lang w:val="en-US" w:eastAsia="zh-CN"/>
        </w:rPr>
        <w:t>审批结果的有效地域范围：</w:t>
      </w:r>
      <w:r>
        <w:rPr>
          <w:rFonts w:hint="eastAsia" w:ascii="宋体" w:hAnsi="宋体" w:eastAsia="方正仿宋_GBK" w:cs="方正仿宋_GBK"/>
          <w:b w:val="0"/>
          <w:bCs w:val="0"/>
          <w:strike w:val="0"/>
          <w:dstrike w:val="0"/>
          <w:color w:val="auto"/>
          <w:sz w:val="32"/>
          <w:szCs w:val="32"/>
          <w:highlight w:val="none"/>
          <w:u w:val="none"/>
          <w:lang w:val="en-US" w:eastAsia="zh-CN"/>
        </w:rPr>
        <w:t>本县范围内</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（十）</w:t>
      </w:r>
      <w:r>
        <w:rPr>
          <w:rFonts w:hint="eastAsia" w:ascii="宋体" w:hAnsi="宋体" w:eastAsia="方正仿宋_GBK" w:cs="方正仿宋_GBK"/>
          <w:b/>
          <w:bCs/>
          <w:strike w:val="0"/>
          <w:dstrike w:val="0"/>
          <w:color w:val="auto"/>
          <w:sz w:val="32"/>
          <w:szCs w:val="32"/>
          <w:highlight w:val="none"/>
          <w:u w:val="none"/>
          <w:lang w:val="en-US" w:eastAsia="zh-CN"/>
        </w:rPr>
        <w:t>规定审批结果有效地域范围的依据：</w:t>
      </w:r>
      <w:r>
        <w:rPr>
          <w:rFonts w:hint="eastAsia" w:ascii="宋体" w:hAnsi="宋体" w:eastAsia="方正仿宋_GBK" w:cs="方正仿宋_GBK"/>
          <w:b w:val="0"/>
          <w:bCs w:val="0"/>
          <w:strike w:val="0"/>
          <w:dstrike w:val="0"/>
          <w:color w:val="auto"/>
          <w:sz w:val="32"/>
          <w:szCs w:val="32"/>
          <w:highlight w:val="none"/>
          <w:u w:val="none"/>
          <w:lang w:val="en-US" w:eastAsia="zh-CN"/>
        </w:rPr>
        <w:t>《民办非企业单位登记管理暂行条例》第十二条　准予登记的民办非企业单位，由登记管理机关登记民办非企业单位的名称、住所、宗旨和业务范围、法定代表人或者负责人、开办资金、业务主管单位，并根据其依法承担民事责任的不同方式，分别发给《民办非企业单位(法人)登记证书》、《民办非企业单位（合伙）登记证书》、《民办非企业单位(个体)登记证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黑体_GBK" w:cs="方正黑体_GBK"/>
          <w:b w:val="0"/>
          <w:bCs w:val="0"/>
          <w:strike w:val="0"/>
          <w:dstrike w:val="0"/>
          <w:color w:val="auto"/>
          <w:sz w:val="32"/>
          <w:szCs w:val="32"/>
          <w:highlight w:val="none"/>
          <w:u w:val="none"/>
          <w:lang w:val="en-US" w:eastAsia="zh-CN"/>
        </w:rPr>
      </w:pPr>
      <w:r>
        <w:rPr>
          <w:rFonts w:hint="eastAsia" w:ascii="宋体" w:hAnsi="宋体" w:eastAsia="方正黑体_GBK" w:cs="方正黑体_GBK"/>
          <w:b w:val="0"/>
          <w:bCs w:val="0"/>
          <w:strike w:val="0"/>
          <w:dstrike w:val="0"/>
          <w:color w:val="auto"/>
          <w:sz w:val="32"/>
          <w:szCs w:val="32"/>
          <w:highlight w:val="none"/>
          <w:u w:val="none"/>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（一）有无行政许可数量限制：</w:t>
      </w:r>
      <w:r>
        <w:rPr>
          <w:rFonts w:hint="eastAsia" w:ascii="宋体" w:hAnsi="宋体" w:eastAsia="方正仿宋_GBK" w:cs="方正仿宋_GBK"/>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（二）公布数量限制的方式：</w:t>
      </w:r>
      <w:r>
        <w:rPr>
          <w:rFonts w:hint="eastAsia" w:ascii="宋体" w:hAnsi="宋体" w:eastAsia="方正仿宋_GBK" w:cs="方正仿宋_GBK"/>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（三）公布数量限制的周期：</w:t>
      </w:r>
      <w:r>
        <w:rPr>
          <w:rFonts w:hint="eastAsia" w:ascii="宋体" w:hAnsi="宋体" w:eastAsia="方正仿宋_GBK" w:cs="方正仿宋_GBK"/>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（四）在数量限制条件下实施行政许可的方式：</w:t>
      </w:r>
      <w:r>
        <w:rPr>
          <w:rFonts w:hint="eastAsia" w:ascii="宋体" w:hAnsi="宋体" w:eastAsia="方正仿宋_GBK" w:cs="方正仿宋_GBK"/>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outlineLvl w:val="9"/>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（五）规定在数量限制条件下实施行政许可方式的依据：</w:t>
      </w:r>
      <w:r>
        <w:rPr>
          <w:rFonts w:hint="eastAsia" w:ascii="宋体" w:hAnsi="宋体" w:eastAsia="方正仿宋_GBK" w:cs="方正仿宋_GBK"/>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320" w:firstLineChars="100"/>
        <w:textAlignment w:val="auto"/>
        <w:outlineLvl w:val="1"/>
        <w:rPr>
          <w:rFonts w:hint="eastAsia" w:ascii="宋体" w:hAnsi="宋体" w:eastAsia="方正黑体_GBK" w:cs="方正黑体_GBK"/>
          <w:b w:val="0"/>
          <w:bCs w:val="0"/>
          <w:strike w:val="0"/>
          <w:dstrike w:val="0"/>
          <w:color w:val="auto"/>
          <w:sz w:val="32"/>
          <w:szCs w:val="32"/>
          <w:highlight w:val="none"/>
          <w:u w:val="none"/>
          <w:lang w:val="en-US" w:eastAsia="zh-CN"/>
        </w:rPr>
      </w:pPr>
      <w:r>
        <w:rPr>
          <w:rFonts w:hint="eastAsia" w:ascii="宋体" w:hAnsi="宋体" w:eastAsia="方正黑体_GBK" w:cs="方正黑体_GBK"/>
          <w:b w:val="0"/>
          <w:bCs w:val="0"/>
          <w:strike w:val="0"/>
          <w:dstrike w:val="0"/>
          <w:color w:val="auto"/>
          <w:sz w:val="32"/>
          <w:szCs w:val="32"/>
          <w:highlight w:val="none"/>
          <w:u w:val="none"/>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（一）有无年检要求：</w:t>
      </w:r>
      <w:r>
        <w:rPr>
          <w:rFonts w:hint="eastAsia" w:ascii="宋体" w:hAnsi="宋体" w:eastAsia="方正仿宋_GBK" w:cs="方正仿宋_GBK"/>
          <w:b w:val="0"/>
          <w:bCs w:val="0"/>
          <w:strike w:val="0"/>
          <w:dstrike w:val="0"/>
          <w:color w:val="auto"/>
          <w:sz w:val="32"/>
          <w:szCs w:val="32"/>
          <w:highlight w:val="none"/>
          <w:u w:val="none"/>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（二）设定年检要求的依据：</w:t>
      </w:r>
      <w:r>
        <w:rPr>
          <w:rFonts w:hint="eastAsia" w:ascii="宋体" w:hAnsi="宋体" w:eastAsia="方正仿宋_GBK" w:cs="方正仿宋_GBK"/>
          <w:b w:val="0"/>
          <w:bCs w:val="0"/>
          <w:strike w:val="0"/>
          <w:dstrike w:val="0"/>
          <w:color w:val="auto"/>
          <w:sz w:val="32"/>
          <w:szCs w:val="32"/>
          <w:highlight w:val="none"/>
          <w:u w:val="none"/>
          <w:lang w:val="en-US" w:eastAsia="zh-CN"/>
        </w:rPr>
        <w:t>《民办非企业单位登记管理暂行条例》第二十三条 民办非企业单位应当于每年3月31日前向业务主管单位报送上一年度的工作报告，经业务主管单位初审同意后，于5月31日前报送登记管理机关，接受年度检查。工作报告的内容包括：本民办非企业单位遵守法律法规和国家政策的情况、依照本条例履行登记手续的情况、按照章程开展活动的情况、人员和机构变动的情况以及财务管理的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（三）年检周期：</w:t>
      </w:r>
      <w:r>
        <w:rPr>
          <w:rFonts w:hint="eastAsia" w:ascii="宋体" w:hAnsi="宋体" w:eastAsia="方正仿宋_GBK" w:cs="方正仿宋_GBK"/>
          <w:b w:val="0"/>
          <w:bCs w:val="0"/>
          <w:strike w:val="0"/>
          <w:dstrike w:val="0"/>
          <w:color w:val="auto"/>
          <w:sz w:val="32"/>
          <w:szCs w:val="32"/>
          <w:highlight w:val="none"/>
          <w:u w:val="none"/>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（四）年检是否要求报送材料：</w:t>
      </w:r>
      <w:r>
        <w:rPr>
          <w:rFonts w:hint="eastAsia" w:ascii="宋体" w:hAnsi="宋体" w:eastAsia="方正仿宋_GBK" w:cs="方正仿宋_GBK"/>
          <w:b w:val="0"/>
          <w:bCs w:val="0"/>
          <w:strike w:val="0"/>
          <w:dstrike w:val="0"/>
          <w:color w:val="auto"/>
          <w:sz w:val="32"/>
          <w:szCs w:val="32"/>
          <w:highlight w:val="none"/>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（五）年检报送材料名称：</w:t>
      </w:r>
      <w:r>
        <w:rPr>
          <w:rFonts w:hint="eastAsia" w:ascii="宋体" w:hAnsi="宋体" w:eastAsia="方正仿宋_GBK" w:cs="方正仿宋_GBK"/>
          <w:b w:val="0"/>
          <w:bCs w:val="0"/>
          <w:strike w:val="0"/>
          <w:dstrike w:val="0"/>
          <w:color w:val="auto"/>
          <w:sz w:val="32"/>
          <w:szCs w:val="32"/>
          <w:highlight w:val="none"/>
          <w:u w:val="none"/>
          <w:lang w:val="en-US" w:eastAsia="zh-CN"/>
        </w:rPr>
        <w:t>民办非企业单位年度工作报告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（六）年检是否收费：</w:t>
      </w:r>
      <w:r>
        <w:rPr>
          <w:rFonts w:hint="eastAsia" w:ascii="宋体" w:hAnsi="宋体" w:eastAsia="方正仿宋_GBK" w:cs="方正仿宋_GBK"/>
          <w:b w:val="0"/>
          <w:bCs w:val="0"/>
          <w:strike w:val="0"/>
          <w:dstrike w:val="0"/>
          <w:color w:val="auto"/>
          <w:sz w:val="32"/>
          <w:szCs w:val="32"/>
          <w:highlight w:val="none"/>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（七）年检收费项目的名称、年检收费项目的标准、设定年检收费项目的依据、规定年检项目收费标准的依据：</w:t>
      </w:r>
      <w:r>
        <w:rPr>
          <w:rFonts w:hint="eastAsia" w:ascii="宋体" w:hAnsi="宋体" w:eastAsia="方正仿宋_GBK" w:cs="方正仿宋_GBK"/>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（八）通过年检的证明或者标志：</w:t>
      </w:r>
      <w:r>
        <w:rPr>
          <w:rFonts w:hint="eastAsia" w:ascii="宋体" w:hAnsi="宋体" w:eastAsia="方正仿宋_GBK" w:cs="方正仿宋_GBK"/>
          <w:b w:val="0"/>
          <w:bCs w:val="0"/>
          <w:strike w:val="0"/>
          <w:dstrike w:val="0"/>
          <w:color w:val="auto"/>
          <w:sz w:val="32"/>
          <w:szCs w:val="32"/>
          <w:highlight w:val="none"/>
          <w:u w:val="none"/>
          <w:lang w:val="en-US" w:eastAsia="zh-CN"/>
        </w:rPr>
        <w:t>年检结论（合格、基本合格、不合格）</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黑体_GBK" w:cs="方正黑体_GBK"/>
          <w:b w:val="0"/>
          <w:bCs w:val="0"/>
          <w:strike w:val="0"/>
          <w:dstrike w:val="0"/>
          <w:color w:val="auto"/>
          <w:sz w:val="32"/>
          <w:szCs w:val="32"/>
          <w:highlight w:val="none"/>
          <w:u w:val="none"/>
          <w:lang w:val="en-US" w:eastAsia="zh-CN"/>
        </w:rPr>
      </w:pPr>
      <w:r>
        <w:rPr>
          <w:rFonts w:hint="eastAsia" w:ascii="宋体" w:hAnsi="宋体" w:eastAsia="方正黑体_GBK" w:cs="方正黑体_GBK"/>
          <w:b w:val="0"/>
          <w:bCs w:val="0"/>
          <w:strike w:val="0"/>
          <w:dstrike w:val="0"/>
          <w:color w:val="auto"/>
          <w:sz w:val="32"/>
          <w:szCs w:val="32"/>
          <w:highlight w:val="none"/>
          <w:u w:val="none"/>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（一）有无年报要求：</w:t>
      </w:r>
      <w:r>
        <w:rPr>
          <w:rFonts w:hint="eastAsia" w:ascii="宋体" w:hAnsi="宋体" w:eastAsia="方正仿宋_GBK" w:cs="方正仿宋_GBK"/>
          <w:b w:val="0"/>
          <w:bCs w:val="0"/>
          <w:strike w:val="0"/>
          <w:dstrike w:val="0"/>
          <w:color w:val="auto"/>
          <w:sz w:val="32"/>
          <w:szCs w:val="32"/>
          <w:highlight w:val="none"/>
          <w:u w:val="none"/>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（二）年报报送材料名称：</w:t>
      </w:r>
      <w:r>
        <w:rPr>
          <w:rFonts w:hint="eastAsia" w:ascii="宋体" w:hAnsi="宋体" w:eastAsia="方正仿宋_GBK" w:cs="方正仿宋_GBK"/>
          <w:b w:val="0"/>
          <w:bCs w:val="0"/>
          <w:strike w:val="0"/>
          <w:dstrike w:val="0"/>
          <w:color w:val="auto"/>
          <w:sz w:val="32"/>
          <w:szCs w:val="32"/>
          <w:highlight w:val="none"/>
          <w:u w:val="none"/>
          <w:lang w:val="en-US" w:eastAsia="zh-CN"/>
        </w:rPr>
        <w:t>民办非企业单位中的慈善组织应当每年向其登记的民政部门报送年度工作报告和财务会计报告。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（三）设定年报要求的依据：</w:t>
      </w:r>
      <w:r>
        <w:rPr>
          <w:rFonts w:hint="eastAsia" w:ascii="宋体" w:hAnsi="宋体" w:eastAsia="方正仿宋_GBK" w:cs="方正仿宋_GBK"/>
          <w:b w:val="0"/>
          <w:bCs w:val="0"/>
          <w:strike w:val="0"/>
          <w:dstrike w:val="0"/>
          <w:color w:val="auto"/>
          <w:sz w:val="32"/>
          <w:szCs w:val="32"/>
          <w:highlight w:val="none"/>
          <w:u w:val="none"/>
          <w:lang w:val="en-US" w:eastAsia="zh-CN"/>
        </w:rPr>
        <w:t>《中华人民共和国慈善法》第十三条 慈善组织应当每年向其登记的民政部门报送年度工作报告和财务会计报告。报告应当包括年度开展募捐和接受捐赠情况、慈善财产的管理使用情况、慈善项目实施情况以及慈善组织工作人员的工资福利情况。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宋体" w:hAnsi="宋体" w:eastAsia="方正仿宋_GBK" w:cs="方正仿宋_GBK"/>
          <w:strike w:val="0"/>
          <w:dstrike w:val="0"/>
          <w:color w:val="auto"/>
          <w:sz w:val="32"/>
          <w:szCs w:val="32"/>
          <w:highlight w:val="none"/>
          <w:u w:val="none"/>
          <w:lang w:val="en-US" w:eastAsia="zh-CN"/>
        </w:rPr>
      </w:pPr>
      <w:r>
        <w:rPr>
          <w:rFonts w:hint="eastAsia" w:ascii="宋体" w:hAnsi="宋体" w:eastAsia="方正楷体_GBK" w:cs="方正楷体_GBK"/>
          <w:b/>
          <w:bCs/>
          <w:strike w:val="0"/>
          <w:dstrike w:val="0"/>
          <w:color w:val="auto"/>
          <w:sz w:val="32"/>
          <w:szCs w:val="32"/>
          <w:highlight w:val="none"/>
          <w:u w:val="none"/>
          <w:lang w:val="en-US" w:eastAsia="zh-CN"/>
        </w:rPr>
        <w:t>（四）年报周期：</w:t>
      </w:r>
      <w:r>
        <w:rPr>
          <w:rFonts w:hint="eastAsia" w:ascii="宋体" w:hAnsi="宋体" w:eastAsia="方正仿宋_GBK" w:cs="方正仿宋_GBK"/>
          <w:b w:val="0"/>
          <w:bCs w:val="0"/>
          <w:strike w:val="0"/>
          <w:dstrike w:val="0"/>
          <w:color w:val="auto"/>
          <w:sz w:val="32"/>
          <w:szCs w:val="32"/>
          <w:highlight w:val="none"/>
          <w:u w:val="none"/>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黑体_GBK" w:cs="方正黑体_GBK"/>
          <w:b w:val="0"/>
          <w:bCs w:val="0"/>
          <w:strike w:val="0"/>
          <w:dstrike w:val="0"/>
          <w:color w:val="auto"/>
          <w:sz w:val="32"/>
          <w:szCs w:val="32"/>
          <w:highlight w:val="none"/>
          <w:u w:val="none"/>
          <w:lang w:val="en-US" w:eastAsia="zh-CN"/>
        </w:rPr>
      </w:pPr>
      <w:r>
        <w:rPr>
          <w:rFonts w:hint="eastAsia" w:ascii="宋体" w:hAnsi="宋体" w:eastAsia="方正黑体_GBK" w:cs="方正黑体_GBK"/>
          <w:b w:val="0"/>
          <w:bCs w:val="0"/>
          <w:strike w:val="0"/>
          <w:dstrike w:val="0"/>
          <w:color w:val="auto"/>
          <w:sz w:val="32"/>
          <w:szCs w:val="32"/>
          <w:highlight w:val="none"/>
          <w:u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仿宋_GBK" w:cs="方正仿宋_GBK"/>
          <w:b w:val="0"/>
          <w:bCs w:val="0"/>
          <w:strike w:val="0"/>
          <w:dstrike w:val="0"/>
          <w:color w:val="FF0000"/>
          <w:sz w:val="32"/>
          <w:szCs w:val="32"/>
          <w:highlight w:val="none"/>
          <w:u w:val="none"/>
          <w:lang w:val="en-US" w:eastAsia="zh-CN"/>
        </w:rPr>
      </w:pPr>
      <w:r>
        <w:rPr>
          <w:rFonts w:hint="eastAsia" w:ascii="宋体" w:hAnsi="宋体" w:eastAsia="方正仿宋_GBK" w:cs="方正仿宋_GBK"/>
          <w:strike w:val="0"/>
          <w:dstrike w:val="0"/>
          <w:color w:val="auto"/>
          <w:sz w:val="32"/>
          <w:szCs w:val="32"/>
          <w:highlight w:val="none"/>
          <w:u w:val="none"/>
          <w:lang w:val="en-US" w:eastAsia="zh-CN"/>
        </w:rPr>
        <w:t>芒市民政局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宋体" w:hAnsi="宋体" w:eastAsia="方正黑体_GBK" w:cs="方正黑体_GBK"/>
          <w:b w:val="0"/>
          <w:bCs w:val="0"/>
          <w:strike w:val="0"/>
          <w:dstrike w:val="0"/>
          <w:color w:val="auto"/>
          <w:sz w:val="32"/>
          <w:szCs w:val="32"/>
          <w:highlight w:val="none"/>
          <w:u w:val="none"/>
          <w:lang w:val="en-US" w:eastAsia="zh-CN"/>
        </w:rPr>
      </w:pPr>
      <w:r>
        <w:rPr>
          <w:rFonts w:hint="eastAsia" w:ascii="宋体" w:hAnsi="宋体" w:eastAsia="方正黑体_GBK" w:cs="方正黑体_GBK"/>
          <w:b w:val="0"/>
          <w:bCs w:val="0"/>
          <w:strike w:val="0"/>
          <w:dstrike w:val="0"/>
          <w:color w:val="auto"/>
          <w:sz w:val="32"/>
          <w:szCs w:val="32"/>
          <w:highlight w:val="none"/>
          <w:u w:val="none"/>
          <w:lang w:val="en-US" w:eastAsia="zh-CN"/>
        </w:rPr>
        <w:t>十五、备注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 xml:space="preserve">1.民办非企业单位成立登记法定审批时限为60个自然日。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b w:val="0"/>
          <w:bCs w:val="0"/>
          <w:strike w:val="0"/>
          <w:dstrike w:val="0"/>
          <w:color w:val="auto"/>
          <w:sz w:val="32"/>
          <w:szCs w:val="32"/>
          <w:highlight w:val="none"/>
          <w:u w:val="none"/>
          <w:lang w:val="en-US" w:eastAsia="zh-CN"/>
        </w:rPr>
      </w:pPr>
      <w:r>
        <w:rPr>
          <w:rFonts w:hint="eastAsia" w:ascii="宋体" w:hAnsi="宋体" w:eastAsia="方正仿宋_GBK" w:cs="方正仿宋_GBK"/>
          <w:b w:val="0"/>
          <w:bCs w:val="0"/>
          <w:strike w:val="0"/>
          <w:dstrike w:val="0"/>
          <w:color w:val="auto"/>
          <w:sz w:val="32"/>
          <w:szCs w:val="32"/>
          <w:highlight w:val="none"/>
          <w:u w:val="none"/>
          <w:lang w:val="en-US" w:eastAsia="zh-CN"/>
        </w:rPr>
        <w:t>2.民办非企业单位章程修改核准的行政许可事项类型为“其他型”。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sz w:val="32"/>
          <w:szCs w:val="32"/>
        </w:rPr>
      </w:pPr>
      <w:r>
        <w:rPr>
          <w:rFonts w:hint="eastAsia" w:ascii="宋体" w:hAnsi="宋体" w:eastAsia="方正仿宋_GBK" w:cs="方正仿宋_GBK"/>
          <w:b w:val="0"/>
          <w:bCs w:val="0"/>
          <w:strike w:val="0"/>
          <w:dstrike w:val="0"/>
          <w:color w:val="auto"/>
          <w:sz w:val="32"/>
          <w:szCs w:val="32"/>
          <w:highlight w:val="none"/>
          <w:u w:val="none"/>
          <w:lang w:val="en-US" w:eastAsia="zh-CN"/>
        </w:rPr>
        <w:t>3.根据《云南省人民政府关于委托中国（云南）自由贸易试验区各片区管委会行使部分省级行政职权事项（第二批）的决定》（云政发〔2022〕50号），该事项省级权限委托中国（云南）自由贸易试验区行使。</w:t>
      </w:r>
    </w:p>
    <w:sectPr>
      <w:footerReference r:id="rId3" w:type="default"/>
      <w:pgSz w:w="11906" w:h="16838"/>
      <w:pgMar w:top="2098" w:right="1531" w:bottom="1984" w:left="1531"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w:t>
                          </w: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w:t>
                    </w: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wNGFmYjdmMWJlYWYzYzZjYmQyMTY2MThmZTlkZDYifQ=="/>
  </w:docVars>
  <w:rsids>
    <w:rsidRoot w:val="00000000"/>
    <w:rsid w:val="00003FDE"/>
    <w:rsid w:val="00046E9C"/>
    <w:rsid w:val="000B3199"/>
    <w:rsid w:val="000E360D"/>
    <w:rsid w:val="0013165A"/>
    <w:rsid w:val="0025195F"/>
    <w:rsid w:val="00266658"/>
    <w:rsid w:val="0029634A"/>
    <w:rsid w:val="00382231"/>
    <w:rsid w:val="004169CE"/>
    <w:rsid w:val="004A113B"/>
    <w:rsid w:val="004F2D0E"/>
    <w:rsid w:val="006148F3"/>
    <w:rsid w:val="006F63F7"/>
    <w:rsid w:val="0074499E"/>
    <w:rsid w:val="007625D1"/>
    <w:rsid w:val="007A330A"/>
    <w:rsid w:val="00842A5D"/>
    <w:rsid w:val="00972F91"/>
    <w:rsid w:val="00A04739"/>
    <w:rsid w:val="00A4045F"/>
    <w:rsid w:val="00A515B0"/>
    <w:rsid w:val="00A96BFE"/>
    <w:rsid w:val="00B23AD2"/>
    <w:rsid w:val="00B25437"/>
    <w:rsid w:val="00B422F0"/>
    <w:rsid w:val="00B650A9"/>
    <w:rsid w:val="00B9759A"/>
    <w:rsid w:val="00C311F3"/>
    <w:rsid w:val="00D66252"/>
    <w:rsid w:val="00D87911"/>
    <w:rsid w:val="00E30DE9"/>
    <w:rsid w:val="00EF3570"/>
    <w:rsid w:val="00F41964"/>
    <w:rsid w:val="00F66F14"/>
    <w:rsid w:val="00F775F2"/>
    <w:rsid w:val="00F970B8"/>
    <w:rsid w:val="00FF08FD"/>
    <w:rsid w:val="0109613F"/>
    <w:rsid w:val="010E5ECF"/>
    <w:rsid w:val="01200A7B"/>
    <w:rsid w:val="0124230B"/>
    <w:rsid w:val="01266E98"/>
    <w:rsid w:val="0134522F"/>
    <w:rsid w:val="01447BC8"/>
    <w:rsid w:val="01447C93"/>
    <w:rsid w:val="017D090D"/>
    <w:rsid w:val="01882387"/>
    <w:rsid w:val="018A4441"/>
    <w:rsid w:val="01935CBE"/>
    <w:rsid w:val="01B52FB3"/>
    <w:rsid w:val="01BB3830"/>
    <w:rsid w:val="01C84A2F"/>
    <w:rsid w:val="01CB240E"/>
    <w:rsid w:val="01DE055D"/>
    <w:rsid w:val="01E82B24"/>
    <w:rsid w:val="01ED140B"/>
    <w:rsid w:val="01F74BDD"/>
    <w:rsid w:val="01F82889"/>
    <w:rsid w:val="01FF24E8"/>
    <w:rsid w:val="020561D7"/>
    <w:rsid w:val="02072776"/>
    <w:rsid w:val="02090212"/>
    <w:rsid w:val="020E5BF0"/>
    <w:rsid w:val="02191E92"/>
    <w:rsid w:val="02192325"/>
    <w:rsid w:val="02220E9A"/>
    <w:rsid w:val="02242225"/>
    <w:rsid w:val="02340E4E"/>
    <w:rsid w:val="0237022F"/>
    <w:rsid w:val="023A5574"/>
    <w:rsid w:val="0240558B"/>
    <w:rsid w:val="024C5FDB"/>
    <w:rsid w:val="02532007"/>
    <w:rsid w:val="025F1B23"/>
    <w:rsid w:val="026739A6"/>
    <w:rsid w:val="027E4392"/>
    <w:rsid w:val="02864CC4"/>
    <w:rsid w:val="02872CCC"/>
    <w:rsid w:val="0288559C"/>
    <w:rsid w:val="02944C85"/>
    <w:rsid w:val="029A44D2"/>
    <w:rsid w:val="029D02E5"/>
    <w:rsid w:val="029D6EDC"/>
    <w:rsid w:val="02A131CA"/>
    <w:rsid w:val="02AC68EE"/>
    <w:rsid w:val="02B16E44"/>
    <w:rsid w:val="02BA72F5"/>
    <w:rsid w:val="02BB7D83"/>
    <w:rsid w:val="02BE00E3"/>
    <w:rsid w:val="02C41F1A"/>
    <w:rsid w:val="02C56C14"/>
    <w:rsid w:val="02C951D3"/>
    <w:rsid w:val="02D32B47"/>
    <w:rsid w:val="02E35BF6"/>
    <w:rsid w:val="02F67C37"/>
    <w:rsid w:val="02FC49AC"/>
    <w:rsid w:val="03022159"/>
    <w:rsid w:val="03040EFA"/>
    <w:rsid w:val="03083811"/>
    <w:rsid w:val="030C7DA7"/>
    <w:rsid w:val="03123072"/>
    <w:rsid w:val="0315373E"/>
    <w:rsid w:val="03193DBD"/>
    <w:rsid w:val="032E035B"/>
    <w:rsid w:val="03394167"/>
    <w:rsid w:val="034236F4"/>
    <w:rsid w:val="034556A8"/>
    <w:rsid w:val="034634D5"/>
    <w:rsid w:val="034722BB"/>
    <w:rsid w:val="03490CDA"/>
    <w:rsid w:val="034D4A7A"/>
    <w:rsid w:val="03571F1A"/>
    <w:rsid w:val="035E5657"/>
    <w:rsid w:val="036A3B6F"/>
    <w:rsid w:val="036B1860"/>
    <w:rsid w:val="03720667"/>
    <w:rsid w:val="03727F37"/>
    <w:rsid w:val="0378336E"/>
    <w:rsid w:val="03881DFD"/>
    <w:rsid w:val="03977322"/>
    <w:rsid w:val="03982675"/>
    <w:rsid w:val="03B1634C"/>
    <w:rsid w:val="03B30352"/>
    <w:rsid w:val="03B44A47"/>
    <w:rsid w:val="03B92A36"/>
    <w:rsid w:val="03BA1DD6"/>
    <w:rsid w:val="03CF3131"/>
    <w:rsid w:val="03D72739"/>
    <w:rsid w:val="03D92158"/>
    <w:rsid w:val="03DD36AC"/>
    <w:rsid w:val="03DD4D98"/>
    <w:rsid w:val="03E06AF1"/>
    <w:rsid w:val="03E21E63"/>
    <w:rsid w:val="03E54D7A"/>
    <w:rsid w:val="03EA261B"/>
    <w:rsid w:val="03EC654A"/>
    <w:rsid w:val="03EF1CAE"/>
    <w:rsid w:val="03F56039"/>
    <w:rsid w:val="03FC0961"/>
    <w:rsid w:val="03FF08E8"/>
    <w:rsid w:val="040438AC"/>
    <w:rsid w:val="040E6CA6"/>
    <w:rsid w:val="04136FD9"/>
    <w:rsid w:val="04194D2D"/>
    <w:rsid w:val="042A39BB"/>
    <w:rsid w:val="042C2BE3"/>
    <w:rsid w:val="043C2A6A"/>
    <w:rsid w:val="044401EB"/>
    <w:rsid w:val="04467FFC"/>
    <w:rsid w:val="0450694D"/>
    <w:rsid w:val="04556694"/>
    <w:rsid w:val="045B2272"/>
    <w:rsid w:val="046E17FE"/>
    <w:rsid w:val="046F0AB9"/>
    <w:rsid w:val="04700DF6"/>
    <w:rsid w:val="047770C8"/>
    <w:rsid w:val="04901351"/>
    <w:rsid w:val="0491440B"/>
    <w:rsid w:val="04950813"/>
    <w:rsid w:val="04962CE2"/>
    <w:rsid w:val="04AC6FB2"/>
    <w:rsid w:val="04B27B31"/>
    <w:rsid w:val="04B32D14"/>
    <w:rsid w:val="04B503D5"/>
    <w:rsid w:val="04B64E5C"/>
    <w:rsid w:val="04B9177F"/>
    <w:rsid w:val="04BC74C8"/>
    <w:rsid w:val="04BE3A7D"/>
    <w:rsid w:val="04C753AF"/>
    <w:rsid w:val="04CB5E08"/>
    <w:rsid w:val="04CF2DBC"/>
    <w:rsid w:val="04D87013"/>
    <w:rsid w:val="04E272F2"/>
    <w:rsid w:val="04E6524F"/>
    <w:rsid w:val="04F06628"/>
    <w:rsid w:val="04F13A1F"/>
    <w:rsid w:val="04F4049A"/>
    <w:rsid w:val="04FE6354"/>
    <w:rsid w:val="04FF5C68"/>
    <w:rsid w:val="0513146D"/>
    <w:rsid w:val="05131792"/>
    <w:rsid w:val="05186443"/>
    <w:rsid w:val="05251DA2"/>
    <w:rsid w:val="053248C7"/>
    <w:rsid w:val="05375A6E"/>
    <w:rsid w:val="05431499"/>
    <w:rsid w:val="054C4FDC"/>
    <w:rsid w:val="05520585"/>
    <w:rsid w:val="056023B0"/>
    <w:rsid w:val="0562269B"/>
    <w:rsid w:val="05675C82"/>
    <w:rsid w:val="05826024"/>
    <w:rsid w:val="059C2799"/>
    <w:rsid w:val="05A01AD2"/>
    <w:rsid w:val="05AA2A1C"/>
    <w:rsid w:val="05AF5B85"/>
    <w:rsid w:val="05B37358"/>
    <w:rsid w:val="05B44FD8"/>
    <w:rsid w:val="05B633E8"/>
    <w:rsid w:val="05B80A87"/>
    <w:rsid w:val="05BB09C1"/>
    <w:rsid w:val="05CE59A7"/>
    <w:rsid w:val="05D46088"/>
    <w:rsid w:val="05D9297D"/>
    <w:rsid w:val="05F52B3E"/>
    <w:rsid w:val="061542DD"/>
    <w:rsid w:val="06171FF0"/>
    <w:rsid w:val="061D4ABD"/>
    <w:rsid w:val="061E0D45"/>
    <w:rsid w:val="0632321B"/>
    <w:rsid w:val="06483CD3"/>
    <w:rsid w:val="064A6800"/>
    <w:rsid w:val="064D3A3D"/>
    <w:rsid w:val="065544E9"/>
    <w:rsid w:val="065923E7"/>
    <w:rsid w:val="065D73D8"/>
    <w:rsid w:val="0663445D"/>
    <w:rsid w:val="06651D81"/>
    <w:rsid w:val="066543B3"/>
    <w:rsid w:val="066A7B52"/>
    <w:rsid w:val="067004D0"/>
    <w:rsid w:val="067E79AC"/>
    <w:rsid w:val="068B3EEB"/>
    <w:rsid w:val="068D6631"/>
    <w:rsid w:val="06952539"/>
    <w:rsid w:val="0696352F"/>
    <w:rsid w:val="06A576EC"/>
    <w:rsid w:val="06AC533D"/>
    <w:rsid w:val="06AE6128"/>
    <w:rsid w:val="06B102AB"/>
    <w:rsid w:val="06B41C0C"/>
    <w:rsid w:val="06B81A71"/>
    <w:rsid w:val="06C212D7"/>
    <w:rsid w:val="06C63501"/>
    <w:rsid w:val="06CA2C5D"/>
    <w:rsid w:val="06D43B8F"/>
    <w:rsid w:val="06E341E4"/>
    <w:rsid w:val="06E95902"/>
    <w:rsid w:val="06F74DF0"/>
    <w:rsid w:val="06FF5D34"/>
    <w:rsid w:val="0703719D"/>
    <w:rsid w:val="070845FA"/>
    <w:rsid w:val="070D21FC"/>
    <w:rsid w:val="07137A51"/>
    <w:rsid w:val="071509F1"/>
    <w:rsid w:val="071A705D"/>
    <w:rsid w:val="07320978"/>
    <w:rsid w:val="073461B4"/>
    <w:rsid w:val="07387F1D"/>
    <w:rsid w:val="073B7835"/>
    <w:rsid w:val="07455720"/>
    <w:rsid w:val="07471651"/>
    <w:rsid w:val="07474BF7"/>
    <w:rsid w:val="074929CE"/>
    <w:rsid w:val="074F7FB4"/>
    <w:rsid w:val="075431CC"/>
    <w:rsid w:val="075A6126"/>
    <w:rsid w:val="075B197B"/>
    <w:rsid w:val="07682B4D"/>
    <w:rsid w:val="077143B0"/>
    <w:rsid w:val="07741E9E"/>
    <w:rsid w:val="07887641"/>
    <w:rsid w:val="07904078"/>
    <w:rsid w:val="07924EA3"/>
    <w:rsid w:val="079A6DDF"/>
    <w:rsid w:val="079D147D"/>
    <w:rsid w:val="07A020F2"/>
    <w:rsid w:val="07AF501B"/>
    <w:rsid w:val="07B14BE9"/>
    <w:rsid w:val="07B412A6"/>
    <w:rsid w:val="07B566A1"/>
    <w:rsid w:val="07B9309E"/>
    <w:rsid w:val="07BB05E6"/>
    <w:rsid w:val="07CB7094"/>
    <w:rsid w:val="07D04BE7"/>
    <w:rsid w:val="07D1024A"/>
    <w:rsid w:val="07D54931"/>
    <w:rsid w:val="07DA0D8F"/>
    <w:rsid w:val="07DD0D02"/>
    <w:rsid w:val="07E609E8"/>
    <w:rsid w:val="07E74B84"/>
    <w:rsid w:val="07F1106B"/>
    <w:rsid w:val="07F33240"/>
    <w:rsid w:val="07F41E6C"/>
    <w:rsid w:val="07F6185D"/>
    <w:rsid w:val="07F85855"/>
    <w:rsid w:val="08033C87"/>
    <w:rsid w:val="08056908"/>
    <w:rsid w:val="080722C4"/>
    <w:rsid w:val="080F40CE"/>
    <w:rsid w:val="082A24B1"/>
    <w:rsid w:val="08331E87"/>
    <w:rsid w:val="0835206F"/>
    <w:rsid w:val="08497CD8"/>
    <w:rsid w:val="084D78F4"/>
    <w:rsid w:val="084E45DF"/>
    <w:rsid w:val="08542934"/>
    <w:rsid w:val="085C7EE8"/>
    <w:rsid w:val="085D3EA4"/>
    <w:rsid w:val="085F5567"/>
    <w:rsid w:val="08602823"/>
    <w:rsid w:val="08653BD4"/>
    <w:rsid w:val="08667945"/>
    <w:rsid w:val="0867293B"/>
    <w:rsid w:val="08672C65"/>
    <w:rsid w:val="086E74CA"/>
    <w:rsid w:val="08723BD6"/>
    <w:rsid w:val="08750C11"/>
    <w:rsid w:val="08751B9A"/>
    <w:rsid w:val="087A26CA"/>
    <w:rsid w:val="087D7AFF"/>
    <w:rsid w:val="088517F1"/>
    <w:rsid w:val="088A56B3"/>
    <w:rsid w:val="089151AA"/>
    <w:rsid w:val="089655B1"/>
    <w:rsid w:val="089A5734"/>
    <w:rsid w:val="089B4041"/>
    <w:rsid w:val="089E0F49"/>
    <w:rsid w:val="089E5114"/>
    <w:rsid w:val="08A8127F"/>
    <w:rsid w:val="08B25722"/>
    <w:rsid w:val="08B421F9"/>
    <w:rsid w:val="08B66BE1"/>
    <w:rsid w:val="08C876A9"/>
    <w:rsid w:val="08CC51FC"/>
    <w:rsid w:val="08E06DDB"/>
    <w:rsid w:val="08E74CDA"/>
    <w:rsid w:val="08ED60CA"/>
    <w:rsid w:val="0907077F"/>
    <w:rsid w:val="09086A29"/>
    <w:rsid w:val="090D615D"/>
    <w:rsid w:val="09126608"/>
    <w:rsid w:val="09276C43"/>
    <w:rsid w:val="092A7726"/>
    <w:rsid w:val="09427D97"/>
    <w:rsid w:val="094352B2"/>
    <w:rsid w:val="0945106D"/>
    <w:rsid w:val="09455D78"/>
    <w:rsid w:val="09475C87"/>
    <w:rsid w:val="09483FAD"/>
    <w:rsid w:val="094974E3"/>
    <w:rsid w:val="09497A67"/>
    <w:rsid w:val="09506D59"/>
    <w:rsid w:val="09566523"/>
    <w:rsid w:val="09566B5B"/>
    <w:rsid w:val="09574B46"/>
    <w:rsid w:val="0963773E"/>
    <w:rsid w:val="096D6EC9"/>
    <w:rsid w:val="09705729"/>
    <w:rsid w:val="0973382D"/>
    <w:rsid w:val="097A2B8B"/>
    <w:rsid w:val="098557CE"/>
    <w:rsid w:val="098D5971"/>
    <w:rsid w:val="09953171"/>
    <w:rsid w:val="099B1236"/>
    <w:rsid w:val="09A51A75"/>
    <w:rsid w:val="09A61B39"/>
    <w:rsid w:val="09A8701F"/>
    <w:rsid w:val="09AC537E"/>
    <w:rsid w:val="09C94355"/>
    <w:rsid w:val="09CC187F"/>
    <w:rsid w:val="09E55A9F"/>
    <w:rsid w:val="09E656C6"/>
    <w:rsid w:val="09ED70BF"/>
    <w:rsid w:val="09F46F33"/>
    <w:rsid w:val="09FC7F97"/>
    <w:rsid w:val="0A0157F7"/>
    <w:rsid w:val="0A0C4164"/>
    <w:rsid w:val="0A0D362E"/>
    <w:rsid w:val="0A0D4139"/>
    <w:rsid w:val="0A161C3E"/>
    <w:rsid w:val="0A2A49AE"/>
    <w:rsid w:val="0A324543"/>
    <w:rsid w:val="0A392DBD"/>
    <w:rsid w:val="0A3D3D60"/>
    <w:rsid w:val="0A440D31"/>
    <w:rsid w:val="0A5262B6"/>
    <w:rsid w:val="0A641395"/>
    <w:rsid w:val="0A6465B8"/>
    <w:rsid w:val="0A67190C"/>
    <w:rsid w:val="0A6E3875"/>
    <w:rsid w:val="0A771032"/>
    <w:rsid w:val="0A9135E9"/>
    <w:rsid w:val="0A943795"/>
    <w:rsid w:val="0A946FC8"/>
    <w:rsid w:val="0AA05F03"/>
    <w:rsid w:val="0AA34965"/>
    <w:rsid w:val="0AB36039"/>
    <w:rsid w:val="0AB53F90"/>
    <w:rsid w:val="0AB73EC0"/>
    <w:rsid w:val="0AC1615B"/>
    <w:rsid w:val="0AC26EC4"/>
    <w:rsid w:val="0AC74392"/>
    <w:rsid w:val="0ACA4FBE"/>
    <w:rsid w:val="0ACC1BA1"/>
    <w:rsid w:val="0AE3037F"/>
    <w:rsid w:val="0AE311FB"/>
    <w:rsid w:val="0AF9628D"/>
    <w:rsid w:val="0B0F19E0"/>
    <w:rsid w:val="0B1A4C7C"/>
    <w:rsid w:val="0B1D089C"/>
    <w:rsid w:val="0B270B5E"/>
    <w:rsid w:val="0B330CA7"/>
    <w:rsid w:val="0B357542"/>
    <w:rsid w:val="0B407C66"/>
    <w:rsid w:val="0B442D9C"/>
    <w:rsid w:val="0B451A1B"/>
    <w:rsid w:val="0B4C68A4"/>
    <w:rsid w:val="0B530A30"/>
    <w:rsid w:val="0B5A50B1"/>
    <w:rsid w:val="0B5A6DE4"/>
    <w:rsid w:val="0B7218EA"/>
    <w:rsid w:val="0B735A77"/>
    <w:rsid w:val="0B744A96"/>
    <w:rsid w:val="0B8672CC"/>
    <w:rsid w:val="0B9E7BB2"/>
    <w:rsid w:val="0BA22B9E"/>
    <w:rsid w:val="0BAA547F"/>
    <w:rsid w:val="0BAE228D"/>
    <w:rsid w:val="0BB905D8"/>
    <w:rsid w:val="0BBA72AF"/>
    <w:rsid w:val="0BC34A7F"/>
    <w:rsid w:val="0BC47702"/>
    <w:rsid w:val="0BCF096B"/>
    <w:rsid w:val="0BD40D61"/>
    <w:rsid w:val="0BD75886"/>
    <w:rsid w:val="0BDA56F0"/>
    <w:rsid w:val="0BE3799C"/>
    <w:rsid w:val="0BE66DD5"/>
    <w:rsid w:val="0BE80D33"/>
    <w:rsid w:val="0BEB0783"/>
    <w:rsid w:val="0BED5DAB"/>
    <w:rsid w:val="0BF92BE8"/>
    <w:rsid w:val="0C096EDD"/>
    <w:rsid w:val="0C1B40E3"/>
    <w:rsid w:val="0C1E5A5A"/>
    <w:rsid w:val="0C264F30"/>
    <w:rsid w:val="0C2A69B2"/>
    <w:rsid w:val="0C2F1418"/>
    <w:rsid w:val="0C2F2078"/>
    <w:rsid w:val="0C340B55"/>
    <w:rsid w:val="0C3A35E8"/>
    <w:rsid w:val="0C411452"/>
    <w:rsid w:val="0C434A53"/>
    <w:rsid w:val="0C4A0FAA"/>
    <w:rsid w:val="0C4C11B3"/>
    <w:rsid w:val="0C557E15"/>
    <w:rsid w:val="0C626735"/>
    <w:rsid w:val="0C7E4D3C"/>
    <w:rsid w:val="0C8D1737"/>
    <w:rsid w:val="0C8D6937"/>
    <w:rsid w:val="0C982DC8"/>
    <w:rsid w:val="0CAC16FD"/>
    <w:rsid w:val="0CAD43B9"/>
    <w:rsid w:val="0CD95FF7"/>
    <w:rsid w:val="0CE74853"/>
    <w:rsid w:val="0CEB2959"/>
    <w:rsid w:val="0CEC78C7"/>
    <w:rsid w:val="0CFA1B59"/>
    <w:rsid w:val="0CFE6473"/>
    <w:rsid w:val="0D017CC1"/>
    <w:rsid w:val="0D08492B"/>
    <w:rsid w:val="0D091961"/>
    <w:rsid w:val="0D1F6CED"/>
    <w:rsid w:val="0D215621"/>
    <w:rsid w:val="0D272D79"/>
    <w:rsid w:val="0D3022F1"/>
    <w:rsid w:val="0D31041A"/>
    <w:rsid w:val="0D324BF6"/>
    <w:rsid w:val="0D325B62"/>
    <w:rsid w:val="0D3763FB"/>
    <w:rsid w:val="0D4B42C8"/>
    <w:rsid w:val="0D4C44FB"/>
    <w:rsid w:val="0D587F7F"/>
    <w:rsid w:val="0D610EDE"/>
    <w:rsid w:val="0D615DF0"/>
    <w:rsid w:val="0D733DA4"/>
    <w:rsid w:val="0D734C2D"/>
    <w:rsid w:val="0D764FDA"/>
    <w:rsid w:val="0D8409E8"/>
    <w:rsid w:val="0DA019A6"/>
    <w:rsid w:val="0DA74A3D"/>
    <w:rsid w:val="0DAC5BAF"/>
    <w:rsid w:val="0DB37671"/>
    <w:rsid w:val="0DB43A76"/>
    <w:rsid w:val="0DB93ECD"/>
    <w:rsid w:val="0DC06078"/>
    <w:rsid w:val="0DC17533"/>
    <w:rsid w:val="0DC2154D"/>
    <w:rsid w:val="0DC615DE"/>
    <w:rsid w:val="0DEC7C66"/>
    <w:rsid w:val="0DF14A12"/>
    <w:rsid w:val="0DFA526D"/>
    <w:rsid w:val="0E0177E4"/>
    <w:rsid w:val="0E022232"/>
    <w:rsid w:val="0E086ADF"/>
    <w:rsid w:val="0E1C28F6"/>
    <w:rsid w:val="0E1C686D"/>
    <w:rsid w:val="0E221D22"/>
    <w:rsid w:val="0E3042E4"/>
    <w:rsid w:val="0E4931BA"/>
    <w:rsid w:val="0E4A07CB"/>
    <w:rsid w:val="0E537859"/>
    <w:rsid w:val="0E605653"/>
    <w:rsid w:val="0E726F61"/>
    <w:rsid w:val="0E734110"/>
    <w:rsid w:val="0E7533E0"/>
    <w:rsid w:val="0E776293"/>
    <w:rsid w:val="0E7F719D"/>
    <w:rsid w:val="0E8064D5"/>
    <w:rsid w:val="0E877192"/>
    <w:rsid w:val="0E8B25C6"/>
    <w:rsid w:val="0E96068A"/>
    <w:rsid w:val="0E98282D"/>
    <w:rsid w:val="0E9C31C4"/>
    <w:rsid w:val="0E9C474D"/>
    <w:rsid w:val="0EB6151A"/>
    <w:rsid w:val="0EBA1FCE"/>
    <w:rsid w:val="0ED0341E"/>
    <w:rsid w:val="0ED43A11"/>
    <w:rsid w:val="0ED542DC"/>
    <w:rsid w:val="0EDE086D"/>
    <w:rsid w:val="0EE55AFE"/>
    <w:rsid w:val="0EE70068"/>
    <w:rsid w:val="0EEB0697"/>
    <w:rsid w:val="0EF00000"/>
    <w:rsid w:val="0EF02C10"/>
    <w:rsid w:val="0EF23CEF"/>
    <w:rsid w:val="0EF40324"/>
    <w:rsid w:val="0F002484"/>
    <w:rsid w:val="0F0065B5"/>
    <w:rsid w:val="0F0209AD"/>
    <w:rsid w:val="0F024862"/>
    <w:rsid w:val="0F0A400D"/>
    <w:rsid w:val="0F0C2D53"/>
    <w:rsid w:val="0F0F7449"/>
    <w:rsid w:val="0F29399A"/>
    <w:rsid w:val="0F2B1F18"/>
    <w:rsid w:val="0F2D14A4"/>
    <w:rsid w:val="0F2D6AE4"/>
    <w:rsid w:val="0F4844D3"/>
    <w:rsid w:val="0F485E1B"/>
    <w:rsid w:val="0F4D41DF"/>
    <w:rsid w:val="0F550F44"/>
    <w:rsid w:val="0F5F5E7D"/>
    <w:rsid w:val="0F682F3A"/>
    <w:rsid w:val="0F6E6718"/>
    <w:rsid w:val="0F757E80"/>
    <w:rsid w:val="0F796626"/>
    <w:rsid w:val="0F7F76CC"/>
    <w:rsid w:val="0F89328A"/>
    <w:rsid w:val="0F952101"/>
    <w:rsid w:val="0FA02DE0"/>
    <w:rsid w:val="0FAB572A"/>
    <w:rsid w:val="0FAD6095"/>
    <w:rsid w:val="0FBB2F8A"/>
    <w:rsid w:val="0FC205AA"/>
    <w:rsid w:val="0FD41D8A"/>
    <w:rsid w:val="0FDA0DD6"/>
    <w:rsid w:val="0FDC2A31"/>
    <w:rsid w:val="0FE753DD"/>
    <w:rsid w:val="0FE914D9"/>
    <w:rsid w:val="0FF50C42"/>
    <w:rsid w:val="10001B6C"/>
    <w:rsid w:val="10096441"/>
    <w:rsid w:val="100D1894"/>
    <w:rsid w:val="10153462"/>
    <w:rsid w:val="101911BF"/>
    <w:rsid w:val="101B7C71"/>
    <w:rsid w:val="1023213C"/>
    <w:rsid w:val="102B6324"/>
    <w:rsid w:val="102E0C7F"/>
    <w:rsid w:val="103E2BF5"/>
    <w:rsid w:val="10415F84"/>
    <w:rsid w:val="104706D1"/>
    <w:rsid w:val="104A1FAE"/>
    <w:rsid w:val="10557960"/>
    <w:rsid w:val="1057175E"/>
    <w:rsid w:val="105B1462"/>
    <w:rsid w:val="10723134"/>
    <w:rsid w:val="107D00B9"/>
    <w:rsid w:val="107D0674"/>
    <w:rsid w:val="107F3773"/>
    <w:rsid w:val="108C0FD1"/>
    <w:rsid w:val="108C4E62"/>
    <w:rsid w:val="108E7C58"/>
    <w:rsid w:val="10904D1E"/>
    <w:rsid w:val="10A053FE"/>
    <w:rsid w:val="10A6017A"/>
    <w:rsid w:val="10A62D67"/>
    <w:rsid w:val="10AC426C"/>
    <w:rsid w:val="10AE157E"/>
    <w:rsid w:val="10B539F5"/>
    <w:rsid w:val="10BD4B3B"/>
    <w:rsid w:val="10BF7010"/>
    <w:rsid w:val="10E01BA0"/>
    <w:rsid w:val="10E408CC"/>
    <w:rsid w:val="10EE7F7D"/>
    <w:rsid w:val="10FB620A"/>
    <w:rsid w:val="10FB64E1"/>
    <w:rsid w:val="11066F9F"/>
    <w:rsid w:val="1109449D"/>
    <w:rsid w:val="111405F1"/>
    <w:rsid w:val="11157F84"/>
    <w:rsid w:val="111D0C66"/>
    <w:rsid w:val="111E45C4"/>
    <w:rsid w:val="111F084E"/>
    <w:rsid w:val="112163F7"/>
    <w:rsid w:val="112A22BC"/>
    <w:rsid w:val="112E6695"/>
    <w:rsid w:val="113B21EC"/>
    <w:rsid w:val="11495348"/>
    <w:rsid w:val="114F4D26"/>
    <w:rsid w:val="11542A09"/>
    <w:rsid w:val="11593260"/>
    <w:rsid w:val="115E0240"/>
    <w:rsid w:val="11615623"/>
    <w:rsid w:val="116677B4"/>
    <w:rsid w:val="116755DC"/>
    <w:rsid w:val="116B67A6"/>
    <w:rsid w:val="11792B5E"/>
    <w:rsid w:val="117B11E0"/>
    <w:rsid w:val="1188070C"/>
    <w:rsid w:val="118B2561"/>
    <w:rsid w:val="11922A51"/>
    <w:rsid w:val="11994B50"/>
    <w:rsid w:val="119B19B0"/>
    <w:rsid w:val="119F0488"/>
    <w:rsid w:val="11B405DE"/>
    <w:rsid w:val="11B5150E"/>
    <w:rsid w:val="11B8559A"/>
    <w:rsid w:val="11C31D35"/>
    <w:rsid w:val="11CB2BCB"/>
    <w:rsid w:val="11CC05AD"/>
    <w:rsid w:val="11D258D9"/>
    <w:rsid w:val="11DC5EFD"/>
    <w:rsid w:val="11E01DEB"/>
    <w:rsid w:val="11F5734D"/>
    <w:rsid w:val="11F74C3D"/>
    <w:rsid w:val="11F80C01"/>
    <w:rsid w:val="11FD1F76"/>
    <w:rsid w:val="11FE4AFF"/>
    <w:rsid w:val="120616A5"/>
    <w:rsid w:val="121B3989"/>
    <w:rsid w:val="121D599C"/>
    <w:rsid w:val="12211201"/>
    <w:rsid w:val="12275733"/>
    <w:rsid w:val="1227725A"/>
    <w:rsid w:val="122A2A03"/>
    <w:rsid w:val="12575260"/>
    <w:rsid w:val="125821F3"/>
    <w:rsid w:val="125B3ED8"/>
    <w:rsid w:val="12653B6B"/>
    <w:rsid w:val="12663ABA"/>
    <w:rsid w:val="126953BD"/>
    <w:rsid w:val="126C01E6"/>
    <w:rsid w:val="1283219E"/>
    <w:rsid w:val="12876992"/>
    <w:rsid w:val="128E4DDD"/>
    <w:rsid w:val="129142AF"/>
    <w:rsid w:val="12931FFD"/>
    <w:rsid w:val="12954C65"/>
    <w:rsid w:val="12963F59"/>
    <w:rsid w:val="12A6124D"/>
    <w:rsid w:val="12AB12B6"/>
    <w:rsid w:val="12AC12F0"/>
    <w:rsid w:val="12B65670"/>
    <w:rsid w:val="12BE1215"/>
    <w:rsid w:val="12BF5941"/>
    <w:rsid w:val="12C377BE"/>
    <w:rsid w:val="12C62E25"/>
    <w:rsid w:val="12CA4F26"/>
    <w:rsid w:val="12D1552E"/>
    <w:rsid w:val="12D419FE"/>
    <w:rsid w:val="12DF659F"/>
    <w:rsid w:val="12E14D8E"/>
    <w:rsid w:val="12EF2891"/>
    <w:rsid w:val="12F40CFF"/>
    <w:rsid w:val="12F473F8"/>
    <w:rsid w:val="131F75E2"/>
    <w:rsid w:val="13217FED"/>
    <w:rsid w:val="132427C9"/>
    <w:rsid w:val="132F0CAD"/>
    <w:rsid w:val="13317FB8"/>
    <w:rsid w:val="134A36FF"/>
    <w:rsid w:val="13600309"/>
    <w:rsid w:val="13663733"/>
    <w:rsid w:val="13684480"/>
    <w:rsid w:val="137929F7"/>
    <w:rsid w:val="13793D21"/>
    <w:rsid w:val="138019E9"/>
    <w:rsid w:val="138859E1"/>
    <w:rsid w:val="13960917"/>
    <w:rsid w:val="13977122"/>
    <w:rsid w:val="139A6756"/>
    <w:rsid w:val="139E23DD"/>
    <w:rsid w:val="13AA3B79"/>
    <w:rsid w:val="13AF000F"/>
    <w:rsid w:val="13B163E7"/>
    <w:rsid w:val="13B6245D"/>
    <w:rsid w:val="13BB2397"/>
    <w:rsid w:val="13C24E36"/>
    <w:rsid w:val="13C33A6B"/>
    <w:rsid w:val="13CD6687"/>
    <w:rsid w:val="13DB425D"/>
    <w:rsid w:val="13E2705B"/>
    <w:rsid w:val="13EB3439"/>
    <w:rsid w:val="13F0499C"/>
    <w:rsid w:val="13F251AE"/>
    <w:rsid w:val="13F62C89"/>
    <w:rsid w:val="140B561D"/>
    <w:rsid w:val="140F721A"/>
    <w:rsid w:val="1416268A"/>
    <w:rsid w:val="14185CC1"/>
    <w:rsid w:val="14202D51"/>
    <w:rsid w:val="1424309C"/>
    <w:rsid w:val="14266174"/>
    <w:rsid w:val="142F5A16"/>
    <w:rsid w:val="143F05C9"/>
    <w:rsid w:val="144335D5"/>
    <w:rsid w:val="144B5F2E"/>
    <w:rsid w:val="144C7FED"/>
    <w:rsid w:val="14590A94"/>
    <w:rsid w:val="1460090D"/>
    <w:rsid w:val="14772067"/>
    <w:rsid w:val="147F118F"/>
    <w:rsid w:val="149408EE"/>
    <w:rsid w:val="14975523"/>
    <w:rsid w:val="14A52C66"/>
    <w:rsid w:val="14BE2905"/>
    <w:rsid w:val="14BF67A2"/>
    <w:rsid w:val="14CA6FD2"/>
    <w:rsid w:val="14CC5332"/>
    <w:rsid w:val="14CD6FA5"/>
    <w:rsid w:val="14D04C05"/>
    <w:rsid w:val="14D15291"/>
    <w:rsid w:val="14D60955"/>
    <w:rsid w:val="14DD0F49"/>
    <w:rsid w:val="14E14D15"/>
    <w:rsid w:val="14E77C84"/>
    <w:rsid w:val="14E8316D"/>
    <w:rsid w:val="14F62058"/>
    <w:rsid w:val="14F9747B"/>
    <w:rsid w:val="14FC55ED"/>
    <w:rsid w:val="14FD1C3B"/>
    <w:rsid w:val="14FD218D"/>
    <w:rsid w:val="15032145"/>
    <w:rsid w:val="150C6839"/>
    <w:rsid w:val="15124714"/>
    <w:rsid w:val="15141BC9"/>
    <w:rsid w:val="15153CD7"/>
    <w:rsid w:val="152021AF"/>
    <w:rsid w:val="15220535"/>
    <w:rsid w:val="1535683C"/>
    <w:rsid w:val="153E3402"/>
    <w:rsid w:val="153E6479"/>
    <w:rsid w:val="15422F2A"/>
    <w:rsid w:val="154347A4"/>
    <w:rsid w:val="154C4F44"/>
    <w:rsid w:val="15510B07"/>
    <w:rsid w:val="15520C9D"/>
    <w:rsid w:val="15535ED7"/>
    <w:rsid w:val="15565C36"/>
    <w:rsid w:val="15570AFA"/>
    <w:rsid w:val="15605DBD"/>
    <w:rsid w:val="15635DD9"/>
    <w:rsid w:val="156C2C25"/>
    <w:rsid w:val="15707480"/>
    <w:rsid w:val="15797EA9"/>
    <w:rsid w:val="157E4C2E"/>
    <w:rsid w:val="15813C43"/>
    <w:rsid w:val="15835AC2"/>
    <w:rsid w:val="15A11DD4"/>
    <w:rsid w:val="15A120B1"/>
    <w:rsid w:val="15A352E3"/>
    <w:rsid w:val="15A47C48"/>
    <w:rsid w:val="15AE703F"/>
    <w:rsid w:val="15B6582E"/>
    <w:rsid w:val="15C0558E"/>
    <w:rsid w:val="15C40ECA"/>
    <w:rsid w:val="15C605C2"/>
    <w:rsid w:val="15C94F55"/>
    <w:rsid w:val="15CB1EA1"/>
    <w:rsid w:val="15CB5D57"/>
    <w:rsid w:val="15DC235A"/>
    <w:rsid w:val="15DF06AF"/>
    <w:rsid w:val="15ED21EB"/>
    <w:rsid w:val="15EF4321"/>
    <w:rsid w:val="15F2275A"/>
    <w:rsid w:val="15F464E6"/>
    <w:rsid w:val="15F97444"/>
    <w:rsid w:val="15FA09D2"/>
    <w:rsid w:val="16041452"/>
    <w:rsid w:val="16060451"/>
    <w:rsid w:val="160B4AF2"/>
    <w:rsid w:val="160C7F1D"/>
    <w:rsid w:val="161117FC"/>
    <w:rsid w:val="161450C0"/>
    <w:rsid w:val="161B0B16"/>
    <w:rsid w:val="16243026"/>
    <w:rsid w:val="162717AA"/>
    <w:rsid w:val="163256CC"/>
    <w:rsid w:val="16331B63"/>
    <w:rsid w:val="163F0CB3"/>
    <w:rsid w:val="163F69B2"/>
    <w:rsid w:val="16424DC0"/>
    <w:rsid w:val="16467D2E"/>
    <w:rsid w:val="16470336"/>
    <w:rsid w:val="164A4DD2"/>
    <w:rsid w:val="164B3659"/>
    <w:rsid w:val="164C402C"/>
    <w:rsid w:val="16521277"/>
    <w:rsid w:val="165A5161"/>
    <w:rsid w:val="16681B15"/>
    <w:rsid w:val="166C42B2"/>
    <w:rsid w:val="167020F5"/>
    <w:rsid w:val="16842530"/>
    <w:rsid w:val="16861C52"/>
    <w:rsid w:val="16903F3D"/>
    <w:rsid w:val="16A56E3F"/>
    <w:rsid w:val="16AD41FF"/>
    <w:rsid w:val="16B81352"/>
    <w:rsid w:val="16C31EA2"/>
    <w:rsid w:val="16D35D82"/>
    <w:rsid w:val="16DB131B"/>
    <w:rsid w:val="16E70E9A"/>
    <w:rsid w:val="16E74114"/>
    <w:rsid w:val="16FB3990"/>
    <w:rsid w:val="16FB5B75"/>
    <w:rsid w:val="16FF5E8A"/>
    <w:rsid w:val="17011311"/>
    <w:rsid w:val="17017A20"/>
    <w:rsid w:val="1703081A"/>
    <w:rsid w:val="17044E7B"/>
    <w:rsid w:val="170702FF"/>
    <w:rsid w:val="17160280"/>
    <w:rsid w:val="17170BD0"/>
    <w:rsid w:val="17186FE1"/>
    <w:rsid w:val="17296101"/>
    <w:rsid w:val="17486DC9"/>
    <w:rsid w:val="176223ED"/>
    <w:rsid w:val="1771503C"/>
    <w:rsid w:val="17801DF5"/>
    <w:rsid w:val="178F36E9"/>
    <w:rsid w:val="179B5D29"/>
    <w:rsid w:val="17A45B0A"/>
    <w:rsid w:val="17B70DBD"/>
    <w:rsid w:val="17B714BC"/>
    <w:rsid w:val="17DB48CD"/>
    <w:rsid w:val="17E271CD"/>
    <w:rsid w:val="17E419CF"/>
    <w:rsid w:val="17E82962"/>
    <w:rsid w:val="17ED6C2A"/>
    <w:rsid w:val="17EF4A72"/>
    <w:rsid w:val="18024711"/>
    <w:rsid w:val="180525FE"/>
    <w:rsid w:val="180C2AD1"/>
    <w:rsid w:val="18102E25"/>
    <w:rsid w:val="18192A1C"/>
    <w:rsid w:val="18243CBE"/>
    <w:rsid w:val="182526B3"/>
    <w:rsid w:val="18260D4D"/>
    <w:rsid w:val="18260F4F"/>
    <w:rsid w:val="182D1692"/>
    <w:rsid w:val="182E2A83"/>
    <w:rsid w:val="183036AF"/>
    <w:rsid w:val="18303B01"/>
    <w:rsid w:val="18350046"/>
    <w:rsid w:val="18364CE1"/>
    <w:rsid w:val="183D7823"/>
    <w:rsid w:val="183E4746"/>
    <w:rsid w:val="18432F8E"/>
    <w:rsid w:val="18494E47"/>
    <w:rsid w:val="18552ACA"/>
    <w:rsid w:val="186A2729"/>
    <w:rsid w:val="186E7406"/>
    <w:rsid w:val="18756946"/>
    <w:rsid w:val="18766A52"/>
    <w:rsid w:val="188233F4"/>
    <w:rsid w:val="18854D52"/>
    <w:rsid w:val="188E0B66"/>
    <w:rsid w:val="188F0A59"/>
    <w:rsid w:val="189324B6"/>
    <w:rsid w:val="18952567"/>
    <w:rsid w:val="189917F5"/>
    <w:rsid w:val="189F4713"/>
    <w:rsid w:val="18BB5B7C"/>
    <w:rsid w:val="18C35815"/>
    <w:rsid w:val="18C36579"/>
    <w:rsid w:val="18CF4584"/>
    <w:rsid w:val="18DE51F7"/>
    <w:rsid w:val="18E276FA"/>
    <w:rsid w:val="18ED1C84"/>
    <w:rsid w:val="18FE787E"/>
    <w:rsid w:val="1906639D"/>
    <w:rsid w:val="190829EE"/>
    <w:rsid w:val="19093BE3"/>
    <w:rsid w:val="19130EF5"/>
    <w:rsid w:val="191505AE"/>
    <w:rsid w:val="1918745B"/>
    <w:rsid w:val="191C2320"/>
    <w:rsid w:val="19255157"/>
    <w:rsid w:val="192D29DD"/>
    <w:rsid w:val="193F04B0"/>
    <w:rsid w:val="19464245"/>
    <w:rsid w:val="194C1BC9"/>
    <w:rsid w:val="194C20CD"/>
    <w:rsid w:val="195032E3"/>
    <w:rsid w:val="195303BF"/>
    <w:rsid w:val="19571062"/>
    <w:rsid w:val="195E325D"/>
    <w:rsid w:val="196407B3"/>
    <w:rsid w:val="196A2B35"/>
    <w:rsid w:val="197133E0"/>
    <w:rsid w:val="19746D83"/>
    <w:rsid w:val="198363D6"/>
    <w:rsid w:val="198B5A7B"/>
    <w:rsid w:val="198C5283"/>
    <w:rsid w:val="19927543"/>
    <w:rsid w:val="19946246"/>
    <w:rsid w:val="19A12912"/>
    <w:rsid w:val="19B01EFE"/>
    <w:rsid w:val="19B745DC"/>
    <w:rsid w:val="19C1204D"/>
    <w:rsid w:val="19C83124"/>
    <w:rsid w:val="19CC0C2E"/>
    <w:rsid w:val="19D61383"/>
    <w:rsid w:val="19D82810"/>
    <w:rsid w:val="19DE7FF0"/>
    <w:rsid w:val="19E11019"/>
    <w:rsid w:val="19E522B5"/>
    <w:rsid w:val="19F24C15"/>
    <w:rsid w:val="19F313E1"/>
    <w:rsid w:val="19FB1C69"/>
    <w:rsid w:val="1A276FC3"/>
    <w:rsid w:val="1A2A4AE8"/>
    <w:rsid w:val="1A385955"/>
    <w:rsid w:val="1A43468D"/>
    <w:rsid w:val="1A47560F"/>
    <w:rsid w:val="1A546060"/>
    <w:rsid w:val="1A652335"/>
    <w:rsid w:val="1A6D2CAF"/>
    <w:rsid w:val="1A703C14"/>
    <w:rsid w:val="1A7E2BDF"/>
    <w:rsid w:val="1A7E5299"/>
    <w:rsid w:val="1A865511"/>
    <w:rsid w:val="1A87784E"/>
    <w:rsid w:val="1A8B3422"/>
    <w:rsid w:val="1A933866"/>
    <w:rsid w:val="1A9A0F07"/>
    <w:rsid w:val="1A9A4B8A"/>
    <w:rsid w:val="1A9D0921"/>
    <w:rsid w:val="1A9E1DC7"/>
    <w:rsid w:val="1AB8342D"/>
    <w:rsid w:val="1ABF160E"/>
    <w:rsid w:val="1AC01572"/>
    <w:rsid w:val="1AC37A27"/>
    <w:rsid w:val="1ACF6BAA"/>
    <w:rsid w:val="1AD47A2E"/>
    <w:rsid w:val="1AD84B5C"/>
    <w:rsid w:val="1AE15ABA"/>
    <w:rsid w:val="1AEF1794"/>
    <w:rsid w:val="1AF2094B"/>
    <w:rsid w:val="1AFC296B"/>
    <w:rsid w:val="1AFF743D"/>
    <w:rsid w:val="1B0960B2"/>
    <w:rsid w:val="1B0C5799"/>
    <w:rsid w:val="1B2159CF"/>
    <w:rsid w:val="1B22338F"/>
    <w:rsid w:val="1B231C23"/>
    <w:rsid w:val="1B276BDE"/>
    <w:rsid w:val="1B322E75"/>
    <w:rsid w:val="1B3E20F3"/>
    <w:rsid w:val="1B404DEA"/>
    <w:rsid w:val="1B471B61"/>
    <w:rsid w:val="1B4B4422"/>
    <w:rsid w:val="1B4F5332"/>
    <w:rsid w:val="1B523FD5"/>
    <w:rsid w:val="1B646F36"/>
    <w:rsid w:val="1B650815"/>
    <w:rsid w:val="1B660A01"/>
    <w:rsid w:val="1B681ED3"/>
    <w:rsid w:val="1B6C3F6D"/>
    <w:rsid w:val="1B75281D"/>
    <w:rsid w:val="1B7E60D5"/>
    <w:rsid w:val="1B7F2099"/>
    <w:rsid w:val="1B8C5457"/>
    <w:rsid w:val="1B91704C"/>
    <w:rsid w:val="1B970CF6"/>
    <w:rsid w:val="1B9B0B7A"/>
    <w:rsid w:val="1BB16A3C"/>
    <w:rsid w:val="1BC277BD"/>
    <w:rsid w:val="1BCC39A5"/>
    <w:rsid w:val="1BCD61B5"/>
    <w:rsid w:val="1BDF27C8"/>
    <w:rsid w:val="1BDF6D2B"/>
    <w:rsid w:val="1BE045F1"/>
    <w:rsid w:val="1BE91F9D"/>
    <w:rsid w:val="1BEF1695"/>
    <w:rsid w:val="1BF53F40"/>
    <w:rsid w:val="1BF818D6"/>
    <w:rsid w:val="1BF8207E"/>
    <w:rsid w:val="1C025A4C"/>
    <w:rsid w:val="1C0B19D3"/>
    <w:rsid w:val="1C0D1EA1"/>
    <w:rsid w:val="1C0F1A89"/>
    <w:rsid w:val="1C117386"/>
    <w:rsid w:val="1C162482"/>
    <w:rsid w:val="1C221FE4"/>
    <w:rsid w:val="1C242165"/>
    <w:rsid w:val="1C28378D"/>
    <w:rsid w:val="1C290565"/>
    <w:rsid w:val="1C2914DE"/>
    <w:rsid w:val="1C311D31"/>
    <w:rsid w:val="1C32693D"/>
    <w:rsid w:val="1C3C7353"/>
    <w:rsid w:val="1C4F7E2B"/>
    <w:rsid w:val="1C537431"/>
    <w:rsid w:val="1C593540"/>
    <w:rsid w:val="1C593FE5"/>
    <w:rsid w:val="1C6C661A"/>
    <w:rsid w:val="1C72594C"/>
    <w:rsid w:val="1C805D17"/>
    <w:rsid w:val="1C904669"/>
    <w:rsid w:val="1C923619"/>
    <w:rsid w:val="1CA20299"/>
    <w:rsid w:val="1CB05FAC"/>
    <w:rsid w:val="1CB2427E"/>
    <w:rsid w:val="1CBB6DCB"/>
    <w:rsid w:val="1CCE6CA4"/>
    <w:rsid w:val="1CDB0F69"/>
    <w:rsid w:val="1CDC203D"/>
    <w:rsid w:val="1CEA510F"/>
    <w:rsid w:val="1CF647F9"/>
    <w:rsid w:val="1CF95B6A"/>
    <w:rsid w:val="1CFB2EC2"/>
    <w:rsid w:val="1D076819"/>
    <w:rsid w:val="1D0B4E4D"/>
    <w:rsid w:val="1D15400E"/>
    <w:rsid w:val="1D1E4826"/>
    <w:rsid w:val="1D2C5C62"/>
    <w:rsid w:val="1D2E3C1E"/>
    <w:rsid w:val="1D306F71"/>
    <w:rsid w:val="1D3208C4"/>
    <w:rsid w:val="1D393D74"/>
    <w:rsid w:val="1D396A97"/>
    <w:rsid w:val="1D3D34FF"/>
    <w:rsid w:val="1D4E6F76"/>
    <w:rsid w:val="1D4F568D"/>
    <w:rsid w:val="1D596185"/>
    <w:rsid w:val="1D5C11F7"/>
    <w:rsid w:val="1D5C3090"/>
    <w:rsid w:val="1D645E48"/>
    <w:rsid w:val="1D702612"/>
    <w:rsid w:val="1D780096"/>
    <w:rsid w:val="1D866E8E"/>
    <w:rsid w:val="1D913D02"/>
    <w:rsid w:val="1D9613EA"/>
    <w:rsid w:val="1D994489"/>
    <w:rsid w:val="1D9A369A"/>
    <w:rsid w:val="1DBC62C1"/>
    <w:rsid w:val="1DD316E0"/>
    <w:rsid w:val="1DD7043C"/>
    <w:rsid w:val="1DDD535D"/>
    <w:rsid w:val="1DE12093"/>
    <w:rsid w:val="1DE24F55"/>
    <w:rsid w:val="1DEB407D"/>
    <w:rsid w:val="1DED031A"/>
    <w:rsid w:val="1DF51E5B"/>
    <w:rsid w:val="1DF74A80"/>
    <w:rsid w:val="1DFB7C2D"/>
    <w:rsid w:val="1E071BE1"/>
    <w:rsid w:val="1E123E55"/>
    <w:rsid w:val="1E174E5B"/>
    <w:rsid w:val="1E1D2B26"/>
    <w:rsid w:val="1E2F240E"/>
    <w:rsid w:val="1E3D03AF"/>
    <w:rsid w:val="1E4E38D7"/>
    <w:rsid w:val="1E5337F7"/>
    <w:rsid w:val="1E556168"/>
    <w:rsid w:val="1E5B78DE"/>
    <w:rsid w:val="1E610E90"/>
    <w:rsid w:val="1E8958C1"/>
    <w:rsid w:val="1E920441"/>
    <w:rsid w:val="1E9C3B8E"/>
    <w:rsid w:val="1EAE560C"/>
    <w:rsid w:val="1EAF00CF"/>
    <w:rsid w:val="1EB8028F"/>
    <w:rsid w:val="1EBA7142"/>
    <w:rsid w:val="1EBB25F4"/>
    <w:rsid w:val="1EBF7949"/>
    <w:rsid w:val="1EC11A82"/>
    <w:rsid w:val="1EC43D46"/>
    <w:rsid w:val="1EC65C28"/>
    <w:rsid w:val="1EC81F1F"/>
    <w:rsid w:val="1ED901C5"/>
    <w:rsid w:val="1EDB47CE"/>
    <w:rsid w:val="1EE47411"/>
    <w:rsid w:val="1EEF462B"/>
    <w:rsid w:val="1EF1225E"/>
    <w:rsid w:val="1EF43F74"/>
    <w:rsid w:val="1EFB30A9"/>
    <w:rsid w:val="1EFB5520"/>
    <w:rsid w:val="1F0062E8"/>
    <w:rsid w:val="1F1F4B69"/>
    <w:rsid w:val="1F222603"/>
    <w:rsid w:val="1F2E01A8"/>
    <w:rsid w:val="1F365D40"/>
    <w:rsid w:val="1F446CC4"/>
    <w:rsid w:val="1F4B7361"/>
    <w:rsid w:val="1F51572F"/>
    <w:rsid w:val="1F5709A9"/>
    <w:rsid w:val="1F6A2E32"/>
    <w:rsid w:val="1F761D3B"/>
    <w:rsid w:val="1F7A61E7"/>
    <w:rsid w:val="1F7E0564"/>
    <w:rsid w:val="1F9252EC"/>
    <w:rsid w:val="1F993BF7"/>
    <w:rsid w:val="1F9C04BD"/>
    <w:rsid w:val="1FA5486D"/>
    <w:rsid w:val="1FAA6762"/>
    <w:rsid w:val="1FB65540"/>
    <w:rsid w:val="1FCC0D32"/>
    <w:rsid w:val="1FCD6CCE"/>
    <w:rsid w:val="1FD8219D"/>
    <w:rsid w:val="1FE13D1F"/>
    <w:rsid w:val="1FE31F21"/>
    <w:rsid w:val="1FEF29D9"/>
    <w:rsid w:val="1FFB11A1"/>
    <w:rsid w:val="20067695"/>
    <w:rsid w:val="200C5841"/>
    <w:rsid w:val="20197AEE"/>
    <w:rsid w:val="201A4B2B"/>
    <w:rsid w:val="201E574A"/>
    <w:rsid w:val="201E759D"/>
    <w:rsid w:val="20202F8F"/>
    <w:rsid w:val="20230819"/>
    <w:rsid w:val="20271E2E"/>
    <w:rsid w:val="20324E11"/>
    <w:rsid w:val="20341611"/>
    <w:rsid w:val="204048A7"/>
    <w:rsid w:val="20531047"/>
    <w:rsid w:val="206E687D"/>
    <w:rsid w:val="206F4ADC"/>
    <w:rsid w:val="208B2A5E"/>
    <w:rsid w:val="208D3F06"/>
    <w:rsid w:val="209362E7"/>
    <w:rsid w:val="209A794A"/>
    <w:rsid w:val="20A63525"/>
    <w:rsid w:val="20A64613"/>
    <w:rsid w:val="20A9707E"/>
    <w:rsid w:val="20AB4173"/>
    <w:rsid w:val="20B508E1"/>
    <w:rsid w:val="20D11CF5"/>
    <w:rsid w:val="20D34954"/>
    <w:rsid w:val="20DB44CE"/>
    <w:rsid w:val="20DE0551"/>
    <w:rsid w:val="20E24F90"/>
    <w:rsid w:val="20E95B09"/>
    <w:rsid w:val="20F44C95"/>
    <w:rsid w:val="21054BBA"/>
    <w:rsid w:val="210E4BE2"/>
    <w:rsid w:val="211B5537"/>
    <w:rsid w:val="2122290C"/>
    <w:rsid w:val="21265907"/>
    <w:rsid w:val="21265F7C"/>
    <w:rsid w:val="212B1977"/>
    <w:rsid w:val="212B6B6A"/>
    <w:rsid w:val="212C3377"/>
    <w:rsid w:val="212D12F0"/>
    <w:rsid w:val="21361487"/>
    <w:rsid w:val="21465BD4"/>
    <w:rsid w:val="214B716E"/>
    <w:rsid w:val="214F5EEA"/>
    <w:rsid w:val="21520875"/>
    <w:rsid w:val="215438FC"/>
    <w:rsid w:val="21567429"/>
    <w:rsid w:val="21572432"/>
    <w:rsid w:val="215B0384"/>
    <w:rsid w:val="216171C5"/>
    <w:rsid w:val="216923FB"/>
    <w:rsid w:val="21796074"/>
    <w:rsid w:val="21833324"/>
    <w:rsid w:val="218E5A4E"/>
    <w:rsid w:val="21921C21"/>
    <w:rsid w:val="219231BD"/>
    <w:rsid w:val="21925AC2"/>
    <w:rsid w:val="21933DF5"/>
    <w:rsid w:val="21A03925"/>
    <w:rsid w:val="21A81FD0"/>
    <w:rsid w:val="21B004C5"/>
    <w:rsid w:val="21BC62E2"/>
    <w:rsid w:val="21CC742B"/>
    <w:rsid w:val="21D2352D"/>
    <w:rsid w:val="21F455F4"/>
    <w:rsid w:val="21F74878"/>
    <w:rsid w:val="220A5C90"/>
    <w:rsid w:val="220C035D"/>
    <w:rsid w:val="221C128B"/>
    <w:rsid w:val="22285A5A"/>
    <w:rsid w:val="222B3249"/>
    <w:rsid w:val="222B353B"/>
    <w:rsid w:val="222F0D88"/>
    <w:rsid w:val="22495B5D"/>
    <w:rsid w:val="22495DD2"/>
    <w:rsid w:val="224E6E7F"/>
    <w:rsid w:val="22551B9B"/>
    <w:rsid w:val="225F72EC"/>
    <w:rsid w:val="22617292"/>
    <w:rsid w:val="226F0BE7"/>
    <w:rsid w:val="22844733"/>
    <w:rsid w:val="22866D5F"/>
    <w:rsid w:val="22886949"/>
    <w:rsid w:val="22917F38"/>
    <w:rsid w:val="229201C3"/>
    <w:rsid w:val="2298626A"/>
    <w:rsid w:val="229E1BA7"/>
    <w:rsid w:val="22A174F8"/>
    <w:rsid w:val="22A628D3"/>
    <w:rsid w:val="22AA7B86"/>
    <w:rsid w:val="22AE4383"/>
    <w:rsid w:val="22B81097"/>
    <w:rsid w:val="22BD79D4"/>
    <w:rsid w:val="22C24380"/>
    <w:rsid w:val="22D90900"/>
    <w:rsid w:val="22DF2F22"/>
    <w:rsid w:val="22E0429F"/>
    <w:rsid w:val="23013F67"/>
    <w:rsid w:val="23073C4C"/>
    <w:rsid w:val="230C6ABC"/>
    <w:rsid w:val="230E6627"/>
    <w:rsid w:val="23102DB1"/>
    <w:rsid w:val="231170CC"/>
    <w:rsid w:val="23122A3E"/>
    <w:rsid w:val="231253DE"/>
    <w:rsid w:val="231F3509"/>
    <w:rsid w:val="231F5F92"/>
    <w:rsid w:val="23247D72"/>
    <w:rsid w:val="233E7729"/>
    <w:rsid w:val="234523F3"/>
    <w:rsid w:val="2349572C"/>
    <w:rsid w:val="2354133F"/>
    <w:rsid w:val="2359356C"/>
    <w:rsid w:val="23651F62"/>
    <w:rsid w:val="23654A08"/>
    <w:rsid w:val="236B14F4"/>
    <w:rsid w:val="238566C1"/>
    <w:rsid w:val="23942AC1"/>
    <w:rsid w:val="23985BA2"/>
    <w:rsid w:val="239C6BA7"/>
    <w:rsid w:val="23A2006B"/>
    <w:rsid w:val="23AD349A"/>
    <w:rsid w:val="23B1432B"/>
    <w:rsid w:val="23B8238C"/>
    <w:rsid w:val="23BE1C03"/>
    <w:rsid w:val="23BF19A6"/>
    <w:rsid w:val="23C05F42"/>
    <w:rsid w:val="23D04DA3"/>
    <w:rsid w:val="23DF6EC1"/>
    <w:rsid w:val="23E437F8"/>
    <w:rsid w:val="23F02879"/>
    <w:rsid w:val="23F94262"/>
    <w:rsid w:val="23FA70CD"/>
    <w:rsid w:val="23FD03DA"/>
    <w:rsid w:val="241C2820"/>
    <w:rsid w:val="242442F8"/>
    <w:rsid w:val="24300000"/>
    <w:rsid w:val="243268A9"/>
    <w:rsid w:val="24331616"/>
    <w:rsid w:val="2441220F"/>
    <w:rsid w:val="24413068"/>
    <w:rsid w:val="244429B9"/>
    <w:rsid w:val="244B741B"/>
    <w:rsid w:val="245374D3"/>
    <w:rsid w:val="245E26BB"/>
    <w:rsid w:val="24626990"/>
    <w:rsid w:val="24650CC5"/>
    <w:rsid w:val="24651612"/>
    <w:rsid w:val="24654223"/>
    <w:rsid w:val="246623D1"/>
    <w:rsid w:val="246F655F"/>
    <w:rsid w:val="247A31F0"/>
    <w:rsid w:val="247B5105"/>
    <w:rsid w:val="249F390B"/>
    <w:rsid w:val="24A14FFC"/>
    <w:rsid w:val="24A22FF0"/>
    <w:rsid w:val="24A604E0"/>
    <w:rsid w:val="24B00B59"/>
    <w:rsid w:val="24C20869"/>
    <w:rsid w:val="24D9292A"/>
    <w:rsid w:val="24D94FE0"/>
    <w:rsid w:val="24DC3C1B"/>
    <w:rsid w:val="24DC5F55"/>
    <w:rsid w:val="24E72310"/>
    <w:rsid w:val="24EA4D5B"/>
    <w:rsid w:val="24F16882"/>
    <w:rsid w:val="24F320B8"/>
    <w:rsid w:val="24FD149B"/>
    <w:rsid w:val="24FD3677"/>
    <w:rsid w:val="24FD506D"/>
    <w:rsid w:val="2500511C"/>
    <w:rsid w:val="25021A25"/>
    <w:rsid w:val="250566AA"/>
    <w:rsid w:val="250749DB"/>
    <w:rsid w:val="251F7CEF"/>
    <w:rsid w:val="25297F69"/>
    <w:rsid w:val="252A11BD"/>
    <w:rsid w:val="2542602D"/>
    <w:rsid w:val="25507C1D"/>
    <w:rsid w:val="255C7E40"/>
    <w:rsid w:val="25637BCA"/>
    <w:rsid w:val="256964ED"/>
    <w:rsid w:val="256C209E"/>
    <w:rsid w:val="25723211"/>
    <w:rsid w:val="257270F2"/>
    <w:rsid w:val="257C3FEA"/>
    <w:rsid w:val="257D0D7D"/>
    <w:rsid w:val="25857BB3"/>
    <w:rsid w:val="258B6883"/>
    <w:rsid w:val="258F629C"/>
    <w:rsid w:val="25905A78"/>
    <w:rsid w:val="259C0B01"/>
    <w:rsid w:val="259E5666"/>
    <w:rsid w:val="25A82527"/>
    <w:rsid w:val="25A957A1"/>
    <w:rsid w:val="25BC0C7C"/>
    <w:rsid w:val="25CA4AF7"/>
    <w:rsid w:val="25D06C9F"/>
    <w:rsid w:val="25D64CF6"/>
    <w:rsid w:val="25D83B19"/>
    <w:rsid w:val="25DC54C0"/>
    <w:rsid w:val="25E64F89"/>
    <w:rsid w:val="25E86AB6"/>
    <w:rsid w:val="25EC038C"/>
    <w:rsid w:val="25EC1B69"/>
    <w:rsid w:val="25F52E46"/>
    <w:rsid w:val="25FB6A5D"/>
    <w:rsid w:val="25FF7515"/>
    <w:rsid w:val="26014F4D"/>
    <w:rsid w:val="26060405"/>
    <w:rsid w:val="26081FFA"/>
    <w:rsid w:val="260854BE"/>
    <w:rsid w:val="26122C64"/>
    <w:rsid w:val="26164926"/>
    <w:rsid w:val="2619613E"/>
    <w:rsid w:val="261E3160"/>
    <w:rsid w:val="261E6612"/>
    <w:rsid w:val="262C6A4E"/>
    <w:rsid w:val="2630399B"/>
    <w:rsid w:val="26420D10"/>
    <w:rsid w:val="264B792D"/>
    <w:rsid w:val="26566150"/>
    <w:rsid w:val="265D6ABA"/>
    <w:rsid w:val="266A58E7"/>
    <w:rsid w:val="266C7B66"/>
    <w:rsid w:val="26860EA5"/>
    <w:rsid w:val="269433A0"/>
    <w:rsid w:val="26973C49"/>
    <w:rsid w:val="26A61E3C"/>
    <w:rsid w:val="26A86F68"/>
    <w:rsid w:val="26AB2F31"/>
    <w:rsid w:val="26AD13D5"/>
    <w:rsid w:val="26B30BAD"/>
    <w:rsid w:val="26C46A2C"/>
    <w:rsid w:val="26C7588C"/>
    <w:rsid w:val="26D30AD9"/>
    <w:rsid w:val="26D31BD1"/>
    <w:rsid w:val="270F6AC9"/>
    <w:rsid w:val="273059A5"/>
    <w:rsid w:val="2733771F"/>
    <w:rsid w:val="27383C02"/>
    <w:rsid w:val="273E1394"/>
    <w:rsid w:val="274307C8"/>
    <w:rsid w:val="27464D70"/>
    <w:rsid w:val="27467483"/>
    <w:rsid w:val="2759249A"/>
    <w:rsid w:val="275F1E26"/>
    <w:rsid w:val="276411BE"/>
    <w:rsid w:val="27682FBA"/>
    <w:rsid w:val="276C7A6A"/>
    <w:rsid w:val="27707B4B"/>
    <w:rsid w:val="27767F85"/>
    <w:rsid w:val="27830DD1"/>
    <w:rsid w:val="278A076C"/>
    <w:rsid w:val="279646DC"/>
    <w:rsid w:val="27AD1EA6"/>
    <w:rsid w:val="27AD7B38"/>
    <w:rsid w:val="27BB2148"/>
    <w:rsid w:val="27BB35DC"/>
    <w:rsid w:val="27C60D54"/>
    <w:rsid w:val="27C93E3D"/>
    <w:rsid w:val="27CA648B"/>
    <w:rsid w:val="27D95E7B"/>
    <w:rsid w:val="27DB0C87"/>
    <w:rsid w:val="27DB747A"/>
    <w:rsid w:val="27E05942"/>
    <w:rsid w:val="27E37B07"/>
    <w:rsid w:val="28045146"/>
    <w:rsid w:val="280A00D6"/>
    <w:rsid w:val="280A7B5B"/>
    <w:rsid w:val="281809F8"/>
    <w:rsid w:val="281D2AA8"/>
    <w:rsid w:val="28304497"/>
    <w:rsid w:val="283A446A"/>
    <w:rsid w:val="284476E4"/>
    <w:rsid w:val="28463E3A"/>
    <w:rsid w:val="28571014"/>
    <w:rsid w:val="285E0184"/>
    <w:rsid w:val="2862486F"/>
    <w:rsid w:val="28714188"/>
    <w:rsid w:val="2877157B"/>
    <w:rsid w:val="287F189E"/>
    <w:rsid w:val="288A261C"/>
    <w:rsid w:val="289512EB"/>
    <w:rsid w:val="289E3036"/>
    <w:rsid w:val="28A203FF"/>
    <w:rsid w:val="28B515DC"/>
    <w:rsid w:val="28CC3307"/>
    <w:rsid w:val="28DC5D7A"/>
    <w:rsid w:val="28E42D7F"/>
    <w:rsid w:val="28E613AE"/>
    <w:rsid w:val="28EB7B73"/>
    <w:rsid w:val="28EF7E15"/>
    <w:rsid w:val="28F5393E"/>
    <w:rsid w:val="28F77571"/>
    <w:rsid w:val="2911527B"/>
    <w:rsid w:val="29193E5D"/>
    <w:rsid w:val="29275115"/>
    <w:rsid w:val="292C62EB"/>
    <w:rsid w:val="29310502"/>
    <w:rsid w:val="29314AD6"/>
    <w:rsid w:val="29342195"/>
    <w:rsid w:val="29351E5D"/>
    <w:rsid w:val="294E6455"/>
    <w:rsid w:val="2957738E"/>
    <w:rsid w:val="29687292"/>
    <w:rsid w:val="29762AC0"/>
    <w:rsid w:val="2978418F"/>
    <w:rsid w:val="297C68FB"/>
    <w:rsid w:val="29811685"/>
    <w:rsid w:val="29836683"/>
    <w:rsid w:val="29845485"/>
    <w:rsid w:val="29873E27"/>
    <w:rsid w:val="29930EEE"/>
    <w:rsid w:val="29937792"/>
    <w:rsid w:val="2999136C"/>
    <w:rsid w:val="299C3EB9"/>
    <w:rsid w:val="29A3263E"/>
    <w:rsid w:val="29BD42D5"/>
    <w:rsid w:val="29C13270"/>
    <w:rsid w:val="29C20665"/>
    <w:rsid w:val="29C61F8A"/>
    <w:rsid w:val="29D1557C"/>
    <w:rsid w:val="29D9196A"/>
    <w:rsid w:val="29E02FBD"/>
    <w:rsid w:val="29E523BA"/>
    <w:rsid w:val="29EA739A"/>
    <w:rsid w:val="29F22DF0"/>
    <w:rsid w:val="29FC7047"/>
    <w:rsid w:val="2A080177"/>
    <w:rsid w:val="2A096BFF"/>
    <w:rsid w:val="2A0D4EC4"/>
    <w:rsid w:val="2A1C7D04"/>
    <w:rsid w:val="2A1E210E"/>
    <w:rsid w:val="2A1F672A"/>
    <w:rsid w:val="2A2D3F98"/>
    <w:rsid w:val="2A3447DA"/>
    <w:rsid w:val="2A3E49A9"/>
    <w:rsid w:val="2A4111F8"/>
    <w:rsid w:val="2A4B74C5"/>
    <w:rsid w:val="2A546A8C"/>
    <w:rsid w:val="2A557A92"/>
    <w:rsid w:val="2A5979A6"/>
    <w:rsid w:val="2A670E81"/>
    <w:rsid w:val="2A677DDE"/>
    <w:rsid w:val="2A6E7959"/>
    <w:rsid w:val="2A7C17D6"/>
    <w:rsid w:val="2A7D3D43"/>
    <w:rsid w:val="2A855157"/>
    <w:rsid w:val="2AAA5C69"/>
    <w:rsid w:val="2AB61F33"/>
    <w:rsid w:val="2ABF4625"/>
    <w:rsid w:val="2AC33867"/>
    <w:rsid w:val="2AC45FE3"/>
    <w:rsid w:val="2ACA7F9F"/>
    <w:rsid w:val="2AE528EF"/>
    <w:rsid w:val="2AED09DD"/>
    <w:rsid w:val="2AEF7C7F"/>
    <w:rsid w:val="2AF405EF"/>
    <w:rsid w:val="2B016A5E"/>
    <w:rsid w:val="2B1814F8"/>
    <w:rsid w:val="2B1A23C4"/>
    <w:rsid w:val="2B250E30"/>
    <w:rsid w:val="2B3364E2"/>
    <w:rsid w:val="2B337976"/>
    <w:rsid w:val="2B3E3623"/>
    <w:rsid w:val="2B41537F"/>
    <w:rsid w:val="2B513F43"/>
    <w:rsid w:val="2B6336DF"/>
    <w:rsid w:val="2B633B69"/>
    <w:rsid w:val="2B6C71A1"/>
    <w:rsid w:val="2B7C437C"/>
    <w:rsid w:val="2B845376"/>
    <w:rsid w:val="2B877DDF"/>
    <w:rsid w:val="2B8D55B9"/>
    <w:rsid w:val="2B9A7F5C"/>
    <w:rsid w:val="2BCB45B9"/>
    <w:rsid w:val="2BD368A7"/>
    <w:rsid w:val="2BD37F27"/>
    <w:rsid w:val="2BD43BC3"/>
    <w:rsid w:val="2BD93919"/>
    <w:rsid w:val="2BDC0C91"/>
    <w:rsid w:val="2BE02968"/>
    <w:rsid w:val="2BE31D7A"/>
    <w:rsid w:val="2BF47AAC"/>
    <w:rsid w:val="2C060C42"/>
    <w:rsid w:val="2C09614A"/>
    <w:rsid w:val="2C0971A9"/>
    <w:rsid w:val="2C1B600B"/>
    <w:rsid w:val="2C2717EB"/>
    <w:rsid w:val="2C2851CA"/>
    <w:rsid w:val="2C2B38F1"/>
    <w:rsid w:val="2C383798"/>
    <w:rsid w:val="2C3F276A"/>
    <w:rsid w:val="2C407A45"/>
    <w:rsid w:val="2C407F1E"/>
    <w:rsid w:val="2C49349A"/>
    <w:rsid w:val="2C556338"/>
    <w:rsid w:val="2C616DE1"/>
    <w:rsid w:val="2C6227ED"/>
    <w:rsid w:val="2C626A02"/>
    <w:rsid w:val="2C693741"/>
    <w:rsid w:val="2C6A3B12"/>
    <w:rsid w:val="2C6B4604"/>
    <w:rsid w:val="2C6B69AB"/>
    <w:rsid w:val="2C7726A6"/>
    <w:rsid w:val="2C7A246B"/>
    <w:rsid w:val="2C8759B4"/>
    <w:rsid w:val="2C8A362B"/>
    <w:rsid w:val="2CA92DEC"/>
    <w:rsid w:val="2CAC5076"/>
    <w:rsid w:val="2CB45357"/>
    <w:rsid w:val="2CB809E1"/>
    <w:rsid w:val="2CBA694A"/>
    <w:rsid w:val="2CC14C00"/>
    <w:rsid w:val="2CC23C16"/>
    <w:rsid w:val="2CC52942"/>
    <w:rsid w:val="2CDB117D"/>
    <w:rsid w:val="2CE94640"/>
    <w:rsid w:val="2CEA69CE"/>
    <w:rsid w:val="2CEC4327"/>
    <w:rsid w:val="2CED5A21"/>
    <w:rsid w:val="2CF22D12"/>
    <w:rsid w:val="2CF45FEF"/>
    <w:rsid w:val="2CF47CF4"/>
    <w:rsid w:val="2CFC01DB"/>
    <w:rsid w:val="2D060C27"/>
    <w:rsid w:val="2D0B34E4"/>
    <w:rsid w:val="2D2021FE"/>
    <w:rsid w:val="2D2E11AA"/>
    <w:rsid w:val="2D315A15"/>
    <w:rsid w:val="2D393766"/>
    <w:rsid w:val="2D3C5B00"/>
    <w:rsid w:val="2D403D41"/>
    <w:rsid w:val="2D582A03"/>
    <w:rsid w:val="2D5B11D8"/>
    <w:rsid w:val="2D66549A"/>
    <w:rsid w:val="2D775648"/>
    <w:rsid w:val="2D7B58D7"/>
    <w:rsid w:val="2D7E3C26"/>
    <w:rsid w:val="2D8577B3"/>
    <w:rsid w:val="2D8959B1"/>
    <w:rsid w:val="2D8B6732"/>
    <w:rsid w:val="2D8B71C9"/>
    <w:rsid w:val="2D9109EC"/>
    <w:rsid w:val="2D927301"/>
    <w:rsid w:val="2D946980"/>
    <w:rsid w:val="2D957106"/>
    <w:rsid w:val="2D9E2865"/>
    <w:rsid w:val="2DAA7A59"/>
    <w:rsid w:val="2DB10F9D"/>
    <w:rsid w:val="2DB35D77"/>
    <w:rsid w:val="2DB5526B"/>
    <w:rsid w:val="2DBA5143"/>
    <w:rsid w:val="2DBB4CB1"/>
    <w:rsid w:val="2DCB323E"/>
    <w:rsid w:val="2DCD454B"/>
    <w:rsid w:val="2DCF4790"/>
    <w:rsid w:val="2DD96284"/>
    <w:rsid w:val="2DE36732"/>
    <w:rsid w:val="2DE96375"/>
    <w:rsid w:val="2DEB0A25"/>
    <w:rsid w:val="2DEC34E0"/>
    <w:rsid w:val="2E03176A"/>
    <w:rsid w:val="2E09643F"/>
    <w:rsid w:val="2E0E29C3"/>
    <w:rsid w:val="2E0F0C21"/>
    <w:rsid w:val="2E213549"/>
    <w:rsid w:val="2E2E18A8"/>
    <w:rsid w:val="2E320A8E"/>
    <w:rsid w:val="2E4009B1"/>
    <w:rsid w:val="2E457309"/>
    <w:rsid w:val="2E4A55D9"/>
    <w:rsid w:val="2E5043D2"/>
    <w:rsid w:val="2E5B7F21"/>
    <w:rsid w:val="2E601435"/>
    <w:rsid w:val="2E6A5D08"/>
    <w:rsid w:val="2E6A7258"/>
    <w:rsid w:val="2E8917F6"/>
    <w:rsid w:val="2E8C020B"/>
    <w:rsid w:val="2E965AC2"/>
    <w:rsid w:val="2E991102"/>
    <w:rsid w:val="2E9C3513"/>
    <w:rsid w:val="2EA06315"/>
    <w:rsid w:val="2EA17D72"/>
    <w:rsid w:val="2EA47CA5"/>
    <w:rsid w:val="2EAB3EEC"/>
    <w:rsid w:val="2EB32FDB"/>
    <w:rsid w:val="2EBA4FD0"/>
    <w:rsid w:val="2ECB4B22"/>
    <w:rsid w:val="2ECD15CE"/>
    <w:rsid w:val="2ED56B07"/>
    <w:rsid w:val="2ED94165"/>
    <w:rsid w:val="2EDC0003"/>
    <w:rsid w:val="2EE70AF1"/>
    <w:rsid w:val="2EE75427"/>
    <w:rsid w:val="2EEF5BEC"/>
    <w:rsid w:val="2EF4216B"/>
    <w:rsid w:val="2EF9035D"/>
    <w:rsid w:val="2EFC2A1E"/>
    <w:rsid w:val="2F0E16D7"/>
    <w:rsid w:val="2F161ED7"/>
    <w:rsid w:val="2F2E173A"/>
    <w:rsid w:val="2F2F3E38"/>
    <w:rsid w:val="2F3D7EFE"/>
    <w:rsid w:val="2F44526E"/>
    <w:rsid w:val="2F4B2930"/>
    <w:rsid w:val="2F543FA0"/>
    <w:rsid w:val="2F565E70"/>
    <w:rsid w:val="2F577DBE"/>
    <w:rsid w:val="2F5F3938"/>
    <w:rsid w:val="2F6070E1"/>
    <w:rsid w:val="2F611C72"/>
    <w:rsid w:val="2F701ABE"/>
    <w:rsid w:val="2F79477E"/>
    <w:rsid w:val="2F840960"/>
    <w:rsid w:val="2F8F2CE2"/>
    <w:rsid w:val="2FA62DDB"/>
    <w:rsid w:val="2FA71230"/>
    <w:rsid w:val="2FA8480F"/>
    <w:rsid w:val="2FA85842"/>
    <w:rsid w:val="2FA85FA8"/>
    <w:rsid w:val="2FAA6B00"/>
    <w:rsid w:val="2FBA1BF0"/>
    <w:rsid w:val="2FC700CC"/>
    <w:rsid w:val="2FC97F9B"/>
    <w:rsid w:val="2FD17432"/>
    <w:rsid w:val="2FDF2F06"/>
    <w:rsid w:val="2FE61D49"/>
    <w:rsid w:val="2FEA5FD8"/>
    <w:rsid w:val="2FFA41CE"/>
    <w:rsid w:val="30056AAB"/>
    <w:rsid w:val="300B1D95"/>
    <w:rsid w:val="301F7CCC"/>
    <w:rsid w:val="30254370"/>
    <w:rsid w:val="3026675E"/>
    <w:rsid w:val="302A494D"/>
    <w:rsid w:val="302E79C9"/>
    <w:rsid w:val="303C3CBC"/>
    <w:rsid w:val="305D5F1F"/>
    <w:rsid w:val="30681B1A"/>
    <w:rsid w:val="30686D28"/>
    <w:rsid w:val="30687F23"/>
    <w:rsid w:val="306F1820"/>
    <w:rsid w:val="30711E19"/>
    <w:rsid w:val="30734F21"/>
    <w:rsid w:val="30757E13"/>
    <w:rsid w:val="30770B6A"/>
    <w:rsid w:val="308A6A30"/>
    <w:rsid w:val="30A13151"/>
    <w:rsid w:val="30B0250C"/>
    <w:rsid w:val="30B568B7"/>
    <w:rsid w:val="30CB23C8"/>
    <w:rsid w:val="30DD09D9"/>
    <w:rsid w:val="30E54B67"/>
    <w:rsid w:val="30E55E4E"/>
    <w:rsid w:val="31024D61"/>
    <w:rsid w:val="3103727A"/>
    <w:rsid w:val="3108666E"/>
    <w:rsid w:val="310A32F5"/>
    <w:rsid w:val="310C3AD2"/>
    <w:rsid w:val="31130046"/>
    <w:rsid w:val="311A1B7A"/>
    <w:rsid w:val="31222966"/>
    <w:rsid w:val="312716E2"/>
    <w:rsid w:val="31286DE6"/>
    <w:rsid w:val="313B7969"/>
    <w:rsid w:val="313C3193"/>
    <w:rsid w:val="31404E99"/>
    <w:rsid w:val="314E2D72"/>
    <w:rsid w:val="314F00ED"/>
    <w:rsid w:val="314F6548"/>
    <w:rsid w:val="3153175D"/>
    <w:rsid w:val="31637DF7"/>
    <w:rsid w:val="316F4830"/>
    <w:rsid w:val="31796F4E"/>
    <w:rsid w:val="318E6582"/>
    <w:rsid w:val="319002ED"/>
    <w:rsid w:val="31950C3B"/>
    <w:rsid w:val="319F1CCE"/>
    <w:rsid w:val="31A05E36"/>
    <w:rsid w:val="31A845BC"/>
    <w:rsid w:val="31B44935"/>
    <w:rsid w:val="31B60985"/>
    <w:rsid w:val="31B66590"/>
    <w:rsid w:val="31BB50E6"/>
    <w:rsid w:val="31C2293B"/>
    <w:rsid w:val="31C56AE5"/>
    <w:rsid w:val="31C85393"/>
    <w:rsid w:val="31C8579F"/>
    <w:rsid w:val="31C9496A"/>
    <w:rsid w:val="31CA1D92"/>
    <w:rsid w:val="31D71BCC"/>
    <w:rsid w:val="31E05A26"/>
    <w:rsid w:val="31E35BF1"/>
    <w:rsid w:val="31E36D54"/>
    <w:rsid w:val="31F15757"/>
    <w:rsid w:val="31F65A12"/>
    <w:rsid w:val="31F94859"/>
    <w:rsid w:val="31FB5508"/>
    <w:rsid w:val="3202350C"/>
    <w:rsid w:val="320340AB"/>
    <w:rsid w:val="320A77AC"/>
    <w:rsid w:val="320D4F7E"/>
    <w:rsid w:val="320D6FBA"/>
    <w:rsid w:val="32194303"/>
    <w:rsid w:val="322552AB"/>
    <w:rsid w:val="322E316A"/>
    <w:rsid w:val="322E3304"/>
    <w:rsid w:val="323D4123"/>
    <w:rsid w:val="323D52A7"/>
    <w:rsid w:val="323F4FD6"/>
    <w:rsid w:val="32404753"/>
    <w:rsid w:val="32465369"/>
    <w:rsid w:val="324667FB"/>
    <w:rsid w:val="32472BEF"/>
    <w:rsid w:val="32713CBF"/>
    <w:rsid w:val="32732D5C"/>
    <w:rsid w:val="327D2D3E"/>
    <w:rsid w:val="32876B59"/>
    <w:rsid w:val="32973F4C"/>
    <w:rsid w:val="329752E2"/>
    <w:rsid w:val="329B7B7C"/>
    <w:rsid w:val="329F0279"/>
    <w:rsid w:val="329F1D81"/>
    <w:rsid w:val="32AE4FAA"/>
    <w:rsid w:val="32B10FE4"/>
    <w:rsid w:val="32B234C3"/>
    <w:rsid w:val="32B33B8E"/>
    <w:rsid w:val="32BE69D3"/>
    <w:rsid w:val="32C77A1C"/>
    <w:rsid w:val="32C95B6A"/>
    <w:rsid w:val="32D254D1"/>
    <w:rsid w:val="32F81B4A"/>
    <w:rsid w:val="3301491B"/>
    <w:rsid w:val="33034EB0"/>
    <w:rsid w:val="33082880"/>
    <w:rsid w:val="330B6C40"/>
    <w:rsid w:val="33184235"/>
    <w:rsid w:val="331C447E"/>
    <w:rsid w:val="331F1D9A"/>
    <w:rsid w:val="33244D61"/>
    <w:rsid w:val="33264C38"/>
    <w:rsid w:val="332C7080"/>
    <w:rsid w:val="33320830"/>
    <w:rsid w:val="333602E6"/>
    <w:rsid w:val="333B7823"/>
    <w:rsid w:val="334014F9"/>
    <w:rsid w:val="336A3F2B"/>
    <w:rsid w:val="337C41B8"/>
    <w:rsid w:val="33824B3A"/>
    <w:rsid w:val="3384275A"/>
    <w:rsid w:val="33887D76"/>
    <w:rsid w:val="33A03254"/>
    <w:rsid w:val="33A223C6"/>
    <w:rsid w:val="33A30180"/>
    <w:rsid w:val="33C43AEA"/>
    <w:rsid w:val="33C627C8"/>
    <w:rsid w:val="33C95C60"/>
    <w:rsid w:val="33D94724"/>
    <w:rsid w:val="33DB654C"/>
    <w:rsid w:val="33E33101"/>
    <w:rsid w:val="33E3533F"/>
    <w:rsid w:val="33E37390"/>
    <w:rsid w:val="33E71B46"/>
    <w:rsid w:val="33F17469"/>
    <w:rsid w:val="3404648A"/>
    <w:rsid w:val="34050667"/>
    <w:rsid w:val="34060AB5"/>
    <w:rsid w:val="340D74AA"/>
    <w:rsid w:val="340F41F0"/>
    <w:rsid w:val="341D04F1"/>
    <w:rsid w:val="341E2225"/>
    <w:rsid w:val="34260D36"/>
    <w:rsid w:val="34313365"/>
    <w:rsid w:val="34382C45"/>
    <w:rsid w:val="34497DBA"/>
    <w:rsid w:val="344A1A23"/>
    <w:rsid w:val="3454258A"/>
    <w:rsid w:val="345461B9"/>
    <w:rsid w:val="34606E90"/>
    <w:rsid w:val="346C76BB"/>
    <w:rsid w:val="34713983"/>
    <w:rsid w:val="34715319"/>
    <w:rsid w:val="347D50FA"/>
    <w:rsid w:val="347E0937"/>
    <w:rsid w:val="34822E0C"/>
    <w:rsid w:val="34826C34"/>
    <w:rsid w:val="3485172B"/>
    <w:rsid w:val="3486750D"/>
    <w:rsid w:val="34964D68"/>
    <w:rsid w:val="34970C46"/>
    <w:rsid w:val="34A83952"/>
    <w:rsid w:val="34AF7E3A"/>
    <w:rsid w:val="34B342BF"/>
    <w:rsid w:val="34C71C2F"/>
    <w:rsid w:val="34C85BA7"/>
    <w:rsid w:val="34CF360C"/>
    <w:rsid w:val="34D97A3C"/>
    <w:rsid w:val="3515255D"/>
    <w:rsid w:val="35153A00"/>
    <w:rsid w:val="35154907"/>
    <w:rsid w:val="352869E8"/>
    <w:rsid w:val="353217EA"/>
    <w:rsid w:val="3538341C"/>
    <w:rsid w:val="35400E60"/>
    <w:rsid w:val="354C4C72"/>
    <w:rsid w:val="3551189A"/>
    <w:rsid w:val="35542902"/>
    <w:rsid w:val="355510EE"/>
    <w:rsid w:val="355978DC"/>
    <w:rsid w:val="35644A61"/>
    <w:rsid w:val="35681DA2"/>
    <w:rsid w:val="357B2687"/>
    <w:rsid w:val="357C227E"/>
    <w:rsid w:val="35844318"/>
    <w:rsid w:val="358C1F0D"/>
    <w:rsid w:val="3590760B"/>
    <w:rsid w:val="35965EA6"/>
    <w:rsid w:val="35992C2C"/>
    <w:rsid w:val="35A023F7"/>
    <w:rsid w:val="35A3297C"/>
    <w:rsid w:val="35A61EE3"/>
    <w:rsid w:val="35A93403"/>
    <w:rsid w:val="35AD1720"/>
    <w:rsid w:val="35B53618"/>
    <w:rsid w:val="35E135B0"/>
    <w:rsid w:val="35F605DD"/>
    <w:rsid w:val="35F811D5"/>
    <w:rsid w:val="36006D9E"/>
    <w:rsid w:val="360543A6"/>
    <w:rsid w:val="36071013"/>
    <w:rsid w:val="36086118"/>
    <w:rsid w:val="360A57C8"/>
    <w:rsid w:val="360C0E8C"/>
    <w:rsid w:val="360D3E9A"/>
    <w:rsid w:val="36130CB1"/>
    <w:rsid w:val="3627788D"/>
    <w:rsid w:val="36302100"/>
    <w:rsid w:val="364015CD"/>
    <w:rsid w:val="364B2A6D"/>
    <w:rsid w:val="365A3010"/>
    <w:rsid w:val="36680C8B"/>
    <w:rsid w:val="36714EBB"/>
    <w:rsid w:val="36723797"/>
    <w:rsid w:val="367B30E0"/>
    <w:rsid w:val="36826A6C"/>
    <w:rsid w:val="36946F52"/>
    <w:rsid w:val="36977E5C"/>
    <w:rsid w:val="36AC561E"/>
    <w:rsid w:val="36B64768"/>
    <w:rsid w:val="36CB5A75"/>
    <w:rsid w:val="36D60D91"/>
    <w:rsid w:val="36D800C6"/>
    <w:rsid w:val="36D86777"/>
    <w:rsid w:val="36DC6FBE"/>
    <w:rsid w:val="36DE3C42"/>
    <w:rsid w:val="36DF5595"/>
    <w:rsid w:val="36F90162"/>
    <w:rsid w:val="36FE676C"/>
    <w:rsid w:val="36FF074D"/>
    <w:rsid w:val="37031D25"/>
    <w:rsid w:val="37072591"/>
    <w:rsid w:val="37105E64"/>
    <w:rsid w:val="37270B77"/>
    <w:rsid w:val="372B586C"/>
    <w:rsid w:val="372C30B2"/>
    <w:rsid w:val="3735203D"/>
    <w:rsid w:val="373F71EB"/>
    <w:rsid w:val="37453164"/>
    <w:rsid w:val="37500CEA"/>
    <w:rsid w:val="37532B9B"/>
    <w:rsid w:val="37535D04"/>
    <w:rsid w:val="375B53E6"/>
    <w:rsid w:val="37650956"/>
    <w:rsid w:val="376A3BE0"/>
    <w:rsid w:val="376A6EED"/>
    <w:rsid w:val="376C0EAF"/>
    <w:rsid w:val="37887E70"/>
    <w:rsid w:val="378B76F0"/>
    <w:rsid w:val="37926F01"/>
    <w:rsid w:val="379C404D"/>
    <w:rsid w:val="37A6028C"/>
    <w:rsid w:val="37A66935"/>
    <w:rsid w:val="37A84A67"/>
    <w:rsid w:val="37A933F3"/>
    <w:rsid w:val="37AA7381"/>
    <w:rsid w:val="37AC7ED2"/>
    <w:rsid w:val="37B567AF"/>
    <w:rsid w:val="37BF79F9"/>
    <w:rsid w:val="37C32510"/>
    <w:rsid w:val="37C3304E"/>
    <w:rsid w:val="37D35C3D"/>
    <w:rsid w:val="37D852F5"/>
    <w:rsid w:val="37EB3354"/>
    <w:rsid w:val="37ED6ACB"/>
    <w:rsid w:val="37F01AF5"/>
    <w:rsid w:val="37F47E9F"/>
    <w:rsid w:val="37F56556"/>
    <w:rsid w:val="38127740"/>
    <w:rsid w:val="38161CB5"/>
    <w:rsid w:val="38190D8E"/>
    <w:rsid w:val="381B7CB3"/>
    <w:rsid w:val="381F6432"/>
    <w:rsid w:val="38293E54"/>
    <w:rsid w:val="383062BA"/>
    <w:rsid w:val="38413DB6"/>
    <w:rsid w:val="384D0DCD"/>
    <w:rsid w:val="3857690C"/>
    <w:rsid w:val="3867354E"/>
    <w:rsid w:val="386873E5"/>
    <w:rsid w:val="386C45E5"/>
    <w:rsid w:val="386E2192"/>
    <w:rsid w:val="38807F6A"/>
    <w:rsid w:val="38843022"/>
    <w:rsid w:val="388A76E4"/>
    <w:rsid w:val="38920A5D"/>
    <w:rsid w:val="38984851"/>
    <w:rsid w:val="389A6A67"/>
    <w:rsid w:val="389C040A"/>
    <w:rsid w:val="389F6518"/>
    <w:rsid w:val="38AC6B1A"/>
    <w:rsid w:val="38B26020"/>
    <w:rsid w:val="38B51262"/>
    <w:rsid w:val="38B82127"/>
    <w:rsid w:val="38C02CEE"/>
    <w:rsid w:val="38CE0A02"/>
    <w:rsid w:val="38CF42D1"/>
    <w:rsid w:val="38D31E3C"/>
    <w:rsid w:val="38E67B11"/>
    <w:rsid w:val="38F42CDB"/>
    <w:rsid w:val="391155BB"/>
    <w:rsid w:val="39137F19"/>
    <w:rsid w:val="3914628B"/>
    <w:rsid w:val="3920754F"/>
    <w:rsid w:val="39267A74"/>
    <w:rsid w:val="392F4CFE"/>
    <w:rsid w:val="393178E5"/>
    <w:rsid w:val="39435DD1"/>
    <w:rsid w:val="39443DAA"/>
    <w:rsid w:val="39533381"/>
    <w:rsid w:val="39557B87"/>
    <w:rsid w:val="395C3549"/>
    <w:rsid w:val="395D6419"/>
    <w:rsid w:val="395E5B4D"/>
    <w:rsid w:val="396C0153"/>
    <w:rsid w:val="397215BF"/>
    <w:rsid w:val="39732701"/>
    <w:rsid w:val="39757163"/>
    <w:rsid w:val="3979424F"/>
    <w:rsid w:val="398D0BFB"/>
    <w:rsid w:val="39907488"/>
    <w:rsid w:val="399D6F5C"/>
    <w:rsid w:val="39A332E7"/>
    <w:rsid w:val="39C04BAC"/>
    <w:rsid w:val="39CA2E3F"/>
    <w:rsid w:val="39E1258F"/>
    <w:rsid w:val="39E12B4B"/>
    <w:rsid w:val="39E31F64"/>
    <w:rsid w:val="39E41FB5"/>
    <w:rsid w:val="39E841A1"/>
    <w:rsid w:val="39EC0CD6"/>
    <w:rsid w:val="39F473C7"/>
    <w:rsid w:val="39F5756C"/>
    <w:rsid w:val="3A0322D2"/>
    <w:rsid w:val="3A045613"/>
    <w:rsid w:val="3A0A64E3"/>
    <w:rsid w:val="3A0A7FCE"/>
    <w:rsid w:val="3A0E133A"/>
    <w:rsid w:val="3A12645A"/>
    <w:rsid w:val="3A1B6B90"/>
    <w:rsid w:val="3A212627"/>
    <w:rsid w:val="3A3040F2"/>
    <w:rsid w:val="3A330ABC"/>
    <w:rsid w:val="3A3D6E77"/>
    <w:rsid w:val="3A3E3867"/>
    <w:rsid w:val="3A4A22C9"/>
    <w:rsid w:val="3A4B47CE"/>
    <w:rsid w:val="3A4F42BE"/>
    <w:rsid w:val="3A513169"/>
    <w:rsid w:val="3A67023A"/>
    <w:rsid w:val="3A816126"/>
    <w:rsid w:val="3A896210"/>
    <w:rsid w:val="3A8E4EF3"/>
    <w:rsid w:val="3A9218A3"/>
    <w:rsid w:val="3A967B28"/>
    <w:rsid w:val="3AA2230F"/>
    <w:rsid w:val="3AB137D3"/>
    <w:rsid w:val="3AB20CBE"/>
    <w:rsid w:val="3AB26F2D"/>
    <w:rsid w:val="3AB82819"/>
    <w:rsid w:val="3AC331EC"/>
    <w:rsid w:val="3AC4052D"/>
    <w:rsid w:val="3AC63773"/>
    <w:rsid w:val="3ACA3C54"/>
    <w:rsid w:val="3AD45147"/>
    <w:rsid w:val="3AD5566E"/>
    <w:rsid w:val="3AD72099"/>
    <w:rsid w:val="3ADA2A01"/>
    <w:rsid w:val="3ADD307E"/>
    <w:rsid w:val="3ADF2DAE"/>
    <w:rsid w:val="3AE8270E"/>
    <w:rsid w:val="3AEE5551"/>
    <w:rsid w:val="3AEF21EF"/>
    <w:rsid w:val="3AF00A0B"/>
    <w:rsid w:val="3AF2109A"/>
    <w:rsid w:val="3AF9290D"/>
    <w:rsid w:val="3B015783"/>
    <w:rsid w:val="3B09159B"/>
    <w:rsid w:val="3B0E3C7E"/>
    <w:rsid w:val="3B151048"/>
    <w:rsid w:val="3B267311"/>
    <w:rsid w:val="3B2B3114"/>
    <w:rsid w:val="3B2B4F65"/>
    <w:rsid w:val="3B304090"/>
    <w:rsid w:val="3B3162AC"/>
    <w:rsid w:val="3B414D74"/>
    <w:rsid w:val="3B4457BA"/>
    <w:rsid w:val="3B4C025D"/>
    <w:rsid w:val="3B5A39A2"/>
    <w:rsid w:val="3B5C2629"/>
    <w:rsid w:val="3B71423E"/>
    <w:rsid w:val="3B740FFE"/>
    <w:rsid w:val="3B774FC1"/>
    <w:rsid w:val="3B7D1A8A"/>
    <w:rsid w:val="3B7D2711"/>
    <w:rsid w:val="3B7E743C"/>
    <w:rsid w:val="3B877D20"/>
    <w:rsid w:val="3B9058BD"/>
    <w:rsid w:val="3B9F0884"/>
    <w:rsid w:val="3BA04193"/>
    <w:rsid w:val="3BCF731F"/>
    <w:rsid w:val="3BD264FF"/>
    <w:rsid w:val="3BD7753D"/>
    <w:rsid w:val="3BD82696"/>
    <w:rsid w:val="3BDB00CC"/>
    <w:rsid w:val="3BDB6437"/>
    <w:rsid w:val="3BE01E99"/>
    <w:rsid w:val="3BE30880"/>
    <w:rsid w:val="3BE35A6E"/>
    <w:rsid w:val="3BF149B7"/>
    <w:rsid w:val="3BF37165"/>
    <w:rsid w:val="3BFA0CB9"/>
    <w:rsid w:val="3BFA4C18"/>
    <w:rsid w:val="3C0B1EEC"/>
    <w:rsid w:val="3C0E3087"/>
    <w:rsid w:val="3C154778"/>
    <w:rsid w:val="3C1D16CE"/>
    <w:rsid w:val="3C206C8B"/>
    <w:rsid w:val="3C2333C8"/>
    <w:rsid w:val="3C2F0F70"/>
    <w:rsid w:val="3C397CF5"/>
    <w:rsid w:val="3C405CEC"/>
    <w:rsid w:val="3C41038E"/>
    <w:rsid w:val="3C54052A"/>
    <w:rsid w:val="3C576261"/>
    <w:rsid w:val="3C656029"/>
    <w:rsid w:val="3C6C479C"/>
    <w:rsid w:val="3C6E58FB"/>
    <w:rsid w:val="3C6F0E5E"/>
    <w:rsid w:val="3C764F60"/>
    <w:rsid w:val="3C787721"/>
    <w:rsid w:val="3C79732F"/>
    <w:rsid w:val="3C7F7E13"/>
    <w:rsid w:val="3C8554B3"/>
    <w:rsid w:val="3C883E22"/>
    <w:rsid w:val="3C8F15A4"/>
    <w:rsid w:val="3C930075"/>
    <w:rsid w:val="3CA65B0D"/>
    <w:rsid w:val="3CAE71FB"/>
    <w:rsid w:val="3CB442AD"/>
    <w:rsid w:val="3CBD5A9D"/>
    <w:rsid w:val="3CBF41C5"/>
    <w:rsid w:val="3CC164BF"/>
    <w:rsid w:val="3CC50E85"/>
    <w:rsid w:val="3CC7595F"/>
    <w:rsid w:val="3CEB42C4"/>
    <w:rsid w:val="3CED6CBF"/>
    <w:rsid w:val="3CF32844"/>
    <w:rsid w:val="3CF73A9E"/>
    <w:rsid w:val="3D0201CF"/>
    <w:rsid w:val="3D0E6301"/>
    <w:rsid w:val="3D0E6A0D"/>
    <w:rsid w:val="3D15103F"/>
    <w:rsid w:val="3D1974E6"/>
    <w:rsid w:val="3D212F60"/>
    <w:rsid w:val="3D223FE1"/>
    <w:rsid w:val="3D301962"/>
    <w:rsid w:val="3D37073F"/>
    <w:rsid w:val="3D3815C1"/>
    <w:rsid w:val="3D3C2BF3"/>
    <w:rsid w:val="3D3D132E"/>
    <w:rsid w:val="3D3D4E1C"/>
    <w:rsid w:val="3D425B78"/>
    <w:rsid w:val="3D467A4A"/>
    <w:rsid w:val="3D481B98"/>
    <w:rsid w:val="3D4A48F4"/>
    <w:rsid w:val="3D4B6674"/>
    <w:rsid w:val="3D5840CC"/>
    <w:rsid w:val="3D610413"/>
    <w:rsid w:val="3D6165B4"/>
    <w:rsid w:val="3D746272"/>
    <w:rsid w:val="3D750880"/>
    <w:rsid w:val="3D89429F"/>
    <w:rsid w:val="3D8C0FB8"/>
    <w:rsid w:val="3DC049A3"/>
    <w:rsid w:val="3DCE347F"/>
    <w:rsid w:val="3DD35D97"/>
    <w:rsid w:val="3DD52A7E"/>
    <w:rsid w:val="3DDD3795"/>
    <w:rsid w:val="3DE81F09"/>
    <w:rsid w:val="3DE94878"/>
    <w:rsid w:val="3DEC2B01"/>
    <w:rsid w:val="3DEC32C9"/>
    <w:rsid w:val="3DF053F1"/>
    <w:rsid w:val="3DFC430A"/>
    <w:rsid w:val="3E007CCA"/>
    <w:rsid w:val="3E0B03D7"/>
    <w:rsid w:val="3E0F6126"/>
    <w:rsid w:val="3E162CBC"/>
    <w:rsid w:val="3E190891"/>
    <w:rsid w:val="3E1D2581"/>
    <w:rsid w:val="3E2222FF"/>
    <w:rsid w:val="3E241510"/>
    <w:rsid w:val="3E366E51"/>
    <w:rsid w:val="3E4225CC"/>
    <w:rsid w:val="3E4D234B"/>
    <w:rsid w:val="3E4F51AE"/>
    <w:rsid w:val="3E527060"/>
    <w:rsid w:val="3E562D9E"/>
    <w:rsid w:val="3E5832B8"/>
    <w:rsid w:val="3E5E0582"/>
    <w:rsid w:val="3E5F39F5"/>
    <w:rsid w:val="3E645966"/>
    <w:rsid w:val="3E680300"/>
    <w:rsid w:val="3E694179"/>
    <w:rsid w:val="3E707A56"/>
    <w:rsid w:val="3E745BA6"/>
    <w:rsid w:val="3E79348C"/>
    <w:rsid w:val="3E812D46"/>
    <w:rsid w:val="3E834A70"/>
    <w:rsid w:val="3E887B7A"/>
    <w:rsid w:val="3EAA15C5"/>
    <w:rsid w:val="3EAF723E"/>
    <w:rsid w:val="3EB147B1"/>
    <w:rsid w:val="3EBD0BBC"/>
    <w:rsid w:val="3EBD5794"/>
    <w:rsid w:val="3EC6171A"/>
    <w:rsid w:val="3ECE2ADC"/>
    <w:rsid w:val="3ED01783"/>
    <w:rsid w:val="3ED17AB1"/>
    <w:rsid w:val="3ED452F0"/>
    <w:rsid w:val="3ED76E18"/>
    <w:rsid w:val="3EDC47B9"/>
    <w:rsid w:val="3EE21849"/>
    <w:rsid w:val="3EED3F6B"/>
    <w:rsid w:val="3EF02721"/>
    <w:rsid w:val="3EF11C22"/>
    <w:rsid w:val="3EF57DFE"/>
    <w:rsid w:val="3EF82356"/>
    <w:rsid w:val="3EFC1438"/>
    <w:rsid w:val="3F020F0D"/>
    <w:rsid w:val="3F0220DF"/>
    <w:rsid w:val="3F117CAD"/>
    <w:rsid w:val="3F385B1A"/>
    <w:rsid w:val="3F391A84"/>
    <w:rsid w:val="3F3B0447"/>
    <w:rsid w:val="3F493A06"/>
    <w:rsid w:val="3F512CAC"/>
    <w:rsid w:val="3F580A66"/>
    <w:rsid w:val="3F5A674C"/>
    <w:rsid w:val="3F687522"/>
    <w:rsid w:val="3F8955FE"/>
    <w:rsid w:val="3F8E7084"/>
    <w:rsid w:val="3F9E7D3A"/>
    <w:rsid w:val="3FA61021"/>
    <w:rsid w:val="3FA95C63"/>
    <w:rsid w:val="3FB24CB8"/>
    <w:rsid w:val="3FBA4224"/>
    <w:rsid w:val="3FBE5E75"/>
    <w:rsid w:val="3FC74329"/>
    <w:rsid w:val="3FD010F3"/>
    <w:rsid w:val="3FD05783"/>
    <w:rsid w:val="3FD9357D"/>
    <w:rsid w:val="3FDB0B31"/>
    <w:rsid w:val="3FE274FF"/>
    <w:rsid w:val="3FE47C8C"/>
    <w:rsid w:val="3FF34488"/>
    <w:rsid w:val="400070AF"/>
    <w:rsid w:val="400153A0"/>
    <w:rsid w:val="400D6DFC"/>
    <w:rsid w:val="40163101"/>
    <w:rsid w:val="401A498D"/>
    <w:rsid w:val="403405C2"/>
    <w:rsid w:val="40357D29"/>
    <w:rsid w:val="40363E5B"/>
    <w:rsid w:val="40432C38"/>
    <w:rsid w:val="404A6C4B"/>
    <w:rsid w:val="404B2883"/>
    <w:rsid w:val="405A3A65"/>
    <w:rsid w:val="406E3D2D"/>
    <w:rsid w:val="407618BE"/>
    <w:rsid w:val="407C63F6"/>
    <w:rsid w:val="4082609B"/>
    <w:rsid w:val="408577AB"/>
    <w:rsid w:val="408E7312"/>
    <w:rsid w:val="409627DF"/>
    <w:rsid w:val="40993F92"/>
    <w:rsid w:val="409F00E7"/>
    <w:rsid w:val="40AB0EAF"/>
    <w:rsid w:val="40C606DB"/>
    <w:rsid w:val="40C65540"/>
    <w:rsid w:val="40C66D49"/>
    <w:rsid w:val="40C74246"/>
    <w:rsid w:val="40CF2F93"/>
    <w:rsid w:val="40D53A6F"/>
    <w:rsid w:val="40DB4593"/>
    <w:rsid w:val="40DB684E"/>
    <w:rsid w:val="40DE3EF3"/>
    <w:rsid w:val="40E93291"/>
    <w:rsid w:val="40ED14C6"/>
    <w:rsid w:val="40FC284D"/>
    <w:rsid w:val="40FD3FAB"/>
    <w:rsid w:val="40FE0248"/>
    <w:rsid w:val="410D5663"/>
    <w:rsid w:val="410F2FC5"/>
    <w:rsid w:val="411B67CB"/>
    <w:rsid w:val="413118F9"/>
    <w:rsid w:val="413E5FCA"/>
    <w:rsid w:val="41657D36"/>
    <w:rsid w:val="416B2976"/>
    <w:rsid w:val="416B6FA5"/>
    <w:rsid w:val="41727C8A"/>
    <w:rsid w:val="41761BD0"/>
    <w:rsid w:val="417C5578"/>
    <w:rsid w:val="417C6134"/>
    <w:rsid w:val="41886184"/>
    <w:rsid w:val="418D4F9C"/>
    <w:rsid w:val="41937E11"/>
    <w:rsid w:val="41966771"/>
    <w:rsid w:val="41966CDC"/>
    <w:rsid w:val="419B3530"/>
    <w:rsid w:val="41A372E4"/>
    <w:rsid w:val="41A56F3A"/>
    <w:rsid w:val="41AA61AD"/>
    <w:rsid w:val="41AF03D2"/>
    <w:rsid w:val="41AF5A19"/>
    <w:rsid w:val="41B1697F"/>
    <w:rsid w:val="41C0207B"/>
    <w:rsid w:val="41D13A3F"/>
    <w:rsid w:val="41DE7A04"/>
    <w:rsid w:val="41E238EC"/>
    <w:rsid w:val="41E87B36"/>
    <w:rsid w:val="421B60B0"/>
    <w:rsid w:val="421F1A2F"/>
    <w:rsid w:val="422B4E8F"/>
    <w:rsid w:val="42343081"/>
    <w:rsid w:val="423513AE"/>
    <w:rsid w:val="42393D05"/>
    <w:rsid w:val="423D5464"/>
    <w:rsid w:val="42463AD6"/>
    <w:rsid w:val="42507772"/>
    <w:rsid w:val="42534EF3"/>
    <w:rsid w:val="42584C1B"/>
    <w:rsid w:val="426E498A"/>
    <w:rsid w:val="42816D40"/>
    <w:rsid w:val="4286457E"/>
    <w:rsid w:val="42894D79"/>
    <w:rsid w:val="429F0F34"/>
    <w:rsid w:val="42A770A1"/>
    <w:rsid w:val="42B533A3"/>
    <w:rsid w:val="42C02493"/>
    <w:rsid w:val="42D32A93"/>
    <w:rsid w:val="42DE75C7"/>
    <w:rsid w:val="42EA72CC"/>
    <w:rsid w:val="42EF27C1"/>
    <w:rsid w:val="42F81D51"/>
    <w:rsid w:val="43002325"/>
    <w:rsid w:val="4306738E"/>
    <w:rsid w:val="43141765"/>
    <w:rsid w:val="431D5312"/>
    <w:rsid w:val="432B5AEB"/>
    <w:rsid w:val="43371229"/>
    <w:rsid w:val="43413133"/>
    <w:rsid w:val="43424BE6"/>
    <w:rsid w:val="43436ADA"/>
    <w:rsid w:val="434719FA"/>
    <w:rsid w:val="43484F4B"/>
    <w:rsid w:val="435A3724"/>
    <w:rsid w:val="43623FD1"/>
    <w:rsid w:val="436477CE"/>
    <w:rsid w:val="438B4471"/>
    <w:rsid w:val="43911A15"/>
    <w:rsid w:val="439773AA"/>
    <w:rsid w:val="43A24253"/>
    <w:rsid w:val="43A469A4"/>
    <w:rsid w:val="43B277D2"/>
    <w:rsid w:val="43B50E48"/>
    <w:rsid w:val="43BF1DBD"/>
    <w:rsid w:val="43C13D52"/>
    <w:rsid w:val="43C81429"/>
    <w:rsid w:val="43CB68A3"/>
    <w:rsid w:val="43CC291B"/>
    <w:rsid w:val="43DF20D3"/>
    <w:rsid w:val="43EC141A"/>
    <w:rsid w:val="43EC33AF"/>
    <w:rsid w:val="43EC5816"/>
    <w:rsid w:val="44023CA3"/>
    <w:rsid w:val="440774F1"/>
    <w:rsid w:val="440C013E"/>
    <w:rsid w:val="441C097B"/>
    <w:rsid w:val="441F248D"/>
    <w:rsid w:val="44272671"/>
    <w:rsid w:val="442F2E70"/>
    <w:rsid w:val="44323ADD"/>
    <w:rsid w:val="44425999"/>
    <w:rsid w:val="44442062"/>
    <w:rsid w:val="44497480"/>
    <w:rsid w:val="445333A2"/>
    <w:rsid w:val="44535BFF"/>
    <w:rsid w:val="44544B1C"/>
    <w:rsid w:val="445B6DA6"/>
    <w:rsid w:val="44644044"/>
    <w:rsid w:val="44772983"/>
    <w:rsid w:val="447A5CA3"/>
    <w:rsid w:val="447F702D"/>
    <w:rsid w:val="44853B8B"/>
    <w:rsid w:val="449220C9"/>
    <w:rsid w:val="449A4FBB"/>
    <w:rsid w:val="449B6E87"/>
    <w:rsid w:val="44A44D26"/>
    <w:rsid w:val="44A45BAA"/>
    <w:rsid w:val="44A80B7D"/>
    <w:rsid w:val="44AC5AB8"/>
    <w:rsid w:val="44B07535"/>
    <w:rsid w:val="44B37204"/>
    <w:rsid w:val="44B51A11"/>
    <w:rsid w:val="44B878FA"/>
    <w:rsid w:val="44D34BE4"/>
    <w:rsid w:val="44D46F7A"/>
    <w:rsid w:val="44D70ACD"/>
    <w:rsid w:val="44D92CE2"/>
    <w:rsid w:val="44F41FEC"/>
    <w:rsid w:val="44F938D1"/>
    <w:rsid w:val="451214F6"/>
    <w:rsid w:val="45166FB4"/>
    <w:rsid w:val="451D5F9F"/>
    <w:rsid w:val="452D1DB0"/>
    <w:rsid w:val="4530728D"/>
    <w:rsid w:val="453270D2"/>
    <w:rsid w:val="454479F8"/>
    <w:rsid w:val="454554E0"/>
    <w:rsid w:val="454850E7"/>
    <w:rsid w:val="45531267"/>
    <w:rsid w:val="45664CBB"/>
    <w:rsid w:val="456C0604"/>
    <w:rsid w:val="45731AA2"/>
    <w:rsid w:val="457A336B"/>
    <w:rsid w:val="458551B2"/>
    <w:rsid w:val="458A6845"/>
    <w:rsid w:val="45915FC2"/>
    <w:rsid w:val="45921A4F"/>
    <w:rsid w:val="459B39E7"/>
    <w:rsid w:val="459E7314"/>
    <w:rsid w:val="45B87804"/>
    <w:rsid w:val="45BB2F51"/>
    <w:rsid w:val="45C623BC"/>
    <w:rsid w:val="45CB229C"/>
    <w:rsid w:val="45CF4DC8"/>
    <w:rsid w:val="45E05355"/>
    <w:rsid w:val="45E256CF"/>
    <w:rsid w:val="45F76D8D"/>
    <w:rsid w:val="46132332"/>
    <w:rsid w:val="461B5074"/>
    <w:rsid w:val="46222B6E"/>
    <w:rsid w:val="46240F93"/>
    <w:rsid w:val="46446D45"/>
    <w:rsid w:val="464A30FA"/>
    <w:rsid w:val="464B0365"/>
    <w:rsid w:val="464B55FF"/>
    <w:rsid w:val="464F5A23"/>
    <w:rsid w:val="466A6FA3"/>
    <w:rsid w:val="466E6D57"/>
    <w:rsid w:val="467C03F3"/>
    <w:rsid w:val="46811F01"/>
    <w:rsid w:val="46852AC3"/>
    <w:rsid w:val="46856EFC"/>
    <w:rsid w:val="468A20CD"/>
    <w:rsid w:val="46A43012"/>
    <w:rsid w:val="46C77D5D"/>
    <w:rsid w:val="46C81937"/>
    <w:rsid w:val="46CD184F"/>
    <w:rsid w:val="46D46658"/>
    <w:rsid w:val="46DB5817"/>
    <w:rsid w:val="46DF1A4D"/>
    <w:rsid w:val="46DF5341"/>
    <w:rsid w:val="46E1567D"/>
    <w:rsid w:val="46EB5564"/>
    <w:rsid w:val="46EF2A22"/>
    <w:rsid w:val="46FA0F4D"/>
    <w:rsid w:val="471165F5"/>
    <w:rsid w:val="47125E4B"/>
    <w:rsid w:val="4712642C"/>
    <w:rsid w:val="47127B3E"/>
    <w:rsid w:val="47137AA5"/>
    <w:rsid w:val="4720644A"/>
    <w:rsid w:val="47222F88"/>
    <w:rsid w:val="4727670B"/>
    <w:rsid w:val="473677EE"/>
    <w:rsid w:val="473A5EF6"/>
    <w:rsid w:val="47421CEB"/>
    <w:rsid w:val="474C2A25"/>
    <w:rsid w:val="474C67DD"/>
    <w:rsid w:val="47531F3C"/>
    <w:rsid w:val="476A1586"/>
    <w:rsid w:val="476A72CF"/>
    <w:rsid w:val="47717411"/>
    <w:rsid w:val="4775709D"/>
    <w:rsid w:val="47801373"/>
    <w:rsid w:val="478B77E8"/>
    <w:rsid w:val="479625BD"/>
    <w:rsid w:val="47A11D11"/>
    <w:rsid w:val="47BD3B98"/>
    <w:rsid w:val="47C14B1C"/>
    <w:rsid w:val="47C1531D"/>
    <w:rsid w:val="47C76AB8"/>
    <w:rsid w:val="47CA0C67"/>
    <w:rsid w:val="47CE46B1"/>
    <w:rsid w:val="47DD0911"/>
    <w:rsid w:val="47E0091B"/>
    <w:rsid w:val="47E55AFE"/>
    <w:rsid w:val="47E940DD"/>
    <w:rsid w:val="47F6002F"/>
    <w:rsid w:val="47FF2BEC"/>
    <w:rsid w:val="480176B5"/>
    <w:rsid w:val="4808400B"/>
    <w:rsid w:val="481577DC"/>
    <w:rsid w:val="48166022"/>
    <w:rsid w:val="48280DD8"/>
    <w:rsid w:val="482B6648"/>
    <w:rsid w:val="48353A2E"/>
    <w:rsid w:val="48356D4F"/>
    <w:rsid w:val="48384549"/>
    <w:rsid w:val="48425D8D"/>
    <w:rsid w:val="48544FED"/>
    <w:rsid w:val="485E15DC"/>
    <w:rsid w:val="486D66C9"/>
    <w:rsid w:val="486F1E06"/>
    <w:rsid w:val="48786314"/>
    <w:rsid w:val="487D4CCD"/>
    <w:rsid w:val="487E27E1"/>
    <w:rsid w:val="48804F46"/>
    <w:rsid w:val="488C7F19"/>
    <w:rsid w:val="489E2B62"/>
    <w:rsid w:val="48A179E3"/>
    <w:rsid w:val="48A7246C"/>
    <w:rsid w:val="48A76305"/>
    <w:rsid w:val="48B71396"/>
    <w:rsid w:val="48C650B7"/>
    <w:rsid w:val="48CF000A"/>
    <w:rsid w:val="48D25F3C"/>
    <w:rsid w:val="48D56EA5"/>
    <w:rsid w:val="48DB33DC"/>
    <w:rsid w:val="48E01512"/>
    <w:rsid w:val="48E1649E"/>
    <w:rsid w:val="48E5123E"/>
    <w:rsid w:val="491F73A6"/>
    <w:rsid w:val="49251CF3"/>
    <w:rsid w:val="492E3D8C"/>
    <w:rsid w:val="4951022C"/>
    <w:rsid w:val="4953495A"/>
    <w:rsid w:val="49537D0F"/>
    <w:rsid w:val="49672F10"/>
    <w:rsid w:val="49695729"/>
    <w:rsid w:val="496E7665"/>
    <w:rsid w:val="4972474D"/>
    <w:rsid w:val="497C5D6D"/>
    <w:rsid w:val="49865D29"/>
    <w:rsid w:val="499D463D"/>
    <w:rsid w:val="49B85C70"/>
    <w:rsid w:val="49BD17D7"/>
    <w:rsid w:val="49BD6AD2"/>
    <w:rsid w:val="49C660E9"/>
    <w:rsid w:val="49D25016"/>
    <w:rsid w:val="49D52502"/>
    <w:rsid w:val="49D57B20"/>
    <w:rsid w:val="49D847E0"/>
    <w:rsid w:val="49DB6E14"/>
    <w:rsid w:val="49DD5158"/>
    <w:rsid w:val="49E44AC3"/>
    <w:rsid w:val="49F03806"/>
    <w:rsid w:val="4A063C20"/>
    <w:rsid w:val="4A0917F1"/>
    <w:rsid w:val="4A094608"/>
    <w:rsid w:val="4A280554"/>
    <w:rsid w:val="4A2D1FA1"/>
    <w:rsid w:val="4A3300A5"/>
    <w:rsid w:val="4A407165"/>
    <w:rsid w:val="4A436542"/>
    <w:rsid w:val="4A4C1256"/>
    <w:rsid w:val="4A4E066A"/>
    <w:rsid w:val="4A501226"/>
    <w:rsid w:val="4A537901"/>
    <w:rsid w:val="4A591CDC"/>
    <w:rsid w:val="4A604F67"/>
    <w:rsid w:val="4A6135EB"/>
    <w:rsid w:val="4A79088A"/>
    <w:rsid w:val="4A7C4618"/>
    <w:rsid w:val="4A8049D3"/>
    <w:rsid w:val="4A8B165F"/>
    <w:rsid w:val="4A964124"/>
    <w:rsid w:val="4A970191"/>
    <w:rsid w:val="4A9C65C5"/>
    <w:rsid w:val="4AA135C4"/>
    <w:rsid w:val="4AA57B7A"/>
    <w:rsid w:val="4ABA1B17"/>
    <w:rsid w:val="4ABB323A"/>
    <w:rsid w:val="4AC33B21"/>
    <w:rsid w:val="4AC726B5"/>
    <w:rsid w:val="4AE63253"/>
    <w:rsid w:val="4AE6593C"/>
    <w:rsid w:val="4AEB65E1"/>
    <w:rsid w:val="4AF268A8"/>
    <w:rsid w:val="4AF474A9"/>
    <w:rsid w:val="4AF61780"/>
    <w:rsid w:val="4AFF2F4A"/>
    <w:rsid w:val="4B0A191E"/>
    <w:rsid w:val="4B1012D8"/>
    <w:rsid w:val="4B1E509E"/>
    <w:rsid w:val="4B35651E"/>
    <w:rsid w:val="4B3660A0"/>
    <w:rsid w:val="4B373ECB"/>
    <w:rsid w:val="4B3B0967"/>
    <w:rsid w:val="4B582303"/>
    <w:rsid w:val="4B58427C"/>
    <w:rsid w:val="4B5A50E7"/>
    <w:rsid w:val="4B663BE9"/>
    <w:rsid w:val="4B681131"/>
    <w:rsid w:val="4B6950CB"/>
    <w:rsid w:val="4B7920EA"/>
    <w:rsid w:val="4B7927EF"/>
    <w:rsid w:val="4B813F4E"/>
    <w:rsid w:val="4B82544C"/>
    <w:rsid w:val="4B8C2F16"/>
    <w:rsid w:val="4B916D32"/>
    <w:rsid w:val="4B986A68"/>
    <w:rsid w:val="4B9B4B27"/>
    <w:rsid w:val="4B9C6BFB"/>
    <w:rsid w:val="4B9E5DF6"/>
    <w:rsid w:val="4BA32F6B"/>
    <w:rsid w:val="4BA353F7"/>
    <w:rsid w:val="4BA47F97"/>
    <w:rsid w:val="4BA625A3"/>
    <w:rsid w:val="4BAE6908"/>
    <w:rsid w:val="4BB0284C"/>
    <w:rsid w:val="4BB14E3A"/>
    <w:rsid w:val="4BB83B80"/>
    <w:rsid w:val="4BBE76E2"/>
    <w:rsid w:val="4BDC4AC2"/>
    <w:rsid w:val="4BEE4749"/>
    <w:rsid w:val="4BF219F1"/>
    <w:rsid w:val="4BF640AC"/>
    <w:rsid w:val="4BFA2F26"/>
    <w:rsid w:val="4C02331D"/>
    <w:rsid w:val="4C06573D"/>
    <w:rsid w:val="4C123D87"/>
    <w:rsid w:val="4C1E5CCC"/>
    <w:rsid w:val="4C1F0D58"/>
    <w:rsid w:val="4C287BC1"/>
    <w:rsid w:val="4C2C713D"/>
    <w:rsid w:val="4C4C6AA4"/>
    <w:rsid w:val="4C6514BB"/>
    <w:rsid w:val="4C6902C3"/>
    <w:rsid w:val="4C802301"/>
    <w:rsid w:val="4C8527D1"/>
    <w:rsid w:val="4C8556B1"/>
    <w:rsid w:val="4C8A3AA2"/>
    <w:rsid w:val="4C8F10C3"/>
    <w:rsid w:val="4CA75314"/>
    <w:rsid w:val="4CB84B69"/>
    <w:rsid w:val="4CC15B1A"/>
    <w:rsid w:val="4CC16128"/>
    <w:rsid w:val="4CC449DE"/>
    <w:rsid w:val="4CC70275"/>
    <w:rsid w:val="4CCC780A"/>
    <w:rsid w:val="4CD874AD"/>
    <w:rsid w:val="4CDB7E9D"/>
    <w:rsid w:val="4CE87B06"/>
    <w:rsid w:val="4CEB136A"/>
    <w:rsid w:val="4CEC7E04"/>
    <w:rsid w:val="4D07342E"/>
    <w:rsid w:val="4D0A66A5"/>
    <w:rsid w:val="4D0A7132"/>
    <w:rsid w:val="4D1A6024"/>
    <w:rsid w:val="4D225159"/>
    <w:rsid w:val="4D303332"/>
    <w:rsid w:val="4D4017CA"/>
    <w:rsid w:val="4D421E63"/>
    <w:rsid w:val="4D492D43"/>
    <w:rsid w:val="4D502E86"/>
    <w:rsid w:val="4D5D38C4"/>
    <w:rsid w:val="4D662607"/>
    <w:rsid w:val="4D692E26"/>
    <w:rsid w:val="4D6F7A07"/>
    <w:rsid w:val="4D70577E"/>
    <w:rsid w:val="4D734EF9"/>
    <w:rsid w:val="4D7463F8"/>
    <w:rsid w:val="4D7533BA"/>
    <w:rsid w:val="4D76499C"/>
    <w:rsid w:val="4D791370"/>
    <w:rsid w:val="4D7C26FC"/>
    <w:rsid w:val="4D7C42FE"/>
    <w:rsid w:val="4D86772A"/>
    <w:rsid w:val="4D874AA4"/>
    <w:rsid w:val="4D925077"/>
    <w:rsid w:val="4D94489F"/>
    <w:rsid w:val="4D95749C"/>
    <w:rsid w:val="4D990795"/>
    <w:rsid w:val="4DAE14E5"/>
    <w:rsid w:val="4DAE68EE"/>
    <w:rsid w:val="4DBC1338"/>
    <w:rsid w:val="4DC640FD"/>
    <w:rsid w:val="4DC73BD3"/>
    <w:rsid w:val="4DCB0227"/>
    <w:rsid w:val="4DCC4AAF"/>
    <w:rsid w:val="4DE07913"/>
    <w:rsid w:val="4DE56B91"/>
    <w:rsid w:val="4DE574F9"/>
    <w:rsid w:val="4DEF12E4"/>
    <w:rsid w:val="4DEF3045"/>
    <w:rsid w:val="4E147C6B"/>
    <w:rsid w:val="4E235136"/>
    <w:rsid w:val="4E2917F9"/>
    <w:rsid w:val="4E2B3CA2"/>
    <w:rsid w:val="4E2C3BB8"/>
    <w:rsid w:val="4E2C7ECE"/>
    <w:rsid w:val="4E392962"/>
    <w:rsid w:val="4E3A5890"/>
    <w:rsid w:val="4E436621"/>
    <w:rsid w:val="4E4A2C3C"/>
    <w:rsid w:val="4E4B112B"/>
    <w:rsid w:val="4E5345B9"/>
    <w:rsid w:val="4E5C14B7"/>
    <w:rsid w:val="4E6139CF"/>
    <w:rsid w:val="4E745941"/>
    <w:rsid w:val="4E780FE3"/>
    <w:rsid w:val="4E816D18"/>
    <w:rsid w:val="4E831B26"/>
    <w:rsid w:val="4E8F0714"/>
    <w:rsid w:val="4E9161EE"/>
    <w:rsid w:val="4E942BFF"/>
    <w:rsid w:val="4E986CFC"/>
    <w:rsid w:val="4EA63657"/>
    <w:rsid w:val="4EA866C1"/>
    <w:rsid w:val="4EB07A10"/>
    <w:rsid w:val="4EB52B5F"/>
    <w:rsid w:val="4EB70066"/>
    <w:rsid w:val="4EB94B37"/>
    <w:rsid w:val="4EC01120"/>
    <w:rsid w:val="4EC554AB"/>
    <w:rsid w:val="4ED4452C"/>
    <w:rsid w:val="4ED52E52"/>
    <w:rsid w:val="4ED71A57"/>
    <w:rsid w:val="4EFA700B"/>
    <w:rsid w:val="4EFB45BF"/>
    <w:rsid w:val="4EFB4C11"/>
    <w:rsid w:val="4F0474E2"/>
    <w:rsid w:val="4F09213E"/>
    <w:rsid w:val="4F0D7690"/>
    <w:rsid w:val="4F250BCB"/>
    <w:rsid w:val="4F270788"/>
    <w:rsid w:val="4F327E71"/>
    <w:rsid w:val="4F344E3A"/>
    <w:rsid w:val="4F351AE8"/>
    <w:rsid w:val="4F3B443B"/>
    <w:rsid w:val="4F3F361A"/>
    <w:rsid w:val="4F443AD4"/>
    <w:rsid w:val="4F4C2239"/>
    <w:rsid w:val="4F4D45F2"/>
    <w:rsid w:val="4F4F6C54"/>
    <w:rsid w:val="4F567D25"/>
    <w:rsid w:val="4F697925"/>
    <w:rsid w:val="4F736768"/>
    <w:rsid w:val="4F75078C"/>
    <w:rsid w:val="4F7E696C"/>
    <w:rsid w:val="4F95091A"/>
    <w:rsid w:val="4F9C3580"/>
    <w:rsid w:val="4F9E46C6"/>
    <w:rsid w:val="4FB469A8"/>
    <w:rsid w:val="4FBC407F"/>
    <w:rsid w:val="4FC61718"/>
    <w:rsid w:val="4FD21865"/>
    <w:rsid w:val="4FD30021"/>
    <w:rsid w:val="4FE54A64"/>
    <w:rsid w:val="4FFD7397"/>
    <w:rsid w:val="5002515F"/>
    <w:rsid w:val="50140CED"/>
    <w:rsid w:val="501A08E2"/>
    <w:rsid w:val="502A59A6"/>
    <w:rsid w:val="50340A54"/>
    <w:rsid w:val="5036625F"/>
    <w:rsid w:val="503A744B"/>
    <w:rsid w:val="505351DB"/>
    <w:rsid w:val="506421F1"/>
    <w:rsid w:val="5069525A"/>
    <w:rsid w:val="50731D9C"/>
    <w:rsid w:val="507622A1"/>
    <w:rsid w:val="507E5BC0"/>
    <w:rsid w:val="508B4BC6"/>
    <w:rsid w:val="509B5B35"/>
    <w:rsid w:val="50B335AC"/>
    <w:rsid w:val="50B627AA"/>
    <w:rsid w:val="50BD3BC7"/>
    <w:rsid w:val="50C75761"/>
    <w:rsid w:val="50D37F27"/>
    <w:rsid w:val="50D9483F"/>
    <w:rsid w:val="50E517CA"/>
    <w:rsid w:val="50ED1BF2"/>
    <w:rsid w:val="50F264DE"/>
    <w:rsid w:val="50F75204"/>
    <w:rsid w:val="50FD518A"/>
    <w:rsid w:val="51051370"/>
    <w:rsid w:val="510606B0"/>
    <w:rsid w:val="510B3669"/>
    <w:rsid w:val="51121B4C"/>
    <w:rsid w:val="512B4689"/>
    <w:rsid w:val="512C3851"/>
    <w:rsid w:val="51386C68"/>
    <w:rsid w:val="513E5477"/>
    <w:rsid w:val="51450380"/>
    <w:rsid w:val="514E4781"/>
    <w:rsid w:val="514F2113"/>
    <w:rsid w:val="51503C26"/>
    <w:rsid w:val="51504A55"/>
    <w:rsid w:val="51555430"/>
    <w:rsid w:val="516E0A99"/>
    <w:rsid w:val="517F2482"/>
    <w:rsid w:val="518675EA"/>
    <w:rsid w:val="51925A1D"/>
    <w:rsid w:val="5198595A"/>
    <w:rsid w:val="51AE0CBF"/>
    <w:rsid w:val="51B34269"/>
    <w:rsid w:val="51B7016C"/>
    <w:rsid w:val="51BC486B"/>
    <w:rsid w:val="51BE3BE7"/>
    <w:rsid w:val="51CB1469"/>
    <w:rsid w:val="51E52AB2"/>
    <w:rsid w:val="51E61B8B"/>
    <w:rsid w:val="51EB1787"/>
    <w:rsid w:val="51F36520"/>
    <w:rsid w:val="51F8652B"/>
    <w:rsid w:val="5202412B"/>
    <w:rsid w:val="5207478A"/>
    <w:rsid w:val="522C2EA7"/>
    <w:rsid w:val="523676FC"/>
    <w:rsid w:val="5239742A"/>
    <w:rsid w:val="523B4BED"/>
    <w:rsid w:val="523E47D6"/>
    <w:rsid w:val="525719C2"/>
    <w:rsid w:val="52585342"/>
    <w:rsid w:val="525A584E"/>
    <w:rsid w:val="525A6D25"/>
    <w:rsid w:val="525E5C5F"/>
    <w:rsid w:val="526769BE"/>
    <w:rsid w:val="526D0E18"/>
    <w:rsid w:val="52742127"/>
    <w:rsid w:val="52792160"/>
    <w:rsid w:val="527E2E62"/>
    <w:rsid w:val="52847F8F"/>
    <w:rsid w:val="52864EA5"/>
    <w:rsid w:val="5292193C"/>
    <w:rsid w:val="52A1155C"/>
    <w:rsid w:val="52A30D87"/>
    <w:rsid w:val="52AF62F3"/>
    <w:rsid w:val="52B31D99"/>
    <w:rsid w:val="52B720A1"/>
    <w:rsid w:val="52B82E60"/>
    <w:rsid w:val="52B90100"/>
    <w:rsid w:val="52BC496D"/>
    <w:rsid w:val="52C97CE2"/>
    <w:rsid w:val="52CF1F7D"/>
    <w:rsid w:val="52D8018F"/>
    <w:rsid w:val="52D90224"/>
    <w:rsid w:val="52DC6FC4"/>
    <w:rsid w:val="52E65CA6"/>
    <w:rsid w:val="52E762CB"/>
    <w:rsid w:val="52E8069F"/>
    <w:rsid w:val="52E831E3"/>
    <w:rsid w:val="52F15419"/>
    <w:rsid w:val="52F45AA5"/>
    <w:rsid w:val="52F92933"/>
    <w:rsid w:val="530D7E1D"/>
    <w:rsid w:val="53131921"/>
    <w:rsid w:val="53135F14"/>
    <w:rsid w:val="531401E8"/>
    <w:rsid w:val="53176775"/>
    <w:rsid w:val="53182AA1"/>
    <w:rsid w:val="531A406C"/>
    <w:rsid w:val="531C681F"/>
    <w:rsid w:val="532D6542"/>
    <w:rsid w:val="532E069C"/>
    <w:rsid w:val="53366789"/>
    <w:rsid w:val="533865DF"/>
    <w:rsid w:val="535D367E"/>
    <w:rsid w:val="5365420A"/>
    <w:rsid w:val="53804AB7"/>
    <w:rsid w:val="5381685B"/>
    <w:rsid w:val="5383409D"/>
    <w:rsid w:val="538E1FDB"/>
    <w:rsid w:val="539445D8"/>
    <w:rsid w:val="53A02CA5"/>
    <w:rsid w:val="53A212E1"/>
    <w:rsid w:val="53B04640"/>
    <w:rsid w:val="53B26068"/>
    <w:rsid w:val="53B41F2A"/>
    <w:rsid w:val="53B67C66"/>
    <w:rsid w:val="53B715A6"/>
    <w:rsid w:val="53BC7C94"/>
    <w:rsid w:val="53BF1267"/>
    <w:rsid w:val="53C93320"/>
    <w:rsid w:val="53D118CC"/>
    <w:rsid w:val="53D70830"/>
    <w:rsid w:val="53D93EA3"/>
    <w:rsid w:val="53E24A2A"/>
    <w:rsid w:val="53EA54EB"/>
    <w:rsid w:val="54021A79"/>
    <w:rsid w:val="54036484"/>
    <w:rsid w:val="54133865"/>
    <w:rsid w:val="541765BE"/>
    <w:rsid w:val="541C62DC"/>
    <w:rsid w:val="541D38CD"/>
    <w:rsid w:val="542A1ACD"/>
    <w:rsid w:val="542D4EC3"/>
    <w:rsid w:val="5458624A"/>
    <w:rsid w:val="545A4101"/>
    <w:rsid w:val="546802ED"/>
    <w:rsid w:val="546A2821"/>
    <w:rsid w:val="547850D2"/>
    <w:rsid w:val="547864E9"/>
    <w:rsid w:val="548526A1"/>
    <w:rsid w:val="54870010"/>
    <w:rsid w:val="549042ED"/>
    <w:rsid w:val="54957FAF"/>
    <w:rsid w:val="549829B8"/>
    <w:rsid w:val="549A6F41"/>
    <w:rsid w:val="549F46FC"/>
    <w:rsid w:val="54A01B9B"/>
    <w:rsid w:val="54A03CAE"/>
    <w:rsid w:val="54A26BC9"/>
    <w:rsid w:val="54AB3D98"/>
    <w:rsid w:val="54AC7A43"/>
    <w:rsid w:val="54B77AF2"/>
    <w:rsid w:val="54BE207F"/>
    <w:rsid w:val="54C17C40"/>
    <w:rsid w:val="54C33055"/>
    <w:rsid w:val="54C452CC"/>
    <w:rsid w:val="54C97CB8"/>
    <w:rsid w:val="54CA299A"/>
    <w:rsid w:val="54DA7DAA"/>
    <w:rsid w:val="54DC6ED4"/>
    <w:rsid w:val="54E953E7"/>
    <w:rsid w:val="54EE3B76"/>
    <w:rsid w:val="54F95ED2"/>
    <w:rsid w:val="54FB528A"/>
    <w:rsid w:val="550A163E"/>
    <w:rsid w:val="55170F44"/>
    <w:rsid w:val="55187E3A"/>
    <w:rsid w:val="551A0CD4"/>
    <w:rsid w:val="553F39A8"/>
    <w:rsid w:val="55432814"/>
    <w:rsid w:val="55463146"/>
    <w:rsid w:val="555476DC"/>
    <w:rsid w:val="556628A6"/>
    <w:rsid w:val="55664008"/>
    <w:rsid w:val="556A1CF2"/>
    <w:rsid w:val="55736247"/>
    <w:rsid w:val="55776198"/>
    <w:rsid w:val="557E07F2"/>
    <w:rsid w:val="55885746"/>
    <w:rsid w:val="5589187D"/>
    <w:rsid w:val="558D1929"/>
    <w:rsid w:val="559146CA"/>
    <w:rsid w:val="55971D46"/>
    <w:rsid w:val="55A02F26"/>
    <w:rsid w:val="55A265E2"/>
    <w:rsid w:val="55A313CC"/>
    <w:rsid w:val="55AB5D32"/>
    <w:rsid w:val="55B03E78"/>
    <w:rsid w:val="55C27DB2"/>
    <w:rsid w:val="55C330CE"/>
    <w:rsid w:val="55E44338"/>
    <w:rsid w:val="55E85B06"/>
    <w:rsid w:val="55F35C8F"/>
    <w:rsid w:val="55F62681"/>
    <w:rsid w:val="5600376B"/>
    <w:rsid w:val="560B7B62"/>
    <w:rsid w:val="560D1622"/>
    <w:rsid w:val="56187741"/>
    <w:rsid w:val="56187E5A"/>
    <w:rsid w:val="56194091"/>
    <w:rsid w:val="5639523C"/>
    <w:rsid w:val="563C4002"/>
    <w:rsid w:val="56400A52"/>
    <w:rsid w:val="56425B4E"/>
    <w:rsid w:val="56434BB3"/>
    <w:rsid w:val="564C71DB"/>
    <w:rsid w:val="56507330"/>
    <w:rsid w:val="565151E4"/>
    <w:rsid w:val="5655478F"/>
    <w:rsid w:val="56637604"/>
    <w:rsid w:val="56647C7E"/>
    <w:rsid w:val="56793B57"/>
    <w:rsid w:val="56802F7A"/>
    <w:rsid w:val="568762FD"/>
    <w:rsid w:val="56880CDE"/>
    <w:rsid w:val="56895C17"/>
    <w:rsid w:val="56904790"/>
    <w:rsid w:val="569217E6"/>
    <w:rsid w:val="5693001F"/>
    <w:rsid w:val="569D109E"/>
    <w:rsid w:val="569F11E7"/>
    <w:rsid w:val="56AA000A"/>
    <w:rsid w:val="56AE46FB"/>
    <w:rsid w:val="56BD269D"/>
    <w:rsid w:val="56D56E17"/>
    <w:rsid w:val="56E02E3F"/>
    <w:rsid w:val="56E37821"/>
    <w:rsid w:val="56E54F30"/>
    <w:rsid w:val="56EA5FDF"/>
    <w:rsid w:val="56F014E8"/>
    <w:rsid w:val="56F36975"/>
    <w:rsid w:val="56F54143"/>
    <w:rsid w:val="56FA266A"/>
    <w:rsid w:val="56FE65CF"/>
    <w:rsid w:val="570B340B"/>
    <w:rsid w:val="570C753D"/>
    <w:rsid w:val="571432A1"/>
    <w:rsid w:val="571C0FC2"/>
    <w:rsid w:val="57202B76"/>
    <w:rsid w:val="57234EF7"/>
    <w:rsid w:val="572C3087"/>
    <w:rsid w:val="57353121"/>
    <w:rsid w:val="5739333F"/>
    <w:rsid w:val="573E5C3C"/>
    <w:rsid w:val="574712B0"/>
    <w:rsid w:val="574A5F6F"/>
    <w:rsid w:val="574C70BC"/>
    <w:rsid w:val="57584701"/>
    <w:rsid w:val="575C2B36"/>
    <w:rsid w:val="57602E3B"/>
    <w:rsid w:val="576B5981"/>
    <w:rsid w:val="577443EE"/>
    <w:rsid w:val="57782DB9"/>
    <w:rsid w:val="577931AC"/>
    <w:rsid w:val="577C1DDA"/>
    <w:rsid w:val="579A75EB"/>
    <w:rsid w:val="579B6CBD"/>
    <w:rsid w:val="57A0608A"/>
    <w:rsid w:val="57A74055"/>
    <w:rsid w:val="57AA3F94"/>
    <w:rsid w:val="57AC3527"/>
    <w:rsid w:val="57BB62BB"/>
    <w:rsid w:val="57C27A90"/>
    <w:rsid w:val="57C90EA2"/>
    <w:rsid w:val="57D13630"/>
    <w:rsid w:val="57DB3822"/>
    <w:rsid w:val="57E507A4"/>
    <w:rsid w:val="57F45DB9"/>
    <w:rsid w:val="57F50B43"/>
    <w:rsid w:val="57FE3238"/>
    <w:rsid w:val="5800058F"/>
    <w:rsid w:val="580B59AC"/>
    <w:rsid w:val="580E3DCA"/>
    <w:rsid w:val="58101C99"/>
    <w:rsid w:val="581615E1"/>
    <w:rsid w:val="58174272"/>
    <w:rsid w:val="581835BB"/>
    <w:rsid w:val="58197884"/>
    <w:rsid w:val="58245BE1"/>
    <w:rsid w:val="582B0ADF"/>
    <w:rsid w:val="582D4286"/>
    <w:rsid w:val="58344CEF"/>
    <w:rsid w:val="5835108F"/>
    <w:rsid w:val="58446416"/>
    <w:rsid w:val="584F45C3"/>
    <w:rsid w:val="58526DFF"/>
    <w:rsid w:val="586C0066"/>
    <w:rsid w:val="5897750B"/>
    <w:rsid w:val="58A65DED"/>
    <w:rsid w:val="58A93DAD"/>
    <w:rsid w:val="58AC6FB4"/>
    <w:rsid w:val="58AD7F08"/>
    <w:rsid w:val="58B32D01"/>
    <w:rsid w:val="58B7038F"/>
    <w:rsid w:val="58B7764C"/>
    <w:rsid w:val="58BA031C"/>
    <w:rsid w:val="58C878DD"/>
    <w:rsid w:val="58D205B6"/>
    <w:rsid w:val="58D81446"/>
    <w:rsid w:val="58E611C3"/>
    <w:rsid w:val="58EF3ABC"/>
    <w:rsid w:val="58FB6F31"/>
    <w:rsid w:val="59005699"/>
    <w:rsid w:val="590A1407"/>
    <w:rsid w:val="591234F0"/>
    <w:rsid w:val="591573A9"/>
    <w:rsid w:val="591F7693"/>
    <w:rsid w:val="5924609D"/>
    <w:rsid w:val="59286832"/>
    <w:rsid w:val="592A4D4B"/>
    <w:rsid w:val="592D1751"/>
    <w:rsid w:val="592F1169"/>
    <w:rsid w:val="592F7E04"/>
    <w:rsid w:val="59374368"/>
    <w:rsid w:val="594039E7"/>
    <w:rsid w:val="594521EF"/>
    <w:rsid w:val="594706FC"/>
    <w:rsid w:val="594F6D48"/>
    <w:rsid w:val="59593D70"/>
    <w:rsid w:val="59597609"/>
    <w:rsid w:val="59666352"/>
    <w:rsid w:val="596F424E"/>
    <w:rsid w:val="597331F0"/>
    <w:rsid w:val="597377C3"/>
    <w:rsid w:val="597F5841"/>
    <w:rsid w:val="5989244B"/>
    <w:rsid w:val="59945789"/>
    <w:rsid w:val="59951DF8"/>
    <w:rsid w:val="59A84D8D"/>
    <w:rsid w:val="59AA1CBE"/>
    <w:rsid w:val="59AE3A4F"/>
    <w:rsid w:val="59B06558"/>
    <w:rsid w:val="59BF7251"/>
    <w:rsid w:val="59C51BCA"/>
    <w:rsid w:val="59C77F3B"/>
    <w:rsid w:val="59E86A2D"/>
    <w:rsid w:val="59E87D55"/>
    <w:rsid w:val="59E908C5"/>
    <w:rsid w:val="59EC6826"/>
    <w:rsid w:val="59F1156E"/>
    <w:rsid w:val="59F53839"/>
    <w:rsid w:val="59F721BF"/>
    <w:rsid w:val="59F81ABA"/>
    <w:rsid w:val="5A0C4CB5"/>
    <w:rsid w:val="5A176EFC"/>
    <w:rsid w:val="5A182C1C"/>
    <w:rsid w:val="5A191588"/>
    <w:rsid w:val="5A2D57D6"/>
    <w:rsid w:val="5A2E5E72"/>
    <w:rsid w:val="5A4236F6"/>
    <w:rsid w:val="5A430BDE"/>
    <w:rsid w:val="5A4955A5"/>
    <w:rsid w:val="5A4D6FB6"/>
    <w:rsid w:val="5A500F22"/>
    <w:rsid w:val="5A56403E"/>
    <w:rsid w:val="5A5925D2"/>
    <w:rsid w:val="5A593F0D"/>
    <w:rsid w:val="5A5B6613"/>
    <w:rsid w:val="5A644752"/>
    <w:rsid w:val="5A9739A2"/>
    <w:rsid w:val="5A9D1A5B"/>
    <w:rsid w:val="5AA27494"/>
    <w:rsid w:val="5AA669A4"/>
    <w:rsid w:val="5AA9521A"/>
    <w:rsid w:val="5AAC0A02"/>
    <w:rsid w:val="5AAD4849"/>
    <w:rsid w:val="5AAF136F"/>
    <w:rsid w:val="5AB10636"/>
    <w:rsid w:val="5AB85207"/>
    <w:rsid w:val="5ABE63C8"/>
    <w:rsid w:val="5ACA20A1"/>
    <w:rsid w:val="5AD45C01"/>
    <w:rsid w:val="5AD94CC9"/>
    <w:rsid w:val="5AE40896"/>
    <w:rsid w:val="5AF26EE9"/>
    <w:rsid w:val="5AFB2E48"/>
    <w:rsid w:val="5B0E07F6"/>
    <w:rsid w:val="5B4F4DC9"/>
    <w:rsid w:val="5B4F735E"/>
    <w:rsid w:val="5B5218E6"/>
    <w:rsid w:val="5B522E14"/>
    <w:rsid w:val="5B596CF5"/>
    <w:rsid w:val="5B5C1FA8"/>
    <w:rsid w:val="5B766447"/>
    <w:rsid w:val="5B7A767A"/>
    <w:rsid w:val="5B8E5770"/>
    <w:rsid w:val="5B970DFE"/>
    <w:rsid w:val="5B97164C"/>
    <w:rsid w:val="5B9C2DD9"/>
    <w:rsid w:val="5B9C62B2"/>
    <w:rsid w:val="5BAA779B"/>
    <w:rsid w:val="5BAC3450"/>
    <w:rsid w:val="5BAE4109"/>
    <w:rsid w:val="5BAF4D59"/>
    <w:rsid w:val="5BB32560"/>
    <w:rsid w:val="5BB50BE6"/>
    <w:rsid w:val="5BC45B86"/>
    <w:rsid w:val="5BC76D47"/>
    <w:rsid w:val="5BCE5961"/>
    <w:rsid w:val="5BDB13BD"/>
    <w:rsid w:val="5BE74B25"/>
    <w:rsid w:val="5BF2350A"/>
    <w:rsid w:val="5BF53758"/>
    <w:rsid w:val="5BF83CB9"/>
    <w:rsid w:val="5C097229"/>
    <w:rsid w:val="5C0D238C"/>
    <w:rsid w:val="5C1340E9"/>
    <w:rsid w:val="5C1C29B4"/>
    <w:rsid w:val="5C2B336B"/>
    <w:rsid w:val="5C2C53E4"/>
    <w:rsid w:val="5C4F1AB3"/>
    <w:rsid w:val="5C543A10"/>
    <w:rsid w:val="5C5B1027"/>
    <w:rsid w:val="5C5D444B"/>
    <w:rsid w:val="5C6B77C2"/>
    <w:rsid w:val="5C700981"/>
    <w:rsid w:val="5C8067DE"/>
    <w:rsid w:val="5C8350D5"/>
    <w:rsid w:val="5C8A6083"/>
    <w:rsid w:val="5C8B300B"/>
    <w:rsid w:val="5C8F2186"/>
    <w:rsid w:val="5C8F2583"/>
    <w:rsid w:val="5C9570B0"/>
    <w:rsid w:val="5C981ABE"/>
    <w:rsid w:val="5CB160CF"/>
    <w:rsid w:val="5CB21519"/>
    <w:rsid w:val="5CB340CC"/>
    <w:rsid w:val="5CBD1AC3"/>
    <w:rsid w:val="5CBE1349"/>
    <w:rsid w:val="5CCC25F6"/>
    <w:rsid w:val="5CCE3AEC"/>
    <w:rsid w:val="5CD73D98"/>
    <w:rsid w:val="5CE6621B"/>
    <w:rsid w:val="5CFA4F6C"/>
    <w:rsid w:val="5CFE6337"/>
    <w:rsid w:val="5CFF6D69"/>
    <w:rsid w:val="5D0043C8"/>
    <w:rsid w:val="5D00650B"/>
    <w:rsid w:val="5D06114A"/>
    <w:rsid w:val="5D146179"/>
    <w:rsid w:val="5D372299"/>
    <w:rsid w:val="5D3D43FF"/>
    <w:rsid w:val="5D4F5E32"/>
    <w:rsid w:val="5D5A2304"/>
    <w:rsid w:val="5D651F31"/>
    <w:rsid w:val="5D6B1BA5"/>
    <w:rsid w:val="5D6F37EB"/>
    <w:rsid w:val="5D7F4A70"/>
    <w:rsid w:val="5D8A5E43"/>
    <w:rsid w:val="5D8B570C"/>
    <w:rsid w:val="5D93721B"/>
    <w:rsid w:val="5D970801"/>
    <w:rsid w:val="5DA37138"/>
    <w:rsid w:val="5DAC7152"/>
    <w:rsid w:val="5DB43815"/>
    <w:rsid w:val="5DD25717"/>
    <w:rsid w:val="5DD6133D"/>
    <w:rsid w:val="5DD84244"/>
    <w:rsid w:val="5DD90FB6"/>
    <w:rsid w:val="5DD96A46"/>
    <w:rsid w:val="5DDD17E8"/>
    <w:rsid w:val="5DE6344C"/>
    <w:rsid w:val="5DE861BB"/>
    <w:rsid w:val="5E016C8E"/>
    <w:rsid w:val="5E0D1C24"/>
    <w:rsid w:val="5E0E08C5"/>
    <w:rsid w:val="5E1B5C51"/>
    <w:rsid w:val="5E242BB1"/>
    <w:rsid w:val="5E2536E9"/>
    <w:rsid w:val="5E292468"/>
    <w:rsid w:val="5E2A443C"/>
    <w:rsid w:val="5E2A4ED1"/>
    <w:rsid w:val="5E2D6B07"/>
    <w:rsid w:val="5E335553"/>
    <w:rsid w:val="5E43769D"/>
    <w:rsid w:val="5E470DAC"/>
    <w:rsid w:val="5E5404E1"/>
    <w:rsid w:val="5E586B26"/>
    <w:rsid w:val="5E5D446B"/>
    <w:rsid w:val="5E5F27BC"/>
    <w:rsid w:val="5E6314AE"/>
    <w:rsid w:val="5E7421A0"/>
    <w:rsid w:val="5E74539B"/>
    <w:rsid w:val="5E7B3C98"/>
    <w:rsid w:val="5E8025CA"/>
    <w:rsid w:val="5E815C78"/>
    <w:rsid w:val="5E8217E6"/>
    <w:rsid w:val="5E857B41"/>
    <w:rsid w:val="5E87081C"/>
    <w:rsid w:val="5E89233D"/>
    <w:rsid w:val="5E8C2356"/>
    <w:rsid w:val="5E8E1194"/>
    <w:rsid w:val="5E952349"/>
    <w:rsid w:val="5EA03680"/>
    <w:rsid w:val="5EA10B82"/>
    <w:rsid w:val="5EAA3BF6"/>
    <w:rsid w:val="5EB04887"/>
    <w:rsid w:val="5EB33D37"/>
    <w:rsid w:val="5EB51C93"/>
    <w:rsid w:val="5EB9166A"/>
    <w:rsid w:val="5EC61AEB"/>
    <w:rsid w:val="5EDB1A66"/>
    <w:rsid w:val="5EE179BE"/>
    <w:rsid w:val="5EEA6129"/>
    <w:rsid w:val="5EF501AE"/>
    <w:rsid w:val="5EF747E5"/>
    <w:rsid w:val="5F010B70"/>
    <w:rsid w:val="5F01554D"/>
    <w:rsid w:val="5F175C00"/>
    <w:rsid w:val="5F1B7E9E"/>
    <w:rsid w:val="5F1C7833"/>
    <w:rsid w:val="5F2557B0"/>
    <w:rsid w:val="5F262C8E"/>
    <w:rsid w:val="5F2C3863"/>
    <w:rsid w:val="5F387A05"/>
    <w:rsid w:val="5F3D3415"/>
    <w:rsid w:val="5F3F2A19"/>
    <w:rsid w:val="5F466CBA"/>
    <w:rsid w:val="5F4812B4"/>
    <w:rsid w:val="5F4C5DC5"/>
    <w:rsid w:val="5F523C98"/>
    <w:rsid w:val="5F5931F1"/>
    <w:rsid w:val="5F802B1C"/>
    <w:rsid w:val="5F8A2528"/>
    <w:rsid w:val="5F916CCE"/>
    <w:rsid w:val="5F925386"/>
    <w:rsid w:val="5F995373"/>
    <w:rsid w:val="5F9A638D"/>
    <w:rsid w:val="5FA47040"/>
    <w:rsid w:val="5FA54EDD"/>
    <w:rsid w:val="5FA65B63"/>
    <w:rsid w:val="5FA9303E"/>
    <w:rsid w:val="5FBA3065"/>
    <w:rsid w:val="5FC50509"/>
    <w:rsid w:val="5FCD4852"/>
    <w:rsid w:val="5FCF3D89"/>
    <w:rsid w:val="5FCF4F26"/>
    <w:rsid w:val="5FE44361"/>
    <w:rsid w:val="5FE60879"/>
    <w:rsid w:val="5FE61DF8"/>
    <w:rsid w:val="60021E2C"/>
    <w:rsid w:val="60035714"/>
    <w:rsid w:val="60036560"/>
    <w:rsid w:val="600469C9"/>
    <w:rsid w:val="60064F78"/>
    <w:rsid w:val="60090F0A"/>
    <w:rsid w:val="600D4103"/>
    <w:rsid w:val="60147B71"/>
    <w:rsid w:val="60191866"/>
    <w:rsid w:val="6022087F"/>
    <w:rsid w:val="60227E3D"/>
    <w:rsid w:val="602F1084"/>
    <w:rsid w:val="6036021C"/>
    <w:rsid w:val="60416E3B"/>
    <w:rsid w:val="60523805"/>
    <w:rsid w:val="60525A1A"/>
    <w:rsid w:val="60530E2E"/>
    <w:rsid w:val="6055042D"/>
    <w:rsid w:val="60575AEE"/>
    <w:rsid w:val="606141DB"/>
    <w:rsid w:val="60641B91"/>
    <w:rsid w:val="606F5037"/>
    <w:rsid w:val="60791E7D"/>
    <w:rsid w:val="607B24A3"/>
    <w:rsid w:val="60810188"/>
    <w:rsid w:val="60850152"/>
    <w:rsid w:val="608A1981"/>
    <w:rsid w:val="608B1DBD"/>
    <w:rsid w:val="608C1769"/>
    <w:rsid w:val="60940ADC"/>
    <w:rsid w:val="60A526DD"/>
    <w:rsid w:val="60A55104"/>
    <w:rsid w:val="60BB62AE"/>
    <w:rsid w:val="60C45A37"/>
    <w:rsid w:val="60DB5C1F"/>
    <w:rsid w:val="60DC3DED"/>
    <w:rsid w:val="60E46AC0"/>
    <w:rsid w:val="60E64595"/>
    <w:rsid w:val="60FA71E3"/>
    <w:rsid w:val="60FC0A4F"/>
    <w:rsid w:val="6101707B"/>
    <w:rsid w:val="61137BA9"/>
    <w:rsid w:val="61160AF1"/>
    <w:rsid w:val="611B6F19"/>
    <w:rsid w:val="6120373C"/>
    <w:rsid w:val="612222BF"/>
    <w:rsid w:val="612F7FEA"/>
    <w:rsid w:val="61376046"/>
    <w:rsid w:val="614151AC"/>
    <w:rsid w:val="615E6669"/>
    <w:rsid w:val="61624964"/>
    <w:rsid w:val="61732559"/>
    <w:rsid w:val="617E1087"/>
    <w:rsid w:val="618B4E2F"/>
    <w:rsid w:val="61915E12"/>
    <w:rsid w:val="61A52CB1"/>
    <w:rsid w:val="61B0275D"/>
    <w:rsid w:val="61B3791A"/>
    <w:rsid w:val="61B673F5"/>
    <w:rsid w:val="61B90165"/>
    <w:rsid w:val="61BC237B"/>
    <w:rsid w:val="61C56D69"/>
    <w:rsid w:val="61C75308"/>
    <w:rsid w:val="61CA19B1"/>
    <w:rsid w:val="61CC5979"/>
    <w:rsid w:val="61CD03DE"/>
    <w:rsid w:val="61D11A6B"/>
    <w:rsid w:val="61DA4F23"/>
    <w:rsid w:val="61DB1ECD"/>
    <w:rsid w:val="61E13F60"/>
    <w:rsid w:val="61E41A37"/>
    <w:rsid w:val="61E638B8"/>
    <w:rsid w:val="61E90EB9"/>
    <w:rsid w:val="61EB3C3F"/>
    <w:rsid w:val="61ED2898"/>
    <w:rsid w:val="61EF33F2"/>
    <w:rsid w:val="621A14A0"/>
    <w:rsid w:val="621F7C99"/>
    <w:rsid w:val="622171C4"/>
    <w:rsid w:val="6224320F"/>
    <w:rsid w:val="62280797"/>
    <w:rsid w:val="62291B2D"/>
    <w:rsid w:val="623D1FF6"/>
    <w:rsid w:val="623F5582"/>
    <w:rsid w:val="624B0787"/>
    <w:rsid w:val="624D0059"/>
    <w:rsid w:val="624E4561"/>
    <w:rsid w:val="62501BA5"/>
    <w:rsid w:val="625474CA"/>
    <w:rsid w:val="62597CDB"/>
    <w:rsid w:val="62613BC4"/>
    <w:rsid w:val="6263536A"/>
    <w:rsid w:val="626B2468"/>
    <w:rsid w:val="627C2D2C"/>
    <w:rsid w:val="627D7237"/>
    <w:rsid w:val="62800639"/>
    <w:rsid w:val="628B1818"/>
    <w:rsid w:val="629C00F9"/>
    <w:rsid w:val="629D25E0"/>
    <w:rsid w:val="629F0399"/>
    <w:rsid w:val="62A2028E"/>
    <w:rsid w:val="62A9054A"/>
    <w:rsid w:val="62B00535"/>
    <w:rsid w:val="62B01EB5"/>
    <w:rsid w:val="62BD07F0"/>
    <w:rsid w:val="62C032E3"/>
    <w:rsid w:val="62C159E1"/>
    <w:rsid w:val="62C97AA1"/>
    <w:rsid w:val="62D5783C"/>
    <w:rsid w:val="62DE6060"/>
    <w:rsid w:val="62F70A9C"/>
    <w:rsid w:val="62FB50BB"/>
    <w:rsid w:val="62FC4873"/>
    <w:rsid w:val="63060B1F"/>
    <w:rsid w:val="631B4FB0"/>
    <w:rsid w:val="631F735A"/>
    <w:rsid w:val="63204194"/>
    <w:rsid w:val="63214F3B"/>
    <w:rsid w:val="6327660C"/>
    <w:rsid w:val="632978B7"/>
    <w:rsid w:val="63391F41"/>
    <w:rsid w:val="633A036C"/>
    <w:rsid w:val="634616F5"/>
    <w:rsid w:val="63466106"/>
    <w:rsid w:val="634B5A40"/>
    <w:rsid w:val="634C4BFF"/>
    <w:rsid w:val="635073AE"/>
    <w:rsid w:val="63521FC2"/>
    <w:rsid w:val="635B13FA"/>
    <w:rsid w:val="635E66C1"/>
    <w:rsid w:val="63694571"/>
    <w:rsid w:val="636C39B5"/>
    <w:rsid w:val="637E7203"/>
    <w:rsid w:val="63827F8A"/>
    <w:rsid w:val="63884216"/>
    <w:rsid w:val="63885F45"/>
    <w:rsid w:val="638D5D56"/>
    <w:rsid w:val="638F194D"/>
    <w:rsid w:val="639278C2"/>
    <w:rsid w:val="639B41F5"/>
    <w:rsid w:val="63A217D8"/>
    <w:rsid w:val="63A828A1"/>
    <w:rsid w:val="63AD759D"/>
    <w:rsid w:val="63B50751"/>
    <w:rsid w:val="63B85A6B"/>
    <w:rsid w:val="63BB143F"/>
    <w:rsid w:val="63BB2B02"/>
    <w:rsid w:val="63BC4DF7"/>
    <w:rsid w:val="63BC7D94"/>
    <w:rsid w:val="63C20798"/>
    <w:rsid w:val="63C50BCB"/>
    <w:rsid w:val="63DD1756"/>
    <w:rsid w:val="63ED40F5"/>
    <w:rsid w:val="63EE3AF5"/>
    <w:rsid w:val="63EF02D9"/>
    <w:rsid w:val="63F10786"/>
    <w:rsid w:val="63F132AA"/>
    <w:rsid w:val="63F64EF4"/>
    <w:rsid w:val="63FD3869"/>
    <w:rsid w:val="640E3FFC"/>
    <w:rsid w:val="64101A2B"/>
    <w:rsid w:val="64102FD4"/>
    <w:rsid w:val="64220B4D"/>
    <w:rsid w:val="642B2428"/>
    <w:rsid w:val="642B2873"/>
    <w:rsid w:val="643D40E0"/>
    <w:rsid w:val="64444086"/>
    <w:rsid w:val="644A0A70"/>
    <w:rsid w:val="64563941"/>
    <w:rsid w:val="645B5A16"/>
    <w:rsid w:val="64695C5F"/>
    <w:rsid w:val="647933CF"/>
    <w:rsid w:val="64802D41"/>
    <w:rsid w:val="64864DB8"/>
    <w:rsid w:val="649979A8"/>
    <w:rsid w:val="64AF2C87"/>
    <w:rsid w:val="64B35D81"/>
    <w:rsid w:val="64B935E7"/>
    <w:rsid w:val="64BD7FBF"/>
    <w:rsid w:val="64C56F2B"/>
    <w:rsid w:val="64CA5734"/>
    <w:rsid w:val="64D10C8D"/>
    <w:rsid w:val="64E537E6"/>
    <w:rsid w:val="64E7121C"/>
    <w:rsid w:val="64E83AD6"/>
    <w:rsid w:val="64EE5CC6"/>
    <w:rsid w:val="64EF5741"/>
    <w:rsid w:val="64F83876"/>
    <w:rsid w:val="6501716A"/>
    <w:rsid w:val="650952A2"/>
    <w:rsid w:val="65133406"/>
    <w:rsid w:val="65150CB8"/>
    <w:rsid w:val="651C42A3"/>
    <w:rsid w:val="651F1398"/>
    <w:rsid w:val="65211BFD"/>
    <w:rsid w:val="65356E5B"/>
    <w:rsid w:val="65394821"/>
    <w:rsid w:val="653E5A26"/>
    <w:rsid w:val="653F6A8F"/>
    <w:rsid w:val="65407DEB"/>
    <w:rsid w:val="65427CBE"/>
    <w:rsid w:val="65566F22"/>
    <w:rsid w:val="65745F69"/>
    <w:rsid w:val="6578570C"/>
    <w:rsid w:val="658574E1"/>
    <w:rsid w:val="65884121"/>
    <w:rsid w:val="65952409"/>
    <w:rsid w:val="6598674E"/>
    <w:rsid w:val="65A36E9D"/>
    <w:rsid w:val="65A60A1E"/>
    <w:rsid w:val="65A61A5E"/>
    <w:rsid w:val="65AC6112"/>
    <w:rsid w:val="65AF30BA"/>
    <w:rsid w:val="65B54650"/>
    <w:rsid w:val="65B673A3"/>
    <w:rsid w:val="65BD0D23"/>
    <w:rsid w:val="65C17B0B"/>
    <w:rsid w:val="65C57DF9"/>
    <w:rsid w:val="65C7533C"/>
    <w:rsid w:val="65D75F70"/>
    <w:rsid w:val="65E51F7A"/>
    <w:rsid w:val="65E5366B"/>
    <w:rsid w:val="65E81C39"/>
    <w:rsid w:val="65ED7D0C"/>
    <w:rsid w:val="65F06D84"/>
    <w:rsid w:val="65F332A8"/>
    <w:rsid w:val="65F3460D"/>
    <w:rsid w:val="65FB1910"/>
    <w:rsid w:val="65FC61A6"/>
    <w:rsid w:val="66016011"/>
    <w:rsid w:val="660A3BBB"/>
    <w:rsid w:val="660B07AE"/>
    <w:rsid w:val="660F1AA2"/>
    <w:rsid w:val="66112435"/>
    <w:rsid w:val="661656CE"/>
    <w:rsid w:val="661E4F19"/>
    <w:rsid w:val="662C798A"/>
    <w:rsid w:val="662D4165"/>
    <w:rsid w:val="662F13D6"/>
    <w:rsid w:val="66374A7A"/>
    <w:rsid w:val="664E734B"/>
    <w:rsid w:val="664F68C0"/>
    <w:rsid w:val="66500435"/>
    <w:rsid w:val="66537B84"/>
    <w:rsid w:val="6654722F"/>
    <w:rsid w:val="66565D7D"/>
    <w:rsid w:val="665E2BDF"/>
    <w:rsid w:val="66635992"/>
    <w:rsid w:val="66661C18"/>
    <w:rsid w:val="6668279B"/>
    <w:rsid w:val="667170B3"/>
    <w:rsid w:val="66745D30"/>
    <w:rsid w:val="66834876"/>
    <w:rsid w:val="669A4D44"/>
    <w:rsid w:val="669C06C7"/>
    <w:rsid w:val="66A55830"/>
    <w:rsid w:val="66AB14CA"/>
    <w:rsid w:val="66B352FB"/>
    <w:rsid w:val="66B444B0"/>
    <w:rsid w:val="66BA6737"/>
    <w:rsid w:val="66BC2F63"/>
    <w:rsid w:val="66C621C2"/>
    <w:rsid w:val="66D03A5B"/>
    <w:rsid w:val="66D3685A"/>
    <w:rsid w:val="66DC4137"/>
    <w:rsid w:val="66E34411"/>
    <w:rsid w:val="66E875D2"/>
    <w:rsid w:val="66EB76EA"/>
    <w:rsid w:val="67063CD8"/>
    <w:rsid w:val="67280D61"/>
    <w:rsid w:val="672F6D9E"/>
    <w:rsid w:val="673708D4"/>
    <w:rsid w:val="673C2FA3"/>
    <w:rsid w:val="67435E84"/>
    <w:rsid w:val="674605EF"/>
    <w:rsid w:val="674F6330"/>
    <w:rsid w:val="674F694B"/>
    <w:rsid w:val="67550A3C"/>
    <w:rsid w:val="67576830"/>
    <w:rsid w:val="675E0D58"/>
    <w:rsid w:val="676A0D9D"/>
    <w:rsid w:val="67716988"/>
    <w:rsid w:val="677D33A9"/>
    <w:rsid w:val="679B47AA"/>
    <w:rsid w:val="67A32C78"/>
    <w:rsid w:val="67BC436E"/>
    <w:rsid w:val="67BF317A"/>
    <w:rsid w:val="67C42AAC"/>
    <w:rsid w:val="67C46115"/>
    <w:rsid w:val="67D42F17"/>
    <w:rsid w:val="67DE45C0"/>
    <w:rsid w:val="67E12B3D"/>
    <w:rsid w:val="67EE6B81"/>
    <w:rsid w:val="67F32868"/>
    <w:rsid w:val="68005152"/>
    <w:rsid w:val="68013184"/>
    <w:rsid w:val="681E0E77"/>
    <w:rsid w:val="682854E4"/>
    <w:rsid w:val="682E054B"/>
    <w:rsid w:val="6834355A"/>
    <w:rsid w:val="684451E1"/>
    <w:rsid w:val="68544BEC"/>
    <w:rsid w:val="685A7AB7"/>
    <w:rsid w:val="6864027F"/>
    <w:rsid w:val="686931DF"/>
    <w:rsid w:val="687E3B12"/>
    <w:rsid w:val="688729BD"/>
    <w:rsid w:val="688C2E1C"/>
    <w:rsid w:val="688C5CDE"/>
    <w:rsid w:val="689F4AA1"/>
    <w:rsid w:val="68AB7410"/>
    <w:rsid w:val="68AD4EE1"/>
    <w:rsid w:val="68B06B7B"/>
    <w:rsid w:val="68B25D22"/>
    <w:rsid w:val="68C7762C"/>
    <w:rsid w:val="68CC2E99"/>
    <w:rsid w:val="68D53C73"/>
    <w:rsid w:val="68D5561F"/>
    <w:rsid w:val="68D811E9"/>
    <w:rsid w:val="68E40F1E"/>
    <w:rsid w:val="68E7791D"/>
    <w:rsid w:val="68F42820"/>
    <w:rsid w:val="68F60AF4"/>
    <w:rsid w:val="68FC36B7"/>
    <w:rsid w:val="690E1643"/>
    <w:rsid w:val="6920775E"/>
    <w:rsid w:val="69217C1F"/>
    <w:rsid w:val="6924128F"/>
    <w:rsid w:val="692555F6"/>
    <w:rsid w:val="692957D6"/>
    <w:rsid w:val="69320BB8"/>
    <w:rsid w:val="693A5E30"/>
    <w:rsid w:val="693A647A"/>
    <w:rsid w:val="693F29BD"/>
    <w:rsid w:val="69423751"/>
    <w:rsid w:val="69486E6C"/>
    <w:rsid w:val="694C4490"/>
    <w:rsid w:val="694D22F2"/>
    <w:rsid w:val="69502615"/>
    <w:rsid w:val="695F004A"/>
    <w:rsid w:val="69611918"/>
    <w:rsid w:val="697F0C11"/>
    <w:rsid w:val="69803255"/>
    <w:rsid w:val="69864811"/>
    <w:rsid w:val="698B047A"/>
    <w:rsid w:val="698B1CA0"/>
    <w:rsid w:val="698E6736"/>
    <w:rsid w:val="699009A0"/>
    <w:rsid w:val="69901A1F"/>
    <w:rsid w:val="69B06C84"/>
    <w:rsid w:val="69B749A4"/>
    <w:rsid w:val="69D86114"/>
    <w:rsid w:val="69DC7DF9"/>
    <w:rsid w:val="69EA1001"/>
    <w:rsid w:val="6A0C7B2E"/>
    <w:rsid w:val="6A1B1D12"/>
    <w:rsid w:val="6A272CA7"/>
    <w:rsid w:val="6A2A41DD"/>
    <w:rsid w:val="6A3A4055"/>
    <w:rsid w:val="6A3C47D4"/>
    <w:rsid w:val="6A435BD6"/>
    <w:rsid w:val="6A470F33"/>
    <w:rsid w:val="6A4C3379"/>
    <w:rsid w:val="6A552517"/>
    <w:rsid w:val="6A712F6B"/>
    <w:rsid w:val="6A781C6A"/>
    <w:rsid w:val="6A7C287D"/>
    <w:rsid w:val="6A7D29C3"/>
    <w:rsid w:val="6A7E6F32"/>
    <w:rsid w:val="6A805E02"/>
    <w:rsid w:val="6A936E4A"/>
    <w:rsid w:val="6A9723D1"/>
    <w:rsid w:val="6A9B6516"/>
    <w:rsid w:val="6A9B7CF4"/>
    <w:rsid w:val="6A9D75A1"/>
    <w:rsid w:val="6A9F162D"/>
    <w:rsid w:val="6A9F2DD3"/>
    <w:rsid w:val="6AA01315"/>
    <w:rsid w:val="6AA7018B"/>
    <w:rsid w:val="6AAC7DA9"/>
    <w:rsid w:val="6ABD4CF6"/>
    <w:rsid w:val="6AD33064"/>
    <w:rsid w:val="6AD66671"/>
    <w:rsid w:val="6ADA706B"/>
    <w:rsid w:val="6ADE2D1C"/>
    <w:rsid w:val="6AE62ABC"/>
    <w:rsid w:val="6AED4401"/>
    <w:rsid w:val="6AEE0EC2"/>
    <w:rsid w:val="6AF75738"/>
    <w:rsid w:val="6AFF17E9"/>
    <w:rsid w:val="6B007298"/>
    <w:rsid w:val="6B1517E4"/>
    <w:rsid w:val="6B1639B1"/>
    <w:rsid w:val="6B240C6F"/>
    <w:rsid w:val="6B3D60D2"/>
    <w:rsid w:val="6B411C4B"/>
    <w:rsid w:val="6B434DB9"/>
    <w:rsid w:val="6B580207"/>
    <w:rsid w:val="6B5B756C"/>
    <w:rsid w:val="6B604AAA"/>
    <w:rsid w:val="6B646F5C"/>
    <w:rsid w:val="6B6769C0"/>
    <w:rsid w:val="6B6C4477"/>
    <w:rsid w:val="6B7D69A1"/>
    <w:rsid w:val="6B91007B"/>
    <w:rsid w:val="6B9446EF"/>
    <w:rsid w:val="6BA15FCF"/>
    <w:rsid w:val="6BA237A2"/>
    <w:rsid w:val="6BBC3C92"/>
    <w:rsid w:val="6BBF1023"/>
    <w:rsid w:val="6BC06258"/>
    <w:rsid w:val="6BD20A7B"/>
    <w:rsid w:val="6BD44973"/>
    <w:rsid w:val="6BD53C4F"/>
    <w:rsid w:val="6BDE733B"/>
    <w:rsid w:val="6BE14B51"/>
    <w:rsid w:val="6BE30EB7"/>
    <w:rsid w:val="6BE533A9"/>
    <w:rsid w:val="6BE67284"/>
    <w:rsid w:val="6BF53783"/>
    <w:rsid w:val="6C257E00"/>
    <w:rsid w:val="6C2E3B54"/>
    <w:rsid w:val="6C3816CC"/>
    <w:rsid w:val="6C410DF8"/>
    <w:rsid w:val="6C434AC6"/>
    <w:rsid w:val="6C4A4742"/>
    <w:rsid w:val="6C5B7621"/>
    <w:rsid w:val="6C6D44B0"/>
    <w:rsid w:val="6C7C0E44"/>
    <w:rsid w:val="6C7C79F9"/>
    <w:rsid w:val="6C8A7C0F"/>
    <w:rsid w:val="6C8B0890"/>
    <w:rsid w:val="6C9D6941"/>
    <w:rsid w:val="6CA864BC"/>
    <w:rsid w:val="6CAF1BD9"/>
    <w:rsid w:val="6CAF2BA9"/>
    <w:rsid w:val="6CAF58F8"/>
    <w:rsid w:val="6CBA027F"/>
    <w:rsid w:val="6CBC127A"/>
    <w:rsid w:val="6CC54C0B"/>
    <w:rsid w:val="6CC81948"/>
    <w:rsid w:val="6CDC61B1"/>
    <w:rsid w:val="6CDD7B93"/>
    <w:rsid w:val="6CE0088D"/>
    <w:rsid w:val="6CE25545"/>
    <w:rsid w:val="6CE51D4F"/>
    <w:rsid w:val="6CE8249D"/>
    <w:rsid w:val="6CF06A7C"/>
    <w:rsid w:val="6CF66030"/>
    <w:rsid w:val="6CF852B1"/>
    <w:rsid w:val="6CFE46BB"/>
    <w:rsid w:val="6D0806F2"/>
    <w:rsid w:val="6D0B0A0E"/>
    <w:rsid w:val="6D1A0BC2"/>
    <w:rsid w:val="6D2F4699"/>
    <w:rsid w:val="6D4C7E5A"/>
    <w:rsid w:val="6D50791B"/>
    <w:rsid w:val="6D5B07DD"/>
    <w:rsid w:val="6D69586D"/>
    <w:rsid w:val="6D6969B0"/>
    <w:rsid w:val="6D6F5245"/>
    <w:rsid w:val="6D752754"/>
    <w:rsid w:val="6D81533F"/>
    <w:rsid w:val="6D853D02"/>
    <w:rsid w:val="6D8C33E9"/>
    <w:rsid w:val="6D8E6D4B"/>
    <w:rsid w:val="6D8F5FA6"/>
    <w:rsid w:val="6DAC6BD4"/>
    <w:rsid w:val="6DAD28E8"/>
    <w:rsid w:val="6DB15F23"/>
    <w:rsid w:val="6DB33D57"/>
    <w:rsid w:val="6DB53686"/>
    <w:rsid w:val="6DBC07DF"/>
    <w:rsid w:val="6DCE5361"/>
    <w:rsid w:val="6DD57D97"/>
    <w:rsid w:val="6DD83597"/>
    <w:rsid w:val="6DDE4F47"/>
    <w:rsid w:val="6DEC62D8"/>
    <w:rsid w:val="6DF15D1B"/>
    <w:rsid w:val="6DF723B0"/>
    <w:rsid w:val="6DF810C5"/>
    <w:rsid w:val="6E001C69"/>
    <w:rsid w:val="6E003FE3"/>
    <w:rsid w:val="6E091AE1"/>
    <w:rsid w:val="6E0A2CB4"/>
    <w:rsid w:val="6E101980"/>
    <w:rsid w:val="6E141588"/>
    <w:rsid w:val="6E240992"/>
    <w:rsid w:val="6E2463B4"/>
    <w:rsid w:val="6E2B7213"/>
    <w:rsid w:val="6E325C0F"/>
    <w:rsid w:val="6E3E6668"/>
    <w:rsid w:val="6E4D750F"/>
    <w:rsid w:val="6E5620DF"/>
    <w:rsid w:val="6E605B6F"/>
    <w:rsid w:val="6E6663E2"/>
    <w:rsid w:val="6E6934AD"/>
    <w:rsid w:val="6E741499"/>
    <w:rsid w:val="6E7638CC"/>
    <w:rsid w:val="6E7871EC"/>
    <w:rsid w:val="6E955D75"/>
    <w:rsid w:val="6E9C2596"/>
    <w:rsid w:val="6EB04867"/>
    <w:rsid w:val="6EB218A5"/>
    <w:rsid w:val="6EB42698"/>
    <w:rsid w:val="6EBA7CBB"/>
    <w:rsid w:val="6ECA106D"/>
    <w:rsid w:val="6EF136AF"/>
    <w:rsid w:val="6EF458A7"/>
    <w:rsid w:val="6EF8475E"/>
    <w:rsid w:val="6F075A18"/>
    <w:rsid w:val="6F0E41EF"/>
    <w:rsid w:val="6F1361CA"/>
    <w:rsid w:val="6F233FB0"/>
    <w:rsid w:val="6F305A69"/>
    <w:rsid w:val="6F326092"/>
    <w:rsid w:val="6F472C6F"/>
    <w:rsid w:val="6F500CD6"/>
    <w:rsid w:val="6F687094"/>
    <w:rsid w:val="6F69355E"/>
    <w:rsid w:val="6F696792"/>
    <w:rsid w:val="6F6A1A51"/>
    <w:rsid w:val="6F6C10CB"/>
    <w:rsid w:val="6F762AB0"/>
    <w:rsid w:val="6F7C3505"/>
    <w:rsid w:val="6F8B2D96"/>
    <w:rsid w:val="6F8D565D"/>
    <w:rsid w:val="6F8D750D"/>
    <w:rsid w:val="6FB07B3B"/>
    <w:rsid w:val="6FB55B38"/>
    <w:rsid w:val="6FBF274E"/>
    <w:rsid w:val="6FCC53E1"/>
    <w:rsid w:val="6FCD55BE"/>
    <w:rsid w:val="6FD31899"/>
    <w:rsid w:val="6FDA34C3"/>
    <w:rsid w:val="6FDE6B3E"/>
    <w:rsid w:val="6FE46CD2"/>
    <w:rsid w:val="6FF65B2D"/>
    <w:rsid w:val="700160E3"/>
    <w:rsid w:val="700C33EE"/>
    <w:rsid w:val="702022C6"/>
    <w:rsid w:val="70227E5E"/>
    <w:rsid w:val="70253E7F"/>
    <w:rsid w:val="70264C29"/>
    <w:rsid w:val="70296A14"/>
    <w:rsid w:val="702A0F37"/>
    <w:rsid w:val="7030262F"/>
    <w:rsid w:val="703605B5"/>
    <w:rsid w:val="703B1484"/>
    <w:rsid w:val="70441C58"/>
    <w:rsid w:val="70495AB9"/>
    <w:rsid w:val="704A3487"/>
    <w:rsid w:val="704E28B5"/>
    <w:rsid w:val="705026AC"/>
    <w:rsid w:val="70522832"/>
    <w:rsid w:val="705261F7"/>
    <w:rsid w:val="705A3055"/>
    <w:rsid w:val="705D6F2D"/>
    <w:rsid w:val="70600D06"/>
    <w:rsid w:val="70692751"/>
    <w:rsid w:val="707C4C79"/>
    <w:rsid w:val="708D2508"/>
    <w:rsid w:val="7091458F"/>
    <w:rsid w:val="70A41C09"/>
    <w:rsid w:val="70AA73B1"/>
    <w:rsid w:val="70B6257D"/>
    <w:rsid w:val="70B91419"/>
    <w:rsid w:val="70C4501C"/>
    <w:rsid w:val="70CE672B"/>
    <w:rsid w:val="70D074E2"/>
    <w:rsid w:val="70E00670"/>
    <w:rsid w:val="70E76FEE"/>
    <w:rsid w:val="70EC0F5A"/>
    <w:rsid w:val="70F422B2"/>
    <w:rsid w:val="710548F0"/>
    <w:rsid w:val="71107CC0"/>
    <w:rsid w:val="711369ED"/>
    <w:rsid w:val="7117661D"/>
    <w:rsid w:val="71195048"/>
    <w:rsid w:val="711E07EA"/>
    <w:rsid w:val="71291F47"/>
    <w:rsid w:val="712C1EB8"/>
    <w:rsid w:val="71370487"/>
    <w:rsid w:val="71431440"/>
    <w:rsid w:val="7144092A"/>
    <w:rsid w:val="7165016B"/>
    <w:rsid w:val="716E7B86"/>
    <w:rsid w:val="7174199E"/>
    <w:rsid w:val="7174468E"/>
    <w:rsid w:val="71773D78"/>
    <w:rsid w:val="717A3511"/>
    <w:rsid w:val="717F1CB5"/>
    <w:rsid w:val="71820E98"/>
    <w:rsid w:val="71856C04"/>
    <w:rsid w:val="718654FA"/>
    <w:rsid w:val="71882C11"/>
    <w:rsid w:val="71884522"/>
    <w:rsid w:val="71886FF9"/>
    <w:rsid w:val="718C1A93"/>
    <w:rsid w:val="71A10F0A"/>
    <w:rsid w:val="71AE1D03"/>
    <w:rsid w:val="71B1087A"/>
    <w:rsid w:val="71B6762C"/>
    <w:rsid w:val="71B8501C"/>
    <w:rsid w:val="71C300EC"/>
    <w:rsid w:val="71C40CAC"/>
    <w:rsid w:val="71D2556A"/>
    <w:rsid w:val="71D53B5A"/>
    <w:rsid w:val="71DC56FA"/>
    <w:rsid w:val="71DE481F"/>
    <w:rsid w:val="71E44BFA"/>
    <w:rsid w:val="71F11AA6"/>
    <w:rsid w:val="71F34847"/>
    <w:rsid w:val="72015C60"/>
    <w:rsid w:val="72174E61"/>
    <w:rsid w:val="72190182"/>
    <w:rsid w:val="72317073"/>
    <w:rsid w:val="72405FE1"/>
    <w:rsid w:val="724816E2"/>
    <w:rsid w:val="726379EE"/>
    <w:rsid w:val="7268117E"/>
    <w:rsid w:val="726F5670"/>
    <w:rsid w:val="727E6861"/>
    <w:rsid w:val="7288204D"/>
    <w:rsid w:val="729167A4"/>
    <w:rsid w:val="72A97741"/>
    <w:rsid w:val="72AA4034"/>
    <w:rsid w:val="72AA527E"/>
    <w:rsid w:val="72AE742F"/>
    <w:rsid w:val="72C139E1"/>
    <w:rsid w:val="72C2539F"/>
    <w:rsid w:val="72D767FB"/>
    <w:rsid w:val="72D833C6"/>
    <w:rsid w:val="72DB5100"/>
    <w:rsid w:val="72E45226"/>
    <w:rsid w:val="72E86144"/>
    <w:rsid w:val="72EF0AE2"/>
    <w:rsid w:val="72F063BB"/>
    <w:rsid w:val="730005D8"/>
    <w:rsid w:val="730962C3"/>
    <w:rsid w:val="73110B09"/>
    <w:rsid w:val="731A41DF"/>
    <w:rsid w:val="731A434F"/>
    <w:rsid w:val="73283820"/>
    <w:rsid w:val="73312B44"/>
    <w:rsid w:val="733B2AFA"/>
    <w:rsid w:val="73425664"/>
    <w:rsid w:val="7345560E"/>
    <w:rsid w:val="734C660B"/>
    <w:rsid w:val="734D6950"/>
    <w:rsid w:val="73526E19"/>
    <w:rsid w:val="73580CF7"/>
    <w:rsid w:val="735A5C7E"/>
    <w:rsid w:val="735F5336"/>
    <w:rsid w:val="737058A2"/>
    <w:rsid w:val="73725388"/>
    <w:rsid w:val="737A04E7"/>
    <w:rsid w:val="738E3A73"/>
    <w:rsid w:val="739645F1"/>
    <w:rsid w:val="739A268C"/>
    <w:rsid w:val="73A30897"/>
    <w:rsid w:val="73A524C5"/>
    <w:rsid w:val="73B60F7E"/>
    <w:rsid w:val="73B640A3"/>
    <w:rsid w:val="73BC6CB3"/>
    <w:rsid w:val="73C74EBC"/>
    <w:rsid w:val="73CB5FFC"/>
    <w:rsid w:val="73D518FE"/>
    <w:rsid w:val="73E66032"/>
    <w:rsid w:val="73F02D17"/>
    <w:rsid w:val="73F305DA"/>
    <w:rsid w:val="740363DF"/>
    <w:rsid w:val="74097481"/>
    <w:rsid w:val="7415204B"/>
    <w:rsid w:val="74195482"/>
    <w:rsid w:val="741D5BAA"/>
    <w:rsid w:val="741E41D8"/>
    <w:rsid w:val="742A1F27"/>
    <w:rsid w:val="74320411"/>
    <w:rsid w:val="743A7063"/>
    <w:rsid w:val="743D2BE8"/>
    <w:rsid w:val="74423E47"/>
    <w:rsid w:val="744569B1"/>
    <w:rsid w:val="74463011"/>
    <w:rsid w:val="74481615"/>
    <w:rsid w:val="74481FF7"/>
    <w:rsid w:val="744B3E5F"/>
    <w:rsid w:val="74534B5B"/>
    <w:rsid w:val="74575427"/>
    <w:rsid w:val="745A3F29"/>
    <w:rsid w:val="745C1DBB"/>
    <w:rsid w:val="74631DC8"/>
    <w:rsid w:val="747404CC"/>
    <w:rsid w:val="747B7C40"/>
    <w:rsid w:val="748A1C89"/>
    <w:rsid w:val="748D601A"/>
    <w:rsid w:val="74914114"/>
    <w:rsid w:val="74931F35"/>
    <w:rsid w:val="749F1007"/>
    <w:rsid w:val="74A02FB6"/>
    <w:rsid w:val="74A3149B"/>
    <w:rsid w:val="74AA2313"/>
    <w:rsid w:val="74B055E1"/>
    <w:rsid w:val="74B640EE"/>
    <w:rsid w:val="74BB3F03"/>
    <w:rsid w:val="74CA4F8F"/>
    <w:rsid w:val="74CC772C"/>
    <w:rsid w:val="74E213DF"/>
    <w:rsid w:val="74F35ACE"/>
    <w:rsid w:val="75021504"/>
    <w:rsid w:val="7517401E"/>
    <w:rsid w:val="751B77D0"/>
    <w:rsid w:val="7525264E"/>
    <w:rsid w:val="75325B0B"/>
    <w:rsid w:val="7536086B"/>
    <w:rsid w:val="75373DFF"/>
    <w:rsid w:val="75390F95"/>
    <w:rsid w:val="75397663"/>
    <w:rsid w:val="75455B5E"/>
    <w:rsid w:val="75460DF5"/>
    <w:rsid w:val="75524797"/>
    <w:rsid w:val="755553B1"/>
    <w:rsid w:val="755E2E31"/>
    <w:rsid w:val="755F6502"/>
    <w:rsid w:val="7567118F"/>
    <w:rsid w:val="756A3622"/>
    <w:rsid w:val="756C7607"/>
    <w:rsid w:val="757424E6"/>
    <w:rsid w:val="75780107"/>
    <w:rsid w:val="757E3536"/>
    <w:rsid w:val="75886E4C"/>
    <w:rsid w:val="758A5DA8"/>
    <w:rsid w:val="759A6EF0"/>
    <w:rsid w:val="759F22C0"/>
    <w:rsid w:val="759F43FE"/>
    <w:rsid w:val="75A2180D"/>
    <w:rsid w:val="75A81A44"/>
    <w:rsid w:val="75D10432"/>
    <w:rsid w:val="75DF007E"/>
    <w:rsid w:val="75E1682A"/>
    <w:rsid w:val="75E9546B"/>
    <w:rsid w:val="75F44687"/>
    <w:rsid w:val="760B65B6"/>
    <w:rsid w:val="7616565F"/>
    <w:rsid w:val="76203572"/>
    <w:rsid w:val="76216BAF"/>
    <w:rsid w:val="762229FA"/>
    <w:rsid w:val="762824F4"/>
    <w:rsid w:val="762A7B38"/>
    <w:rsid w:val="76306776"/>
    <w:rsid w:val="763B0CD4"/>
    <w:rsid w:val="763B35A8"/>
    <w:rsid w:val="764151E0"/>
    <w:rsid w:val="764D308D"/>
    <w:rsid w:val="764F7B86"/>
    <w:rsid w:val="766324FF"/>
    <w:rsid w:val="76684B8C"/>
    <w:rsid w:val="767F4476"/>
    <w:rsid w:val="76801323"/>
    <w:rsid w:val="76821168"/>
    <w:rsid w:val="768B55D2"/>
    <w:rsid w:val="7690064B"/>
    <w:rsid w:val="7692168B"/>
    <w:rsid w:val="76957AD6"/>
    <w:rsid w:val="769E2595"/>
    <w:rsid w:val="769F63F1"/>
    <w:rsid w:val="76A10187"/>
    <w:rsid w:val="76A2157E"/>
    <w:rsid w:val="76AA536D"/>
    <w:rsid w:val="76AB5EB6"/>
    <w:rsid w:val="76B11BD4"/>
    <w:rsid w:val="76B67700"/>
    <w:rsid w:val="76BF058A"/>
    <w:rsid w:val="76C4725E"/>
    <w:rsid w:val="76D5376B"/>
    <w:rsid w:val="76D6691D"/>
    <w:rsid w:val="76D732C4"/>
    <w:rsid w:val="76DE736E"/>
    <w:rsid w:val="76E97FDA"/>
    <w:rsid w:val="76F26804"/>
    <w:rsid w:val="76FA62AD"/>
    <w:rsid w:val="76FF1771"/>
    <w:rsid w:val="77076D72"/>
    <w:rsid w:val="77105CCF"/>
    <w:rsid w:val="77217CC1"/>
    <w:rsid w:val="77251DB0"/>
    <w:rsid w:val="772F1233"/>
    <w:rsid w:val="77447F24"/>
    <w:rsid w:val="77495667"/>
    <w:rsid w:val="77557D7A"/>
    <w:rsid w:val="775F21F0"/>
    <w:rsid w:val="775F4BC3"/>
    <w:rsid w:val="77610C63"/>
    <w:rsid w:val="776335BC"/>
    <w:rsid w:val="77697E79"/>
    <w:rsid w:val="77777AE3"/>
    <w:rsid w:val="777D3591"/>
    <w:rsid w:val="778641DB"/>
    <w:rsid w:val="77891248"/>
    <w:rsid w:val="77906447"/>
    <w:rsid w:val="77980A66"/>
    <w:rsid w:val="77AF1B8D"/>
    <w:rsid w:val="77B06576"/>
    <w:rsid w:val="77B25DC7"/>
    <w:rsid w:val="77BA54FA"/>
    <w:rsid w:val="77CB62F0"/>
    <w:rsid w:val="77CD26D3"/>
    <w:rsid w:val="77D057A0"/>
    <w:rsid w:val="77D14C6B"/>
    <w:rsid w:val="77D4017A"/>
    <w:rsid w:val="77DE0C0B"/>
    <w:rsid w:val="77DF6EAF"/>
    <w:rsid w:val="77E608F2"/>
    <w:rsid w:val="78050BA5"/>
    <w:rsid w:val="780C3825"/>
    <w:rsid w:val="780F5470"/>
    <w:rsid w:val="781B4A40"/>
    <w:rsid w:val="7827777F"/>
    <w:rsid w:val="78281E56"/>
    <w:rsid w:val="78372D92"/>
    <w:rsid w:val="7838676C"/>
    <w:rsid w:val="78425469"/>
    <w:rsid w:val="7856313B"/>
    <w:rsid w:val="785C72B3"/>
    <w:rsid w:val="785F228E"/>
    <w:rsid w:val="7860660D"/>
    <w:rsid w:val="7860723F"/>
    <w:rsid w:val="786272B1"/>
    <w:rsid w:val="786300A0"/>
    <w:rsid w:val="78634207"/>
    <w:rsid w:val="786B4D1E"/>
    <w:rsid w:val="786B4DF5"/>
    <w:rsid w:val="788218D9"/>
    <w:rsid w:val="78865884"/>
    <w:rsid w:val="7897274D"/>
    <w:rsid w:val="789E0B27"/>
    <w:rsid w:val="78B14A43"/>
    <w:rsid w:val="78C04A1D"/>
    <w:rsid w:val="78C2188C"/>
    <w:rsid w:val="78C822B2"/>
    <w:rsid w:val="78D159A8"/>
    <w:rsid w:val="78D37BB6"/>
    <w:rsid w:val="78D44DC7"/>
    <w:rsid w:val="78D44FB1"/>
    <w:rsid w:val="78D911FA"/>
    <w:rsid w:val="78D94FBC"/>
    <w:rsid w:val="78DA4DA5"/>
    <w:rsid w:val="78E23FE4"/>
    <w:rsid w:val="790B18BF"/>
    <w:rsid w:val="7912390A"/>
    <w:rsid w:val="79144F9E"/>
    <w:rsid w:val="793A2CAF"/>
    <w:rsid w:val="7941379B"/>
    <w:rsid w:val="79422DAF"/>
    <w:rsid w:val="79512B32"/>
    <w:rsid w:val="79551762"/>
    <w:rsid w:val="79564D19"/>
    <w:rsid w:val="795C301D"/>
    <w:rsid w:val="796B20C0"/>
    <w:rsid w:val="796E0829"/>
    <w:rsid w:val="797B2014"/>
    <w:rsid w:val="79821A44"/>
    <w:rsid w:val="79835299"/>
    <w:rsid w:val="798C1466"/>
    <w:rsid w:val="79AA62A2"/>
    <w:rsid w:val="79B01B72"/>
    <w:rsid w:val="79B94E17"/>
    <w:rsid w:val="79C07E13"/>
    <w:rsid w:val="79C361B7"/>
    <w:rsid w:val="79C669F0"/>
    <w:rsid w:val="79D55B55"/>
    <w:rsid w:val="79D700F1"/>
    <w:rsid w:val="79DD40E2"/>
    <w:rsid w:val="79E30C4C"/>
    <w:rsid w:val="79E40E02"/>
    <w:rsid w:val="79F73047"/>
    <w:rsid w:val="79FB0043"/>
    <w:rsid w:val="79FF3092"/>
    <w:rsid w:val="7A011B32"/>
    <w:rsid w:val="7A017527"/>
    <w:rsid w:val="7A0670FE"/>
    <w:rsid w:val="7A0B3F63"/>
    <w:rsid w:val="7A1205A2"/>
    <w:rsid w:val="7A185B46"/>
    <w:rsid w:val="7A1A2851"/>
    <w:rsid w:val="7A30212C"/>
    <w:rsid w:val="7A33537C"/>
    <w:rsid w:val="7A3604F7"/>
    <w:rsid w:val="7A4327FF"/>
    <w:rsid w:val="7A476E1E"/>
    <w:rsid w:val="7A4B6D87"/>
    <w:rsid w:val="7A4D7C0D"/>
    <w:rsid w:val="7A502A4F"/>
    <w:rsid w:val="7A81550A"/>
    <w:rsid w:val="7A871AD5"/>
    <w:rsid w:val="7A8F112F"/>
    <w:rsid w:val="7A9C63C8"/>
    <w:rsid w:val="7A9F7ED3"/>
    <w:rsid w:val="7ABC65BB"/>
    <w:rsid w:val="7AC5775A"/>
    <w:rsid w:val="7AD04988"/>
    <w:rsid w:val="7AD20394"/>
    <w:rsid w:val="7AE16904"/>
    <w:rsid w:val="7AE72AD7"/>
    <w:rsid w:val="7AE77877"/>
    <w:rsid w:val="7AEC310B"/>
    <w:rsid w:val="7AED7237"/>
    <w:rsid w:val="7B0320E2"/>
    <w:rsid w:val="7B0D2FC0"/>
    <w:rsid w:val="7B1F7697"/>
    <w:rsid w:val="7B250308"/>
    <w:rsid w:val="7B2613FB"/>
    <w:rsid w:val="7B26760D"/>
    <w:rsid w:val="7B291786"/>
    <w:rsid w:val="7B336CB2"/>
    <w:rsid w:val="7B3521CB"/>
    <w:rsid w:val="7B3B70FA"/>
    <w:rsid w:val="7B3C7097"/>
    <w:rsid w:val="7B42525D"/>
    <w:rsid w:val="7B4A72BB"/>
    <w:rsid w:val="7B5055F4"/>
    <w:rsid w:val="7B5C7FBE"/>
    <w:rsid w:val="7B64243F"/>
    <w:rsid w:val="7B6A027F"/>
    <w:rsid w:val="7B6D34EA"/>
    <w:rsid w:val="7B6F3873"/>
    <w:rsid w:val="7B7F678E"/>
    <w:rsid w:val="7B9900EE"/>
    <w:rsid w:val="7B9B7F18"/>
    <w:rsid w:val="7BA467B5"/>
    <w:rsid w:val="7BA86EA7"/>
    <w:rsid w:val="7BAD5825"/>
    <w:rsid w:val="7BB1059C"/>
    <w:rsid w:val="7BC92B73"/>
    <w:rsid w:val="7BCA3AF6"/>
    <w:rsid w:val="7BCE3A04"/>
    <w:rsid w:val="7BDB0A60"/>
    <w:rsid w:val="7BED733F"/>
    <w:rsid w:val="7BEE6DB3"/>
    <w:rsid w:val="7BF4299A"/>
    <w:rsid w:val="7BFA4B45"/>
    <w:rsid w:val="7C0104D7"/>
    <w:rsid w:val="7C0934AB"/>
    <w:rsid w:val="7C1F37CA"/>
    <w:rsid w:val="7C220A86"/>
    <w:rsid w:val="7C2A2241"/>
    <w:rsid w:val="7C3619AC"/>
    <w:rsid w:val="7C377953"/>
    <w:rsid w:val="7C3F5DF5"/>
    <w:rsid w:val="7C4415CB"/>
    <w:rsid w:val="7C555261"/>
    <w:rsid w:val="7C574A91"/>
    <w:rsid w:val="7C5E724F"/>
    <w:rsid w:val="7C62336A"/>
    <w:rsid w:val="7C6E0C63"/>
    <w:rsid w:val="7C7478C4"/>
    <w:rsid w:val="7C77560C"/>
    <w:rsid w:val="7C803F3E"/>
    <w:rsid w:val="7C850D9E"/>
    <w:rsid w:val="7C8932DF"/>
    <w:rsid w:val="7C896734"/>
    <w:rsid w:val="7C8A7E5B"/>
    <w:rsid w:val="7C8F56A0"/>
    <w:rsid w:val="7C9C04D4"/>
    <w:rsid w:val="7CAB69C5"/>
    <w:rsid w:val="7CB537E5"/>
    <w:rsid w:val="7CB74AE6"/>
    <w:rsid w:val="7CBD560F"/>
    <w:rsid w:val="7CC446FA"/>
    <w:rsid w:val="7CC70E02"/>
    <w:rsid w:val="7CC81336"/>
    <w:rsid w:val="7CCB459A"/>
    <w:rsid w:val="7CCE36C9"/>
    <w:rsid w:val="7CD5233C"/>
    <w:rsid w:val="7CD90EC7"/>
    <w:rsid w:val="7CDB23DE"/>
    <w:rsid w:val="7CDD1E49"/>
    <w:rsid w:val="7CE42072"/>
    <w:rsid w:val="7D0157F2"/>
    <w:rsid w:val="7D086BF7"/>
    <w:rsid w:val="7D10528F"/>
    <w:rsid w:val="7D135C92"/>
    <w:rsid w:val="7D202198"/>
    <w:rsid w:val="7D294B2D"/>
    <w:rsid w:val="7D3B3487"/>
    <w:rsid w:val="7D3E5E46"/>
    <w:rsid w:val="7D3E7D0F"/>
    <w:rsid w:val="7D4B327C"/>
    <w:rsid w:val="7D4C0052"/>
    <w:rsid w:val="7D5D5C87"/>
    <w:rsid w:val="7D633769"/>
    <w:rsid w:val="7D663EB3"/>
    <w:rsid w:val="7D6A4768"/>
    <w:rsid w:val="7D6D6016"/>
    <w:rsid w:val="7D847B1F"/>
    <w:rsid w:val="7D951F81"/>
    <w:rsid w:val="7DA06DC6"/>
    <w:rsid w:val="7DA24DBC"/>
    <w:rsid w:val="7DA7446E"/>
    <w:rsid w:val="7DC15CE0"/>
    <w:rsid w:val="7DC96ADB"/>
    <w:rsid w:val="7DDB3DCB"/>
    <w:rsid w:val="7DDD360D"/>
    <w:rsid w:val="7DE03518"/>
    <w:rsid w:val="7DE66037"/>
    <w:rsid w:val="7DEC03BA"/>
    <w:rsid w:val="7DEC04FF"/>
    <w:rsid w:val="7DF42B71"/>
    <w:rsid w:val="7E0F47AE"/>
    <w:rsid w:val="7E187C19"/>
    <w:rsid w:val="7E1D7D6B"/>
    <w:rsid w:val="7E1E5176"/>
    <w:rsid w:val="7E1E645C"/>
    <w:rsid w:val="7E2A3C6C"/>
    <w:rsid w:val="7E2F3754"/>
    <w:rsid w:val="7E3B786B"/>
    <w:rsid w:val="7E3C6F5D"/>
    <w:rsid w:val="7E4D6C66"/>
    <w:rsid w:val="7E4F584D"/>
    <w:rsid w:val="7E56300E"/>
    <w:rsid w:val="7E6628F2"/>
    <w:rsid w:val="7E691372"/>
    <w:rsid w:val="7E761419"/>
    <w:rsid w:val="7E8B6024"/>
    <w:rsid w:val="7E96203F"/>
    <w:rsid w:val="7E9875C0"/>
    <w:rsid w:val="7EA1359D"/>
    <w:rsid w:val="7EA75047"/>
    <w:rsid w:val="7EA9580C"/>
    <w:rsid w:val="7EBE4C88"/>
    <w:rsid w:val="7EC052E5"/>
    <w:rsid w:val="7EC82D1F"/>
    <w:rsid w:val="7ED0793B"/>
    <w:rsid w:val="7ED87976"/>
    <w:rsid w:val="7EEC2F05"/>
    <w:rsid w:val="7EF23B12"/>
    <w:rsid w:val="7EF63519"/>
    <w:rsid w:val="7EF820F2"/>
    <w:rsid w:val="7EFD722A"/>
    <w:rsid w:val="7F0F5D53"/>
    <w:rsid w:val="7F16611B"/>
    <w:rsid w:val="7F170127"/>
    <w:rsid w:val="7F220C9F"/>
    <w:rsid w:val="7F223BEE"/>
    <w:rsid w:val="7F2B0E05"/>
    <w:rsid w:val="7F315521"/>
    <w:rsid w:val="7F316B9F"/>
    <w:rsid w:val="7F326055"/>
    <w:rsid w:val="7F46494A"/>
    <w:rsid w:val="7F50532A"/>
    <w:rsid w:val="7F5D50F5"/>
    <w:rsid w:val="7F6C233D"/>
    <w:rsid w:val="7F6E1B7B"/>
    <w:rsid w:val="7F7226C1"/>
    <w:rsid w:val="7F732EF6"/>
    <w:rsid w:val="7F736706"/>
    <w:rsid w:val="7F74335D"/>
    <w:rsid w:val="7F7E062B"/>
    <w:rsid w:val="7F835350"/>
    <w:rsid w:val="7FA71AF3"/>
    <w:rsid w:val="7FB22535"/>
    <w:rsid w:val="7FB6205E"/>
    <w:rsid w:val="7FC205D8"/>
    <w:rsid w:val="7FCE2AF4"/>
    <w:rsid w:val="7FE57628"/>
    <w:rsid w:val="7FEA076F"/>
    <w:rsid w:val="7FF36B87"/>
    <w:rsid w:val="7FFF7A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2020-06-24T12:50:00Z</dcterms:created>
  <dc:creator>Administrator</dc:creator>
  <cp:lastModifiedBy>Administrator</cp:lastModifiedBy>
  <dcterms:modified xsi:type="dcterms:W3CDTF">2024-02-04T12:16:30Z</dcterms:modified>
  <dc:title>行政许可事项实施规范</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B0EF9BE3502842A3B2B11242C402A0CB</vt:lpwstr>
  </property>
</Properties>
</file>