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1735" w:tblpY="35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5"/>
        <w:gridCol w:w="780"/>
        <w:gridCol w:w="1740"/>
        <w:gridCol w:w="694"/>
        <w:gridCol w:w="1037"/>
        <w:gridCol w:w="609"/>
        <w:gridCol w:w="849"/>
        <w:gridCol w:w="619"/>
        <w:gridCol w:w="1208"/>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814" w:type="dxa"/>
            <w:gridSpan w:val="10"/>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000000"/>
                <w:sz w:val="18"/>
                <w:szCs w:val="18"/>
                <w:u w:val="none"/>
              </w:rPr>
            </w:pPr>
            <w:r>
              <w:rPr>
                <w:rFonts w:hint="eastAsia" w:eastAsia="方正小标宋简体" w:cs="Times New Roman"/>
                <w:i w:val="0"/>
                <w:color w:val="000000"/>
                <w:kern w:val="0"/>
                <w:sz w:val="28"/>
                <w:szCs w:val="28"/>
                <w:u w:val="none"/>
                <w:lang w:val="en-US" w:eastAsia="zh-CN" w:bidi="ar"/>
              </w:rPr>
              <w:t>芒市</w:t>
            </w:r>
            <w:r>
              <w:rPr>
                <w:rFonts w:hint="default" w:ascii="Times New Roman" w:hAnsi="Times New Roman" w:eastAsia="方正小标宋简体" w:cs="Times New Roman"/>
                <w:i w:val="0"/>
                <w:color w:val="000000"/>
                <w:kern w:val="0"/>
                <w:sz w:val="28"/>
                <w:szCs w:val="28"/>
                <w:u w:val="none"/>
                <w:lang w:val="en-US" w:eastAsia="zh-CN" w:bidi="ar"/>
              </w:rPr>
              <w:t>房屋建筑和市政基础设施工程项目竣工联合验收申请材料清单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验收事项</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材料名称</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材料形式</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获取方式</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材料数量</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材料类型</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是否必要件</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非必要件条件</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黑体" w:cs="Times New Roman"/>
                <w:i w:val="0"/>
                <w:color w:val="000000"/>
                <w:sz w:val="18"/>
                <w:szCs w:val="18"/>
                <w:u w:val="none"/>
              </w:rPr>
            </w:pPr>
            <w:r>
              <w:rPr>
                <w:rFonts w:hint="default" w:ascii="Times New Roman" w:hAnsi="Times New Roman" w:eastAsia="黑体" w:cs="Times New Roman"/>
                <w:i w:val="0"/>
                <w:color w:val="000000"/>
                <w:kern w:val="0"/>
                <w:sz w:val="18"/>
                <w:szCs w:val="18"/>
                <w:u w:val="none"/>
                <w:lang w:val="en-US" w:eastAsia="zh-CN" w:bidi="ar"/>
              </w:rPr>
              <w:t>办理部门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竣工联合验收</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房屋建筑与市政基础设施工程竣工联合验收申请表</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申请人 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原件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联合验收牵头部门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05" w:type="dxa"/>
            <w:tcBorders>
              <w:top w:val="single" w:color="000000" w:sz="4" w:space="0"/>
              <w:left w:val="single" w:color="000000" w:sz="4" w:space="0"/>
              <w:right w:val="single" w:color="000000" w:sz="4" w:space="0"/>
            </w:tcBorders>
            <w:noWrap w:val="0"/>
            <w:vAlign w:val="center"/>
          </w:tcPr>
          <w:p>
            <w:pPr>
              <w:jc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2</w:t>
            </w:r>
          </w:p>
        </w:tc>
        <w:tc>
          <w:tcPr>
            <w:tcW w:w="780" w:type="dxa"/>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工程质量竣工验收监督</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18"/>
                <w:szCs w:val="18"/>
                <w:u w:val="none"/>
                <w:lang w:eastAsia="zh-CN"/>
              </w:rPr>
            </w:pPr>
            <w:r>
              <w:rPr>
                <w:rFonts w:hint="eastAsia" w:ascii="Times New Roman" w:hAnsi="Times New Roman" w:cs="Times New Roman"/>
                <w:i w:val="0"/>
                <w:color w:val="000000"/>
                <w:sz w:val="18"/>
                <w:szCs w:val="18"/>
                <w:u w:val="none"/>
                <w:lang w:eastAsia="zh-CN"/>
              </w:rPr>
              <w:t>无需提供</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color w:val="000000"/>
                <w:sz w:val="18"/>
                <w:szCs w:val="18"/>
                <w:u w:val="none"/>
              </w:rPr>
            </w:pPr>
          </w:p>
        </w:tc>
        <w:tc>
          <w:tcPr>
            <w:tcW w:w="873" w:type="dxa"/>
            <w:tcBorders>
              <w:top w:val="single" w:color="000000" w:sz="4" w:space="0"/>
              <w:left w:val="single" w:color="000000" w:sz="4" w:space="0"/>
              <w:right w:val="single" w:color="000000" w:sz="4" w:space="0"/>
            </w:tcBorders>
            <w:noWrap w:val="0"/>
            <w:vAlign w:val="center"/>
          </w:tcPr>
          <w:p>
            <w:pPr>
              <w:jc w:val="center"/>
              <w:rPr>
                <w:rFonts w:hint="eastAsia" w:ascii="Times New Roman" w:hAnsi="Times New Roman" w:eastAsia="宋体" w:cs="Times New Roman"/>
                <w:i w:val="0"/>
                <w:color w:val="000000"/>
                <w:sz w:val="18"/>
                <w:szCs w:val="18"/>
                <w:u w:val="none"/>
                <w:lang w:eastAsia="zh-CN"/>
              </w:rPr>
            </w:pPr>
            <w:r>
              <w:rPr>
                <w:rFonts w:hint="eastAsia" w:ascii="Times New Roman" w:hAnsi="Times New Roman" w:eastAsia="宋体" w:cs="Times New Roman"/>
                <w:i w:val="0"/>
                <w:color w:val="000000"/>
                <w:sz w:val="18"/>
                <w:szCs w:val="18"/>
                <w:u w:val="none"/>
                <w:lang w:eastAsia="zh-CN"/>
              </w:rPr>
              <w:t>住建部门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7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土地核验与规划核实</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建设项目竣工测量报告</w:t>
            </w:r>
          </w:p>
        </w:tc>
        <w:tc>
          <w:tcPr>
            <w:tcW w:w="69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PDF扫描</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非必要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c>
          <w:tcPr>
            <w:tcW w:w="87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自然资源部门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规划核实空间图层（shape格式）</w:t>
            </w:r>
          </w:p>
        </w:tc>
        <w:tc>
          <w:tcPr>
            <w:tcW w:w="69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文件压缩包</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c>
          <w:tcPr>
            <w:tcW w:w="873" w:type="dxa"/>
            <w:vMerge w:val="continue"/>
            <w:tcBorders>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土地核验空间图层（shape格式）</w:t>
            </w:r>
          </w:p>
        </w:tc>
        <w:tc>
          <w:tcPr>
            <w:tcW w:w="69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文件压缩包</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c>
          <w:tcPr>
            <w:tcW w:w="873" w:type="dxa"/>
            <w:vMerge w:val="continue"/>
            <w:tcBorders>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建筑单体图层（shape格式）</w:t>
            </w:r>
          </w:p>
        </w:tc>
        <w:tc>
          <w:tcPr>
            <w:tcW w:w="694"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文件压缩包</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c>
          <w:tcPr>
            <w:tcW w:w="87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333399"/>
                <w:sz w:val="18"/>
                <w:szCs w:val="18"/>
                <w:u w:val="none"/>
              </w:rPr>
            </w:pPr>
            <w:r>
              <w:rPr>
                <w:rFonts w:hint="default" w:ascii="Times New Roman" w:hAnsi="Times New Roman" w:eastAsia="宋体" w:cs="Times New Roman"/>
                <w:i w:val="0"/>
                <w:color w:val="333399"/>
                <w:kern w:val="0"/>
                <w:sz w:val="18"/>
                <w:szCs w:val="18"/>
                <w:u w:val="none"/>
                <w:lang w:val="en-US" w:eastAsia="zh-CN" w:bidi="ar"/>
              </w:rPr>
              <w:t>4</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特殊建设工程消防验收或建设工程消防验收备案</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特殊建设工程消防验收申请表/建设工程消防验收备案表</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原件及其PDF扫描件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color w:val="000000"/>
                <w:sz w:val="18"/>
                <w:szCs w:val="18"/>
                <w:u w:val="none"/>
              </w:rPr>
            </w:pPr>
          </w:p>
        </w:tc>
        <w:tc>
          <w:tcPr>
            <w:tcW w:w="8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住建部门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333399"/>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工程竣工验收报告</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原件及其PDF扫描件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333399"/>
                <w:sz w:val="18"/>
                <w:szCs w:val="18"/>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涉及消防的建设工程竣工图纸</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蓝图及其PDF扫描件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Times New Roman"/>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0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7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人防工程竣工验收及验收备案</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人防工程竣工验收备案申请表</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申请人自备（空表可从网站下载）</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原件及其PDF扫描件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7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cs="Times New Roman"/>
                <w:i w:val="0"/>
                <w:color w:val="000000"/>
                <w:kern w:val="0"/>
                <w:sz w:val="18"/>
                <w:szCs w:val="18"/>
                <w:u w:val="none"/>
                <w:lang w:val="en-US" w:eastAsia="zh-CN" w:bidi="ar"/>
              </w:rPr>
              <w:t>国动部门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人防工程竣工验收备案表</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申请人自备（空表可从网站下载）</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原件及其PDF扫描件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7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5"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人防工程竣工验收报告</w:t>
            </w:r>
          </w:p>
        </w:tc>
        <w:tc>
          <w:tcPr>
            <w:tcW w:w="69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申请人自备，按照《云南省人防工程竣工验收备案办事指南》要求准备）</w:t>
            </w:r>
          </w:p>
        </w:tc>
        <w:tc>
          <w:tcPr>
            <w:tcW w:w="60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原件及其PDF扫描件</w:t>
            </w:r>
          </w:p>
        </w:tc>
        <w:tc>
          <w:tcPr>
            <w:tcW w:w="61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73" w:type="dxa"/>
            <w:vMerge w:val="continue"/>
            <w:tcBorders>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405" w:type="dxa"/>
            <w:vMerge w:val="continue"/>
            <w:tcBorders>
              <w:top w:val="single" w:color="auto"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top w:val="single" w:color="auto"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施工单位签署的人防工程质量保修书</w:t>
            </w:r>
          </w:p>
        </w:tc>
        <w:tc>
          <w:tcPr>
            <w:tcW w:w="69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原件及其PDF扫描件</w:t>
            </w:r>
          </w:p>
        </w:tc>
        <w:tc>
          <w:tcPr>
            <w:tcW w:w="61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73" w:type="dxa"/>
            <w:vMerge w:val="continue"/>
            <w:tcBorders>
              <w:top w:val="single" w:color="auto"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40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人防工程竣工图及必要的设计变更文件</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蓝图及其PDF扫描件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7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云南省竣工人防工程信息统计表</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申请人自备（空表可从网站下载）</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加盖建设单位公章的原件及其PDF扫描件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7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6" w:hRule="atLeast"/>
        </w:trPr>
        <w:tc>
          <w:tcPr>
            <w:tcW w:w="40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云南省人防工程普查表</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申请人自备（空表可从网站下载）</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原件及其PDF扫描件（由建设单位完成表格内容填报）</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p>
        </w:tc>
        <w:tc>
          <w:tcPr>
            <w:tcW w:w="87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0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人防工程质量监督报告</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人防工程质量监督单位出具</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原件及其PDF扫描件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p>
        </w:tc>
        <w:tc>
          <w:tcPr>
            <w:tcW w:w="87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0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人防工程面积测绘报告</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原件及其PDF扫描件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p>
        </w:tc>
        <w:tc>
          <w:tcPr>
            <w:tcW w:w="87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0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7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雷电防护装置竣工验收</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雷电防护装置竣工验收申请表</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原件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18"/>
                <w:szCs w:val="18"/>
                <w:u w:val="none"/>
              </w:rPr>
            </w:pPr>
          </w:p>
        </w:tc>
        <w:tc>
          <w:tcPr>
            <w:tcW w:w="87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气象部门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0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雷电防护装置竣工图纸等技术资料</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原件及PDF扫描件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18"/>
                <w:szCs w:val="18"/>
                <w:u w:val="none"/>
              </w:rPr>
            </w:pPr>
          </w:p>
        </w:tc>
        <w:tc>
          <w:tcPr>
            <w:tcW w:w="87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40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雷电防护装置设计审核意见书</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原件及PDF扫描件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18"/>
                <w:szCs w:val="18"/>
                <w:u w:val="none"/>
              </w:rPr>
            </w:pPr>
          </w:p>
        </w:tc>
        <w:tc>
          <w:tcPr>
            <w:tcW w:w="87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雷电防护装置检测报告</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原件及PDF扫描件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18"/>
                <w:szCs w:val="18"/>
                <w:u w:val="none"/>
              </w:rPr>
            </w:pPr>
          </w:p>
        </w:tc>
        <w:tc>
          <w:tcPr>
            <w:tcW w:w="873"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40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c>
          <w:tcPr>
            <w:tcW w:w="78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防雷产品出厂合格证和安装记录</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纸质、电子</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申请人自备</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1</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加盖厂家或供货商公章的复印件</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Times New Roman" w:hAnsi="Times New Roman" w:eastAsia="宋体" w:cs="Times New Roman"/>
                <w:i w:val="0"/>
                <w:color w:val="000000"/>
                <w:kern w:val="0"/>
                <w:sz w:val="18"/>
                <w:szCs w:val="18"/>
                <w:u w:val="none"/>
                <w:lang w:val="en-US" w:eastAsia="zh-CN" w:bidi="ar"/>
              </w:rPr>
              <w:t>必要</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18"/>
                <w:szCs w:val="18"/>
                <w:u w:val="none"/>
              </w:rPr>
            </w:pPr>
          </w:p>
        </w:tc>
        <w:tc>
          <w:tcPr>
            <w:tcW w:w="87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kern w:val="0"/>
                <w:sz w:val="18"/>
                <w:szCs w:val="18"/>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cs="Times New Roman"/>
                <w:i w:val="0"/>
                <w:color w:val="000000"/>
                <w:kern w:val="0"/>
                <w:sz w:val="18"/>
                <w:szCs w:val="18"/>
                <w:u w:val="none"/>
                <w:lang w:val="en-US" w:eastAsia="zh-CN" w:bidi="ar"/>
              </w:rPr>
              <w:t>建设工程档案</w:t>
            </w:r>
            <w:r>
              <w:rPr>
                <w:rFonts w:hint="default" w:ascii="Times New Roman" w:hAnsi="Times New Roman" w:eastAsia="宋体" w:cs="Times New Roman"/>
                <w:i w:val="0"/>
                <w:color w:val="000000"/>
                <w:kern w:val="0"/>
                <w:sz w:val="18"/>
                <w:szCs w:val="18"/>
                <w:u w:val="none"/>
                <w:lang w:val="en-US" w:eastAsia="zh-CN" w:bidi="ar"/>
              </w:rPr>
              <w:t>验收</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告知承诺书</w:t>
            </w:r>
          </w:p>
        </w:tc>
        <w:tc>
          <w:tcPr>
            <w:tcW w:w="6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18"/>
                <w:szCs w:val="18"/>
                <w:u w:val="no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自然资源或住建部门</w:t>
            </w:r>
          </w:p>
        </w:tc>
      </w:tr>
    </w:tbl>
    <w:p>
      <w:pPr>
        <w:bidi w:val="0"/>
        <w:rPr>
          <w:rFonts w:hint="eastAsia"/>
          <w:lang w:val="en-US" w:eastAsia="zh-CN"/>
        </w:rPr>
      </w:pPr>
    </w:p>
    <w:p>
      <w:pPr>
        <w:bidi w:val="0"/>
        <w:sectPr>
          <w:footerReference r:id="rId3" w:type="default"/>
          <w:footerReference r:id="rId4" w:type="even"/>
          <w:pgSz w:w="11906" w:h="16838"/>
          <w:pgMar w:top="2098" w:right="1587" w:bottom="1814" w:left="1587" w:header="794" w:footer="1077"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lang w:val="en-US" w:eastAsia="zh-CN"/>
        </w:rPr>
        <w:t>注：土地核验与规划核实材料通过当地自然资源部门用途管制监管系统上传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7"/>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firstLineChars="15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7"/>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91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0"/>
    <w:pPr>
      <w:spacing w:after="120"/>
      <w:ind w:left="420" w:leftChars="200"/>
    </w:pPr>
    <w:rPr>
      <w:rFonts w:ascii="Times New Roman" w:hAnsi="Times New Roman" w:eastAsia="宋体"/>
    </w:rPr>
  </w:style>
  <w:style w:type="paragraph" w:styleId="4">
    <w:name w:val="Normal Indent"/>
    <w:basedOn w:val="1"/>
    <w:next w:val="1"/>
    <w:qFormat/>
    <w:uiPriority w:val="0"/>
    <w:pPr>
      <w:ind w:firstLine="420"/>
    </w:pPr>
  </w:style>
  <w:style w:type="paragraph" w:styleId="5">
    <w:name w:val="Body Text"/>
    <w:basedOn w:val="1"/>
    <w:next w:val="6"/>
    <w:qFormat/>
    <w:uiPriority w:val="0"/>
    <w:pPr>
      <w:autoSpaceDE w:val="0"/>
      <w:autoSpaceDN w:val="0"/>
      <w:adjustRightInd w:val="0"/>
      <w:jc w:val="left"/>
    </w:pPr>
    <w:rPr>
      <w:rFonts w:ascii="宋体" w:hAnsi="Times New Roman"/>
      <w:kern w:val="0"/>
      <w:sz w:val="32"/>
    </w:rPr>
  </w:style>
  <w:style w:type="paragraph" w:styleId="6">
    <w:name w:val="toc 5"/>
    <w:basedOn w:val="1"/>
    <w:next w:val="1"/>
    <w:qFormat/>
    <w:uiPriority w:val="0"/>
    <w:pPr>
      <w:ind w:left="1680" w:leftChars="800"/>
    </w:pPr>
  </w:style>
  <w:style w:type="paragraph" w:styleId="7">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2024-09-04T03:13:07Z</dcterms:created>
  <dc:creator>dell</dc:creator>
  <cp:lastModifiedBy>dell</cp:lastModifiedBy>
  <dcterms:modified xsi:type="dcterms:W3CDTF">2024-09-04T03:14:07Z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