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100"/>
        <w:jc w:val="both"/>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芒市金塔大街延长线道路建设项目房屋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640" w:firstLineChars="600"/>
        <w:jc w:val="both"/>
        <w:textAlignment w:val="auto"/>
        <w:outlineLvl w:val="9"/>
        <w:rPr>
          <w:rFonts w:hint="default" w:ascii="Times New Roman" w:hAnsi="Times New Roman" w:eastAsia="仿宋_GB2312" w:cs="Times New Roman"/>
          <w:sz w:val="32"/>
          <w:szCs w:val="32"/>
        </w:rPr>
      </w:pPr>
      <w:r>
        <w:rPr>
          <w:rFonts w:hint="eastAsia" w:ascii="方正小标宋_GBK" w:hAnsi="方正小标宋_GBK" w:eastAsia="方正小标宋_GBK" w:cs="方正小标宋_GBK"/>
          <w:sz w:val="44"/>
          <w:szCs w:val="44"/>
        </w:rPr>
        <w:t>征收补偿方案</w:t>
      </w:r>
      <w:r>
        <w:rPr>
          <w:rFonts w:hint="default" w:ascii="Times New Roman" w:hAnsi="Times New Roman" w:eastAsia="仿宋_GB2312" w:cs="Times New Roman"/>
          <w:sz w:val="32"/>
          <w:szCs w:val="32"/>
        </w:rPr>
        <w:t>（草案）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为加快芒市城市道路建设，进一步配套完善城市基础设施，提升城市功能，根据《中华人民共和国土地管理法》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《中华人民共和国城乡规划法》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《中华人民共和国物权法》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《国有土地上房屋征收补偿条例》（国务院令第590号）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《云南省国有土地上房屋征收与补偿办法》（云南省人民政府令第195号）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《芒市人民政府办公室关于印发芒市征地拆迁补偿安置标准的通知》（芒政办发〔2019〕90号）等法律法规规定，特制定芒市金塔大街延长线道路建设项目房屋征收补偿安置方案</w:t>
      </w:r>
      <w:r>
        <w:rPr>
          <w:rFonts w:hint="eastAsia" w:ascii="Times New Roman" w:hAnsi="Times New Roman" w:eastAsia="仿宋_GB2312" w:cs="Times New Roman"/>
          <w:sz w:val="32"/>
          <w:szCs w:val="32"/>
          <w:lang w:eastAsia="zh-CN"/>
        </w:rPr>
        <w:t>（草案）</w:t>
      </w:r>
      <w:r>
        <w:rPr>
          <w:rFonts w:hint="default" w:ascii="Times New Roman" w:hAnsi="Times New Roman" w:eastAsia="仿宋_GB2312"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一、征收目的：</w:t>
      </w:r>
      <w:r>
        <w:rPr>
          <w:rFonts w:hint="default" w:ascii="Times New Roman" w:hAnsi="Times New Roman" w:eastAsia="仿宋_GB2312" w:cs="Times New Roman"/>
          <w:sz w:val="32"/>
          <w:szCs w:val="32"/>
        </w:rPr>
        <w:t>进一步完善城市配套建设，打通断头路，缓解城市交通压力，提升城市形象，需实施金塔大街延长线道路建设。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二、征收主体：</w:t>
      </w:r>
      <w:r>
        <w:rPr>
          <w:rFonts w:hint="default" w:ascii="Times New Roman" w:hAnsi="Times New Roman" w:eastAsia="仿宋_GB2312" w:cs="Times New Roman"/>
          <w:sz w:val="32"/>
          <w:szCs w:val="32"/>
        </w:rPr>
        <w:t>芒市人民政府。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三、征收实施单位：</w:t>
      </w:r>
      <w:r>
        <w:rPr>
          <w:rFonts w:hint="default" w:ascii="Times New Roman" w:hAnsi="Times New Roman" w:eastAsia="仿宋_GB2312" w:cs="Times New Roman"/>
          <w:sz w:val="32"/>
          <w:szCs w:val="32"/>
        </w:rPr>
        <w:t>芒市勐焕街道办事处。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四、项目批准文件：</w:t>
      </w:r>
      <w:r>
        <w:rPr>
          <w:rFonts w:hint="default" w:ascii="Times New Roman" w:hAnsi="Times New Roman" w:eastAsia="仿宋_GB2312" w:cs="Times New Roman"/>
          <w:sz w:val="32"/>
          <w:szCs w:val="32"/>
        </w:rPr>
        <w:t>芒市发展和改革局关于金塔大街（河东路至环城东路交叉口）新建工程初步设计的批复（芒发改字〔2017〕106号）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五、房屋征收范围、规模和期限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（一）征收范围：金塔大街与河东路交叉口至环东路，具体范围以芒市金塔大街延长线规划</w:t>
      </w:r>
      <w:r>
        <w:rPr>
          <w:rFonts w:hint="eastAsia" w:ascii="Times New Roman" w:hAnsi="Times New Roman" w:eastAsia="仿宋_GB2312" w:cs="Times New Roman"/>
          <w:sz w:val="32"/>
          <w:szCs w:val="32"/>
          <w:lang w:eastAsia="zh-CN"/>
        </w:rPr>
        <w:t>建筑</w:t>
      </w:r>
      <w:r>
        <w:rPr>
          <w:rFonts w:hint="default" w:ascii="Times New Roman" w:hAnsi="Times New Roman" w:eastAsia="仿宋_GB2312" w:cs="Times New Roman"/>
          <w:sz w:val="32"/>
          <w:szCs w:val="32"/>
        </w:rPr>
        <w:t>红线为准。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（二）征收规模：涉及征收共计3</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居民</w:t>
      </w:r>
      <w:r>
        <w:rPr>
          <w:rFonts w:hint="eastAsia" w:ascii="Times New Roman" w:hAnsi="Times New Roman" w:eastAsia="仿宋_GB2312" w:cs="Times New Roman"/>
          <w:sz w:val="32"/>
          <w:szCs w:val="32"/>
          <w:lang w:val="en-US" w:eastAsia="zh-CN"/>
        </w:rPr>
        <w:t>29</w:t>
      </w:r>
      <w:r>
        <w:rPr>
          <w:rFonts w:hint="eastAsia" w:ascii="Times New Roman" w:hAnsi="Times New Roman" w:eastAsia="仿宋_GB2312" w:cs="Times New Roman"/>
          <w:sz w:val="32"/>
          <w:szCs w:val="32"/>
          <w:lang w:eastAsia="zh-CN"/>
        </w:rPr>
        <w:t>户，行政企事业单位</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个（州直单位</w:t>
      </w:r>
      <w:r>
        <w:rPr>
          <w:rFonts w:hint="eastAsia" w:ascii="Times New Roman" w:hAnsi="Times New Roman" w:eastAsia="仿宋_GB2312" w:cs="Times New Roman"/>
          <w:sz w:val="32"/>
          <w:szCs w:val="32"/>
          <w:lang w:val="en-US" w:eastAsia="zh-CN"/>
        </w:rPr>
        <w:t>1个</w:t>
      </w:r>
      <w:r>
        <w:rPr>
          <w:rFonts w:hint="eastAsia" w:ascii="Times New Roman" w:hAnsi="Times New Roman" w:eastAsia="仿宋_GB2312" w:cs="Times New Roman"/>
          <w:sz w:val="32"/>
          <w:szCs w:val="32"/>
          <w:lang w:eastAsia="zh-CN"/>
        </w:rPr>
        <w:t>），私营企业</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rPr>
        <w:t>征收土地总面积约58650平方米，征收建筑面积约4277平方米。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（三）征收期限：自芒市人民政府发布房屋征收决定公告之日起至项目结束。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六、征收补偿原则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征收补偿安置严格按照公平、公正、公开、透明的原则开展房屋征收安置工作。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七、被征收房屋类型、用途、性质和建筑面积的认定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征收房屋的面积和用途，以被征收房屋的所有权证载明的面积和用途为准。自征收公告发布之日起，在被征收范围内不得新建建筑物，已有建筑物不得翻新建设、更换住房设施材料及改变用途等，否则不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八、征收补偿方式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对被征收房屋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eastAsia="zh-CN"/>
        </w:rPr>
        <w:t>及地上附着物</w:t>
      </w:r>
      <w:r>
        <w:rPr>
          <w:rFonts w:hint="default" w:ascii="Times New Roman" w:hAnsi="Times New Roman" w:eastAsia="仿宋_GB2312" w:cs="Times New Roman"/>
          <w:sz w:val="32"/>
          <w:szCs w:val="32"/>
        </w:rPr>
        <w:t>等，由有资质的房地产估价机构根据被征收房屋的区位、用途、建筑面积、结构、装饰等因素，评估出房地产市场价值。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（一）对被征收房屋及土地实行货币补偿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1．房屋补偿方式。由有资质的房地产估价机构根据被征收房屋的区位、用途、建筑面积、结构等因素，按现行市场价房地合一评估后给予货币补偿。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2．土地补偿方式。国有出让地补偿按市场价评估后给予补偿；国有划拨地补偿按市场价评估后扣减</w:t>
      </w:r>
      <w:r>
        <w:rPr>
          <w:rFonts w:hint="eastAsia" w:ascii="Times New Roman" w:hAnsi="Times New Roman" w:eastAsia="仿宋_GB2312" w:cs="Times New Roman"/>
          <w:sz w:val="32"/>
          <w:szCs w:val="32"/>
          <w:lang w:val="en-US" w:eastAsia="zh-CN"/>
        </w:rPr>
        <w:t xml:space="preserve">15%de </w:t>
      </w:r>
      <w:r>
        <w:rPr>
          <w:rFonts w:hint="default" w:ascii="Times New Roman" w:hAnsi="Times New Roman" w:eastAsia="仿宋_GB2312" w:cs="Times New Roman"/>
          <w:sz w:val="32"/>
          <w:szCs w:val="32"/>
        </w:rPr>
        <w:t>出让金和</w:t>
      </w:r>
      <w:r>
        <w:rPr>
          <w:rFonts w:hint="eastAsia" w:ascii="Times New Roman" w:hAnsi="Times New Roman" w:eastAsia="仿宋_GB2312" w:cs="Times New Roman"/>
          <w:sz w:val="32"/>
          <w:szCs w:val="32"/>
          <w:lang w:val="en-US" w:eastAsia="zh-CN"/>
        </w:rPr>
        <w:t>3%的</w:t>
      </w:r>
      <w:r>
        <w:rPr>
          <w:rFonts w:hint="default" w:ascii="Times New Roman" w:hAnsi="Times New Roman" w:eastAsia="仿宋_GB2312" w:cs="Times New Roman"/>
          <w:sz w:val="32"/>
          <w:szCs w:val="32"/>
        </w:rPr>
        <w:t>契税</w:t>
      </w:r>
      <w:r>
        <w:rPr>
          <w:rFonts w:hint="eastAsia"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给予补偿，土地性质属集体</w:t>
      </w:r>
      <w:r>
        <w:rPr>
          <w:rFonts w:hint="eastAsia" w:ascii="Times New Roman" w:hAnsi="Times New Roman" w:eastAsia="仿宋_GB2312" w:cs="Times New Roman"/>
          <w:sz w:val="32"/>
          <w:szCs w:val="32"/>
          <w:lang w:eastAsia="zh-CN"/>
        </w:rPr>
        <w:t>拨用建设用地</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按土地所在区域的土地基准地价</w:t>
      </w:r>
      <w:r>
        <w:rPr>
          <w:rFonts w:hint="default" w:ascii="Times New Roman" w:hAnsi="Times New Roman" w:eastAsia="仿宋_GB2312" w:cs="Times New Roman"/>
          <w:sz w:val="32"/>
          <w:szCs w:val="32"/>
        </w:rPr>
        <w:t>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（二）征收</w:t>
      </w:r>
      <w:r>
        <w:rPr>
          <w:rFonts w:hint="eastAsia" w:ascii="Times New Roman" w:hAnsi="Times New Roman" w:eastAsia="仿宋_GB2312" w:cs="Times New Roman"/>
          <w:sz w:val="32"/>
          <w:szCs w:val="32"/>
          <w:lang w:eastAsia="zh-CN"/>
        </w:rPr>
        <w:t>土地证载范围内的</w:t>
      </w:r>
      <w:r>
        <w:rPr>
          <w:rFonts w:hint="default" w:ascii="Times New Roman" w:hAnsi="Times New Roman" w:eastAsia="仿宋_GB2312" w:cs="Times New Roman"/>
          <w:sz w:val="32"/>
          <w:szCs w:val="32"/>
        </w:rPr>
        <w:t>临时建筑物，按评估值的50%给予货币补偿。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（三）征收行政、国有企事业单位的，</w:t>
      </w:r>
      <w:r>
        <w:rPr>
          <w:rFonts w:hint="eastAsia" w:ascii="Times New Roman" w:hAnsi="Times New Roman" w:eastAsia="仿宋_GB2312" w:cs="Times New Roman"/>
          <w:sz w:val="32"/>
          <w:szCs w:val="32"/>
          <w:lang w:eastAsia="zh-CN"/>
        </w:rPr>
        <w:t>只评估不补偿，</w:t>
      </w:r>
      <w:r>
        <w:rPr>
          <w:rFonts w:hint="default" w:ascii="Times New Roman" w:hAnsi="Times New Roman" w:eastAsia="仿宋_GB2312" w:cs="Times New Roman"/>
          <w:sz w:val="32"/>
          <w:szCs w:val="32"/>
        </w:rPr>
        <w:t>评估值作为单位资产核减的依据。征收私营企业用房、土地由中介机构评估后给予货币补偿。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（四）根据《云南省国有土地上房屋征收与补偿办法》（云南省人民政府令第195号）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因征收非住宅房屋造成停产停业损失的，委托具有相应资质的</w:t>
      </w:r>
      <w:r>
        <w:rPr>
          <w:rFonts w:hint="eastAsia" w:ascii="Times New Roman" w:hAnsi="Times New Roman" w:eastAsia="仿宋_GB2312" w:cs="Times New Roman"/>
          <w:sz w:val="32"/>
          <w:szCs w:val="32"/>
          <w:lang w:eastAsia="zh-CN"/>
        </w:rPr>
        <w:t>评估</w:t>
      </w:r>
      <w:r>
        <w:rPr>
          <w:rFonts w:hint="default" w:ascii="Times New Roman" w:hAnsi="Times New Roman" w:eastAsia="仿宋_GB2312" w:cs="Times New Roman"/>
          <w:sz w:val="32"/>
          <w:szCs w:val="32"/>
        </w:rPr>
        <w:t>机构通过评估确定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以24个月计算</w:t>
      </w:r>
      <w:r>
        <w:rPr>
          <w:rFonts w:hint="eastAsia" w:ascii="Times New Roman" w:hAnsi="Times New Roman" w:eastAsia="仿宋_GB2312" w:cs="Times New Roman"/>
          <w:sz w:val="32"/>
          <w:szCs w:val="32"/>
          <w:lang w:eastAsia="zh-CN"/>
        </w:rPr>
        <w:t>，一次性补偿</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（五）凡在上述征收范围内的住（用）户、产权单位、产权所有人必须持下列证明材料：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1．私房、单位用房需持有房屋所有权证、国有土地使用证、农村村民需持有农村集体土地使用权证、户口簿、居民身份证等相关证件。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2．租住户需持有房屋租赁契约、户口</w:t>
      </w:r>
      <w:r>
        <w:rPr>
          <w:rFonts w:hint="eastAsia" w:ascii="Times New Roman" w:hAnsi="Times New Roman" w:eastAsia="仿宋_GB2312" w:cs="Times New Roman"/>
          <w:sz w:val="32"/>
          <w:szCs w:val="32"/>
          <w:lang w:eastAsia="zh-CN"/>
        </w:rPr>
        <w:t>簿</w:t>
      </w:r>
      <w:r>
        <w:rPr>
          <w:rFonts w:hint="default" w:ascii="Times New Roman" w:hAnsi="Times New Roman" w:eastAsia="仿宋_GB2312" w:cs="Times New Roman"/>
          <w:sz w:val="32"/>
          <w:szCs w:val="32"/>
        </w:rPr>
        <w:t>和本人身份证等相关证件。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无法提供土地证、房产证，但系本地世袭居民，经村组、社区及相邻住户证明后报勐焕街道办事处审定后，予以认定。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．被征收人出示的上述证照及相关证件，必须是在芒市金塔大街延长线项目房屋征收公告生效前就具有法律效力的文件或证件。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（六）项目规划红线范围内涉及林地征收的，由勐焕街道办事处征地组实施土地征收工作。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九、征收奖励、补助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）搬迁奖励。从芒市人民政府征收决定公告</w:t>
      </w:r>
      <w:r>
        <w:rPr>
          <w:rFonts w:hint="eastAsia" w:ascii="Times New Roman" w:hAnsi="Times New Roman" w:eastAsia="仿宋_GB2312" w:cs="Times New Roman"/>
          <w:sz w:val="32"/>
          <w:szCs w:val="32"/>
          <w:lang w:eastAsia="zh-CN"/>
        </w:rPr>
        <w:t>期满</w:t>
      </w:r>
      <w:r>
        <w:rPr>
          <w:rFonts w:hint="default" w:ascii="Times New Roman" w:hAnsi="Times New Roman" w:eastAsia="仿宋_GB2312" w:cs="Times New Roman"/>
          <w:sz w:val="32"/>
          <w:szCs w:val="32"/>
        </w:rPr>
        <w:t>之日起，1个月内签订征收补偿协议</w:t>
      </w:r>
      <w:r>
        <w:rPr>
          <w:rFonts w:hint="eastAsia" w:ascii="Times New Roman" w:hAnsi="Times New Roman" w:eastAsia="仿宋_GB2312" w:cs="Times New Roman"/>
          <w:sz w:val="32"/>
          <w:szCs w:val="32"/>
          <w:lang w:eastAsia="zh-CN"/>
        </w:rPr>
        <w:t>并腾房交付被征收房屋的</w:t>
      </w:r>
      <w:r>
        <w:rPr>
          <w:rFonts w:hint="default" w:ascii="Times New Roman" w:hAnsi="Times New Roman" w:eastAsia="仿宋_GB2312" w:cs="Times New Roman"/>
          <w:sz w:val="32"/>
          <w:szCs w:val="32"/>
        </w:rPr>
        <w:t>，给予</w:t>
      </w:r>
      <w:r>
        <w:rPr>
          <w:rFonts w:hint="eastAsia" w:ascii="Times New Roman" w:hAnsi="Times New Roman" w:eastAsia="仿宋_GB2312" w:cs="Times New Roman"/>
          <w:sz w:val="32"/>
          <w:szCs w:val="32"/>
          <w:lang w:eastAsia="zh-CN"/>
        </w:rPr>
        <w:t>被征收人房产评估总价</w:t>
      </w:r>
      <w:r>
        <w:rPr>
          <w:rFonts w:hint="eastAsia" w:ascii="Times New Roman" w:hAnsi="Times New Roman" w:eastAsia="仿宋_GB2312" w:cs="Times New Roman"/>
          <w:sz w:val="32"/>
          <w:szCs w:val="32"/>
          <w:lang w:val="en-US" w:eastAsia="zh-CN"/>
        </w:rPr>
        <w:t>10%的奖励，最高奖励不超过6</w:t>
      </w:r>
      <w:r>
        <w:rPr>
          <w:rFonts w:hint="default" w:ascii="Times New Roman" w:hAnsi="Times New Roman" w:eastAsia="仿宋_GB2312" w:cs="Times New Roman"/>
          <w:sz w:val="32"/>
          <w:szCs w:val="32"/>
        </w:rPr>
        <w:t>0000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元；2个月内签订征收补偿协议</w:t>
      </w:r>
      <w:r>
        <w:rPr>
          <w:rFonts w:hint="eastAsia" w:ascii="Times New Roman" w:hAnsi="Times New Roman" w:eastAsia="仿宋_GB2312" w:cs="Times New Roman"/>
          <w:sz w:val="32"/>
          <w:szCs w:val="32"/>
          <w:lang w:eastAsia="zh-CN"/>
        </w:rPr>
        <w:t>并腾房交付被征收房屋的</w:t>
      </w:r>
      <w:r>
        <w:rPr>
          <w:rFonts w:hint="default" w:ascii="Times New Roman" w:hAnsi="Times New Roman" w:eastAsia="仿宋_GB2312" w:cs="Times New Roman"/>
          <w:sz w:val="32"/>
          <w:szCs w:val="32"/>
        </w:rPr>
        <w:t>，给予</w:t>
      </w:r>
      <w:r>
        <w:rPr>
          <w:rFonts w:hint="eastAsia" w:ascii="Times New Roman" w:hAnsi="Times New Roman" w:eastAsia="仿宋_GB2312" w:cs="Times New Roman"/>
          <w:sz w:val="32"/>
          <w:szCs w:val="32"/>
          <w:lang w:eastAsia="zh-CN"/>
        </w:rPr>
        <w:t>被征收人房产评估总价</w:t>
      </w:r>
      <w:r>
        <w:rPr>
          <w:rFonts w:hint="eastAsia" w:ascii="Times New Roman" w:hAnsi="Times New Roman" w:eastAsia="仿宋_GB2312" w:cs="Times New Roman"/>
          <w:sz w:val="32"/>
          <w:szCs w:val="32"/>
          <w:lang w:val="en-US" w:eastAsia="zh-CN"/>
        </w:rPr>
        <w:t>5%的奖励，最高奖励不超过3</w:t>
      </w:r>
      <w:r>
        <w:rPr>
          <w:rFonts w:hint="default" w:ascii="Times New Roman" w:hAnsi="Times New Roman" w:eastAsia="仿宋_GB2312" w:cs="Times New Roman"/>
          <w:sz w:val="32"/>
          <w:szCs w:val="32"/>
        </w:rPr>
        <w:t>0000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个月以上签订征收补偿协议</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，不给予奖励。</w:t>
      </w:r>
      <w:r>
        <w:rPr>
          <w:rFonts w:hint="eastAsia" w:ascii="Times New Roman" w:hAnsi="Times New Roman" w:eastAsia="仿宋_GB2312" w:cs="Times New Roman"/>
          <w:sz w:val="32"/>
          <w:szCs w:val="32"/>
          <w:lang w:eastAsia="zh-CN"/>
        </w:rPr>
        <w:t>（因征收部门和征收实施单位自身原因导致无法及时出具房产评估报告的，奖励时限以评估机构出具评估报告并送达被征收人</w:t>
      </w:r>
      <w:r>
        <w:rPr>
          <w:rFonts w:hint="eastAsia" w:ascii="Times New Roman" w:hAnsi="Times New Roman" w:eastAsia="仿宋_GB2312" w:cs="Times New Roman"/>
          <w:sz w:val="32"/>
          <w:szCs w:val="32"/>
          <w:lang w:val="en-US" w:eastAsia="zh-CN"/>
        </w:rPr>
        <w:t>之日算起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）搬家补助。被征收户统一以该户宅基地内所持有的有效户籍证为准，每户搬家补助</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000.00元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一次性发放。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（三）有下列情况之一的产权人，提供有效证件的，并在征收公告规定的搬迁期限内搬迁的，除给予</w:t>
      </w:r>
      <w:r>
        <w:rPr>
          <w:rFonts w:hint="eastAsia" w:ascii="Times New Roman" w:hAnsi="Times New Roman" w:eastAsia="仿宋_GB2312" w:cs="Times New Roman"/>
          <w:sz w:val="32"/>
          <w:szCs w:val="32"/>
          <w:lang w:eastAsia="zh-CN"/>
        </w:rPr>
        <w:t>上述</w:t>
      </w:r>
      <w:r>
        <w:rPr>
          <w:rFonts w:hint="default" w:ascii="Times New Roman" w:hAnsi="Times New Roman" w:eastAsia="仿宋_GB2312" w:cs="Times New Roman"/>
          <w:sz w:val="32"/>
          <w:szCs w:val="32"/>
        </w:rPr>
        <w:t>奖励外再给予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000.00元的补助费：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1．五保户；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2．民政部门抚养的孤寡老人；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3．军烈属；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4．城市低保户；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5．伤残军人；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6．在读大学生；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7．残疾人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在档困难职工。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十、搬迁过渡方式、期限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临时过渡期限为24个月，从签订协议之日起计算。过渡期临时租房补助费，实行货币补助，每月每户1200.00元，共计28800.00元，实行一次性发放。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十一、房屋征收评估机构选定方式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征收实施单位</w:t>
      </w:r>
      <w:r>
        <w:rPr>
          <w:rFonts w:hint="default" w:ascii="Times New Roman" w:hAnsi="Times New Roman" w:eastAsia="仿宋_GB2312" w:cs="Times New Roman"/>
          <w:sz w:val="32"/>
          <w:szCs w:val="32"/>
        </w:rPr>
        <w:t>提供1—3个有</w:t>
      </w:r>
      <w:r>
        <w:rPr>
          <w:rFonts w:hint="eastAsia" w:ascii="Times New Roman" w:hAnsi="Times New Roman" w:eastAsia="仿宋_GB2312" w:cs="Times New Roman"/>
          <w:sz w:val="32"/>
          <w:szCs w:val="32"/>
          <w:lang w:eastAsia="zh-CN"/>
        </w:rPr>
        <w:t>相应</w:t>
      </w:r>
      <w:r>
        <w:rPr>
          <w:rFonts w:hint="default" w:ascii="Times New Roman" w:hAnsi="Times New Roman" w:eastAsia="仿宋_GB2312" w:cs="Times New Roman"/>
          <w:sz w:val="32"/>
          <w:szCs w:val="32"/>
        </w:rPr>
        <w:t>资质的房地产价格评估机构供被征收人协商选定。协商不成的，由</w:t>
      </w:r>
      <w:r>
        <w:rPr>
          <w:rFonts w:hint="eastAsia" w:ascii="Times New Roman" w:hAnsi="Times New Roman" w:eastAsia="仿宋_GB2312" w:cs="Times New Roman"/>
          <w:sz w:val="32"/>
          <w:szCs w:val="32"/>
          <w:lang w:eastAsia="zh-CN"/>
        </w:rPr>
        <w:t>征收实施单位</w:t>
      </w:r>
      <w:r>
        <w:rPr>
          <w:rFonts w:hint="default" w:ascii="Times New Roman" w:hAnsi="Times New Roman" w:eastAsia="仿宋_GB2312" w:cs="Times New Roman"/>
          <w:sz w:val="32"/>
          <w:szCs w:val="32"/>
        </w:rPr>
        <w:t>组织被征收人按照少数服从多数的原则投票决定，并与房地产价格评估机构签订委托合同,受委托的评估机构必须具有三级以上资质。</w:t>
      </w:r>
      <w:r>
        <w:rPr>
          <w:rFonts w:hint="eastAsia" w:ascii="Times New Roman" w:hAnsi="Times New Roman" w:eastAsia="仿宋_GB2312" w:cs="Times New Roman"/>
          <w:sz w:val="32"/>
          <w:szCs w:val="32"/>
          <w:lang w:eastAsia="zh-CN"/>
        </w:rPr>
        <w:t>征收实施单位</w:t>
      </w:r>
      <w:r>
        <w:rPr>
          <w:rFonts w:hint="default" w:ascii="Times New Roman" w:hAnsi="Times New Roman" w:eastAsia="仿宋_GB2312" w:cs="Times New Roman"/>
          <w:sz w:val="32"/>
          <w:szCs w:val="32"/>
        </w:rPr>
        <w:t>和被征收人应当如实向评估机构提供必需资料，并协助评估机构开展现场查勘等有关工作。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十二、其它事项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（一）征收房屋的拆除工作由</w:t>
      </w:r>
      <w:r>
        <w:rPr>
          <w:rFonts w:hint="eastAsia" w:ascii="Times New Roman" w:hAnsi="Times New Roman" w:eastAsia="仿宋_GB2312" w:cs="Times New Roman"/>
          <w:sz w:val="32"/>
          <w:szCs w:val="32"/>
          <w:lang w:eastAsia="zh-CN"/>
        </w:rPr>
        <w:t>征收实施单位</w:t>
      </w:r>
      <w:r>
        <w:rPr>
          <w:rFonts w:hint="default" w:ascii="Times New Roman" w:hAnsi="Times New Roman" w:eastAsia="仿宋_GB2312" w:cs="Times New Roman"/>
          <w:sz w:val="32"/>
          <w:szCs w:val="32"/>
        </w:rPr>
        <w:t>委托具有拆卸资质的单位进行拆除。受委托的拆卸单位必须依法办理相关拆卸手续，依法实施拆除工作。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征收工作人员必须持证上岗，文明征收，严格执行有关法律、法规和政策规定，不得徇私舞弊、滥用职权，违者将视情节轻重给予相应处分；构成犯罪的，由司法机关追究刑事责任。被征收人有权对征收工作组成员进行监督、检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（三）被征收的单位和个人，应当依照本实施方案的规定与</w:t>
      </w:r>
      <w:r>
        <w:rPr>
          <w:rFonts w:hint="eastAsia" w:ascii="Times New Roman" w:hAnsi="Times New Roman" w:eastAsia="仿宋_GB2312" w:cs="Times New Roman"/>
          <w:sz w:val="32"/>
          <w:szCs w:val="32"/>
          <w:lang w:eastAsia="zh-CN"/>
        </w:rPr>
        <w:t>征收实施单位</w:t>
      </w:r>
      <w:r>
        <w:rPr>
          <w:rFonts w:hint="default" w:ascii="Times New Roman" w:hAnsi="Times New Roman" w:eastAsia="仿宋_GB2312" w:cs="Times New Roman"/>
          <w:sz w:val="32"/>
          <w:szCs w:val="32"/>
        </w:rPr>
        <w:t>签订补偿协议。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（四）以辱骂、殴打等方式，妨碍征收工作人员正常工作的，由公安机关依照《中华人民共和国治安管理处罚法》给予行政处罚；涉嫌犯罪的，依法移送司法机关追究刑事责任。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（五）被征收人在搬家期间占用工作时间的，由</w:t>
      </w:r>
      <w:r>
        <w:rPr>
          <w:rFonts w:hint="eastAsia" w:ascii="Times New Roman" w:hAnsi="Times New Roman" w:eastAsia="仿宋_GB2312" w:cs="Times New Roman"/>
          <w:sz w:val="32"/>
          <w:szCs w:val="32"/>
          <w:lang w:eastAsia="zh-CN"/>
        </w:rPr>
        <w:t>征收实施单位</w:t>
      </w:r>
      <w:r>
        <w:rPr>
          <w:rFonts w:hint="default" w:ascii="Times New Roman" w:hAnsi="Times New Roman" w:eastAsia="仿宋_GB2312" w:cs="Times New Roman"/>
          <w:sz w:val="32"/>
          <w:szCs w:val="32"/>
        </w:rPr>
        <w:t>按有关规定出具3天的搬家证明。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被征收的单位和个人，搬家时不得擅自拆除原房屋内水、电、气表等设施，并应自行结清水、电、气表、电话、电视、网络等费用。违者将从征收补偿费用中扣除所拆物品的价款金额及所使用的水、电、气表、电话、电视、网络等费用，被征收的单位和个人交清应扣款后方能办理安置补偿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征收实施单位</w:t>
      </w:r>
      <w:r>
        <w:rPr>
          <w:rFonts w:hint="default" w:ascii="Times New Roman" w:hAnsi="Times New Roman" w:eastAsia="仿宋_GB2312" w:cs="Times New Roman"/>
          <w:sz w:val="32"/>
          <w:szCs w:val="32"/>
        </w:rPr>
        <w:t>与被征收人在征收补偿方案确定的签约期限内达不成补偿协议，或者被征收房屋所有权人不明确的，由芒市人民政府依照相关规定，按照征收补偿方案作出补偿决定。被征收人在法定期限内不申请行政复议或者不提起行政诉讼，在补偿决定规定的期限内又不搬迁的，由芒市人民政府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（八）本方案未尽事宜，依照相关法律法规办理。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（九）本方案由芒市城市建设房屋征收补偿安置工作领导小组办公室负责解释，涉及估价事宜由负责评估的评估公司解释。并报市人民政府批准。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市征收安置办电话：0692—2113296。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741F7"/>
    <w:rsid w:val="12B27C8B"/>
    <w:rsid w:val="14D72AD8"/>
    <w:rsid w:val="16A518A3"/>
    <w:rsid w:val="1CF758D0"/>
    <w:rsid w:val="1D8741F7"/>
    <w:rsid w:val="1DB31FA3"/>
    <w:rsid w:val="1F913ADE"/>
    <w:rsid w:val="2B050E1B"/>
    <w:rsid w:val="2B7550AB"/>
    <w:rsid w:val="2B862EA8"/>
    <w:rsid w:val="32BF4CE8"/>
    <w:rsid w:val="33054513"/>
    <w:rsid w:val="3379799A"/>
    <w:rsid w:val="349C2BD6"/>
    <w:rsid w:val="38A9601D"/>
    <w:rsid w:val="40BF6645"/>
    <w:rsid w:val="40EE31FF"/>
    <w:rsid w:val="42702F13"/>
    <w:rsid w:val="45001EC5"/>
    <w:rsid w:val="45607921"/>
    <w:rsid w:val="58CE6441"/>
    <w:rsid w:val="5EC32301"/>
    <w:rsid w:val="656C6758"/>
    <w:rsid w:val="6AFA378D"/>
    <w:rsid w:val="6BCC78E6"/>
    <w:rsid w:val="6F946D4B"/>
    <w:rsid w:val="75273DEE"/>
    <w:rsid w:val="790B573F"/>
    <w:rsid w:val="79E41F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30303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2020-05-20T08:01:00Z</dcterms:created>
  <dc:creator>Administrator</dc:creator>
  <cp:lastModifiedBy>Administrator</cp:lastModifiedBy>
  <cp:lastPrinted>2020-05-21T00:16:00Z</cp:lastPrinted>
  <dcterms:modified xsi:type="dcterms:W3CDTF">2024-02-05T00:48:45Z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