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芒市住房和城乡建设局2020年预算重点领域财政项目文本公开</w:t>
      </w:r>
    </w:p>
    <w:p>
      <w:pPr>
        <w:rPr>
          <w:rFonts w:hint="default"/>
          <w:lang w:val="en-US" w:eastAsia="zh-CN"/>
        </w:rPr>
      </w:pP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一、项目名称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传统村落设计费（遮冒村、芒丙村、出冬瓜村、芒项村）</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二、立项依据</w:t>
      </w:r>
    </w:p>
    <w:p>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云南省财政厅、云南省环境保护厅、云南省住房和城乡建设厅关于下达2007年中央农村环境整治支持传统村落保护资金的通知》（云建材〔2017〕237号）和《云南省财政厅关于下达2018年中央农村环境整治支持传统村落保护资金的通知》（云建材〔2017〕420号）的要求</w:t>
      </w:r>
      <w:bookmarkStart w:id="0" w:name="_GoBack"/>
      <w:bookmarkEnd w:id="0"/>
      <w:r>
        <w:rPr>
          <w:rFonts w:hint="default" w:ascii="仿宋_GB2312" w:hAnsi="仿宋_GB2312" w:eastAsia="仿宋_GB2312" w:cs="仿宋_GB2312"/>
          <w:sz w:val="32"/>
          <w:szCs w:val="32"/>
          <w:lang w:val="en-US" w:eastAsia="zh-CN"/>
        </w:rPr>
        <w:t>。</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三、项目实施单位</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芒市住房和城乡建设局</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四、项目基本概况 </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实施遮冒村、芒丙村、出冬瓜村、芒项村四个村落的环境综合整治。</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五、项目实施内容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目前，遮放镇芒丙村和遮冒村、三台山乡出冬瓜村、轩岗乡芒项村正组织实施方案编制工作，主要实施内容有污水收集处理工程、雨水边沟建设、村内道路硬化、垃圾收运设施配套等。</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六、资金安排情况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2020年度部门预算安排资金31.20万元</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七、项目实施计划</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中央补助基础上加大投入力度，探索建立传统村落保护发展基金和传统建筑认领保护制度鼓励社会资本参与保护工作，解决保护资金严重短缺的问题。市场化运作，多层次融资，通过旅游发展带动改善村落人居环境和村民生活水平，提倡利用传统村落文化遗产发展特色产业，增加村民收入。</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八、项目实施成效</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使得民族传统建筑、风貌得到有效延续和保护。</w:t>
      </w:r>
    </w:p>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D5186"/>
    <w:rsid w:val="35DF376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uiPriority w:val="0"/>
  </w:style>
  <w:style w:type="table" w:default="1" w:styleId="3">
    <w:name w:val="Normal Table"/>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531</Words>
  <Characters>557</Characters>
  <Lines>0</Lines>
  <Paragraphs>19</Paragraphs>
  <ScaleCrop>false</ScaleCrop>
  <LinksUpToDate>false</LinksUpToDate>
  <CharactersWithSpaces>559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xsj</dc:creator>
  <cp:lastModifiedBy>www</cp:lastModifiedBy>
  <dcterms:modified xsi:type="dcterms:W3CDTF">2020-03-08T15:37:04Z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