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解读</w:t>
      </w:r>
      <w:r>
        <w:rPr>
          <w:rFonts w:hint="eastAsia" w:ascii="宋体" w:hAnsi="宋体" w:eastAsia="宋体" w:cs="宋体"/>
          <w:sz w:val="44"/>
          <w:szCs w:val="44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芒市城市管理综合行政执法局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法治政府建设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报告</w:t>
      </w:r>
      <w:r>
        <w:rPr>
          <w:rFonts w:hint="eastAsia" w:ascii="宋体" w:hAnsi="宋体" w:eastAsia="宋体" w:cs="宋体"/>
          <w:sz w:val="44"/>
          <w:szCs w:val="44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为做好法治政府建设工作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《法治政府建设实施纲要（20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-20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年）》《法治政府建设与责任落实督察工作规定》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习近平总书记关于法治政府建设的重要指示精神，按照《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关于报送2023年度法治政府建设情况报告的通知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》的有关要求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芒市城市管理综合行政执法局撰写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了</w:t>
      </w:r>
      <w:r>
        <w:rPr>
          <w:rFonts w:hint="eastAsia" w:ascii="宋体" w:hAnsi="宋体" w:eastAsia="宋体" w:cs="宋体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芒市城市管理综合行政执法局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2023年法治政府建设情况报告</w:t>
      </w:r>
      <w:r>
        <w:rPr>
          <w:rFonts w:hint="eastAsia" w:ascii="宋体" w:hAnsi="宋体" w:eastAsia="宋体" w:cs="宋体"/>
          <w:sz w:val="32"/>
          <w:szCs w:val="32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内容简述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芒市城市管理综合行政执法局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2023年法治政府建设情况报告</w:t>
      </w:r>
      <w:r>
        <w:rPr>
          <w:rFonts w:hint="eastAsia" w:ascii="宋体" w:hAnsi="宋体" w:eastAsia="宋体" w:cs="宋体"/>
          <w:sz w:val="32"/>
          <w:szCs w:val="32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主要包含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主要举措和成效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存在的不足和原因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第一责任人职责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下一步安排四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个方面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第一部分: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主要举措和成效</w:t>
      </w:r>
      <w:r>
        <w:rPr>
          <w:rFonts w:hint="eastAsia" w:ascii="宋体" w:hAnsi="宋体" w:eastAsia="宋体" w:cs="宋体"/>
          <w:sz w:val="32"/>
          <w:szCs w:val="32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一是强化组织领导，有序推进法治政府建设；二是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强化法治学习，提高执法水平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；三是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自觉接受人大</w:t>
      </w:r>
      <w:r>
        <w:rPr>
          <w:rFonts w:hint="eastAsia" w:ascii="宋体" w:hAnsi="宋体" w:cs="宋体"/>
          <w:sz w:val="32"/>
          <w:szCs w:val="32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政协监督；四是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持续推进法律顾问工作</w:t>
      </w:r>
      <w:r>
        <w:rPr>
          <w:rFonts w:hint="eastAsia" w:ascii="宋体" w:hAnsi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</w:rPr>
        <w:t>确保行政行为的合法性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五是</w:t>
      </w:r>
      <w:r>
        <w:rPr>
          <w:rFonts w:hint="eastAsia" w:ascii="宋体" w:hAnsi="宋体" w:eastAsia="方正仿宋_GBK" w:cs="方正仿宋_GBK"/>
          <w:sz w:val="32"/>
          <w:szCs w:val="32"/>
        </w:rPr>
        <w:t>建立多元化纠纷化解机制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六是</w:t>
      </w:r>
      <w:r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-SA"/>
        </w:rPr>
        <w:t>深化普法教育，狠抓法治宣传。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第二部分: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存在的不足和原因</w:t>
      </w:r>
      <w:r>
        <w:rPr>
          <w:rFonts w:hint="eastAsia" w:ascii="宋体" w:hAnsi="宋体" w:eastAsia="宋体" w:cs="宋体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思想上重视不够，导致法治工作推进效果不显；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行政执法人员综合能力不强，导致执法工作力度不强；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法治宣传力度不够，社会反响效果不理想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第三部分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第一责任人职责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充分发挥党组在推进法治建设中的领导核心作用，切实把法治建设的各项要求体现到业务工作和日常管理中，积极为推进法治建设提供保障。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baseline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第四部分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下一步安排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一是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持续推进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法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治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理念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树立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规范执法行为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；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二是</w:t>
      </w:r>
      <w:r>
        <w:rPr>
          <w:rFonts w:hint="eastAsia" w:ascii="宋体" w:hAnsi="宋体" w:eastAsia="方正仿宋_GBK" w:cs="方正仿宋_GBK"/>
          <w:sz w:val="32"/>
          <w:szCs w:val="32"/>
        </w:rPr>
        <w:t>进一步深化队容风纪督察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</w:rPr>
        <w:t>提升执法队伍形象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方正仿宋_GBK" w:cs="方正仿宋_GBK"/>
          <w:sz w:val="32"/>
          <w:szCs w:val="32"/>
        </w:rPr>
        <w:t>是重点抓好执法人员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</w:rPr>
        <w:t>协管员的业务知识培训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</w:rPr>
        <w:t>进一步规范行政执法程序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</w:rPr>
        <w:t>组织好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法治课堂</w:t>
      </w:r>
      <w:r>
        <w:rPr>
          <w:rFonts w:hint="eastAsia" w:ascii="宋体" w:hAnsi="宋体" w:eastAsia="方正仿宋_GBK" w:cs="方正仿宋_GBK"/>
          <w:sz w:val="32"/>
          <w:szCs w:val="32"/>
        </w:rPr>
        <w:t>的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学习培训</w:t>
      </w:r>
      <w:r>
        <w:rPr>
          <w:rFonts w:hint="eastAsia" w:ascii="宋体" w:hAnsi="宋体" w:eastAsia="方正仿宋_GBK" w:cs="方正仿宋_GBK"/>
          <w:sz w:val="32"/>
          <w:szCs w:val="32"/>
        </w:rPr>
        <w:t>工作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</w:rPr>
        <w:t>按照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上级</w:t>
      </w:r>
      <w:r>
        <w:rPr>
          <w:rFonts w:hint="eastAsia" w:ascii="宋体" w:hAnsi="宋体" w:eastAsia="方正仿宋_GBK" w:cs="方正仿宋_GBK"/>
          <w:sz w:val="32"/>
          <w:szCs w:val="32"/>
        </w:rPr>
        <w:t>评查案卷反馈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</w:rPr>
        <w:t>研究完善我局</w:t>
      </w:r>
      <w:r>
        <w:rPr>
          <w:rFonts w:hint="eastAsia" w:ascii="宋体" w:hAnsi="宋体" w:eastAsia="宋体" w:cs="宋体"/>
          <w:sz w:val="32"/>
          <w:szCs w:val="32"/>
        </w:rPr>
        <w:t>《</w:t>
      </w:r>
      <w:r>
        <w:rPr>
          <w:rFonts w:hint="eastAsia" w:ascii="宋体" w:hAnsi="宋体" w:eastAsia="方正仿宋_GBK" w:cs="方正仿宋_GBK"/>
          <w:sz w:val="32"/>
          <w:szCs w:val="32"/>
        </w:rPr>
        <w:t>行政执法文书</w:t>
      </w:r>
      <w:r>
        <w:rPr>
          <w:rFonts w:hint="eastAsia" w:ascii="宋体" w:hAnsi="宋体" w:eastAsia="宋体" w:cs="宋体"/>
          <w:sz w:val="32"/>
          <w:szCs w:val="32"/>
        </w:rPr>
        <w:t>》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；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四是</w:t>
      </w:r>
      <w:r>
        <w:rPr>
          <w:rFonts w:hint="eastAsia" w:eastAsia="方正仿宋_GBK"/>
          <w:sz w:val="32"/>
          <w:szCs w:val="32"/>
          <w:lang w:val="en-US" w:eastAsia="zh-CN"/>
        </w:rPr>
        <w:t>以“八五”普法规划为指导，融合创新城市管理普法宣传教育模式。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实现的目标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撰写发布</w:t>
      </w:r>
      <w:r>
        <w:rPr>
          <w:rFonts w:hint="eastAsia" w:ascii="宋体" w:hAnsi="宋体" w:eastAsia="宋体" w:cs="宋体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芒市城市管理综合行政执法局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2023年法治政府建设情况报告</w:t>
      </w:r>
      <w:r>
        <w:rPr>
          <w:rFonts w:hint="eastAsia" w:ascii="宋体" w:hAnsi="宋体" w:eastAsia="宋体" w:cs="宋体"/>
          <w:sz w:val="32"/>
          <w:szCs w:val="32"/>
        </w:rPr>
        <w:t>》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进一步提升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完善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推动我局法治政府建设工作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2098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B395D"/>
    <w:rsid w:val="12E71D89"/>
    <w:rsid w:val="23251C72"/>
    <w:rsid w:val="2AE95476"/>
    <w:rsid w:val="348F749B"/>
    <w:rsid w:val="497B395D"/>
    <w:rsid w:val="5AF70867"/>
    <w:rsid w:val="77A36CDE"/>
    <w:rsid w:val="7DD9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qFormat/>
    <w:uiPriority w:val="99"/>
    <w:pPr>
      <w:adjustRightInd w:val="0"/>
      <w:snapToGrid w:val="0"/>
      <w:spacing w:after="120"/>
    </w:pPr>
    <w:rPr>
      <w:rFonts w:eastAsia="宋体"/>
      <w:sz w:val="28"/>
      <w:szCs w:val="28"/>
    </w:rPr>
  </w:style>
  <w:style w:type="paragraph" w:styleId="5">
    <w:name w:val="toc 5"/>
    <w:basedOn w:val="1"/>
    <w:next w:val="1"/>
    <w:semiHidden/>
    <w:qFormat/>
    <w:uiPriority w:val="99"/>
    <w:pPr>
      <w:ind w:left="1680"/>
    </w:pPr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2023-11-21T09:10:00Z</dcterms:created>
  <dc:creator>Administrator</dc:creator>
  <cp:lastModifiedBy>Administrator</cp:lastModifiedBy>
  <dcterms:modified xsi:type="dcterms:W3CDTF">2024-03-11T02:47:30Z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