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jc w:val="center"/>
        <w:rPr>
          <w:rFonts w:eastAsia="方正小标宋简体"/>
          <w:bCs/>
          <w:color w:val="000000"/>
          <w:sz w:val="44"/>
          <w:szCs w:val="44"/>
        </w:rPr>
      </w:pPr>
      <w:bookmarkStart w:id="0" w:name="_GoBack"/>
      <w:bookmarkEnd w:id="0"/>
    </w:p>
    <w:p>
      <w:pPr>
        <w:pStyle w:val="2"/>
      </w:pPr>
    </w:p>
    <w:p>
      <w:pPr>
        <w:adjustRightInd w:val="0"/>
        <w:snapToGrid w:val="0"/>
        <w:spacing w:line="590" w:lineRule="exact"/>
        <w:jc w:val="center"/>
        <w:rPr>
          <w:rFonts w:eastAsia="方正小标宋简体"/>
          <w:bCs/>
          <w:color w:val="000000"/>
          <w:sz w:val="44"/>
          <w:szCs w:val="44"/>
        </w:rPr>
      </w:pPr>
      <w:r>
        <w:rPr>
          <w:rFonts w:hint="eastAsia" w:ascii="宋体" w:hAnsi="宋体" w:eastAsia="宋体" w:cs="宋体"/>
          <w:sz w:val="44"/>
          <w:szCs w:val="44"/>
          <w:lang w:val="en-US" w:eastAsia="zh-CN"/>
        </w:rPr>
        <w:t>办理法律援助案件程序规定</w:t>
      </w:r>
    </w:p>
    <w:p>
      <w:pPr>
        <w:pStyle w:val="30"/>
        <w:widowControl w:val="0"/>
        <w:adjustRightInd w:val="0"/>
        <w:snapToGrid w:val="0"/>
        <w:spacing w:before="0" w:line="600" w:lineRule="exact"/>
        <w:ind w:firstLine="0" w:firstLineChars="0"/>
        <w:rPr>
          <w:rFonts w:hint="eastAsia" w:ascii="Times New Roman" w:hAnsi="Times New Roman" w:cs="Times New Roman"/>
          <w:kern w:val="0"/>
          <w:sz w:val="32"/>
        </w:rPr>
      </w:pPr>
      <w:r>
        <w:rPr>
          <w:rFonts w:hint="eastAsia" w:ascii="Times New Roman" w:hAnsi="Times New Roman" w:cs="Times New Roman"/>
          <w:kern w:val="0"/>
          <w:sz w:val="32"/>
        </w:rPr>
        <w:t>（2012年4月9日司法部令第124号公布</w:t>
      </w:r>
    </w:p>
    <w:p>
      <w:pPr>
        <w:pStyle w:val="30"/>
        <w:widowControl w:val="0"/>
        <w:adjustRightInd w:val="0"/>
        <w:snapToGrid w:val="0"/>
        <w:spacing w:before="0" w:line="600" w:lineRule="exact"/>
        <w:ind w:firstLine="0" w:firstLineChars="0"/>
        <w:rPr>
          <w:rFonts w:eastAsia="仿宋_GB2312"/>
          <w:b/>
          <w:bCs/>
          <w:color w:val="000000"/>
          <w:sz w:val="32"/>
          <w:szCs w:val="32"/>
        </w:rPr>
      </w:pPr>
      <w:r>
        <w:rPr>
          <w:rFonts w:hint="eastAsia" w:ascii="Times New Roman" w:hAnsi="Times New Roman" w:cs="Times New Roman"/>
          <w:kern w:val="0"/>
          <w:sz w:val="32"/>
        </w:rPr>
        <w:t>2023年7月11日司法部令第148号修订）</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color w:val="00000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ind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总  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xml:space="preserve"> 为了规范办理法律援助案件程序，保证法律援助质量，根据《中华人民共和国法律援助法》《法律援助条例》等有关法律、行政法规的规定，制定本规定。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xml:space="preserve"> 法律援助机构组织办理法律援助案件，律师事务所、基层法律服务所和法律援助人员承办法律援助案件，适用本规定。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规定所称法律援助人员，是指接受法律援助机构的指派或者安排，依法为经济困难公民和符合法定条件的其他当事人提供法律援助服务的律师、基层法律服务工作者、法律援助志愿者以及法律援助机构中具有律师资格或者法律职业资格的工作人员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xml:space="preserve"> 办理法律援助案件应当坚持中国共产党领导，坚持以人民为中心，尊重和保障人权，遵循公开、公平、公正的原则。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xml:space="preserve"> 法律援助机构应当建立健全工作机制，加强信息化建设，为公民获得法律援助提供便利。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法律援助机构为老年人、残疾人提供法律援助服务的，应当根据实际情况提供无障碍设施设备和服务。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xml:space="preserve"> 法律援助人员应当依照法律、法规及本规定，遵守有关法律服务业务规程，及时为受援人提供符合标准的法律援助服务，维护受援人的合法权益。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xml:space="preserve"> 法律援助人员应当恪守职业道德和执业纪律，自觉接受监督，不得向受援人收取任何财物。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xml:space="preserve"> 法律援助机构、法律援助人员对提供法律援助过程中知悉的国家秘密、商业秘密和个人隐私应当予以保密。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第二章 申请与受理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xml:space="preserve"> 法律援助机构应当向社会公布办公地址、联系方式等信息，在接待场所和司法行政机关政府网站公示并及时更新法律援助条件、程序、申请材料目录和申请示范文本等。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xml:space="preserve"> 法律援助机构组织法律援助人员，依照有关规定和服务规范要求提供法律咨询、代拟法律文书、值班律师法律帮助。法律援助人员在提供法律咨询、代拟法律文书、值班律师法律帮助过程中，对可能符合代理或者刑事辩护法律援助条件的，应当告知其可以依法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xml:space="preserve"> 对诉讼事项的法律援助，由申请人向办案机关所在地的法律援助机构提出申请；对非诉讼事项的法律援助，由申请人向争议处理机关所在地或者事由发生地的法律援助机构提出申请。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申请人就同一事项向两个以上有管辖权的法律援助机构提出申请的，由最先收到申请的法律援助机构受理。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第十一条 </w:t>
      </w:r>
      <w:r>
        <w:rPr>
          <w:rFonts w:hint="eastAsia" w:ascii="仿宋_GB2312" w:hAnsi="仿宋_GB2312" w:eastAsia="仿宋_GB2312" w:cs="仿宋_GB2312"/>
          <w:color w:val="000000"/>
          <w:sz w:val="32"/>
          <w:szCs w:val="32"/>
        </w:rPr>
        <w:t>因经济困难申请代理、刑事辩护法律援助的，申请人应当如实提交下列材料：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(一)法律援助申请表；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(二)居民身份证或者其他有效身份证明，代为申请的还应当提交有代理权的证明；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(三)经济困难状况说明表，如有能够说明经济状况的证件或者证明材料，可以一并提供；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(四)与所申请法律援助事项有关的其他材料。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填写法律援助申请表、经济困难状况说明表确有困难的，由法律援助机构工作人员或者转交申请的机关、单位工作人员代为填写，申请人确认无误后签名或者按指印。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符合《中华人民共和国法律援助法》第三十二条规定情形的当事人申请代理、刑事辩护法律援助的，应当提交第一款第一项、第二项、第四项规定的材料。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xml:space="preserve"> 被羁押的犯罪嫌疑人、被告人、服刑人员以及强制隔离戒毒人员等提出法律援助申请的，可以通过办案机关或者监管场所转交申请。办案机关、监管场所应当在二十四小时内将申请材料转交法律援助机构。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犯罪嫌疑人、被告人通过值班律师提出代理、刑事辩护等法律援助申请的，值班律师应当在二十四小时内将申请材料转交法律援助机构。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第十三条 </w:t>
      </w:r>
      <w:r>
        <w:rPr>
          <w:rFonts w:hint="eastAsia" w:ascii="仿宋_GB2312" w:hAnsi="仿宋_GB2312" w:eastAsia="仿宋_GB2312" w:cs="仿宋_GB2312"/>
          <w:color w:val="000000"/>
          <w:sz w:val="32"/>
          <w:szCs w:val="32"/>
        </w:rPr>
        <w:t>法律援助机构对申请人提出的法律援助申请，应当根据下列情况分别作出处理：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(一)申请人提交的申请材料符合规定的，应当予以受理，并向申请人出具收到申请材料的书面凭证，载明收到申请材料的名称、数量、日期等；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(二)申请人提交的申请材料不齐全，应当一次性告知申请人需要补充的全部内容，或者要求申请人作出必要的说明。申请人未按要求补充材料或者作出说明的，视为撤回申请；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(三)申请事项不属于本法律援助机构受理范围的，应当告知申请人向有管辖权的法律援助机构申请或者向有关部门申请处理。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第三章 审查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xml:space="preserve"> 法律援助机构应当对法律援助申请进行审查，确定是否具备下列条件：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(一)申请人系公民或者符合法定条件的其他当事人；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(二)申请事项属于法律援助范围；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(三)符合经济困难标准或者其他法定条件。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xml:space="preserve"> 法律援助机构核查申请人的经济困难状况，可以通过信息共享查询，或者由申请人进行个人诚信承诺。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法律援助机构开展核查工作，可以依法向有关部门、单位、村民委员会、居民委员会或者个人核实有关情况。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xml:space="preserve"> 受理申请的法律援助机构需要异地核查有关情况的，可以向核查事项所在地的法律援助机构请求协作。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机构请求协作的，应当向被请求的法律援助机构发出协作函件，说明基本情况、需要核查的事项、办理时限等。被请求的法律援助机构应当予以协作。因客观原因无法协作的，应当及时向请求协作的法律援助机构书面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xml:space="preserve"> 法律援助机构应当自收到法律援助申请之日起七日内进行审查，作出是否给予法律援助的决定。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申请人补充材料、作出说明所需的时间，法律援助机构请求异地法律援助机构协作核查的时间，不计入审查期限。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第十八条 </w:t>
      </w:r>
      <w:r>
        <w:rPr>
          <w:rFonts w:hint="eastAsia" w:ascii="仿宋_GB2312" w:hAnsi="仿宋_GB2312" w:eastAsia="仿宋_GB2312" w:cs="仿宋_GB2312"/>
          <w:color w:val="000000"/>
          <w:sz w:val="32"/>
          <w:szCs w:val="32"/>
        </w:rPr>
        <w:t>法律援助机构经审查，对于有下列情形之一的，应当认定申请人经济困难：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（一）申请人及与其共同生活的家庭成员符合受理的法律援助机构所在省、自治区、直辖市人民政府规定的经济困难标准的；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（二）申请事项的对方当事人是与申请人共同生活的家庭成员，申请人符合受理的法律援助机构所在省、自治区、直辖市人民政府规定的经济困难标准的；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（三）符合《中华人民共和国法律援助法》第四十二条规定，申请人所提交材料真实有效的。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xml:space="preserve"> 法律援助机构经审查，对符合法律援助条件的，应当决定给予法律援助，并制作给予法律援助决定书；对不符合法律援助条件的，应当决定不予法律援助，并制作不予法律援助决定书。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不予法律援助决定书应当载明不予法律援助的理由及申请人提出异议的途径和方式。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xml:space="preserve"> 给予法律援助决定书或者不予法律援助决定书应当发送申请人；属于《中华人民共和国法律援助法》第三十九条规定情形的，法律援助机构还应当同时函告有关办案机关、监管场所。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xml:space="preserve"> 法律援助机构依据《中华人民共和国法律援助法》第四十四条规定先行提供法律援助的，受援人应当在法律援助机构要求的时限内，补办有关手续，补充有关材料。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xml:space="preserve"> 申请人对法律援助机构不予法律援助的决定有异议的，应当自收到决定之日起十五日内向设立该法律援助机构的司法行政机关提出。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xml:space="preserve"> 司法行政机关应当自收到异议之日起五日内进行审查，认为申请人符合法律援助条件的，应当以书面形式责令法律援助机构对该申请人提供法律援助，同时书面告知申请人；认为申请人不符合法律援助条件的，应当作出维持法律援助机构不予法律援助的决定，书面告知申请人并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申请人对司法行政机关维持法律援助机构决定不服的，可以依法申请行政复议或者提起行政诉讼。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第四章 指派</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xml:space="preserve"> 法律援助机构应当自作出给予法律援助决定之日起三日内依法指派律师事务所、基层法律服务所安排本所律师或者基层法律服务工作者，或者安排本机构具有律师资格或者法律职业资格的工作人员承办法律援助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通知辩护或者通知代理的刑事法律援助案件，法律援助机构收到人民法院、人民检察院、公安机关要求指派律师的通知后，应当在三日内指派律师承办法律援助案件，并通知人民法院、人民检察院、公安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xml:space="preserve"> 法律援助机构应当根据本机构、律师事务所、基层法律服务所的人员数量、专业特长、执业经验等因素，合理指派承办机构或者安排法律援助机构工作人员承办案件。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律师事务所、基层法律服务所收到指派后，应当及时安排本所律师、基层法律服务工作者承办法律援助案件。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xml:space="preserve"> 对可能被判处无期徒刑、死刑的人，以及死刑复核案件的被告人，法律援助机构收到人民法院、人民检察院、公安机关通知后，应当指派具有三年以上刑事辩护经历的律师担任辩护人。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对于未成年人刑事案件，法律援助机构收到人民法院、人民检察院、公安机关通知后，应当指派熟悉未成年人身心特点的律师担任辩护人。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xml:space="preserve"> 法律援助人员所属单位应当自安排或者收到指派之日起五日内与受援人或者其法定代理人、近亲属签订委托协议和授权委托书，但因受援人原因或者其他客观原因无法按时签订的除外。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xml:space="preserve"> 法律援助机构已指派律师为犯罪嫌疑人、被告人提供辩护，犯罪嫌疑人、被告人的监护人或者近亲属又代为委托辩护人，犯罪嫌疑人、被告人决定接受委托辩护的，律师应当及时向法律援助机构报告。法律援助机构按照有关规定进行处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第五章 承办</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xml:space="preserve"> 律师承办刑事辩护法律援助案件，应当依法及时会见犯罪嫌疑人、被告人，了解案件情况并制作笔录。笔录应当经犯罪嫌疑人、被告人确认无误后签名或者按指印。犯罪嫌疑人、被告人无阅读能力的，律师应当向犯罪嫌疑人、被告人宣读笔录，并在笔录上载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对于通知辩护的案件，律师应当在首次会见犯罪嫌疑人、被告人时，询问是否同意为其辩护，并记录在案。犯罪嫌疑人、被告人不同意的，律师应当书面告知人民法院、人民检察院、公安机关和法律援助机构。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xml:space="preserve"> 法律援助人员承办刑事代理、民事、行政等法律援助案件，应当约见受援人或者其法定代理人、近亲属，了解案件情况并制作笔录，但因受援人原因无法按时约见的除外。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法律援助人员首次约见受援人或者其法定代理人、近亲属时，应当告知下列事项：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（一）法律援助人员的代理职责；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（二）发现受援人可能符合司法救助条件的，告知其申请方式和途径；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（三）本案主要诉讼风险及法律后果；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（四）受援人在诉讼中的权利和义务。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xml:space="preserve"> 法律援助人员承办案件，可以根据需要依法向有关单位或者个人调查与承办案件有关的情况，收集与承办案件有关的材料，并可以根据需要请求法律援助机构出具必要的证明文件或者与有关机关、单位进行协调。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法律援助人员认为需要异地调查情况、收集材料的，可以向作出指派或者安排的法律援助机构报告。法律援助机构可以按照本规定第十六条向调查事项所在地的法律援助机构请求协作。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xml:space="preserve"> 法律援助人员可以帮助受援人通过和解、调解及其他非诉讼方式解决纠纷，依法最大限度维护受援人合法权益。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法律援助人员代理受援人以和解或者调解方式解决纠纷的，应当征得受援人同意。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rPr>
        <w:t xml:space="preserve"> 对处于侦查、审查起诉阶段的刑事辩护法律援助案件，承办律师应当积极履行辩护职责，在办案期限内依法完成会见、阅卷，并根据案情提出辩护意见。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xml:space="preserve"> 对于开庭审理的案件，法律援助人员应当做好开庭前准备；庭审中充分发表意见、举证、质证；庭审结束后，应当向人民法院或者劳动人事争议仲裁机构提交书面法律意见。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对于不开庭审理的案件，法律援助人员应当在会见或者约见受援人、查阅案卷材料、了解案件主要事实后，及时向人民法院提交书面法律意见。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rPr>
        <w:t xml:space="preserve"> 法律援助人员应当向受援人通报案件办理情况，答复受援人询问，并制作通报情况记录。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rPr>
        <w:t xml:space="preserve"> 法律援助人员应当按照法律援助机构要求报告案件承办情况。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法律援助案件有下列情形之一的，法律援助人员应当向法律援助机构报告：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（一）主要证据认定、适用法律等方面存在重大疑义的；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（二）涉及群体性事件的；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（三）有重大社会影响的；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（四）其他复杂、疑难情形。</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rPr>
        <w:t xml:space="preserve"> 受援人有证据证明法律援助人员未依法履行职责的，可以请求法律援助机构更换法律援助人员。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援助机构应当自受援人申请更换之日起五日内决定是否更换。决定更换的，应当另行指派或者安排人员承办。对犯罪嫌疑人、被告人具有应当通知辩护情形，人民法院、人民检察院、公安机关决定为其另行通知辩护的，法律援助机构应当另行指派或者安排人员承办。法律援助机构应当及时将变更情况通知办案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更换法律援助人员的，原法律援助人员所属单位应当与受援人解除或者变更委托协议和授权委托书，原法律援助人员应当与更换后的法律援助人员办理案件材料移交手续。</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rPr>
        <w:t xml:space="preserve"> 法律援助人员在承办案件过程中，发现与本案存在利害关系或者因客观原因无法继续承办案件的，应当向法律援助机构报告。法律援助机构认为需要更换法律援助人员的，按照本规定第三十七条办理。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rPr>
        <w:t xml:space="preserve"> 存在《中华人民共和国法律援助法》第四十八条规定情形，法律援助机构决定终止法律援助的，应当制作终止法律援助决定书，并于三日内，发送受援人、通知法律援助人员所属单位并函告办案机关。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受援人对法律援助机构终止法律援助的决定有异议的，按照本规定第二十二条、第二十三条办理。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第四十条</w:t>
      </w:r>
      <w:r>
        <w:rPr>
          <w:rFonts w:hint="eastAsia" w:ascii="仿宋_GB2312" w:hAnsi="仿宋_GB2312" w:eastAsia="仿宋_GB2312" w:cs="仿宋_GB2312"/>
          <w:color w:val="000000"/>
          <w:sz w:val="32"/>
          <w:szCs w:val="32"/>
        </w:rPr>
        <w:t xml:space="preserve"> 法律援助案件办理结束后，法律援助人员应当及时向法律援助机构报告，并自结案之日起三十日内向法律援助机构提交结案归档材料。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刑事诉讼案件侦查阶段应以承办律师收到起诉意见书或撤销案件的相关法律文书之日为结案日；审查起诉阶段应以承办律师收到起诉书或不起诉决定书之日为结案日；审判阶段以承办律师收到判决书、裁定书、调解书之日为结案日。其他诉讼案件以法律援助人员收到判决书、裁定书、调解书之日为结案日。劳动争议仲裁案件或者行政复议案件以法律援助人员收到仲裁裁决书、行政复议决定书之日为结案日。其他非诉讼法律事务以受援人与对方当事人达成和解、调解协议之日为结案日。无相关文书的，以义务人开始履行义务之日为结案日。法律援助机构终止法律援助的，以法律援助人员所属单位收到终止法律援助决定书之日为结案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xml:space="preserve">第四十一条 </w:t>
      </w:r>
      <w:r>
        <w:rPr>
          <w:rFonts w:hint="eastAsia" w:ascii="仿宋_GB2312" w:hAnsi="仿宋_GB2312" w:eastAsia="仿宋_GB2312" w:cs="仿宋_GB2312"/>
          <w:color w:val="000000"/>
          <w:sz w:val="32"/>
          <w:szCs w:val="32"/>
        </w:rPr>
        <w:t>法律援助机构应当自收到法律援助人员提交的结案归档材料之日起三十日内进行审查。对于结案归档材料齐全规范的，应当及时向法律援助人员支付法律援助补贴。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第四十二条</w:t>
      </w:r>
      <w:r>
        <w:rPr>
          <w:rFonts w:hint="eastAsia" w:ascii="仿宋_GB2312" w:hAnsi="仿宋_GB2312" w:eastAsia="仿宋_GB2312" w:cs="仿宋_GB2312"/>
          <w:color w:val="000000"/>
          <w:sz w:val="32"/>
          <w:szCs w:val="32"/>
        </w:rPr>
        <w:t xml:space="preserve"> 法律援助机构应当对法律援助案件申请、审查、指派等材料以及法律援助人员提交的结案归档材料进行整理，一案一卷，统一归档管理。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第四十三条</w:t>
      </w:r>
      <w:r>
        <w:rPr>
          <w:rFonts w:hint="eastAsia" w:ascii="仿宋_GB2312" w:hAnsi="仿宋_GB2312" w:eastAsia="仿宋_GB2312" w:cs="仿宋_GB2312"/>
          <w:color w:val="000000"/>
          <w:sz w:val="32"/>
          <w:szCs w:val="32"/>
        </w:rPr>
        <w:t xml:space="preserve"> 法律援助机构、律师事务所、基层法律服务所和法律援助人员从事法律援助活动违反本规定的，依照《中华人民共和国法律援助法》《中华人民共和国律师法》《法律援助条例》《律师和律师事务所违法行为处罚办法》等法律、法规和规章的规定追究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第四十四条</w:t>
      </w:r>
      <w:r>
        <w:rPr>
          <w:rFonts w:hint="eastAsia" w:ascii="仿宋_GB2312" w:hAnsi="仿宋_GB2312" w:eastAsia="仿宋_GB2312" w:cs="仿宋_GB2312"/>
          <w:color w:val="000000"/>
          <w:sz w:val="32"/>
          <w:szCs w:val="32"/>
        </w:rPr>
        <w:t xml:space="preserve"> 本规定中期间开始的日，不算在期间以内。期间的最后一日是节假日的，以节假日后的第一日为期满日期。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第四十五条</w:t>
      </w:r>
      <w:r>
        <w:rPr>
          <w:rFonts w:hint="eastAsia" w:ascii="仿宋_GB2312" w:hAnsi="仿宋_GB2312" w:eastAsia="仿宋_GB2312" w:cs="仿宋_GB2312"/>
          <w:color w:val="000000"/>
          <w:sz w:val="32"/>
          <w:szCs w:val="32"/>
        </w:rPr>
        <w:t xml:space="preserve"> 法律援助文书格式由司法部统一规定。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第四十六条</w:t>
      </w:r>
      <w:r>
        <w:rPr>
          <w:rFonts w:hint="eastAsia" w:ascii="仿宋_GB2312" w:hAnsi="仿宋_GB2312" w:eastAsia="仿宋_GB2312" w:cs="仿宋_GB2312"/>
          <w:color w:val="000000"/>
          <w:sz w:val="32"/>
          <w:szCs w:val="32"/>
        </w:rPr>
        <w:t xml:space="preserve"> 本规定自2023年9月1日起施行。司法部2012年4月9日公布的《办理法律援助案件程序规定》（司法部令第124号）同时废止。</w:t>
      </w:r>
    </w:p>
    <w:p>
      <w:pPr>
        <w:rPr>
          <w:rFonts w:hint="eastAsia" w:ascii="仿宋_GB2312" w:hAnsi="仿宋_GB2312" w:eastAsia="仿宋_GB2312" w:cs="仿宋_GB2312"/>
          <w:sz w:val="32"/>
          <w:szCs w:val="32"/>
          <w:lang w:val="en-US" w:eastAsia="zh-CN"/>
        </w:rPr>
      </w:pPr>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p>
  <w:p>
    <w:pPr>
      <w:pStyle w:val="12"/>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7" name="直接连接符 7"/>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Y4WPy6gEAALUDAAAOAAAAZHJzL2Uyb0RvYy54bWytU82O0zAQ&#10;viPxDpbvNGmltrtR0z1stVwQrAQ8wNRxEkv+k8fbtC/BCyBxgxNH7rwNy2MwdkIXlsseyMEZz8/n&#10;+T6PN1dHo9lBBlTO1nw+KzmTVrhG2a7m79/dvLjgDCPYBrSzsuYnifxq+/zZZvCVXLje6UYGRiAW&#10;q8HXvI/RV0WBopcGcOa8tBRsXTAQaRu6ogkwELrRxaIsV8XgQuODExKRvLsxyCfE8BRA17ZKyJ0T&#10;d0baOKIGqSESJeyVR77N3batFPFN26KMTNecmMa80iFk79NabDdQdQF8r8TUAjylhUecDChLh56h&#10;dhCB3QX1D5RRIjh0bZwJZ4qRSFaEWMzLR9q87cHLzIWkRn8WHf8frHh9uA1MNTVfc2bB0IXff/z2&#10;48Pnn98/0Xr/9QtbJ5EGjxXlXtvbMO3Q34bE+NgGk/7EhR2zsKezsPIYmSDncjVfLddLzgTF5pfl&#10;MkEWD7U+YHwpnWHJqLlWNtGGCg6vMI6pv1OS27obpTX5odKWDTVf0JfQgeaxpTkg03jihLbjDHRH&#10;gy5iyJDotGpSearG0O2vdWAHSONRLueXi6mzv9LS2TvAfszLoZQGlVGR3oJWpuYXZfqmam2JXpJs&#10;FClZe9ecsnbZT7eZBZgmL43Ln/tc/fDat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Fjh&#10;Y/LqAQAAtQ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司法</w:t>
    </w:r>
    <w:r>
      <w:rPr>
        <w:rFonts w:hint="eastAsia" w:ascii="宋体" w:hAnsi="宋体" w:eastAsia="宋体" w:cs="宋体"/>
        <w:b/>
        <w:bCs/>
        <w:color w:val="005192"/>
        <w:sz w:val="28"/>
        <w:szCs w:val="44"/>
      </w:rPr>
      <w:t>部发布</w:t>
    </w:r>
  </w:p>
  <w:p>
    <w:pPr>
      <w:pStyle w:val="12"/>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W9PgEvMBAAC9AwAADgAAAGRycy9lMm9Eb2MueG1srVNNbhMx&#10;FN4jcQfLezIzaRPSUSZdNCobBJGgB3A89owl/8nPzSSX4AJI7GDFkj23oRyDZ8/QQtl0wSw8z37P&#10;3/P3+fP68mg0OYgAytmGVrOSEmG5a5XtGnrz/vrFihKIzLZMOysaehJALzfPn60HX4u5651uRSAI&#10;YqEefEP7GH1dFMB7YRjMnBcWk9IFwyJOQ1e0gQ2IbnQxL8tlMbjQ+uC4AMDV7ZikE2J4CqCTUnGx&#10;dfzWCBtH1CA0i0gJeuWBbvJppRQ8vpUSRCS6ocg05hGbYLxPY7FZs7oLzPeKT0dgTznCI06GKYtN&#10;76G2LDJyG9Q/UEbx4MDJOOPOFCORrAiyqMpH2rzrmReZC0oN/l50+H+w/M1hF4hq0QmUWGbwwu8+&#10;fvvx4fPP759wvPv6hVRJpMFDjbVXdhemGfhdSIyPMpj0Ry7k2NDz6uxstUB5Tw1dLc9XLyeNxTES&#10;jvnFcl5iASUcC3KueMDwAeIr4QxJQUO1sok+q9nhNUTsi6W/S9KydddK63yF2pKhoXP8EjRDX0r0&#10;A4bGIzewHSVMd2h4HkOGBKdVm7YnIAjd/koHcmDJJuWiupgn0tjur7LUe8ugH+tyajSQURHfhFYG&#10;OZfpm3ZriyBJulGsFO1de8oa5nW81dxmcmCyzZ/zvPvh1W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RHQNbVAAAACQEAAA8AAAAAAAAAAQAgAAAAIgAAAGRycy9kb3ducmV2LnhtbFBLAQIUABQA&#10;AAAIAIdO4kBb0+AS8wEAAL0DAAAOAAAAAAAAAAEAIAAAACQBAABkcnMvZTJvRG9jLnhtbFBLBQYA&#10;AAAABgAGAFkBAACJBQAAAAA=&#10;">
              <v:fill on="f" focussize="0,0"/>
              <v:stroke weight="1.75pt" color="#005192 [3204]" miterlimit="8" joinstyle="miter"/>
              <v:imagedata o:title=""/>
              <o:lock v:ext="edit" aspectratio="f"/>
            </v:line>
          </w:pict>
        </mc:Fallback>
      </mc:AlternateContent>
    </w:r>
  </w:p>
  <w:p>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司法</w:t>
    </w:r>
    <w:r>
      <w:rPr>
        <w:rFonts w:hint="eastAsia" w:ascii="宋体" w:hAnsi="宋体" w:eastAsia="宋体" w:cs="宋体"/>
        <w:b/>
        <w:bCs/>
        <w:color w:val="005192"/>
        <w:sz w:val="32"/>
        <w:szCs w:val="32"/>
      </w:rPr>
      <w:t>部规章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D0FB4"/>
    <w:multiLevelType w:val="singleLevel"/>
    <w:tmpl w:val="69FD0FB4"/>
    <w:lvl w:ilvl="0" w:tentative="0">
      <w:start w:val="6"/>
      <w:numFmt w:val="chineseCounting"/>
      <w:suff w:val="space"/>
      <w:lvlText w:val="第%1章"/>
      <w:lvlJc w:val="left"/>
      <w:rPr>
        <w:rFonts w:hint="eastAsia"/>
      </w:rPr>
    </w:lvl>
  </w:abstractNum>
  <w:abstractNum w:abstractNumId="1">
    <w:nsid w:val="6EA95E8F"/>
    <w:multiLevelType w:val="singleLevel"/>
    <w:tmpl w:val="6EA95E8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yNzI5ZDg1NzZkNjJhNWJhZjE1MmE4MTFmYmIwOTUifQ=="/>
  </w:docVars>
  <w:rsids>
    <w:rsidRoot w:val="00172A27"/>
    <w:rsid w:val="000B58FD"/>
    <w:rsid w:val="00151573"/>
    <w:rsid w:val="00172A27"/>
    <w:rsid w:val="001B1EF0"/>
    <w:rsid w:val="002561BD"/>
    <w:rsid w:val="003835CC"/>
    <w:rsid w:val="00384890"/>
    <w:rsid w:val="003E4BDF"/>
    <w:rsid w:val="0042640A"/>
    <w:rsid w:val="00626BC4"/>
    <w:rsid w:val="00642011"/>
    <w:rsid w:val="00680F38"/>
    <w:rsid w:val="006E61D4"/>
    <w:rsid w:val="006F0410"/>
    <w:rsid w:val="00850B81"/>
    <w:rsid w:val="009D54E1"/>
    <w:rsid w:val="00A70FEF"/>
    <w:rsid w:val="00A8380E"/>
    <w:rsid w:val="00C63EA1"/>
    <w:rsid w:val="00CF4418"/>
    <w:rsid w:val="00D07279"/>
    <w:rsid w:val="00D9361C"/>
    <w:rsid w:val="00DF0B6F"/>
    <w:rsid w:val="00E61872"/>
    <w:rsid w:val="00E67BC7"/>
    <w:rsid w:val="00ED7DB0"/>
    <w:rsid w:val="00F7236E"/>
    <w:rsid w:val="019E71BD"/>
    <w:rsid w:val="037E5CA5"/>
    <w:rsid w:val="04244D3D"/>
    <w:rsid w:val="04B679C3"/>
    <w:rsid w:val="07CD0E47"/>
    <w:rsid w:val="080F63D8"/>
    <w:rsid w:val="08CE609D"/>
    <w:rsid w:val="08F4459D"/>
    <w:rsid w:val="09341458"/>
    <w:rsid w:val="0937357F"/>
    <w:rsid w:val="0B0912D7"/>
    <w:rsid w:val="0C6629E5"/>
    <w:rsid w:val="0F1B39B9"/>
    <w:rsid w:val="0FFE1614"/>
    <w:rsid w:val="12713FBA"/>
    <w:rsid w:val="12952011"/>
    <w:rsid w:val="12ED6D6E"/>
    <w:rsid w:val="152D2DCA"/>
    <w:rsid w:val="15BE2FB5"/>
    <w:rsid w:val="15E25CCC"/>
    <w:rsid w:val="17514A69"/>
    <w:rsid w:val="18146C66"/>
    <w:rsid w:val="18291E57"/>
    <w:rsid w:val="18620D4C"/>
    <w:rsid w:val="188C67FC"/>
    <w:rsid w:val="1B1061C0"/>
    <w:rsid w:val="1DCF4753"/>
    <w:rsid w:val="1DEC284C"/>
    <w:rsid w:val="1E6523AC"/>
    <w:rsid w:val="1F7B0CD2"/>
    <w:rsid w:val="200A3A07"/>
    <w:rsid w:val="20564B78"/>
    <w:rsid w:val="2110266F"/>
    <w:rsid w:val="213B2233"/>
    <w:rsid w:val="21483EB2"/>
    <w:rsid w:val="22440422"/>
    <w:rsid w:val="22BA5800"/>
    <w:rsid w:val="230D7589"/>
    <w:rsid w:val="231A344E"/>
    <w:rsid w:val="23891923"/>
    <w:rsid w:val="239C0A3E"/>
    <w:rsid w:val="23C82865"/>
    <w:rsid w:val="26A35D90"/>
    <w:rsid w:val="29C2412E"/>
    <w:rsid w:val="2AAF4563"/>
    <w:rsid w:val="2B2C1EDD"/>
    <w:rsid w:val="2CE40145"/>
    <w:rsid w:val="2D1D7C9C"/>
    <w:rsid w:val="2D906614"/>
    <w:rsid w:val="2DC6776A"/>
    <w:rsid w:val="2E795F38"/>
    <w:rsid w:val="307E50B3"/>
    <w:rsid w:val="3117207B"/>
    <w:rsid w:val="31A15F24"/>
    <w:rsid w:val="326C2AA6"/>
    <w:rsid w:val="32C4561D"/>
    <w:rsid w:val="33530096"/>
    <w:rsid w:val="337E03DF"/>
    <w:rsid w:val="3406563B"/>
    <w:rsid w:val="395347B5"/>
    <w:rsid w:val="39A232A0"/>
    <w:rsid w:val="39CA4D6E"/>
    <w:rsid w:val="39E745AA"/>
    <w:rsid w:val="3AB02FA5"/>
    <w:rsid w:val="3B5A6BBB"/>
    <w:rsid w:val="3B845C22"/>
    <w:rsid w:val="3BCE3F2B"/>
    <w:rsid w:val="3CDC1874"/>
    <w:rsid w:val="3DDC47CD"/>
    <w:rsid w:val="3E0A3052"/>
    <w:rsid w:val="3EDA13A6"/>
    <w:rsid w:val="3FBB4156"/>
    <w:rsid w:val="3FE1257F"/>
    <w:rsid w:val="41EC10C2"/>
    <w:rsid w:val="42F058B7"/>
    <w:rsid w:val="436109F6"/>
    <w:rsid w:val="436372C5"/>
    <w:rsid w:val="441A38D4"/>
    <w:rsid w:val="45154A79"/>
    <w:rsid w:val="484D6402"/>
    <w:rsid w:val="48DD4A3B"/>
    <w:rsid w:val="4A592738"/>
    <w:rsid w:val="4BC77339"/>
    <w:rsid w:val="4C9236C5"/>
    <w:rsid w:val="4E8335C1"/>
    <w:rsid w:val="4E9B2E17"/>
    <w:rsid w:val="4F3864B9"/>
    <w:rsid w:val="505C172E"/>
    <w:rsid w:val="52F46F0B"/>
    <w:rsid w:val="53AE2EC5"/>
    <w:rsid w:val="53D8014D"/>
    <w:rsid w:val="55E064E0"/>
    <w:rsid w:val="56500CC9"/>
    <w:rsid w:val="572C6D10"/>
    <w:rsid w:val="57A23B52"/>
    <w:rsid w:val="59F04E62"/>
    <w:rsid w:val="5B29192F"/>
    <w:rsid w:val="5DC34279"/>
    <w:rsid w:val="5E155A14"/>
    <w:rsid w:val="608816D1"/>
    <w:rsid w:val="60EF4E7F"/>
    <w:rsid w:val="61397774"/>
    <w:rsid w:val="637C7398"/>
    <w:rsid w:val="64462423"/>
    <w:rsid w:val="64471D62"/>
    <w:rsid w:val="64EC6995"/>
    <w:rsid w:val="65FF2413"/>
    <w:rsid w:val="66273FC2"/>
    <w:rsid w:val="665233C1"/>
    <w:rsid w:val="672229B1"/>
    <w:rsid w:val="675C5A16"/>
    <w:rsid w:val="680E7120"/>
    <w:rsid w:val="68E329CB"/>
    <w:rsid w:val="6A955BDF"/>
    <w:rsid w:val="6AD9688B"/>
    <w:rsid w:val="6B114AC1"/>
    <w:rsid w:val="6BD91800"/>
    <w:rsid w:val="6D0E3F22"/>
    <w:rsid w:val="6D382796"/>
    <w:rsid w:val="6FA033C9"/>
    <w:rsid w:val="70A64EEF"/>
    <w:rsid w:val="73831816"/>
    <w:rsid w:val="74FA6CBE"/>
    <w:rsid w:val="78383AD1"/>
    <w:rsid w:val="7A593492"/>
    <w:rsid w:val="7C9011D9"/>
    <w:rsid w:val="7DBA2693"/>
    <w:rsid w:val="7DC651C5"/>
    <w:rsid w:val="7E507C10"/>
    <w:rsid w:val="7FB276E8"/>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6">
    <w:name w:val="heading 5"/>
    <w:basedOn w:val="1"/>
    <w:next w:val="1"/>
    <w:autoRedefine/>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7">
    <w:name w:val="Default Paragraph Font"/>
    <w:autoRedefine/>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仿宋_GB2312" w:eastAsia="仿宋_GB2312"/>
      <w:sz w:val="30"/>
    </w:rPr>
  </w:style>
  <w:style w:type="paragraph" w:styleId="7">
    <w:name w:val="index 5"/>
    <w:basedOn w:val="1"/>
    <w:next w:val="1"/>
    <w:autoRedefine/>
    <w:qFormat/>
    <w:uiPriority w:val="0"/>
    <w:pPr>
      <w:ind w:left="1680"/>
    </w:pPr>
  </w:style>
  <w:style w:type="paragraph" w:styleId="8">
    <w:name w:val="annotation text"/>
    <w:basedOn w:val="1"/>
    <w:autoRedefine/>
    <w:qFormat/>
    <w:uiPriority w:val="0"/>
    <w:pPr>
      <w:jc w:val="left"/>
    </w:pPr>
  </w:style>
  <w:style w:type="paragraph" w:styleId="9">
    <w:name w:val="Body Text Indent"/>
    <w:basedOn w:val="1"/>
    <w:autoRedefine/>
    <w:unhideWhenUsed/>
    <w:qFormat/>
    <w:uiPriority w:val="99"/>
    <w:pPr>
      <w:spacing w:after="120"/>
      <w:ind w:left="420" w:leftChars="200"/>
    </w:pPr>
  </w:style>
  <w:style w:type="paragraph" w:styleId="10">
    <w:name w:val="Balloon Text"/>
    <w:basedOn w:val="1"/>
    <w:link w:val="22"/>
    <w:autoRedefine/>
    <w:qFormat/>
    <w:uiPriority w:val="0"/>
    <w:rPr>
      <w:sz w:val="18"/>
      <w:szCs w:val="18"/>
    </w:rPr>
  </w:style>
  <w:style w:type="paragraph" w:styleId="11">
    <w:name w:val="footer"/>
    <w:basedOn w:val="1"/>
    <w:next w:val="7"/>
    <w:autoRedefine/>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4">
    <w:name w:val="Body Text First Indent 2"/>
    <w:basedOn w:val="9"/>
    <w:autoRedefine/>
    <w:unhideWhenUsed/>
    <w:qFormat/>
    <w:uiPriority w:val="99"/>
    <w:pPr>
      <w:ind w:firstLine="420" w:firstLineChars="200"/>
    </w:pPr>
  </w:style>
  <w:style w:type="table" w:styleId="16">
    <w:name w:val="Table Grid"/>
    <w:basedOn w:val="15"/>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character" w:styleId="19">
    <w:name w:val="page number"/>
    <w:basedOn w:val="17"/>
    <w:autoRedefine/>
    <w:unhideWhenUsed/>
    <w:qFormat/>
    <w:uiPriority w:val="99"/>
  </w:style>
  <w:style w:type="character" w:styleId="20">
    <w:name w:val="Hyperlink"/>
    <w:basedOn w:val="17"/>
    <w:autoRedefine/>
    <w:qFormat/>
    <w:uiPriority w:val="0"/>
    <w:rPr>
      <w:color w:val="0000FF"/>
      <w:u w:val="single"/>
    </w:rPr>
  </w:style>
  <w:style w:type="character" w:styleId="21">
    <w:name w:val="annotation reference"/>
    <w:basedOn w:val="17"/>
    <w:autoRedefine/>
    <w:qFormat/>
    <w:uiPriority w:val="0"/>
    <w:rPr>
      <w:sz w:val="21"/>
      <w:szCs w:val="21"/>
    </w:rPr>
  </w:style>
  <w:style w:type="character" w:customStyle="1" w:styleId="22">
    <w:name w:val="批注框文本 字符"/>
    <w:basedOn w:val="17"/>
    <w:link w:val="10"/>
    <w:autoRedefine/>
    <w:qFormat/>
    <w:uiPriority w:val="0"/>
    <w:rPr>
      <w:rFonts w:asciiTheme="minorHAnsi" w:hAnsiTheme="minorHAnsi" w:eastAsiaTheme="minorEastAsia" w:cstheme="minorBidi"/>
      <w:kern w:val="2"/>
      <w:sz w:val="18"/>
      <w:szCs w:val="18"/>
    </w:rPr>
  </w:style>
  <w:style w:type="character" w:customStyle="1" w:styleId="23">
    <w:name w:val="apple-converted-space"/>
    <w:basedOn w:val="17"/>
    <w:autoRedefine/>
    <w:qFormat/>
    <w:uiPriority w:val="0"/>
  </w:style>
  <w:style w:type="paragraph" w:customStyle="1" w:styleId="24">
    <w:name w:val="Default"/>
    <w:autoRedefine/>
    <w:unhideWhenUsed/>
    <w:qFormat/>
    <w:uiPriority w:val="99"/>
    <w:pPr>
      <w:widowControl w:val="0"/>
      <w:autoSpaceDE w:val="0"/>
      <w:autoSpaceDN w:val="0"/>
      <w:adjustRightInd w:val="0"/>
    </w:pPr>
    <w:rPr>
      <w:rFonts w:hint="eastAsia" w:ascii="黑体" w:hAnsi="黑体" w:eastAsia="黑体" w:cs="Times New Roman"/>
      <w:color w:val="000000"/>
      <w:sz w:val="24"/>
      <w:szCs w:val="24"/>
      <w:lang w:val="en-US" w:eastAsia="zh-CN" w:bidi="ar-SA"/>
    </w:rPr>
  </w:style>
  <w:style w:type="paragraph" w:customStyle="1" w:styleId="25">
    <w:name w:val="List Paragraph1"/>
    <w:basedOn w:val="1"/>
    <w:autoRedefine/>
    <w:qFormat/>
    <w:uiPriority w:val="0"/>
    <w:pPr>
      <w:ind w:firstLine="420" w:firstLineChars="200"/>
    </w:pPr>
  </w:style>
  <w:style w:type="paragraph" w:customStyle="1" w:styleId="26">
    <w:name w:val="列出段落1"/>
    <w:basedOn w:val="1"/>
    <w:autoRedefine/>
    <w:qFormat/>
    <w:uiPriority w:val="0"/>
    <w:pPr>
      <w:ind w:firstLine="420" w:firstLineChars="200"/>
    </w:pPr>
  </w:style>
  <w:style w:type="paragraph" w:customStyle="1" w:styleId="27">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列出段落2"/>
    <w:basedOn w:val="1"/>
    <w:autoRedefine/>
    <w:qFormat/>
    <w:uiPriority w:val="0"/>
    <w:pPr>
      <w:ind w:firstLine="420" w:firstLineChars="200"/>
    </w:pPr>
  </w:style>
  <w:style w:type="paragraph" w:customStyle="1" w:styleId="29">
    <w:name w:val="p0"/>
    <w:basedOn w:val="1"/>
    <w:autoRedefine/>
    <w:qFormat/>
    <w:uiPriority w:val="0"/>
    <w:pPr>
      <w:widowControl/>
      <w:spacing w:before="100" w:beforeAutospacing="1" w:after="100" w:afterAutospacing="1"/>
    </w:pPr>
    <w:rPr>
      <w:rFonts w:ascii="宋体" w:hAnsi="宋体"/>
      <w:kern w:val="0"/>
      <w:sz w:val="24"/>
    </w:rPr>
  </w:style>
  <w:style w:type="paragraph" w:customStyle="1" w:styleId="30">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miit</Company>
  <Pages>14</Pages>
  <Words>5738</Words>
  <Characters>5757</Characters>
  <Lines>56</Lines>
  <Paragraphs>16</Paragraphs>
  <TotalTime>3</TotalTime>
  <ScaleCrop>false</ScaleCrop>
  <LinksUpToDate>false</LinksUpToDate>
  <CharactersWithSpaces>5815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刘国欢</cp:lastModifiedBy>
  <cp:lastPrinted>2023-06-15T09:35:00Z</cp:lastPrinted>
  <dcterms:modified xsi:type="dcterms:W3CDTF">2024-12-17T03:26:38Z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FE65BC24FC6C48F5A34BA0322E499ECA_13</vt:lpwstr>
  </property>
</Properties>
</file>