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方正黑体_GBK" w:hAnsi="方正黑体_GBK" w:eastAsia="方正黑体_GBK" w:cs="方正黑体_GBK"/>
          <w:b w:val="0"/>
          <w:bCs w:val="0"/>
          <w:sz w:val="28"/>
          <w:szCs w:val="28"/>
          <w:lang w:eastAsia="zh-CN"/>
        </w:rPr>
      </w:pPr>
      <w:r>
        <w:rPr>
          <w:rFonts w:hint="eastAsia" w:ascii="方正黑体_GBK" w:hAnsi="方正黑体_GBK" w:eastAsia="方正黑体_GBK" w:cs="方正黑体_GBK"/>
          <w:b w:val="0"/>
          <w:bCs w:val="0"/>
          <w:sz w:val="28"/>
          <w:szCs w:val="28"/>
          <w:lang w:eastAsia="zh-CN"/>
        </w:rPr>
        <w:t>附件</w:t>
      </w:r>
      <w:r>
        <w:rPr>
          <w:rFonts w:hint="eastAsia" w:ascii="方正黑体_GBK" w:hAnsi="方正黑体_GBK" w:eastAsia="方正黑体_GBK" w:cs="方正黑体_GBK"/>
          <w:b w:val="0"/>
          <w:bCs w:val="0"/>
          <w:sz w:val="28"/>
          <w:szCs w:val="28"/>
          <w:lang w:val="en-US" w:eastAsia="zh-CN"/>
        </w:rPr>
        <w:t>3</w:t>
      </w:r>
    </w:p>
    <w:p>
      <w:pPr>
        <w:spacing w:line="360" w:lineRule="auto"/>
        <w:jc w:val="center"/>
        <w:rPr>
          <w:b/>
          <w:bCs/>
          <w:sz w:val="28"/>
          <w:szCs w:val="28"/>
        </w:rPr>
      </w:pPr>
      <w:r>
        <w:rPr>
          <w:rFonts w:hint="eastAsia"/>
          <w:b/>
          <w:bCs/>
          <w:sz w:val="28"/>
          <w:szCs w:val="28"/>
        </w:rPr>
        <w:t>云南省科技型中小企业备案操作步骤</w:t>
      </w:r>
    </w:p>
    <w:p>
      <w:pPr>
        <w:spacing w:line="360" w:lineRule="auto"/>
        <w:ind w:firstLine="482" w:firstLineChars="200"/>
        <w:rPr>
          <w:rFonts w:hint="eastAsia" w:ascii="宋体" w:hAnsi="宋体"/>
          <w:color w:val="000000"/>
          <w:szCs w:val="24"/>
          <w:lang w:eastAsia="zh-CN"/>
        </w:rPr>
      </w:pPr>
      <w:bookmarkStart w:id="0" w:name="_GoBack"/>
      <w:bookmarkEnd w:id="0"/>
      <w:r>
        <w:rPr>
          <w:rFonts w:hint="eastAsia"/>
          <w:b/>
          <w:bCs/>
          <w:sz w:val="24"/>
          <w:szCs w:val="24"/>
          <w:lang w:eastAsia="zh-CN"/>
        </w:rPr>
        <w:t>第一步、进入系统：</w:t>
      </w:r>
      <w:r>
        <w:rPr>
          <w:rFonts w:hint="eastAsia"/>
          <w:b w:val="0"/>
          <w:bCs w:val="0"/>
          <w:sz w:val="24"/>
          <w:szCs w:val="24"/>
          <w:lang w:eastAsia="zh-CN"/>
        </w:rPr>
        <w:t>在云南省科学技术厅网站首页点击“管理系统”图标，或者直接输入网址https://116.52.249.142/，即可进入系统（以下简称“管理系统”）。建议使用</w:t>
      </w:r>
      <w:r>
        <w:rPr>
          <w:rFonts w:hint="eastAsia" w:ascii="宋体" w:hAnsi="宋体"/>
          <w:color w:val="000000"/>
          <w:szCs w:val="24"/>
          <w:lang w:eastAsia="zh-CN"/>
        </w:rPr>
        <w:t>谷歌浏览器。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966085"/>
            <wp:effectExtent l="0" t="0" r="3810" b="5715"/>
            <wp:docPr id="29" name="图片 2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1"/>
                    <pic:cNvPicPr>
                      <a:picLocks noChangeAspect="1"/>
                    </pic:cNvPicPr>
                  </pic:nvPicPr>
                  <pic:blipFill>
                    <a:blip r:embed="rId6"/>
                    <a:stretch>
                      <a:fillRect/>
                    </a:stretch>
                  </pic:blipFill>
                  <pic:spPr>
                    <a:xfrm>
                      <a:off x="0" y="0"/>
                      <a:ext cx="5273040" cy="2966085"/>
                    </a:xfrm>
                    <a:prstGeom prst="rect">
                      <a:avLst/>
                    </a:prstGeom>
                  </pic:spPr>
                </pic:pic>
              </a:graphicData>
            </a:graphic>
          </wp:inline>
        </w:drawing>
      </w:r>
    </w:p>
    <w:p>
      <w:pPr>
        <w:spacing w:line="360" w:lineRule="auto"/>
        <w:ind w:firstLine="482" w:firstLineChars="200"/>
        <w:rPr>
          <w:rFonts w:hint="eastAsia" w:ascii="宋体" w:hAnsi="宋体"/>
          <w:color w:val="000000"/>
          <w:szCs w:val="24"/>
          <w:lang w:eastAsia="zh-CN"/>
        </w:rPr>
      </w:pPr>
      <w:r>
        <w:rPr>
          <w:rFonts w:hint="eastAsia"/>
          <w:b/>
          <w:bCs/>
          <w:sz w:val="24"/>
          <w:szCs w:val="24"/>
          <w:lang w:eastAsia="zh-CN"/>
        </w:rPr>
        <w:t>第二步、单位注册：</w:t>
      </w:r>
      <w:r>
        <w:rPr>
          <w:rFonts w:hint="eastAsia"/>
          <w:b w:val="0"/>
          <w:bCs w:val="0"/>
          <w:sz w:val="24"/>
          <w:szCs w:val="24"/>
          <w:lang w:eastAsia="zh-CN"/>
        </w:rPr>
        <w:t>在管理系统登录页面点击“单位注册”，进入云南省政务服务网，进行</w:t>
      </w:r>
      <w:r>
        <w:rPr>
          <w:rFonts w:hint="eastAsia"/>
          <w:b/>
          <w:bCs/>
          <w:sz w:val="24"/>
          <w:szCs w:val="24"/>
          <w:lang w:eastAsia="zh-CN"/>
        </w:rPr>
        <w:t>法人注册</w:t>
      </w:r>
      <w:r>
        <w:rPr>
          <w:rFonts w:hint="eastAsia" w:ascii="宋体" w:hAnsi="宋体"/>
          <w:color w:val="000000"/>
          <w:szCs w:val="24"/>
          <w:lang w:eastAsia="zh-CN"/>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966085"/>
            <wp:effectExtent l="0" t="0" r="3810" b="5715"/>
            <wp:docPr id="30" name="图片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2"/>
                    <pic:cNvPicPr>
                      <a:picLocks noChangeAspect="1"/>
                    </pic:cNvPicPr>
                  </pic:nvPicPr>
                  <pic:blipFill>
                    <a:blip r:embed="rId7"/>
                    <a:stretch>
                      <a:fillRect/>
                    </a:stretch>
                  </pic:blipFill>
                  <pic:spPr>
                    <a:xfrm>
                      <a:off x="0" y="0"/>
                      <a:ext cx="527304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508885"/>
            <wp:effectExtent l="0" t="0" r="3810" b="5715"/>
            <wp:docPr id="31" name="图片 3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3"/>
                    <pic:cNvPicPr>
                      <a:picLocks noChangeAspect="1"/>
                    </pic:cNvPicPr>
                  </pic:nvPicPr>
                  <pic:blipFill>
                    <a:blip r:embed="rId8"/>
                    <a:stretch>
                      <a:fillRect/>
                    </a:stretch>
                  </pic:blipFill>
                  <pic:spPr>
                    <a:xfrm>
                      <a:off x="0" y="0"/>
                      <a:ext cx="5273040" cy="2508885"/>
                    </a:xfrm>
                    <a:prstGeom prst="rect">
                      <a:avLst/>
                    </a:prstGeom>
                  </pic:spPr>
                </pic:pic>
              </a:graphicData>
            </a:graphic>
          </wp:inline>
        </w:drawing>
      </w:r>
    </w:p>
    <w:p>
      <w:pPr>
        <w:spacing w:line="360" w:lineRule="auto"/>
        <w:ind w:firstLine="482" w:firstLineChars="200"/>
        <w:rPr>
          <w:rFonts w:hint="eastAsia" w:ascii="宋体" w:hAnsi="宋体"/>
          <w:color w:val="000000"/>
          <w:szCs w:val="24"/>
          <w:lang w:eastAsia="zh-CN"/>
        </w:rPr>
      </w:pPr>
      <w:r>
        <w:rPr>
          <w:rFonts w:hint="eastAsia"/>
          <w:b/>
          <w:bCs/>
          <w:sz w:val="24"/>
          <w:szCs w:val="24"/>
          <w:lang w:eastAsia="zh-CN"/>
        </w:rPr>
        <w:t>第三步、</w:t>
      </w:r>
      <w:r>
        <w:rPr>
          <w:rFonts w:hint="eastAsia"/>
          <w:b/>
          <w:bCs/>
          <w:sz w:val="24"/>
          <w:szCs w:val="24"/>
          <w:lang w:val="en-US" w:eastAsia="zh-CN"/>
        </w:rPr>
        <w:t>3级认证</w:t>
      </w:r>
      <w:r>
        <w:rPr>
          <w:rFonts w:hint="eastAsia"/>
          <w:b/>
          <w:bCs/>
          <w:sz w:val="24"/>
          <w:szCs w:val="24"/>
          <w:lang w:eastAsia="zh-CN"/>
        </w:rPr>
        <w:t>：</w:t>
      </w:r>
      <w:r>
        <w:rPr>
          <w:rFonts w:hint="eastAsia"/>
          <w:b w:val="0"/>
          <w:bCs w:val="0"/>
          <w:sz w:val="24"/>
          <w:szCs w:val="24"/>
          <w:lang w:eastAsia="zh-CN"/>
        </w:rPr>
        <w:t>在云南省政务服务网个人中心，将实名认证提升至</w:t>
      </w:r>
      <w:r>
        <w:rPr>
          <w:rFonts w:hint="eastAsia"/>
          <w:b w:val="0"/>
          <w:bCs w:val="0"/>
          <w:sz w:val="24"/>
          <w:szCs w:val="24"/>
          <w:lang w:val="en-US" w:eastAsia="zh-CN"/>
        </w:rPr>
        <w:t>3级</w:t>
      </w:r>
      <w:r>
        <w:rPr>
          <w:rFonts w:hint="eastAsia" w:ascii="宋体" w:hAnsi="宋体"/>
          <w:color w:val="000000"/>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69230" cy="2049145"/>
            <wp:effectExtent l="0" t="0" r="7620" b="8255"/>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9"/>
                    <a:stretch>
                      <a:fillRect/>
                    </a:stretch>
                  </pic:blipFill>
                  <pic:spPr>
                    <a:xfrm>
                      <a:off x="0" y="0"/>
                      <a:ext cx="5269230" cy="2049145"/>
                    </a:xfrm>
                    <a:prstGeom prst="rect">
                      <a:avLst/>
                    </a:prstGeom>
                  </pic:spPr>
                </pic:pic>
              </a:graphicData>
            </a:graphic>
          </wp:inline>
        </w:drawing>
      </w:r>
    </w:p>
    <w:p>
      <w:pPr>
        <w:spacing w:line="360" w:lineRule="auto"/>
        <w:ind w:firstLine="482" w:firstLineChars="200"/>
        <w:rPr>
          <w:rFonts w:hint="eastAsia" w:ascii="宋体" w:hAnsi="宋体"/>
          <w:color w:val="000000"/>
          <w:sz w:val="24"/>
          <w:szCs w:val="24"/>
          <w:lang w:eastAsia="zh-CN"/>
        </w:rPr>
      </w:pPr>
      <w:r>
        <w:rPr>
          <w:rFonts w:hint="eastAsia"/>
          <w:b/>
          <w:bCs/>
          <w:sz w:val="24"/>
          <w:szCs w:val="24"/>
          <w:lang w:eastAsia="zh-CN"/>
        </w:rPr>
        <w:t>第四步、系统登录：</w:t>
      </w:r>
      <w:r>
        <w:rPr>
          <w:rFonts w:hint="eastAsia"/>
          <w:b w:val="0"/>
          <w:bCs w:val="0"/>
          <w:sz w:val="24"/>
          <w:szCs w:val="24"/>
          <w:lang w:eastAsia="zh-CN"/>
        </w:rPr>
        <w:t>首次登录管理系统，在登录页面，不输入用户和密码，直接点击“省政务网登录”进入云南省政务服务网，进行</w:t>
      </w:r>
      <w:r>
        <w:rPr>
          <w:rFonts w:hint="eastAsia"/>
          <w:b/>
          <w:bCs/>
          <w:sz w:val="24"/>
          <w:szCs w:val="24"/>
          <w:lang w:eastAsia="zh-CN"/>
        </w:rPr>
        <w:t>法人登录，</w:t>
      </w:r>
      <w:r>
        <w:rPr>
          <w:rFonts w:hint="eastAsia" w:ascii="宋体" w:hAnsi="宋体"/>
          <w:color w:val="000000"/>
          <w:sz w:val="24"/>
          <w:szCs w:val="24"/>
          <w:lang w:eastAsia="zh-CN"/>
        </w:rPr>
        <w:t>登录成功后自动跳转至管理系统。之后登录，须</w:t>
      </w:r>
      <w:r>
        <w:rPr>
          <w:rFonts w:hint="eastAsia"/>
          <w:b w:val="0"/>
          <w:bCs w:val="0"/>
          <w:sz w:val="24"/>
          <w:szCs w:val="24"/>
          <w:lang w:eastAsia="zh-CN"/>
        </w:rPr>
        <w:t>输入用户和密码，点击“科技系统登录”。</w:t>
      </w:r>
    </w:p>
    <w:p>
      <w:pPr>
        <w:spacing w:line="360" w:lineRule="auto"/>
        <w:jc w:val="center"/>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223770"/>
            <wp:effectExtent l="0" t="0" r="3810" b="5080"/>
            <wp:docPr id="33" name="图片 3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5"/>
                    <pic:cNvPicPr>
                      <a:picLocks noChangeAspect="1"/>
                    </pic:cNvPicPr>
                  </pic:nvPicPr>
                  <pic:blipFill>
                    <a:blip r:embed="rId10"/>
                    <a:stretch>
                      <a:fillRect/>
                    </a:stretch>
                  </pic:blipFill>
                  <pic:spPr>
                    <a:xfrm>
                      <a:off x="0" y="0"/>
                      <a:ext cx="5273040" cy="22237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775585"/>
            <wp:effectExtent l="0" t="0" r="3810" b="5715"/>
            <wp:docPr id="35" name="图片 3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6"/>
                    <pic:cNvPicPr>
                      <a:picLocks noChangeAspect="1"/>
                    </pic:cNvPicPr>
                  </pic:nvPicPr>
                  <pic:blipFill>
                    <a:blip r:embed="rId11"/>
                    <a:stretch>
                      <a:fillRect/>
                    </a:stretch>
                  </pic:blipFill>
                  <pic:spPr>
                    <a:xfrm>
                      <a:off x="0" y="0"/>
                      <a:ext cx="5273040" cy="2775585"/>
                    </a:xfrm>
                    <a:prstGeom prst="rect">
                      <a:avLst/>
                    </a:prstGeom>
                  </pic:spPr>
                </pic:pic>
              </a:graphicData>
            </a:graphic>
          </wp:inline>
        </w:drawing>
      </w:r>
    </w:p>
    <w:p>
      <w:pPr>
        <w:spacing w:line="360" w:lineRule="auto"/>
        <w:ind w:firstLine="482" w:firstLineChars="200"/>
        <w:rPr>
          <w:rFonts w:hint="eastAsia" w:ascii="宋体" w:hAnsi="宋体"/>
          <w:color w:val="000000"/>
          <w:sz w:val="24"/>
          <w:szCs w:val="24"/>
          <w:lang w:eastAsia="zh-CN"/>
        </w:rPr>
      </w:pPr>
      <w:r>
        <w:rPr>
          <w:rFonts w:hint="eastAsia"/>
          <w:b/>
          <w:bCs/>
          <w:sz w:val="24"/>
          <w:szCs w:val="24"/>
          <w:lang w:eastAsia="zh-CN"/>
        </w:rPr>
        <w:t>第五步、修改密码：</w:t>
      </w:r>
      <w:r>
        <w:rPr>
          <w:rFonts w:hint="eastAsia"/>
          <w:b w:val="0"/>
          <w:bCs w:val="0"/>
          <w:sz w:val="24"/>
          <w:szCs w:val="24"/>
          <w:lang w:eastAsia="zh-CN"/>
        </w:rPr>
        <w:t>按照管理系统提示，点击相关链接，修改密码。按信息系统安全等级保护（三级）要求，密码须包含大小写字母、数字和特殊字符</w:t>
      </w:r>
      <w:r>
        <w:rPr>
          <w:rFonts w:hint="eastAsia" w:ascii="宋体" w:hAnsi="宋体"/>
          <w:color w:val="000000"/>
          <w:sz w:val="24"/>
          <w:szCs w:val="24"/>
          <w:lang w:eastAsia="zh-CN"/>
        </w:rPr>
        <w:t>。</w:t>
      </w:r>
    </w:p>
    <w:p>
      <w:pPr>
        <w:spacing w:line="360" w:lineRule="auto"/>
        <w:ind w:firstLine="482" w:firstLineChars="200"/>
        <w:rPr>
          <w:rFonts w:hint="eastAsia" w:ascii="宋体" w:hAnsi="宋体"/>
          <w:color w:val="000000"/>
          <w:sz w:val="24"/>
          <w:szCs w:val="24"/>
          <w:lang w:eastAsia="zh-CN"/>
        </w:rPr>
      </w:pPr>
      <w:r>
        <w:rPr>
          <w:rFonts w:hint="eastAsia"/>
          <w:b/>
          <w:bCs/>
          <w:sz w:val="24"/>
          <w:szCs w:val="24"/>
          <w:lang w:eastAsia="zh-CN"/>
        </w:rPr>
        <w:t>第六步、维护企业信息：</w:t>
      </w:r>
      <w:r>
        <w:rPr>
          <w:rFonts w:hint="eastAsia"/>
          <w:b w:val="0"/>
          <w:bCs w:val="0"/>
          <w:sz w:val="24"/>
          <w:szCs w:val="24"/>
          <w:lang w:eastAsia="zh-CN"/>
        </w:rPr>
        <w:t>点击“系统管理”、“单位信息维护”，维护并提交企业信息</w:t>
      </w:r>
      <w:r>
        <w:rPr>
          <w:rFonts w:hint="eastAsia" w:ascii="宋体" w:hAnsi="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966085"/>
            <wp:effectExtent l="0" t="0" r="3810" b="5715"/>
            <wp:docPr id="36" name="图片 36"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8"/>
                    <pic:cNvPicPr>
                      <a:picLocks noChangeAspect="1"/>
                    </pic:cNvPicPr>
                  </pic:nvPicPr>
                  <pic:blipFill>
                    <a:blip r:embed="rId12"/>
                    <a:stretch>
                      <a:fillRect/>
                    </a:stretch>
                  </pic:blipFill>
                  <pic:spPr>
                    <a:xfrm>
                      <a:off x="0" y="0"/>
                      <a:ext cx="5273040" cy="2966085"/>
                    </a:xfrm>
                    <a:prstGeom prst="rect">
                      <a:avLst/>
                    </a:prstGeom>
                  </pic:spPr>
                </pic:pic>
              </a:graphicData>
            </a:graphic>
          </wp:inline>
        </w:drawing>
      </w:r>
    </w:p>
    <w:p>
      <w:pPr>
        <w:spacing w:line="360" w:lineRule="auto"/>
        <w:ind w:firstLine="482" w:firstLineChars="200"/>
        <w:rPr>
          <w:rFonts w:hint="eastAsia" w:ascii="宋体" w:hAnsi="宋体"/>
          <w:color w:val="000000"/>
          <w:sz w:val="24"/>
          <w:szCs w:val="24"/>
          <w:lang w:eastAsia="zh-CN"/>
        </w:rPr>
      </w:pPr>
      <w:r>
        <w:rPr>
          <w:rFonts w:hint="eastAsia"/>
          <w:b/>
          <w:bCs/>
          <w:sz w:val="24"/>
          <w:szCs w:val="24"/>
          <w:lang w:eastAsia="zh-CN"/>
        </w:rPr>
        <w:t>第七步、填报云南省科技型中小企业备案信息：</w:t>
      </w:r>
      <w:r>
        <w:rPr>
          <w:rFonts w:hint="eastAsia"/>
          <w:b w:val="0"/>
          <w:bCs w:val="0"/>
          <w:sz w:val="24"/>
          <w:szCs w:val="24"/>
          <w:lang w:eastAsia="zh-CN"/>
        </w:rPr>
        <w:t>点击应用中“科技型中小企业备案”、“填写备案信息表”，进行备案信息表填报</w:t>
      </w:r>
      <w:r>
        <w:rPr>
          <w:rFonts w:hint="eastAsia" w:ascii="宋体" w:hAnsi="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966085"/>
            <wp:effectExtent l="0" t="0" r="3810" b="5715"/>
            <wp:docPr id="37" name="图片 3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9"/>
                    <pic:cNvPicPr>
                      <a:picLocks noChangeAspect="1"/>
                    </pic:cNvPicPr>
                  </pic:nvPicPr>
                  <pic:blipFill>
                    <a:blip r:embed="rId13"/>
                    <a:stretch>
                      <a:fillRect/>
                    </a:stretch>
                  </pic:blipFill>
                  <pic:spPr>
                    <a:xfrm>
                      <a:off x="0" y="0"/>
                      <a:ext cx="527304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313" w:afterLines="100" w:line="360" w:lineRule="auto"/>
        <w:jc w:val="center"/>
        <w:textAlignment w:val="auto"/>
        <w:rPr>
          <w:rFonts w:hint="eastAsia" w:ascii="宋体" w:hAnsi="宋体"/>
          <w:color w:val="000000"/>
          <w:szCs w:val="24"/>
          <w:lang w:eastAsia="zh-CN"/>
        </w:rPr>
      </w:pPr>
      <w:r>
        <w:rPr>
          <w:rFonts w:hint="eastAsia" w:ascii="宋体" w:hAnsi="宋体"/>
          <w:color w:val="000000"/>
          <w:szCs w:val="24"/>
          <w:lang w:eastAsia="zh-CN"/>
        </w:rPr>
        <w:drawing>
          <wp:inline distT="0" distB="0" distL="114300" distR="114300">
            <wp:extent cx="5273040" cy="2527935"/>
            <wp:effectExtent l="0" t="0" r="3810" b="5715"/>
            <wp:docPr id="42" name="图片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
                    <pic:cNvPicPr>
                      <a:picLocks noChangeAspect="1"/>
                    </pic:cNvPicPr>
                  </pic:nvPicPr>
                  <pic:blipFill>
                    <a:blip r:embed="rId14"/>
                    <a:stretch>
                      <a:fillRect/>
                    </a:stretch>
                  </pic:blipFill>
                  <pic:spPr>
                    <a:xfrm>
                      <a:off x="0" y="0"/>
                      <a:ext cx="5273040" cy="2527935"/>
                    </a:xfrm>
                    <a:prstGeom prst="rect">
                      <a:avLst/>
                    </a:prstGeom>
                  </pic:spPr>
                </pic:pic>
              </a:graphicData>
            </a:graphic>
          </wp:inline>
        </w:drawing>
      </w:r>
    </w:p>
    <w:p>
      <w:pPr>
        <w:spacing w:line="360" w:lineRule="auto"/>
        <w:ind w:firstLine="482" w:firstLineChars="200"/>
        <w:rPr>
          <w:rFonts w:hint="eastAsia" w:ascii="宋体" w:hAnsi="宋体"/>
          <w:color w:val="000000"/>
          <w:sz w:val="24"/>
          <w:szCs w:val="24"/>
          <w:lang w:eastAsia="zh-CN"/>
        </w:rPr>
      </w:pPr>
      <w:r>
        <w:rPr>
          <w:rFonts w:hint="eastAsia" w:ascii="宋体" w:hAnsi="宋体" w:eastAsia="宋体" w:cs="宋体"/>
          <w:b/>
          <w:bCs/>
          <w:sz w:val="24"/>
          <w:szCs w:val="24"/>
          <w:lang w:val="en-US" w:eastAsia="zh-CN"/>
        </w:rPr>
        <w:t>1、新增备案信息表</w:t>
      </w:r>
      <w:r>
        <w:rPr>
          <w:rFonts w:hint="eastAsia" w:ascii="宋体" w:hAnsi="宋体" w:eastAsia="宋体" w:cs="宋体"/>
          <w:b/>
          <w:bCs/>
          <w:sz w:val="24"/>
          <w:szCs w:val="24"/>
          <w:lang w:eastAsia="zh-CN"/>
        </w:rPr>
        <w:t>：</w:t>
      </w:r>
      <w:r>
        <w:rPr>
          <w:rFonts w:hint="eastAsia" w:ascii="宋体" w:hAnsi="宋体" w:eastAsia="宋体" w:cs="宋体"/>
          <w:b w:val="0"/>
          <w:bCs w:val="0"/>
          <w:sz w:val="24"/>
          <w:szCs w:val="24"/>
          <w:lang w:eastAsia="zh-CN"/>
        </w:rPr>
        <w:t>点击“新增备案信息表”、“填写申请”</w:t>
      </w:r>
      <w:r>
        <w:rPr>
          <w:rFonts w:hint="eastAsia" w:ascii="宋体" w:hAnsi="宋体"/>
          <w:color w:val="000000"/>
          <w:sz w:val="24"/>
          <w:szCs w:val="24"/>
          <w:lang w:eastAsia="zh-CN"/>
        </w:rPr>
        <w:t>。</w:t>
      </w:r>
    </w:p>
    <w:p>
      <w:pPr>
        <w:spacing w:line="360" w:lineRule="auto"/>
        <w:jc w:val="center"/>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402840"/>
            <wp:effectExtent l="0" t="0" r="3810" b="16510"/>
            <wp:docPr id="40" name="图片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1"/>
                    <pic:cNvPicPr>
                      <a:picLocks noChangeAspect="1"/>
                    </pic:cNvPicPr>
                  </pic:nvPicPr>
                  <pic:blipFill>
                    <a:blip r:embed="rId15"/>
                    <a:stretch>
                      <a:fillRect/>
                    </a:stretch>
                  </pic:blipFill>
                  <pic:spPr>
                    <a:xfrm>
                      <a:off x="0" y="0"/>
                      <a:ext cx="5273040" cy="2402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389505"/>
            <wp:effectExtent l="0" t="0" r="3810" b="10795"/>
            <wp:docPr id="43" name="图片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
                    <pic:cNvPicPr>
                      <a:picLocks noChangeAspect="1"/>
                    </pic:cNvPicPr>
                  </pic:nvPicPr>
                  <pic:blipFill>
                    <a:blip r:embed="rId16"/>
                    <a:stretch>
                      <a:fillRect/>
                    </a:stretch>
                  </pic:blipFill>
                  <pic:spPr>
                    <a:xfrm>
                      <a:off x="0" y="0"/>
                      <a:ext cx="5273040" cy="2389505"/>
                    </a:xfrm>
                    <a:prstGeom prst="rect">
                      <a:avLst/>
                    </a:prstGeom>
                  </pic:spPr>
                </pic:pic>
              </a:graphicData>
            </a:graphic>
          </wp:inline>
        </w:drawing>
      </w:r>
    </w:p>
    <w:p>
      <w:pPr>
        <w:numPr>
          <w:ilvl w:val="0"/>
          <w:numId w:val="0"/>
        </w:numPr>
        <w:spacing w:line="360" w:lineRule="auto"/>
        <w:ind w:firstLine="482" w:firstLineChars="200"/>
        <w:rPr>
          <w:rFonts w:hint="eastAsia" w:ascii="宋体" w:hAnsi="宋体"/>
          <w:color w:val="000000"/>
          <w:sz w:val="24"/>
          <w:szCs w:val="24"/>
          <w:lang w:eastAsia="zh-CN"/>
        </w:rPr>
      </w:pPr>
      <w:r>
        <w:rPr>
          <w:rFonts w:hint="eastAsia" w:ascii="宋体" w:hAnsi="宋体" w:eastAsia="宋体" w:cs="宋体"/>
          <w:b/>
          <w:bCs/>
          <w:sz w:val="24"/>
          <w:szCs w:val="24"/>
          <w:lang w:val="en-US" w:eastAsia="zh-CN"/>
        </w:rPr>
        <w:t>2、填写备案数据</w:t>
      </w:r>
      <w:r>
        <w:rPr>
          <w:rFonts w:hint="eastAsia" w:ascii="宋体" w:hAnsi="宋体" w:eastAsia="宋体" w:cs="宋体"/>
          <w:b/>
          <w:bCs/>
          <w:sz w:val="24"/>
          <w:szCs w:val="24"/>
          <w:lang w:eastAsia="zh-CN"/>
        </w:rPr>
        <w:t>：</w:t>
      </w:r>
    </w:p>
    <w:p>
      <w:pPr>
        <w:numPr>
          <w:ilvl w:val="0"/>
          <w:numId w:val="2"/>
        </w:numPr>
        <w:spacing w:line="360" w:lineRule="auto"/>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阅读填写说明。</w:t>
      </w:r>
    </w:p>
    <w:p>
      <w:pPr>
        <w:numPr>
          <w:ilvl w:val="0"/>
          <w:numId w:val="2"/>
        </w:numPr>
        <w:spacing w:line="360" w:lineRule="auto"/>
        <w:ind w:left="0" w:leftChars="0"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录入企业概况和企业状况：其中，企业已有认定资格中所明确列出的资格项由系统从所存储的资质库中自动读取，“其他”项为企业勾选后自行填写资格名称及相关证明内容。（</w:t>
      </w:r>
      <w:r>
        <w:rPr>
          <w:rFonts w:hint="eastAsia" w:ascii="宋体" w:hAnsi="宋体" w:eastAsia="宋体" w:cs="宋体"/>
          <w:b/>
          <w:bCs/>
          <w:sz w:val="24"/>
          <w:szCs w:val="24"/>
          <w:lang w:eastAsia="zh-CN"/>
        </w:rPr>
        <w:t>注意：为了防止您在填写时丢失信息，请经常按“保存”按钮</w:t>
      </w:r>
      <w:r>
        <w:rPr>
          <w:rFonts w:hint="eastAsia" w:ascii="宋体" w:hAnsi="宋体" w:eastAsia="宋体" w:cs="宋体"/>
          <w:b w:val="0"/>
          <w:bCs w:val="0"/>
          <w:sz w:val="24"/>
          <w:szCs w:val="24"/>
          <w:lang w:eastAsia="zh-CN"/>
        </w:rPr>
        <w:t>）。</w:t>
      </w:r>
    </w:p>
    <w:p>
      <w:pPr>
        <w:numPr>
          <w:ilvl w:val="0"/>
          <w:numId w:val="0"/>
        </w:numPr>
        <w:spacing w:line="360" w:lineRule="auto"/>
        <w:ind w:firstLine="480" w:firstLineChars="200"/>
        <w:rPr>
          <w:rFonts w:hint="eastAsia" w:ascii="宋体" w:hAnsi="宋体"/>
          <w:color w:val="000000"/>
          <w:sz w:val="24"/>
          <w:szCs w:val="24"/>
          <w:lang w:eastAsia="zh-CN"/>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上传附件：附件需要下载企业科技人员名单表、企业知识产权情况汇总表、承诺书模板，填写后上传。其中，企业知识产权情况汇总表和相关证明材料放在同一个文件中</w:t>
      </w:r>
      <w:r>
        <w:rPr>
          <w:rFonts w:hint="eastAsia" w:ascii="宋体" w:hAnsi="宋体"/>
          <w:color w:val="00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360" w:lineRule="auto"/>
        <w:jc w:val="center"/>
        <w:textAlignment w:val="auto"/>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966085"/>
            <wp:effectExtent l="0" t="0" r="3810" b="5715"/>
            <wp:docPr id="47" name="图片 4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3"/>
                    <pic:cNvPicPr>
                      <a:picLocks noChangeAspect="1"/>
                    </pic:cNvPicPr>
                  </pic:nvPicPr>
                  <pic:blipFill>
                    <a:blip r:embed="rId17"/>
                    <a:stretch>
                      <a:fillRect/>
                    </a:stretch>
                  </pic:blipFill>
                  <pic:spPr>
                    <a:xfrm>
                      <a:off x="0" y="0"/>
                      <a:ext cx="5273040" cy="29660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510155"/>
            <wp:effectExtent l="0" t="0" r="3810" b="4445"/>
            <wp:docPr id="48" name="图片 4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
                    <pic:cNvPicPr>
                      <a:picLocks noChangeAspect="1"/>
                    </pic:cNvPicPr>
                  </pic:nvPicPr>
                  <pic:blipFill>
                    <a:blip r:embed="rId18"/>
                    <a:stretch>
                      <a:fillRect/>
                    </a:stretch>
                  </pic:blipFill>
                  <pic:spPr>
                    <a:xfrm>
                      <a:off x="0" y="0"/>
                      <a:ext cx="5273040" cy="2510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60" w:lineRule="auto"/>
        <w:jc w:val="center"/>
        <w:textAlignment w:val="auto"/>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595245"/>
            <wp:effectExtent l="0" t="0" r="3810" b="14605"/>
            <wp:docPr id="50" name="图片 5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
                    <pic:cNvPicPr>
                      <a:picLocks noChangeAspect="1"/>
                    </pic:cNvPicPr>
                  </pic:nvPicPr>
                  <pic:blipFill>
                    <a:blip r:embed="rId19"/>
                    <a:stretch>
                      <a:fillRect/>
                    </a:stretch>
                  </pic:blipFill>
                  <pic:spPr>
                    <a:xfrm>
                      <a:off x="0" y="0"/>
                      <a:ext cx="5273040" cy="2595245"/>
                    </a:xfrm>
                    <a:prstGeom prst="rect">
                      <a:avLst/>
                    </a:prstGeom>
                  </pic:spPr>
                </pic:pic>
              </a:graphicData>
            </a:graphic>
          </wp:inline>
        </w:drawing>
      </w:r>
    </w:p>
    <w:p>
      <w:pPr>
        <w:numPr>
          <w:ilvl w:val="0"/>
          <w:numId w:val="0"/>
        </w:numPr>
        <w:spacing w:line="360" w:lineRule="auto"/>
        <w:ind w:firstLine="482" w:firstLineChars="200"/>
        <w:rPr>
          <w:rFonts w:hint="eastAsia" w:ascii="宋体" w:hAnsi="宋体"/>
          <w:b w:val="0"/>
          <w:bCs w:val="0"/>
          <w:color w:val="000000"/>
          <w:sz w:val="24"/>
          <w:szCs w:val="24"/>
          <w:lang w:eastAsia="zh-CN"/>
        </w:rPr>
      </w:pPr>
      <w:r>
        <w:rPr>
          <w:rFonts w:hint="eastAsia" w:ascii="宋体" w:hAnsi="宋体" w:eastAsia="宋体" w:cs="宋体"/>
          <w:b/>
          <w:bCs/>
          <w:sz w:val="24"/>
          <w:szCs w:val="24"/>
          <w:lang w:val="en-US" w:eastAsia="zh-CN"/>
        </w:rPr>
        <w:t>3、填写检查</w:t>
      </w:r>
      <w:r>
        <w:rPr>
          <w:rFonts w:hint="eastAsia" w:ascii="宋体" w:hAnsi="宋体" w:eastAsia="宋体" w:cs="宋体"/>
          <w:b/>
          <w:bCs/>
          <w:sz w:val="24"/>
          <w:szCs w:val="24"/>
          <w:lang w:eastAsia="zh-CN"/>
        </w:rPr>
        <w:t>：</w:t>
      </w:r>
      <w:r>
        <w:rPr>
          <w:rFonts w:hint="eastAsia" w:ascii="宋体" w:hAnsi="宋体" w:eastAsia="宋体" w:cs="宋体"/>
          <w:b w:val="0"/>
          <w:bCs w:val="0"/>
          <w:sz w:val="24"/>
          <w:szCs w:val="24"/>
          <w:lang w:eastAsia="zh-CN"/>
        </w:rPr>
        <w:t>备案信息提交前，请进行填写检查，当所有检查全部合格，才可以提交到州市科技局。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color w:val="000000"/>
          <w:sz w:val="24"/>
          <w:szCs w:val="24"/>
          <w:lang w:eastAsia="zh-CN"/>
        </w:rPr>
      </w:pPr>
      <w:r>
        <w:rPr>
          <w:rFonts w:hint="eastAsia" w:ascii="宋体" w:hAnsi="宋体"/>
          <w:color w:val="000000"/>
          <w:sz w:val="24"/>
          <w:szCs w:val="24"/>
          <w:lang w:eastAsia="zh-CN"/>
        </w:rPr>
        <w:drawing>
          <wp:inline distT="0" distB="0" distL="114300" distR="114300">
            <wp:extent cx="5273040" cy="2553970"/>
            <wp:effectExtent l="0" t="0" r="3810" b="17780"/>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73040" cy="2553970"/>
                    </a:xfrm>
                    <a:prstGeom prst="rect">
                      <a:avLst/>
                    </a:prstGeom>
                  </pic:spPr>
                </pic:pic>
              </a:graphicData>
            </a:graphic>
          </wp:inline>
        </w:drawing>
      </w:r>
    </w:p>
    <w:p>
      <w:pPr>
        <w:numPr>
          <w:ilvl w:val="0"/>
          <w:numId w:val="0"/>
        </w:numPr>
        <w:spacing w:line="360" w:lineRule="auto"/>
        <w:ind w:firstLine="482" w:firstLineChars="200"/>
        <w:rPr>
          <w:rFonts w:hint="eastAsia" w:ascii="宋体" w:hAnsi="宋体" w:eastAsia="宋体" w:cs="宋体"/>
          <w:b w:val="0"/>
          <w:bCs w:val="0"/>
          <w:sz w:val="24"/>
          <w:szCs w:val="24"/>
          <w:lang w:eastAsia="zh-CN"/>
        </w:rPr>
      </w:pPr>
      <w:r>
        <w:rPr>
          <w:rFonts w:hint="eastAsia" w:ascii="宋体" w:hAnsi="宋体" w:eastAsia="宋体" w:cs="宋体"/>
          <w:b/>
          <w:bCs/>
          <w:sz w:val="24"/>
          <w:szCs w:val="24"/>
          <w:lang w:val="en-US" w:eastAsia="zh-CN"/>
        </w:rPr>
        <w:t>4、提交备案信息表</w:t>
      </w:r>
      <w:r>
        <w:rPr>
          <w:rFonts w:hint="eastAsia" w:ascii="宋体" w:hAnsi="宋体" w:eastAsia="宋体" w:cs="宋体"/>
          <w:b/>
          <w:bCs/>
          <w:sz w:val="24"/>
          <w:szCs w:val="24"/>
          <w:lang w:eastAsia="zh-CN"/>
        </w:rPr>
        <w:t>：</w:t>
      </w:r>
      <w:r>
        <w:rPr>
          <w:rFonts w:hint="eastAsia" w:ascii="宋体" w:hAnsi="宋体" w:eastAsia="宋体" w:cs="宋体"/>
          <w:b w:val="0"/>
          <w:bCs w:val="0"/>
          <w:sz w:val="24"/>
          <w:szCs w:val="24"/>
          <w:lang w:eastAsia="zh-CN"/>
        </w:rPr>
        <w:t>点击“提交到州市科技局”，如果所有检查全部合格，备案信息表即可提交州市科技局复核。</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3040" cy="2966085"/>
            <wp:effectExtent l="0" t="0" r="3810" b="5715"/>
            <wp:docPr id="53" name="图片 5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9"/>
                    <pic:cNvPicPr>
                      <a:picLocks noChangeAspect="1"/>
                    </pic:cNvPicPr>
                  </pic:nvPicPr>
                  <pic:blipFill>
                    <a:blip r:embed="rId21"/>
                    <a:stretch>
                      <a:fillRect/>
                    </a:stretch>
                  </pic:blipFill>
                  <pic:spPr>
                    <a:xfrm>
                      <a:off x="0" y="0"/>
                      <a:ext cx="5273040" cy="2966085"/>
                    </a:xfrm>
                    <a:prstGeom prst="rect">
                      <a:avLst/>
                    </a:prstGeom>
                  </pic:spPr>
                </pic:pic>
              </a:graphicData>
            </a:graphic>
          </wp:inline>
        </w:drawing>
      </w:r>
    </w:p>
    <w:p>
      <w:pPr>
        <w:numPr>
          <w:ilvl w:val="0"/>
          <w:numId w:val="0"/>
        </w:numPr>
        <w:spacing w:line="360" w:lineRule="auto"/>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注意：备案信息表提交州市科技局后，如果需要退回修改请联系州市科技局。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68595" cy="2137410"/>
            <wp:effectExtent l="0" t="0" r="8255" b="15240"/>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2"/>
                    <a:stretch>
                      <a:fillRect/>
                    </a:stretch>
                  </pic:blipFill>
                  <pic:spPr>
                    <a:xfrm>
                      <a:off x="0" y="0"/>
                      <a:ext cx="5268595" cy="21374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jc w:val="center"/>
        <w:textAlignment w:val="auto"/>
        <w:rPr>
          <w:rFonts w:hint="eastAsia" w:ascii="宋体" w:hAnsi="宋体" w:eastAsia="宋体" w:cs="宋体"/>
          <w:b w:val="0"/>
          <w:bCs w:val="0"/>
          <w:sz w:val="24"/>
          <w:szCs w:val="24"/>
          <w:lang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方正书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三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水柱简体">
    <w:panose1 w:val="02010601030101010101"/>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细圆简体">
    <w:panose1 w:val="02010601030101010101"/>
    <w:charset w:val="86"/>
    <w:family w:val="auto"/>
    <w:pitch w:val="default"/>
    <w:sig w:usb0="00000001" w:usb1="080E0000" w:usb2="00000000" w:usb3="00000000" w:csb0="00040000" w:csb1="00000000"/>
  </w:font>
  <w:font w:name="方正细黑一简体">
    <w:panose1 w:val="02010601030101010101"/>
    <w:charset w:val="86"/>
    <w:family w:val="auto"/>
    <w:pitch w:val="default"/>
    <w:sig w:usb0="00000001" w:usb1="080E0000" w:usb2="00000000" w:usb3="00000000" w:csb0="00040000" w:csb1="00000000"/>
  </w:font>
  <w:font w:name="方正美黑简体">
    <w:panose1 w:val="02010601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舒体简体">
    <w:panose1 w:val="02010601030101010101"/>
    <w:charset w:val="86"/>
    <w:family w:val="auto"/>
    <w:pitch w:val="default"/>
    <w:sig w:usb0="00000001" w:usb1="080E0000" w:usb2="00000000" w:usb3="00000000" w:csb0="00040000" w:csb1="00000000"/>
  </w:font>
  <w:font w:name="方正隶书简体">
    <w:panose1 w:val="02010601030101010101"/>
    <w:charset w:val="86"/>
    <w:family w:val="auto"/>
    <w:pitch w:val="default"/>
    <w:sig w:usb0="00000001" w:usb1="080E0000" w:usb2="00000000" w:usb3="00000000" w:csb0="00040000" w:csb1="00000000"/>
  </w:font>
  <w:font w:name="方正隶变简体">
    <w:panose1 w:val="02010601030101010101"/>
    <w:charset w:val="86"/>
    <w:family w:val="auto"/>
    <w:pitch w:val="default"/>
    <w:sig w:usb0="00000001" w:usb1="080E0000" w:usb2="00000000" w:usb3="00000000" w:csb0="00040000" w:csb1="00000000"/>
  </w:font>
  <w:font w:name="方正黄草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fill on="f" focussize="0,0"/>
              <v:stroke on="f"/>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556BA"/>
    <w:multiLevelType w:val="multilevel"/>
    <w:tmpl w:val="83A556BA"/>
    <w:lvl w:ilvl="0" w:tentative="0">
      <w:start w:val="1"/>
      <w:numFmt w:val="decimal"/>
      <w:pStyle w:val="2"/>
      <w:lvlText w:val="第%1章"/>
      <w:lvlJc w:val="left"/>
      <w:pPr>
        <w:ind w:left="420" w:hanging="420"/>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014BE851"/>
    <w:multiLevelType w:val="singleLevel"/>
    <w:tmpl w:val="014BE85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53D"/>
    <w:rsid w:val="0006282A"/>
    <w:rsid w:val="000E2850"/>
    <w:rsid w:val="000F4C92"/>
    <w:rsid w:val="00130A59"/>
    <w:rsid w:val="00172290"/>
    <w:rsid w:val="00172A27"/>
    <w:rsid w:val="001C0CB1"/>
    <w:rsid w:val="00253652"/>
    <w:rsid w:val="0027457C"/>
    <w:rsid w:val="002C2E33"/>
    <w:rsid w:val="00312F19"/>
    <w:rsid w:val="0036001E"/>
    <w:rsid w:val="00372BC9"/>
    <w:rsid w:val="003932CA"/>
    <w:rsid w:val="00396617"/>
    <w:rsid w:val="003A1AE9"/>
    <w:rsid w:val="003C2CCF"/>
    <w:rsid w:val="003E7684"/>
    <w:rsid w:val="003F5FBF"/>
    <w:rsid w:val="004414CF"/>
    <w:rsid w:val="004A17C5"/>
    <w:rsid w:val="004A2E0B"/>
    <w:rsid w:val="004B277A"/>
    <w:rsid w:val="004C1DC6"/>
    <w:rsid w:val="00551EC7"/>
    <w:rsid w:val="005B575B"/>
    <w:rsid w:val="005D5998"/>
    <w:rsid w:val="005F7D43"/>
    <w:rsid w:val="00605292"/>
    <w:rsid w:val="0064794F"/>
    <w:rsid w:val="006A25AF"/>
    <w:rsid w:val="007017AE"/>
    <w:rsid w:val="00712DB9"/>
    <w:rsid w:val="00820353"/>
    <w:rsid w:val="008A0078"/>
    <w:rsid w:val="008B1FD7"/>
    <w:rsid w:val="008B43A9"/>
    <w:rsid w:val="008C7EE5"/>
    <w:rsid w:val="008D07C4"/>
    <w:rsid w:val="009622CF"/>
    <w:rsid w:val="00964147"/>
    <w:rsid w:val="009655FD"/>
    <w:rsid w:val="0098531E"/>
    <w:rsid w:val="00A03734"/>
    <w:rsid w:val="00A4456F"/>
    <w:rsid w:val="00AD61C7"/>
    <w:rsid w:val="00AD7F9D"/>
    <w:rsid w:val="00B07B7E"/>
    <w:rsid w:val="00B23CFA"/>
    <w:rsid w:val="00B70D0A"/>
    <w:rsid w:val="00B73FA2"/>
    <w:rsid w:val="00B865A2"/>
    <w:rsid w:val="00B95B56"/>
    <w:rsid w:val="00BF116A"/>
    <w:rsid w:val="00C666A8"/>
    <w:rsid w:val="00CE4594"/>
    <w:rsid w:val="00D12C11"/>
    <w:rsid w:val="00D2403B"/>
    <w:rsid w:val="00D342C6"/>
    <w:rsid w:val="00D501DF"/>
    <w:rsid w:val="00E01B21"/>
    <w:rsid w:val="00E205B5"/>
    <w:rsid w:val="00E31981"/>
    <w:rsid w:val="00EA458A"/>
    <w:rsid w:val="02047F10"/>
    <w:rsid w:val="02586F10"/>
    <w:rsid w:val="02FB73C7"/>
    <w:rsid w:val="035B19AC"/>
    <w:rsid w:val="03BF1462"/>
    <w:rsid w:val="03C62184"/>
    <w:rsid w:val="04917D52"/>
    <w:rsid w:val="0495536F"/>
    <w:rsid w:val="04ED0A36"/>
    <w:rsid w:val="06E34AA9"/>
    <w:rsid w:val="06F31AA8"/>
    <w:rsid w:val="086B5193"/>
    <w:rsid w:val="08A709D0"/>
    <w:rsid w:val="099676C1"/>
    <w:rsid w:val="0A1E088C"/>
    <w:rsid w:val="0ADE0CC0"/>
    <w:rsid w:val="0B161C1F"/>
    <w:rsid w:val="0C5B1B4F"/>
    <w:rsid w:val="0E143A36"/>
    <w:rsid w:val="0E367B76"/>
    <w:rsid w:val="0EAF551B"/>
    <w:rsid w:val="0EBA26E5"/>
    <w:rsid w:val="10BB3B24"/>
    <w:rsid w:val="13D002E9"/>
    <w:rsid w:val="1546554D"/>
    <w:rsid w:val="162020A7"/>
    <w:rsid w:val="16310E54"/>
    <w:rsid w:val="170406A4"/>
    <w:rsid w:val="17D74001"/>
    <w:rsid w:val="18DC390A"/>
    <w:rsid w:val="18EC6FCC"/>
    <w:rsid w:val="19D50B2F"/>
    <w:rsid w:val="1A325618"/>
    <w:rsid w:val="1A5526DB"/>
    <w:rsid w:val="1BC60D35"/>
    <w:rsid w:val="1C8F28F1"/>
    <w:rsid w:val="1D933A9B"/>
    <w:rsid w:val="1E7569B7"/>
    <w:rsid w:val="20301A69"/>
    <w:rsid w:val="20BD3C5C"/>
    <w:rsid w:val="20F902D6"/>
    <w:rsid w:val="211A6F53"/>
    <w:rsid w:val="215A03AD"/>
    <w:rsid w:val="21A717C6"/>
    <w:rsid w:val="21C87ACA"/>
    <w:rsid w:val="221B29FE"/>
    <w:rsid w:val="234D693B"/>
    <w:rsid w:val="24DA1937"/>
    <w:rsid w:val="25080462"/>
    <w:rsid w:val="25447B34"/>
    <w:rsid w:val="266109E2"/>
    <w:rsid w:val="269D7DEC"/>
    <w:rsid w:val="26BA0F32"/>
    <w:rsid w:val="28B04020"/>
    <w:rsid w:val="2C6F678C"/>
    <w:rsid w:val="2D8E27AB"/>
    <w:rsid w:val="2DCB7BD8"/>
    <w:rsid w:val="2E0315AB"/>
    <w:rsid w:val="2EC2112B"/>
    <w:rsid w:val="2ECA2C45"/>
    <w:rsid w:val="30165399"/>
    <w:rsid w:val="30FC0726"/>
    <w:rsid w:val="314B1650"/>
    <w:rsid w:val="319F08A3"/>
    <w:rsid w:val="33507460"/>
    <w:rsid w:val="33AA57D1"/>
    <w:rsid w:val="3401206D"/>
    <w:rsid w:val="347A02BC"/>
    <w:rsid w:val="350A1DD1"/>
    <w:rsid w:val="35A42EBA"/>
    <w:rsid w:val="35C94902"/>
    <w:rsid w:val="36A66FB5"/>
    <w:rsid w:val="37703C18"/>
    <w:rsid w:val="37725BCF"/>
    <w:rsid w:val="38E8527F"/>
    <w:rsid w:val="392F2B92"/>
    <w:rsid w:val="395C3648"/>
    <w:rsid w:val="3D5075DA"/>
    <w:rsid w:val="3DC65821"/>
    <w:rsid w:val="3DF852F3"/>
    <w:rsid w:val="3E8A34DA"/>
    <w:rsid w:val="3EBA64B9"/>
    <w:rsid w:val="410626DC"/>
    <w:rsid w:val="42612994"/>
    <w:rsid w:val="42702974"/>
    <w:rsid w:val="43023794"/>
    <w:rsid w:val="43446560"/>
    <w:rsid w:val="456C514C"/>
    <w:rsid w:val="461274D2"/>
    <w:rsid w:val="46381F53"/>
    <w:rsid w:val="46A668BE"/>
    <w:rsid w:val="4892047F"/>
    <w:rsid w:val="48A72BC5"/>
    <w:rsid w:val="49855D62"/>
    <w:rsid w:val="4A022672"/>
    <w:rsid w:val="4A145DAE"/>
    <w:rsid w:val="4A3F733A"/>
    <w:rsid w:val="4AC53CB7"/>
    <w:rsid w:val="4BD339B3"/>
    <w:rsid w:val="4DB21A40"/>
    <w:rsid w:val="4E543501"/>
    <w:rsid w:val="522502EC"/>
    <w:rsid w:val="52A11B69"/>
    <w:rsid w:val="55851F3D"/>
    <w:rsid w:val="558B53CC"/>
    <w:rsid w:val="56BB7EA7"/>
    <w:rsid w:val="57047CA5"/>
    <w:rsid w:val="580D2D67"/>
    <w:rsid w:val="58797C5C"/>
    <w:rsid w:val="58DB37F2"/>
    <w:rsid w:val="5AD57AE3"/>
    <w:rsid w:val="5BD20AEE"/>
    <w:rsid w:val="5CFA45B2"/>
    <w:rsid w:val="5D05619B"/>
    <w:rsid w:val="5E73483A"/>
    <w:rsid w:val="5F8C18C9"/>
    <w:rsid w:val="611B0F35"/>
    <w:rsid w:val="61BA2D79"/>
    <w:rsid w:val="61F84A13"/>
    <w:rsid w:val="622420A7"/>
    <w:rsid w:val="63CA04AE"/>
    <w:rsid w:val="63E54043"/>
    <w:rsid w:val="66B952B7"/>
    <w:rsid w:val="670B03F1"/>
    <w:rsid w:val="691A63C3"/>
    <w:rsid w:val="69751455"/>
    <w:rsid w:val="6B081C44"/>
    <w:rsid w:val="6B726FF7"/>
    <w:rsid w:val="6BC65CF0"/>
    <w:rsid w:val="6BD22CAB"/>
    <w:rsid w:val="6DB769EE"/>
    <w:rsid w:val="6E234FE9"/>
    <w:rsid w:val="6E2B6864"/>
    <w:rsid w:val="6E7E1893"/>
    <w:rsid w:val="6E9D0AA2"/>
    <w:rsid w:val="6FA86338"/>
    <w:rsid w:val="6FB3179A"/>
    <w:rsid w:val="7004453F"/>
    <w:rsid w:val="70517522"/>
    <w:rsid w:val="70C83797"/>
    <w:rsid w:val="71F034CB"/>
    <w:rsid w:val="71F2093A"/>
    <w:rsid w:val="73F14BD6"/>
    <w:rsid w:val="742C5347"/>
    <w:rsid w:val="74DA46D2"/>
    <w:rsid w:val="75320F92"/>
    <w:rsid w:val="77200FD1"/>
    <w:rsid w:val="78681E83"/>
    <w:rsid w:val="7AAF0329"/>
    <w:rsid w:val="7B425D68"/>
    <w:rsid w:val="7B7F6772"/>
    <w:rsid w:val="7D7A1293"/>
    <w:rsid w:val="7DBA6F99"/>
    <w:rsid w:val="7DC40312"/>
    <w:rsid w:val="7E0006A2"/>
    <w:rsid w:val="7E28636C"/>
    <w:rsid w:val="7E382E6B"/>
    <w:rsid w:val="7E670475"/>
    <w:rsid w:val="7E7743B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6"/>
    <w:qFormat/>
    <w:uiPriority w:val="0"/>
    <w:pPr>
      <w:keepNext/>
      <w:keepLines/>
      <w:numPr>
        <w:ilvl w:val="0"/>
        <w:numId w:val="1"/>
      </w:numPr>
      <w:spacing w:before="340" w:after="330" w:line="578" w:lineRule="auto"/>
      <w:outlineLvl w:val="0"/>
    </w:pPr>
    <w:rPr>
      <w:rFonts w:ascii="Arial Unicode MS" w:hAnsi="Arial Unicode MS"/>
      <w:b/>
      <w:bCs/>
      <w:kern w:val="44"/>
      <w:sz w:val="44"/>
      <w:szCs w:val="44"/>
    </w:rPr>
  </w:style>
  <w:style w:type="paragraph" w:styleId="3">
    <w:name w:val="heading 2"/>
    <w:basedOn w:val="1"/>
    <w:next w:val="1"/>
    <w:unhideWhenUsed/>
    <w:qFormat/>
    <w:uiPriority w:val="0"/>
    <w:pPr>
      <w:keepNext/>
      <w:keepLines/>
      <w:numPr>
        <w:ilvl w:val="1"/>
        <w:numId w:val="1"/>
      </w:numPr>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line="413" w:lineRule="auto"/>
      <w:outlineLvl w:val="2"/>
    </w:pPr>
    <w:rPr>
      <w:b/>
      <w:sz w:val="32"/>
    </w:rPr>
  </w:style>
  <w:style w:type="paragraph" w:styleId="5">
    <w:name w:val="heading 4"/>
    <w:basedOn w:val="1"/>
    <w:next w:val="1"/>
    <w:unhideWhenUsed/>
    <w:qFormat/>
    <w:uiPriority w:val="0"/>
    <w:pPr>
      <w:keepNext/>
      <w:keepLines/>
      <w:numPr>
        <w:ilvl w:val="3"/>
        <w:numId w:val="1"/>
      </w:numPr>
      <w:spacing w:line="372" w:lineRule="auto"/>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line="372" w:lineRule="auto"/>
      <w:outlineLvl w:val="4"/>
    </w:pPr>
    <w:rPr>
      <w:b/>
      <w:sz w:val="28"/>
    </w:rPr>
  </w:style>
  <w:style w:type="paragraph" w:styleId="7">
    <w:name w:val="heading 6"/>
    <w:basedOn w:val="1"/>
    <w:next w:val="1"/>
    <w:unhideWhenUsed/>
    <w:qFormat/>
    <w:uiPriority w:val="0"/>
    <w:pPr>
      <w:keepNext/>
      <w:keepLines/>
      <w:numPr>
        <w:ilvl w:val="5"/>
        <w:numId w:val="1"/>
      </w:numPr>
      <w:spacing w:line="317" w:lineRule="auto"/>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line="317" w:lineRule="auto"/>
      <w:outlineLvl w:val="6"/>
    </w:pPr>
    <w:rPr>
      <w:b/>
      <w:sz w:val="24"/>
    </w:rPr>
  </w:style>
  <w:style w:type="paragraph" w:styleId="9">
    <w:name w:val="heading 8"/>
    <w:basedOn w:val="1"/>
    <w:next w:val="1"/>
    <w:unhideWhenUsed/>
    <w:qFormat/>
    <w:uiPriority w:val="0"/>
    <w:pPr>
      <w:keepNext/>
      <w:keepLines/>
      <w:numPr>
        <w:ilvl w:val="7"/>
        <w:numId w:val="1"/>
      </w:numPr>
      <w:spacing w:line="317" w:lineRule="auto"/>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line="317" w:lineRule="auto"/>
      <w:outlineLvl w:val="8"/>
    </w:pPr>
    <w:rPr>
      <w:rFonts w:ascii="Arial" w:hAnsi="Arial" w:eastAsia="黑体"/>
    </w:rPr>
  </w:style>
  <w:style w:type="character" w:default="1" w:styleId="14">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11">
    <w:name w:val="Balloon Text"/>
    <w:basedOn w:val="1"/>
    <w:link w:val="19"/>
    <w:qFormat/>
    <w:uiPriority w:val="0"/>
    <w:rPr>
      <w:sz w:val="18"/>
      <w:szCs w:val="18"/>
    </w:rPr>
  </w:style>
  <w:style w:type="paragraph" w:styleId="12">
    <w:name w:val="footer"/>
    <w:basedOn w:val="1"/>
    <w:link w:val="18"/>
    <w:qFormat/>
    <w:uiPriority w:val="0"/>
    <w:pPr>
      <w:tabs>
        <w:tab w:val="center" w:pos="4153"/>
        <w:tab w:val="right" w:pos="8306"/>
      </w:tabs>
      <w:snapToGrid w:val="0"/>
      <w:jc w:val="left"/>
    </w:pPr>
    <w:rPr>
      <w:sz w:val="18"/>
      <w:szCs w:val="18"/>
    </w:rPr>
  </w:style>
  <w:style w:type="paragraph" w:styleId="13">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character" w:customStyle="1" w:styleId="16">
    <w:name w:val="标题 1 Char"/>
    <w:basedOn w:val="14"/>
    <w:link w:val="2"/>
    <w:qFormat/>
    <w:uiPriority w:val="0"/>
    <w:rPr>
      <w:rFonts w:ascii="Arial Unicode MS" w:hAnsi="Arial Unicode MS" w:eastAsiaTheme="minorEastAsia"/>
      <w:b/>
      <w:bCs/>
      <w:kern w:val="44"/>
      <w:sz w:val="44"/>
      <w:szCs w:val="44"/>
    </w:rPr>
  </w:style>
  <w:style w:type="character" w:customStyle="1" w:styleId="17">
    <w:name w:val="页眉 Char"/>
    <w:basedOn w:val="14"/>
    <w:link w:val="13"/>
    <w:qFormat/>
    <w:uiPriority w:val="0"/>
    <w:rPr>
      <w:rFonts w:asciiTheme="minorHAnsi" w:hAnsiTheme="minorHAnsi" w:eastAsiaTheme="minorEastAsia" w:cstheme="minorBidi"/>
      <w:kern w:val="2"/>
      <w:sz w:val="18"/>
      <w:szCs w:val="18"/>
    </w:rPr>
  </w:style>
  <w:style w:type="character" w:customStyle="1" w:styleId="18">
    <w:name w:val="页脚 Char"/>
    <w:basedOn w:val="14"/>
    <w:link w:val="12"/>
    <w:qFormat/>
    <w:uiPriority w:val="0"/>
    <w:rPr>
      <w:rFonts w:asciiTheme="minorHAnsi" w:hAnsiTheme="minorHAnsi" w:eastAsiaTheme="minorEastAsia" w:cstheme="minorBidi"/>
      <w:kern w:val="2"/>
      <w:sz w:val="18"/>
      <w:szCs w:val="18"/>
    </w:rPr>
  </w:style>
  <w:style w:type="character" w:customStyle="1" w:styleId="19">
    <w:name w:val="批注框文本 Char"/>
    <w:basedOn w:val="14"/>
    <w:link w:val="11"/>
    <w:qFormat/>
    <w:uiPriority w:val="0"/>
    <w:rPr>
      <w:rFonts w:asciiTheme="minorHAnsi" w:hAnsiTheme="minorHAnsi" w:eastAsiaTheme="minorEastAsia" w:cstheme="minorBidi"/>
      <w:kern w:val="2"/>
      <w:sz w:val="18"/>
      <w:szCs w:val="18"/>
    </w:rPr>
  </w:style>
  <w:style w:type="paragraph" w:customStyle="1" w:styleId="2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30</Pages>
  <Words>1383</Words>
  <Characters>7885</Characters>
  <Lines>65</Lines>
  <Paragraphs>18</Paragraphs>
  <ScaleCrop>false</ScaleCrop>
  <LinksUpToDate>false</LinksUpToDate>
  <CharactersWithSpaces>9250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梁建平</cp:lastModifiedBy>
  <cp:lastPrinted>2021-02-03T02:31:03Z</cp:lastPrinted>
  <dcterms:modified xsi:type="dcterms:W3CDTF">2021-02-03T02:31:07Z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