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object>
          <v:shape id="_x0000_i1025" o:spt="75" type="#_x0000_t75" style="height:561.75pt;width:415.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10">
            <o:LockedField>false</o:LockedField>
          </o:OLEObject>
        </w:objec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芒市镇卫生院</w:t>
      </w:r>
      <w:r>
        <w:rPr>
          <w:rFonts w:ascii="方正小标宋简体" w:eastAsia="方正小标宋简体"/>
          <w:kern w:val="0"/>
          <w:sz w:val="36"/>
          <w:szCs w:val="36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bookmarkEnd w:id="0"/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600" w:firstLineChars="2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为人民身体健康提供医疗和预防保健服务。为计划生育提供技术服务。医疗，常见病、多发病诊治和护理；预防保健，卫生防疫，妇幼保健；卫生监督与卫生信息管理；卫生技术人员培训；初级卫生保健规划实施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2017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2017年在镇党委、政府和上级部门的领导和指导下，芒市镇卫生院认真按照要求开展各项工作，综合服务能力得到进一步提升。一是健康扶贫工作扎实开展，贫困人口因病致贫、因病返贫问题得到有效缓解。二是家庭医生签约服务工作有序推进，群众健康问题得到更多关注，健康咨询和就医更加方便。三是卫生院医疗卫生服务能力不断增强，年内购置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动态DR数字化X射线系统、可视人流诊断系统、全自动血液分析仪、幽门螺旋杆菌检测仪、中医干涉波治疗仪等设备并开展相应业务，进一步满足群众就医需求。四是疾病预防控制、计划生育技术服务、卫生技术人员培训、综治维稳等其他各项工作稳步实施，年内无传染病疫情暴发、未发生医疗纠纷，给群众创造良好的就医服务环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47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47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70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45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政</w:t>
      </w:r>
      <w:r>
        <w:rPr>
          <w:rFonts w:hint="eastAsia" w:ascii="楷体_GB2312" w:eastAsia="楷体_GB2312"/>
          <w:kern w:val="0"/>
          <w:sz w:val="30"/>
          <w:szCs w:val="30"/>
        </w:rPr>
        <w:t>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年部门财</w:t>
      </w:r>
      <w:r>
        <w:rPr>
          <w:rFonts w:hint="eastAsia" w:eastAsia="仿宋_GB2312"/>
          <w:kern w:val="0"/>
          <w:sz w:val="30"/>
          <w:szCs w:val="30"/>
          <w:lang w:eastAsia="zh-CN"/>
        </w:rPr>
        <w:t>政总</w:t>
      </w:r>
      <w:r>
        <w:rPr>
          <w:rFonts w:hint="eastAsia" w:eastAsia="仿宋_GB2312"/>
          <w:kern w:val="0"/>
          <w:sz w:val="30"/>
          <w:szCs w:val="30"/>
        </w:rPr>
        <w:t>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68.2</w:t>
      </w:r>
      <w:r>
        <w:rPr>
          <w:rFonts w:hint="eastAsia" w:eastAsia="仿宋_GB2312"/>
          <w:kern w:val="0"/>
          <w:sz w:val="30"/>
          <w:szCs w:val="30"/>
        </w:rPr>
        <w:t>万、用于医疗卫生与计划生育支出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417.49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经济科目分组，主要是工资福利支出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474.29</w:t>
      </w:r>
      <w:r>
        <w:rPr>
          <w:rFonts w:hint="eastAsia" w:eastAsia="仿宋_GB2312"/>
          <w:kern w:val="0"/>
          <w:sz w:val="30"/>
          <w:szCs w:val="30"/>
        </w:rPr>
        <w:t>万元，其他对个人和家庭的补助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11.4</w:t>
      </w:r>
      <w:r>
        <w:rPr>
          <w:rFonts w:hint="eastAsia" w:eastAsia="仿宋_GB2312"/>
          <w:kern w:val="0"/>
          <w:sz w:val="30"/>
          <w:szCs w:val="30"/>
        </w:rPr>
        <w:t>万元（其中：基本支出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485.69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45AD03C5"/>
    <w:rsid w:val="62C61B7D"/>
    <w:rsid w:val="65D944EA"/>
    <w:rsid w:val="69E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0">
    <w:name w:val="Comment Text Char"/>
    <w:basedOn w:val="8"/>
    <w:link w:val="2"/>
    <w:semiHidden/>
    <w:qFormat/>
    <w:uiPriority w:val="99"/>
    <w:rPr>
      <w:szCs w:val="24"/>
    </w:rPr>
  </w:style>
  <w:style w:type="character" w:customStyle="1" w:styleId="11">
    <w:name w:val="Comment Subject Char"/>
    <w:basedOn w:val="10"/>
    <w:link w:val="6"/>
    <w:semiHidden/>
    <w:qFormat/>
    <w:uiPriority w:val="99"/>
    <w:rPr>
      <w:b/>
      <w:bCs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3</Pages>
  <Words>196</Words>
  <Characters>1122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2024-07-10T03:29:49Z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D5C0F8C558984B2C9A6EC56DDC08472E</vt:lpwstr>
  </property>
</Properties>
</file>