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城市水厂出厂水水质信息</w:t>
      </w: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09月</w:t>
      </w:r>
      <w:r>
        <w:rPr>
          <w:rFonts w:hint="eastAsia"/>
          <w:sz w:val="28"/>
          <w:szCs w:val="28"/>
        </w:rPr>
        <w:t>）</w:t>
      </w:r>
    </w:p>
    <w:tbl>
      <w:tblPr>
        <w:tblStyle w:val="2"/>
        <w:tblpPr w:leftFromText="180" w:rightFromText="180" w:vertAnchor="text" w:horzAnchor="page" w:tblpX="518" w:tblpY="624"/>
        <w:tblOverlap w:val="never"/>
        <w:tblW w:w="158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743"/>
        <w:gridCol w:w="1080"/>
        <w:gridCol w:w="1260"/>
        <w:gridCol w:w="1440"/>
        <w:gridCol w:w="1620"/>
        <w:gridCol w:w="1382"/>
        <w:gridCol w:w="795"/>
        <w:gridCol w:w="990"/>
        <w:gridCol w:w="795"/>
        <w:gridCol w:w="720"/>
        <w:gridCol w:w="1260"/>
        <w:gridCol w:w="1125"/>
        <w:gridCol w:w="1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2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743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水厂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2537" w:type="dxa"/>
            <w:gridSpan w:val="1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监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测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指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43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菌落总数（</w:t>
            </w:r>
            <w:r>
              <w:rPr>
                <w:szCs w:val="21"/>
              </w:rPr>
              <w:t>CFU/mL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大肠埃希式菌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382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耐热大肠菌群（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色度（铂钴色度单位）</w:t>
            </w:r>
          </w:p>
        </w:tc>
        <w:tc>
          <w:tcPr>
            <w:tcW w:w="99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浑浊度（</w:t>
            </w:r>
            <w:r>
              <w:rPr>
                <w:szCs w:val="21"/>
              </w:rPr>
              <w:t>NTU-</w:t>
            </w:r>
            <w:r>
              <w:rPr>
                <w:rFonts w:hint="eastAsia"/>
                <w:szCs w:val="21"/>
              </w:rPr>
              <w:t>散射浊度单位）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臭和味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肉眼可见物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高锰酸盐指数</w:t>
            </w:r>
            <w:r>
              <w:rPr>
                <w:rFonts w:hint="eastAsia"/>
                <w:szCs w:val="21"/>
              </w:rPr>
              <w:t>（以</w:t>
            </w:r>
            <w:r>
              <w:rPr>
                <w:szCs w:val="21"/>
              </w:rPr>
              <w:t>O</w:t>
            </w:r>
            <w:r>
              <w:rPr>
                <w:rFonts w:hint="eastAsia" w:ascii="MS Mincho" w:hAnsi="MS Mincho" w:eastAsia="MS Mincho" w:cs="MS Mincho"/>
                <w:szCs w:val="21"/>
              </w:rPr>
              <w:t>₂</w:t>
            </w:r>
            <w:r>
              <w:rPr>
                <w:rFonts w:hint="eastAsia"/>
                <w:szCs w:val="21"/>
              </w:rPr>
              <w:t>计</w:t>
            </w:r>
            <w:r>
              <w:rPr>
                <w:rFonts w:hint="eastAsia"/>
                <w:szCs w:val="21"/>
                <w:lang w:eastAsia="zh-CN"/>
              </w:rPr>
              <w:t>）（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27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消毒剂余量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52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3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游离余氯（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二氧化氯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334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《生活饮用水卫生标准》（</w:t>
            </w:r>
            <w:r>
              <w:rPr>
                <w:szCs w:val="21"/>
              </w:rPr>
              <w:t>GB5749-20</w:t>
            </w:r>
            <w:r>
              <w:rPr>
                <w:rFonts w:hint="eastAsia"/>
                <w:szCs w:val="21"/>
                <w:lang w:val="en-US" w:eastAsia="zh-CN"/>
              </w:rPr>
              <w:t>22</w:t>
            </w:r>
            <w:r>
              <w:rPr>
                <w:rFonts w:hint="eastAsia"/>
                <w:szCs w:val="21"/>
              </w:rPr>
              <w:t>）指标限值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100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15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无异臭异味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0.3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52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743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芒市供排水公司</w:t>
            </w:r>
          </w:p>
        </w:tc>
        <w:tc>
          <w:tcPr>
            <w:tcW w:w="1080" w:type="dxa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23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09</w:t>
            </w:r>
          </w:p>
        </w:tc>
        <w:tc>
          <w:tcPr>
            <w:tcW w:w="126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44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62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382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5</w:t>
            </w:r>
          </w:p>
        </w:tc>
        <w:tc>
          <w:tcPr>
            <w:tcW w:w="99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0.5</w:t>
            </w:r>
          </w:p>
        </w:tc>
        <w:tc>
          <w:tcPr>
            <w:tcW w:w="79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260" w:type="dxa"/>
          </w:tcPr>
          <w:p>
            <w:pPr>
              <w:jc w:val="center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0.84</w:t>
            </w:r>
          </w:p>
        </w:tc>
        <w:tc>
          <w:tcPr>
            <w:tcW w:w="1125" w:type="dxa"/>
          </w:tcPr>
          <w:p>
            <w:pPr>
              <w:jc w:val="center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0.38</w:t>
            </w:r>
          </w:p>
        </w:tc>
        <w:tc>
          <w:tcPr>
            <w:tcW w:w="1150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rPr>
                <w:szCs w:val="21"/>
              </w:rPr>
            </w:pPr>
          </w:p>
        </w:tc>
        <w:tc>
          <w:tcPr>
            <w:tcW w:w="1743" w:type="dxa"/>
          </w:tcPr>
          <w:p>
            <w:pPr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szCs w:val="21"/>
              </w:rPr>
            </w:pPr>
          </w:p>
        </w:tc>
        <w:tc>
          <w:tcPr>
            <w:tcW w:w="1620" w:type="dxa"/>
          </w:tcPr>
          <w:p>
            <w:pPr>
              <w:rPr>
                <w:szCs w:val="21"/>
              </w:rPr>
            </w:pPr>
          </w:p>
        </w:tc>
        <w:tc>
          <w:tcPr>
            <w:tcW w:w="1382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990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125" w:type="dxa"/>
          </w:tcPr>
          <w:p>
            <w:pPr>
              <w:rPr>
                <w:szCs w:val="21"/>
              </w:rPr>
            </w:pPr>
          </w:p>
        </w:tc>
        <w:tc>
          <w:tcPr>
            <w:tcW w:w="1150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rPr>
                <w:szCs w:val="21"/>
              </w:rPr>
            </w:pPr>
          </w:p>
        </w:tc>
        <w:tc>
          <w:tcPr>
            <w:tcW w:w="1743" w:type="dxa"/>
          </w:tcPr>
          <w:p>
            <w:pPr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szCs w:val="21"/>
              </w:rPr>
            </w:pPr>
          </w:p>
        </w:tc>
        <w:tc>
          <w:tcPr>
            <w:tcW w:w="1620" w:type="dxa"/>
          </w:tcPr>
          <w:p>
            <w:pPr>
              <w:rPr>
                <w:szCs w:val="21"/>
              </w:rPr>
            </w:pPr>
          </w:p>
        </w:tc>
        <w:tc>
          <w:tcPr>
            <w:tcW w:w="1382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990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125" w:type="dxa"/>
          </w:tcPr>
          <w:p>
            <w:pPr>
              <w:rPr>
                <w:szCs w:val="21"/>
              </w:rPr>
            </w:pPr>
          </w:p>
        </w:tc>
        <w:tc>
          <w:tcPr>
            <w:tcW w:w="1150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rPr>
                <w:szCs w:val="21"/>
              </w:rPr>
            </w:pPr>
          </w:p>
        </w:tc>
        <w:tc>
          <w:tcPr>
            <w:tcW w:w="1743" w:type="dxa"/>
          </w:tcPr>
          <w:p>
            <w:pPr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szCs w:val="21"/>
              </w:rPr>
            </w:pPr>
          </w:p>
        </w:tc>
        <w:tc>
          <w:tcPr>
            <w:tcW w:w="1620" w:type="dxa"/>
          </w:tcPr>
          <w:p>
            <w:pPr>
              <w:rPr>
                <w:szCs w:val="21"/>
              </w:rPr>
            </w:pPr>
          </w:p>
        </w:tc>
        <w:tc>
          <w:tcPr>
            <w:tcW w:w="1382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990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125" w:type="dxa"/>
          </w:tcPr>
          <w:p>
            <w:pPr>
              <w:rPr>
                <w:szCs w:val="21"/>
              </w:rPr>
            </w:pPr>
          </w:p>
        </w:tc>
        <w:tc>
          <w:tcPr>
            <w:tcW w:w="1150" w:type="dxa"/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cs="Calibri"/>
          <w:szCs w:val="21"/>
        </w:rPr>
      </w:pPr>
    </w:p>
    <w:p>
      <w:pPr>
        <w:rPr>
          <w:rFonts w:cs="Calibri"/>
          <w:szCs w:val="21"/>
        </w:rPr>
      </w:pPr>
      <w:r>
        <w:rPr>
          <w:rFonts w:hint="eastAsia"/>
          <w:szCs w:val="21"/>
        </w:rPr>
        <w:t>注：</w:t>
      </w:r>
      <w:r>
        <w:rPr>
          <w:szCs w:val="21"/>
        </w:rPr>
        <w:t>1</w:t>
      </w:r>
      <w:r>
        <w:rPr>
          <w:rFonts w:hint="eastAsia"/>
          <w:szCs w:val="21"/>
        </w:rPr>
        <w:t>、出厂水中消毒剂余量要求：氯气及游离氯制剂（游离氯）为</w:t>
      </w:r>
      <w:r>
        <w:rPr>
          <w:szCs w:val="21"/>
        </w:rPr>
        <w:t>0.3</w:t>
      </w:r>
      <w:r>
        <w:rPr>
          <w:rFonts w:cs="Calibri"/>
          <w:szCs w:val="21"/>
        </w:rPr>
        <w:t>~</w:t>
      </w:r>
      <w:r>
        <w:rPr>
          <w:rFonts w:hint="eastAsia" w:cs="Calibri"/>
          <w:szCs w:val="21"/>
          <w:lang w:val="en-US" w:eastAsia="zh-CN"/>
        </w:rPr>
        <w:t>2</w:t>
      </w:r>
      <w:r>
        <w:rPr>
          <w:rFonts w:cs="Calibri"/>
          <w:szCs w:val="21"/>
        </w:rPr>
        <w:t>mg/L</w:t>
      </w:r>
      <w:r>
        <w:rPr>
          <w:rFonts w:hint="eastAsia" w:cs="Calibri"/>
          <w:szCs w:val="21"/>
        </w:rPr>
        <w:t>；二氧化氯（</w:t>
      </w:r>
      <w:r>
        <w:rPr>
          <w:rFonts w:cs="Calibri"/>
          <w:szCs w:val="21"/>
        </w:rPr>
        <w:t>Cl</w:t>
      </w:r>
      <w:r>
        <w:rPr>
          <w:szCs w:val="21"/>
        </w:rPr>
        <w:t>O</w:t>
      </w:r>
      <w:r>
        <w:rPr>
          <w:rFonts w:hint="eastAsia" w:ascii="MS Mincho" w:hAnsi="MS Mincho" w:eastAsia="MS Mincho" w:cs="MS Mincho"/>
          <w:szCs w:val="21"/>
        </w:rPr>
        <w:t>₂</w:t>
      </w:r>
      <w:r>
        <w:rPr>
          <w:rFonts w:hint="eastAsia" w:cs="Calibri"/>
          <w:szCs w:val="21"/>
        </w:rPr>
        <w:t>）为</w:t>
      </w:r>
      <w:r>
        <w:rPr>
          <w:rFonts w:cs="Calibri"/>
          <w:szCs w:val="21"/>
        </w:rPr>
        <w:t>0.1~0.8mg/L</w:t>
      </w:r>
      <w:r>
        <w:rPr>
          <w:rFonts w:hint="eastAsia" w:cs="Calibri"/>
          <w:szCs w:val="21"/>
        </w:rPr>
        <w:t>。</w:t>
      </w:r>
    </w:p>
    <w:p>
      <w:pPr>
        <w:ind w:firstLine="420" w:firstLineChars="200"/>
        <w:rPr>
          <w:rFonts w:cs="Calibri"/>
          <w:szCs w:val="21"/>
        </w:rPr>
      </w:pPr>
      <w:r>
        <w:rPr>
          <w:rFonts w:cs="Calibri"/>
          <w:szCs w:val="21"/>
        </w:rPr>
        <w:t>2</w:t>
      </w:r>
      <w:r>
        <w:rPr>
          <w:rFonts w:hint="eastAsia" w:cs="Calibri"/>
          <w:szCs w:val="21"/>
        </w:rPr>
        <w:t>、检出总大肠菌群时，继续检测大肠埃希氏菌。</w:t>
      </w: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sz w:val="24"/>
        </w:rPr>
      </w:pPr>
      <w:r>
        <w:rPr>
          <w:rFonts w:hint="eastAsia"/>
          <w:sz w:val="24"/>
        </w:rPr>
        <w:t>填报单位（公章）：芒市疾病预防控制中心</w:t>
      </w:r>
      <w:r>
        <w:rPr>
          <w:sz w:val="24"/>
        </w:rPr>
        <w:t xml:space="preserve">                         </w:t>
      </w:r>
      <w:r>
        <w:rPr>
          <w:rFonts w:hint="eastAsia"/>
          <w:sz w:val="24"/>
        </w:rPr>
        <w:t>填报人：赵维薇</w:t>
      </w: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</w:rPr>
        <w:t>单位负责人：</w:t>
      </w:r>
      <w:r>
        <w:rPr>
          <w:rFonts w:hint="eastAsia"/>
          <w:sz w:val="24"/>
          <w:lang w:eastAsia="zh-CN"/>
        </w:rPr>
        <w:t>张新灵</w:t>
      </w:r>
      <w:r>
        <w:rPr>
          <w:sz w:val="24"/>
        </w:rPr>
        <w:t xml:space="preserve">            </w:t>
      </w:r>
      <w:bookmarkStart w:id="0" w:name="_GoBack"/>
      <w:bookmarkEnd w:id="0"/>
      <w:r>
        <w:rPr>
          <w:sz w:val="24"/>
        </w:rPr>
        <w:t xml:space="preserve">                               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>填报时间：</w:t>
      </w:r>
      <w:r>
        <w:rPr>
          <w:sz w:val="24"/>
        </w:rPr>
        <w:t>20</w:t>
      </w:r>
      <w:r>
        <w:rPr>
          <w:rFonts w:hint="eastAsia"/>
          <w:sz w:val="24"/>
          <w:lang w:val="en-US" w:eastAsia="zh-CN"/>
        </w:rPr>
        <w:t>23</w:t>
      </w:r>
      <w:r>
        <w:rPr>
          <w:sz w:val="24"/>
        </w:rPr>
        <w:t>.</w:t>
      </w:r>
      <w:r>
        <w:rPr>
          <w:rFonts w:hint="eastAsia"/>
          <w:sz w:val="24"/>
          <w:lang w:val="en-US" w:eastAsia="zh-CN"/>
        </w:rPr>
        <w:t>09 .25</w:t>
      </w:r>
    </w:p>
    <w:sectPr>
      <w:pgSz w:w="16838" w:h="11906" w:orient="landscape"/>
      <w:pgMar w:top="567" w:right="1800" w:bottom="567" w:left="1800" w:header="851" w:footer="992" w:gutter="0"/>
      <w:cols w:space="0" w:num="1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FF8"/>
    <w:rsid w:val="00044063"/>
    <w:rsid w:val="00061C53"/>
    <w:rsid w:val="000758CE"/>
    <w:rsid w:val="000D61B7"/>
    <w:rsid w:val="0016179F"/>
    <w:rsid w:val="001A2613"/>
    <w:rsid w:val="00203366"/>
    <w:rsid w:val="00315552"/>
    <w:rsid w:val="003374B8"/>
    <w:rsid w:val="003F3735"/>
    <w:rsid w:val="00421AE6"/>
    <w:rsid w:val="004C29A1"/>
    <w:rsid w:val="00525A2B"/>
    <w:rsid w:val="00571558"/>
    <w:rsid w:val="0061260B"/>
    <w:rsid w:val="006767D5"/>
    <w:rsid w:val="00725298"/>
    <w:rsid w:val="007F3E17"/>
    <w:rsid w:val="0085560A"/>
    <w:rsid w:val="008764ED"/>
    <w:rsid w:val="008B1D07"/>
    <w:rsid w:val="008C672A"/>
    <w:rsid w:val="00A01594"/>
    <w:rsid w:val="00A26286"/>
    <w:rsid w:val="00A73EAE"/>
    <w:rsid w:val="00AD4FF8"/>
    <w:rsid w:val="00B14156"/>
    <w:rsid w:val="00B41208"/>
    <w:rsid w:val="00B603AC"/>
    <w:rsid w:val="00C32D84"/>
    <w:rsid w:val="00C372C4"/>
    <w:rsid w:val="00D46C2C"/>
    <w:rsid w:val="00D61D4F"/>
    <w:rsid w:val="00D73DE1"/>
    <w:rsid w:val="00DB6841"/>
    <w:rsid w:val="00E70DA4"/>
    <w:rsid w:val="00E8323C"/>
    <w:rsid w:val="00F02510"/>
    <w:rsid w:val="00F45323"/>
    <w:rsid w:val="00F6311A"/>
    <w:rsid w:val="00FA2A8F"/>
    <w:rsid w:val="01E433E7"/>
    <w:rsid w:val="06434B59"/>
    <w:rsid w:val="06B8462A"/>
    <w:rsid w:val="0AED7DA0"/>
    <w:rsid w:val="0DAF1503"/>
    <w:rsid w:val="143146C9"/>
    <w:rsid w:val="1561685F"/>
    <w:rsid w:val="172034B0"/>
    <w:rsid w:val="17452850"/>
    <w:rsid w:val="18C914EB"/>
    <w:rsid w:val="19473A46"/>
    <w:rsid w:val="1A02679C"/>
    <w:rsid w:val="1C6807F1"/>
    <w:rsid w:val="1F477056"/>
    <w:rsid w:val="20DE4DF2"/>
    <w:rsid w:val="230B4ECC"/>
    <w:rsid w:val="23815169"/>
    <w:rsid w:val="23E409A2"/>
    <w:rsid w:val="24536A57"/>
    <w:rsid w:val="255F1420"/>
    <w:rsid w:val="29133CB2"/>
    <w:rsid w:val="2B0935AF"/>
    <w:rsid w:val="2B6A6A87"/>
    <w:rsid w:val="2C8861D9"/>
    <w:rsid w:val="2D4B124E"/>
    <w:rsid w:val="303E705B"/>
    <w:rsid w:val="318B19BF"/>
    <w:rsid w:val="31BE7B87"/>
    <w:rsid w:val="33C17C1D"/>
    <w:rsid w:val="378376B8"/>
    <w:rsid w:val="37D8175E"/>
    <w:rsid w:val="382C2615"/>
    <w:rsid w:val="3ACD5B82"/>
    <w:rsid w:val="3E7D1893"/>
    <w:rsid w:val="3F78551A"/>
    <w:rsid w:val="3FD7530A"/>
    <w:rsid w:val="41E6160B"/>
    <w:rsid w:val="435928AF"/>
    <w:rsid w:val="451E65DD"/>
    <w:rsid w:val="453D6AA2"/>
    <w:rsid w:val="470C7D66"/>
    <w:rsid w:val="47DC3429"/>
    <w:rsid w:val="482509F7"/>
    <w:rsid w:val="49A22EE7"/>
    <w:rsid w:val="4A6D38B4"/>
    <w:rsid w:val="4ACF30D5"/>
    <w:rsid w:val="4B6B4203"/>
    <w:rsid w:val="4BB02E2A"/>
    <w:rsid w:val="4CAE4264"/>
    <w:rsid w:val="4D441E3C"/>
    <w:rsid w:val="4D92744E"/>
    <w:rsid w:val="4DFF67B5"/>
    <w:rsid w:val="4FB733CC"/>
    <w:rsid w:val="4FC80374"/>
    <w:rsid w:val="4FDA22E8"/>
    <w:rsid w:val="5C431FE4"/>
    <w:rsid w:val="5C73755D"/>
    <w:rsid w:val="5F92028C"/>
    <w:rsid w:val="61064479"/>
    <w:rsid w:val="612C1884"/>
    <w:rsid w:val="613E4A63"/>
    <w:rsid w:val="61434CEF"/>
    <w:rsid w:val="625A665A"/>
    <w:rsid w:val="635A317B"/>
    <w:rsid w:val="646C6562"/>
    <w:rsid w:val="65B250BF"/>
    <w:rsid w:val="67A76042"/>
    <w:rsid w:val="6CA70AD0"/>
    <w:rsid w:val="72ED6474"/>
    <w:rsid w:val="73BE4A21"/>
    <w:rsid w:val="740A33EF"/>
    <w:rsid w:val="76585949"/>
    <w:rsid w:val="7A2C6A20"/>
    <w:rsid w:val="7A88751F"/>
    <w:rsid w:val="7E9579C3"/>
    <w:rsid w:val="7EA05A32"/>
    <w:rsid w:val="7FF1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97</Words>
  <Characters>553</Characters>
  <Lines>0</Lines>
  <Paragraphs>0</Paragraphs>
  <TotalTime>6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2018-06-04T02:22:00Z</dcterms:created>
  <dc:creator>Administrator</dc:creator>
  <cp:lastModifiedBy>pc</cp:lastModifiedBy>
  <cp:lastPrinted>2023-07-25T06:47:00Z</cp:lastPrinted>
  <dcterms:modified xsi:type="dcterms:W3CDTF">2023-09-25T02:54:30Z</dcterms:modified>
  <dc:title>城市水厂出厂水水质信息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