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附件1</w:t>
      </w:r>
    </w:p>
    <w:p>
      <w:pPr>
        <w:spacing w:line="560" w:lineRule="exact"/>
        <w:jc w:val="center"/>
        <w:rPr>
          <w:rFonts w:hint="eastAsia" w:ascii="方正小标宋_GBK" w:hAnsi="方正小标宋_GBK" w:eastAsia="方正小标宋_GBK" w:cs="方正小标宋_GBK"/>
          <w:b/>
          <w:bCs/>
          <w:color w:val="000000"/>
          <w:kern w:val="0"/>
          <w:sz w:val="44"/>
          <w:szCs w:val="44"/>
        </w:rPr>
      </w:pPr>
    </w:p>
    <w:p>
      <w:pPr>
        <w:spacing w:line="560" w:lineRule="exact"/>
        <w:jc w:val="center"/>
        <w:rPr>
          <w:rFonts w:hint="eastAsia" w:ascii="方正小标宋_GBK" w:hAnsi="方正小标宋_GBK" w:eastAsia="方正小标宋_GBK" w:cs="方正小标宋_GBK"/>
          <w:b/>
          <w:bCs/>
          <w:color w:val="000000"/>
          <w:kern w:val="0"/>
          <w:sz w:val="44"/>
          <w:szCs w:val="44"/>
        </w:rPr>
      </w:pPr>
      <w:r>
        <w:rPr>
          <w:rFonts w:hint="eastAsia" w:ascii="方正小标宋_GBK" w:hAnsi="方正小标宋_GBK" w:eastAsia="方正小标宋_GBK" w:cs="方正小标宋_GBK"/>
          <w:b/>
          <w:bCs/>
          <w:color w:val="000000"/>
          <w:kern w:val="0"/>
          <w:sz w:val="44"/>
          <w:szCs w:val="44"/>
          <w:lang w:eastAsia="zh-CN"/>
        </w:rPr>
        <w:t>芒市</w:t>
      </w:r>
      <w:r>
        <w:rPr>
          <w:rFonts w:hint="eastAsia" w:ascii="方正小标宋_GBK" w:hAnsi="方正小标宋_GBK" w:eastAsia="方正小标宋_GBK" w:cs="方正小标宋_GBK"/>
          <w:b/>
          <w:bCs/>
          <w:color w:val="000000"/>
          <w:kern w:val="0"/>
          <w:sz w:val="44"/>
          <w:szCs w:val="44"/>
        </w:rPr>
        <w:t>无烟党政机关建设实施方案</w:t>
      </w:r>
    </w:p>
    <w:p>
      <w:pPr>
        <w:spacing w:line="560" w:lineRule="exact"/>
        <w:ind w:firstLine="551" w:firstLineChars="196"/>
        <w:rPr>
          <w:rFonts w:ascii="仿宋" w:hAnsi="仿宋" w:eastAsia="仿宋" w:cs="宋体"/>
          <w:b/>
          <w:bCs/>
          <w:color w:val="000000"/>
          <w:kern w:val="0"/>
          <w:sz w:val="28"/>
          <w:szCs w:val="28"/>
        </w:rPr>
      </w:pPr>
    </w:p>
    <w:p>
      <w:pPr>
        <w:spacing w:line="560" w:lineRule="exact"/>
        <w:ind w:firstLine="646" w:firstLineChars="202"/>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bCs/>
          <w:color w:val="000000"/>
          <w:kern w:val="0"/>
          <w:sz w:val="32"/>
          <w:szCs w:val="32"/>
        </w:rPr>
        <w:t>为贯彻落实国务院《关于实施健康中国行动的意见》，中共中央办公厅、国务院办公厅《关于领导干部带头在公共场所禁烟有关事项的通知》和国家卫生健康委、中央文明办、全国爱卫办《关于加强无烟党政机关建设的通知》精神，</w:t>
      </w:r>
      <w:r>
        <w:rPr>
          <w:rFonts w:hint="eastAsia" w:ascii="方正仿宋_GBK" w:hAnsi="方正仿宋_GBK" w:eastAsia="方正仿宋_GBK" w:cs="方正仿宋_GBK"/>
          <w:color w:val="000000"/>
          <w:sz w:val="32"/>
          <w:szCs w:val="32"/>
        </w:rPr>
        <w:t>提高城市文明水平，</w:t>
      </w:r>
      <w:r>
        <w:rPr>
          <w:rFonts w:hint="eastAsia" w:ascii="方正仿宋_GBK" w:hAnsi="方正仿宋_GBK" w:eastAsia="方正仿宋_GBK" w:cs="方正仿宋_GBK"/>
          <w:color w:val="000000"/>
          <w:sz w:val="32"/>
          <w:szCs w:val="32"/>
          <w:shd w:val="clear" w:color="auto" w:fill="FFFFFF"/>
        </w:rPr>
        <w:t>推动全省无烟环境建设，</w:t>
      </w:r>
      <w:r>
        <w:rPr>
          <w:rFonts w:hint="eastAsia" w:ascii="方正仿宋_GBK" w:hAnsi="方正仿宋_GBK" w:eastAsia="方正仿宋_GBK" w:cs="方正仿宋_GBK"/>
          <w:bCs/>
          <w:color w:val="000000"/>
          <w:kern w:val="0"/>
          <w:sz w:val="32"/>
          <w:szCs w:val="32"/>
        </w:rPr>
        <w:t>充分发挥党政机关和领导干部在控烟工作中的示范引领作用，</w:t>
      </w:r>
      <w:r>
        <w:rPr>
          <w:rFonts w:hint="eastAsia" w:ascii="方正仿宋_GBK" w:hAnsi="方正仿宋_GBK" w:eastAsia="方正仿宋_GBK" w:cs="方正仿宋_GBK"/>
          <w:color w:val="000000"/>
          <w:sz w:val="32"/>
          <w:szCs w:val="32"/>
        </w:rPr>
        <w:t>营造健康、文明、和谐的公共生活环境，决定在全省开展无烟党政机关建设活动，</w:t>
      </w:r>
      <w:r>
        <w:rPr>
          <w:rFonts w:hint="eastAsia" w:ascii="方正仿宋_GBK" w:hAnsi="方正仿宋_GBK" w:eastAsia="方正仿宋_GBK" w:cs="方正仿宋_GBK"/>
          <w:color w:val="000000"/>
          <w:sz w:val="32"/>
          <w:szCs w:val="32"/>
          <w:shd w:val="clear" w:color="auto" w:fill="FFFFFF"/>
        </w:rPr>
        <w:t>特制定本实施方案。</w:t>
      </w:r>
    </w:p>
    <w:p>
      <w:pPr>
        <w:spacing w:line="560" w:lineRule="exact"/>
        <w:ind w:firstLine="646" w:firstLineChars="202"/>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一、指导思想</w:t>
      </w:r>
    </w:p>
    <w:p>
      <w:pPr>
        <w:spacing w:line="560" w:lineRule="exact"/>
        <w:ind w:firstLine="646" w:firstLineChars="202"/>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以习近平新时代中国特色社会主义思想为指导，贯彻落实“预防为主、防治结合，以基层为重点，以改革创新为动力，中西医并重，把健康融入所有政策” 的新时代卫生与健康工作方针，促进形成有利于健康的生活方式、生态环境和社会环境。建设</w:t>
      </w:r>
      <w:r>
        <w:rPr>
          <w:rFonts w:hint="eastAsia" w:ascii="方正仿宋_GBK" w:hAnsi="方正仿宋_GBK" w:eastAsia="方正仿宋_GBK" w:cs="方正仿宋_GBK"/>
          <w:bCs/>
          <w:color w:val="000000"/>
          <w:kern w:val="0"/>
          <w:sz w:val="32"/>
          <w:szCs w:val="32"/>
        </w:rPr>
        <w:t>无烟党政机关是全社会无烟环境建设的重要组成部分，</w:t>
      </w:r>
      <w:r>
        <w:rPr>
          <w:rFonts w:hint="eastAsia" w:ascii="方正仿宋_GBK" w:hAnsi="方正仿宋_GBK" w:eastAsia="方正仿宋_GBK" w:cs="方正仿宋_GBK"/>
          <w:color w:val="000000"/>
          <w:sz w:val="32"/>
          <w:szCs w:val="32"/>
        </w:rPr>
        <w:t>是倡导健康生活方式的具体行动，对推动社会主义精神文明建设，</w:t>
      </w:r>
      <w:r>
        <w:rPr>
          <w:rFonts w:hint="eastAsia" w:ascii="方正仿宋_GBK" w:hAnsi="方正仿宋_GBK" w:eastAsia="方正仿宋_GBK" w:cs="方正仿宋_GBK"/>
          <w:bCs/>
          <w:color w:val="000000"/>
          <w:kern w:val="0"/>
          <w:sz w:val="32"/>
          <w:szCs w:val="32"/>
        </w:rPr>
        <w:t>树立和维护党和政府良好健康形象，</w:t>
      </w:r>
      <w:r>
        <w:rPr>
          <w:rFonts w:hint="eastAsia" w:ascii="方正仿宋_GBK" w:hAnsi="方正仿宋_GBK" w:eastAsia="方正仿宋_GBK" w:cs="方正仿宋_GBK"/>
          <w:color w:val="000000"/>
          <w:sz w:val="32"/>
          <w:szCs w:val="32"/>
        </w:rPr>
        <w:t>带动社会各界共同参与烟草控制，减少烟草对人民群众的健康危害具有重要意义</w:t>
      </w:r>
      <w:r>
        <w:rPr>
          <w:rFonts w:hint="eastAsia" w:ascii="方正仿宋_GBK" w:hAnsi="方正仿宋_GBK" w:eastAsia="方正仿宋_GBK" w:cs="方正仿宋_GBK"/>
          <w:bCs/>
          <w:color w:val="000000"/>
          <w:kern w:val="0"/>
          <w:sz w:val="32"/>
          <w:szCs w:val="32"/>
        </w:rPr>
        <w:t>。</w:t>
      </w:r>
    </w:p>
    <w:p>
      <w:pPr>
        <w:spacing w:line="560" w:lineRule="exact"/>
        <w:ind w:firstLine="646" w:firstLineChars="202"/>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二、工作目标</w:t>
      </w:r>
    </w:p>
    <w:p>
      <w:pPr>
        <w:spacing w:line="560" w:lineRule="exact"/>
        <w:ind w:firstLine="640" w:firstLineChars="200"/>
        <w:jc w:val="left"/>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eastAsia="zh-CN"/>
        </w:rPr>
        <w:t>底</w:t>
      </w:r>
      <w:r>
        <w:rPr>
          <w:rFonts w:hint="eastAsia" w:ascii="方正仿宋_GBK" w:hAnsi="方正仿宋_GBK" w:eastAsia="方正仿宋_GBK" w:cs="方正仿宋_GBK"/>
          <w:color w:val="000000"/>
          <w:sz w:val="32"/>
          <w:szCs w:val="32"/>
        </w:rPr>
        <w:t>全部建成无烟党政机关</w:t>
      </w:r>
      <w:r>
        <w:rPr>
          <w:rFonts w:hint="eastAsia" w:ascii="方正仿宋_GBK" w:hAnsi="方正仿宋_GBK" w:eastAsia="方正仿宋_GBK" w:cs="方正仿宋_GBK"/>
          <w:color w:val="000000"/>
          <w:sz w:val="32"/>
          <w:szCs w:val="32"/>
          <w:lang w:eastAsia="zh-CN"/>
        </w:rPr>
        <w:t>。</w:t>
      </w:r>
    </w:p>
    <w:p>
      <w:pPr>
        <w:spacing w:line="560" w:lineRule="exact"/>
        <w:ind w:firstLine="646" w:firstLineChars="202"/>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三、工作任务</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（一）建立工作机制，为建设无烟党政机关奠定坚实基础</w:t>
      </w:r>
    </w:p>
    <w:p>
      <w:pPr>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各单位要</w:t>
      </w:r>
      <w:r>
        <w:rPr>
          <w:rFonts w:hint="eastAsia" w:ascii="方正仿宋_GBK" w:hAnsi="方正仿宋_GBK" w:eastAsia="方正仿宋_GBK" w:cs="方正仿宋_GBK"/>
          <w:color w:val="000000"/>
          <w:sz w:val="32"/>
          <w:szCs w:val="32"/>
        </w:rPr>
        <w:t>成立无烟党政机关建设活动领导小组及办公室，明确管理责任部门和负责人，结合实际制定工作方案。要成立无烟党政机关建设工作机制，明确部门职责分工，制订无烟党政机关建设管理规定，制定实施方案和年度工作计划。</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（二）加强宣传教育，为建设无烟机关营造良好氛围</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color w:val="000000"/>
          <w:kern w:val="0"/>
          <w:sz w:val="32"/>
          <w:szCs w:val="32"/>
        </w:rPr>
        <w:t>大力开展</w:t>
      </w:r>
      <w:r>
        <w:rPr>
          <w:rFonts w:hint="eastAsia" w:ascii="方正仿宋_GBK" w:hAnsi="方正仿宋_GBK" w:eastAsia="方正仿宋_GBK" w:cs="方正仿宋_GBK"/>
          <w:bCs/>
          <w:color w:val="000000"/>
          <w:kern w:val="0"/>
          <w:sz w:val="32"/>
          <w:szCs w:val="32"/>
        </w:rPr>
        <w:t>无烟党政机关建设</w:t>
      </w:r>
      <w:r>
        <w:rPr>
          <w:rFonts w:hint="eastAsia" w:ascii="方正仿宋_GBK" w:hAnsi="方正仿宋_GBK" w:eastAsia="方正仿宋_GBK" w:cs="方正仿宋_GBK"/>
          <w:color w:val="000000"/>
          <w:kern w:val="0"/>
          <w:sz w:val="32"/>
          <w:szCs w:val="32"/>
        </w:rPr>
        <w:t>宣传和多种形式的控烟健康教育，利用各种活动载体，提高控烟意识，</w:t>
      </w:r>
      <w:r>
        <w:rPr>
          <w:rFonts w:hint="eastAsia" w:ascii="方正仿宋_GBK" w:hAnsi="方正仿宋_GBK" w:eastAsia="方正仿宋_GBK" w:cs="方正仿宋_GBK"/>
          <w:bCs/>
          <w:color w:val="000000"/>
          <w:kern w:val="0"/>
          <w:sz w:val="32"/>
          <w:szCs w:val="32"/>
        </w:rPr>
        <w:t>充分利用电视、广播、报纸等传统媒体和微博、微信、短视频平台等新媒体，对无烟党政机关建设政策要求、烟草危害科普知识、戒烟服务信息等进行广泛宣传，</w:t>
      </w:r>
      <w:r>
        <w:rPr>
          <w:rFonts w:hint="eastAsia" w:ascii="方正仿宋_GBK" w:hAnsi="方正仿宋_GBK" w:eastAsia="方正仿宋_GBK" w:cs="方正仿宋_GBK"/>
          <w:color w:val="000000"/>
          <w:kern w:val="0"/>
          <w:sz w:val="32"/>
          <w:szCs w:val="32"/>
        </w:rPr>
        <w:t>提高全体干部职工不在公共场所吸烟的主动性和自觉性，积极营造健康、清洁、无烟的良好工作、生活环境。</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（三）完善服务保障，为建设无烟机关提供有力保障</w:t>
      </w:r>
    </w:p>
    <w:p>
      <w:pPr>
        <w:spacing w:line="560" w:lineRule="exact"/>
        <w:ind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将工作人员戒烟、不在工作场所吸烟、宣传烟草危害知识、劝阻吸烟等纳入建设工作重点。提供戒烟方法、戒烟门诊就诊等信息指导。倡导领导班子成员带头戒烟，鼓励和帮助吸烟职工主动戒烟。机关办公区域全面禁烟，广泛张贴或摆放禁烟标识，规范设置室外吸烟区。定期监督检查，建立通报和监督机制，共同维护无烟环境，实现所有室内场所和工作场所全面禁烟的目标。</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（四）开展试点建设，为建设无烟党政机关提供示范</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eastAsia="zh-CN"/>
        </w:rPr>
        <w:t>对开展得好的无烟</w:t>
      </w:r>
      <w:r>
        <w:rPr>
          <w:rFonts w:hint="eastAsia" w:ascii="方正仿宋_GBK" w:hAnsi="方正仿宋_GBK" w:eastAsia="方正仿宋_GBK" w:cs="方正仿宋_GBK"/>
          <w:bCs/>
          <w:color w:val="000000"/>
          <w:kern w:val="0"/>
          <w:sz w:val="32"/>
          <w:szCs w:val="32"/>
        </w:rPr>
        <w:t>党政机关</w:t>
      </w:r>
      <w:r>
        <w:rPr>
          <w:rFonts w:hint="eastAsia" w:ascii="方正仿宋_GBK" w:hAnsi="方正仿宋_GBK" w:eastAsia="方正仿宋_GBK" w:cs="方正仿宋_GBK"/>
          <w:bCs/>
          <w:color w:val="000000"/>
          <w:kern w:val="0"/>
          <w:sz w:val="32"/>
          <w:szCs w:val="32"/>
          <w:lang w:eastAsia="zh-CN"/>
        </w:rPr>
        <w:t>将做为</w:t>
      </w:r>
      <w:r>
        <w:rPr>
          <w:rFonts w:hint="eastAsia" w:ascii="方正仿宋_GBK" w:hAnsi="方正仿宋_GBK" w:eastAsia="方正仿宋_GBK" w:cs="方正仿宋_GBK"/>
          <w:bCs/>
          <w:color w:val="000000"/>
          <w:kern w:val="0"/>
          <w:sz w:val="32"/>
          <w:szCs w:val="32"/>
        </w:rPr>
        <w:t>国家级试点创建工作，探索有效经验，创新开展无烟党政机关建设方式方法。对建设过程中的好做法、好经验进行总结和报道，挖掘优秀案例进行经验推广和交流，带动本地无烟党政机关建设工作全面深入开展。</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国家级示范单位优先推选有独立办公区域的单位，在满足无烟党政机关建设基本要求的基础上，根据实际情况开展创新措施，并形成有自我激励动力的长效机制。</w:t>
      </w:r>
    </w:p>
    <w:p>
      <w:pPr>
        <w:spacing w:line="560" w:lineRule="exact"/>
        <w:ind w:firstLine="646" w:firstLineChars="202"/>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四、保障措施</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（一）加强组织领导</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eastAsia="zh-CN"/>
        </w:rPr>
        <w:t>各单位</w:t>
      </w:r>
      <w:r>
        <w:rPr>
          <w:rFonts w:hint="eastAsia" w:ascii="方正仿宋_GBK" w:hAnsi="方正仿宋_GBK" w:eastAsia="方正仿宋_GBK" w:cs="方正仿宋_GBK"/>
          <w:bCs/>
          <w:color w:val="000000"/>
          <w:kern w:val="0"/>
          <w:sz w:val="32"/>
          <w:szCs w:val="32"/>
        </w:rPr>
        <w:t>要充分认识建设无烟党政机关的重要意义，加强领导，精心组织，引导党员干部从加强作风建设的高度来认识党政机关带头控烟这一活动，使全体干部职工积极行动起来，广泛参与到无烟党政机关建设工作中。对在建设工作中成绩突出的单位、科室、个人，给予表彰及奖励；对问题较多的单位、科室或多次违反控烟规定的人员，给予通报批评。</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（二）加强督促指导</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eastAsia="zh-CN"/>
        </w:rPr>
        <w:t>州</w:t>
      </w:r>
      <w:r>
        <w:rPr>
          <w:rFonts w:hint="eastAsia" w:ascii="方正仿宋_GBK" w:hAnsi="方正仿宋_GBK" w:eastAsia="方正仿宋_GBK" w:cs="方正仿宋_GBK"/>
          <w:bCs/>
          <w:color w:val="000000"/>
          <w:kern w:val="0"/>
          <w:sz w:val="32"/>
          <w:szCs w:val="32"/>
        </w:rPr>
        <w:t>卫生健康委、文明办、爱卫办负责无烟党政机关建设工作的管理指导、监督评估。市卫生健康</w:t>
      </w:r>
      <w:r>
        <w:rPr>
          <w:rFonts w:hint="eastAsia" w:ascii="方正仿宋_GBK" w:hAnsi="方正仿宋_GBK" w:eastAsia="方正仿宋_GBK" w:cs="方正仿宋_GBK"/>
          <w:bCs/>
          <w:color w:val="000000"/>
          <w:kern w:val="0"/>
          <w:sz w:val="32"/>
          <w:szCs w:val="32"/>
          <w:lang w:eastAsia="zh-CN"/>
        </w:rPr>
        <w:t>局</w:t>
      </w:r>
      <w:r>
        <w:rPr>
          <w:rFonts w:hint="eastAsia" w:ascii="方正仿宋_GBK" w:hAnsi="方正仿宋_GBK" w:eastAsia="方正仿宋_GBK" w:cs="方正仿宋_GBK"/>
          <w:bCs/>
          <w:color w:val="000000"/>
          <w:kern w:val="0"/>
          <w:sz w:val="32"/>
          <w:szCs w:val="32"/>
        </w:rPr>
        <w:t>、文明办、爱卫办负责组织实施、管理指导、抽查</w:t>
      </w:r>
      <w:r>
        <w:rPr>
          <w:rFonts w:hint="eastAsia" w:ascii="方正仿宋_GBK" w:hAnsi="方正仿宋_GBK" w:eastAsia="方正仿宋_GBK" w:cs="方正仿宋_GBK"/>
          <w:bCs/>
          <w:color w:val="000000"/>
          <w:kern w:val="0"/>
          <w:sz w:val="32"/>
          <w:szCs w:val="32"/>
          <w:lang w:eastAsia="zh-CN"/>
        </w:rPr>
        <w:t>验收</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eastAsia="zh-CN"/>
        </w:rPr>
        <w:t>市</w:t>
      </w:r>
      <w:r>
        <w:rPr>
          <w:rFonts w:hint="eastAsia" w:ascii="方正仿宋_GBK" w:hAnsi="方正仿宋_GBK" w:eastAsia="方正仿宋_GBK" w:cs="方正仿宋_GBK"/>
          <w:bCs/>
          <w:color w:val="000000"/>
          <w:kern w:val="0"/>
          <w:sz w:val="32"/>
          <w:szCs w:val="32"/>
        </w:rPr>
        <w:t>疾控中心（健康教育</w:t>
      </w:r>
      <w:r>
        <w:rPr>
          <w:rFonts w:hint="eastAsia" w:ascii="方正仿宋_GBK" w:hAnsi="方正仿宋_GBK" w:eastAsia="方正仿宋_GBK" w:cs="方正仿宋_GBK"/>
          <w:bCs/>
          <w:color w:val="000000"/>
          <w:kern w:val="0"/>
          <w:sz w:val="32"/>
          <w:szCs w:val="32"/>
          <w:lang w:eastAsia="zh-CN"/>
        </w:rPr>
        <w:t>所</w:t>
      </w:r>
      <w:r>
        <w:rPr>
          <w:rFonts w:hint="eastAsia" w:ascii="方正仿宋_GBK" w:hAnsi="方正仿宋_GBK" w:eastAsia="方正仿宋_GBK" w:cs="方正仿宋_GBK"/>
          <w:bCs/>
          <w:color w:val="000000"/>
          <w:kern w:val="0"/>
          <w:sz w:val="32"/>
          <w:szCs w:val="32"/>
        </w:rPr>
        <w:t>）提供技术支持。</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（三）自觉接受监督</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eastAsia="zh-CN"/>
        </w:rPr>
        <w:t>各单位要</w:t>
      </w:r>
      <w:r>
        <w:rPr>
          <w:rFonts w:hint="eastAsia" w:ascii="方正仿宋_GBK" w:hAnsi="方正仿宋_GBK" w:eastAsia="方正仿宋_GBK" w:cs="方正仿宋_GBK"/>
          <w:bCs/>
          <w:color w:val="000000"/>
          <w:kern w:val="0"/>
          <w:sz w:val="32"/>
          <w:szCs w:val="32"/>
        </w:rPr>
        <w:t>按照《无烟党政机关建设指南》开展建设工作，接受评估验收。要将无烟党政机关建设工作纳入工作计划，实行目标责任管理，要主动接受群众监督和舆论监督，对违反规定在公共场所吸烟的干部，要给予批评教育，造成恶劣影响的，要进行严肃处理，确保该项工作顺利推进。</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（四）强化验收评估</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各单位参照《无烟党政机关验收检查评分标准（2020版）》（详见附</w:t>
      </w:r>
      <w:r>
        <w:rPr>
          <w:rFonts w:hint="eastAsia" w:ascii="方正仿宋_GBK" w:hAnsi="方正仿宋_GBK" w:eastAsia="方正仿宋_GBK" w:cs="方正仿宋_GBK"/>
          <w:bCs/>
          <w:color w:val="000000"/>
          <w:kern w:val="0"/>
          <w:sz w:val="32"/>
          <w:szCs w:val="32"/>
          <w:lang w:eastAsia="zh-CN"/>
        </w:rPr>
        <w:t>件</w:t>
      </w:r>
      <w:r>
        <w:rPr>
          <w:rFonts w:hint="eastAsia" w:ascii="方正仿宋_GBK" w:hAnsi="方正仿宋_GBK" w:eastAsia="方正仿宋_GBK" w:cs="方正仿宋_GBK"/>
          <w:bCs/>
          <w:color w:val="000000"/>
          <w:kern w:val="0"/>
          <w:sz w:val="32"/>
          <w:szCs w:val="32"/>
          <w:lang w:val="en-US" w:eastAsia="zh-CN"/>
        </w:rPr>
        <w:t>2</w:t>
      </w:r>
      <w:bookmarkStart w:id="0" w:name="_GoBack"/>
      <w:bookmarkEnd w:id="0"/>
      <w:r>
        <w:rPr>
          <w:rFonts w:hint="eastAsia" w:ascii="方正仿宋_GBK" w:hAnsi="方正仿宋_GBK" w:eastAsia="方正仿宋_GBK" w:cs="方正仿宋_GBK"/>
          <w:bCs/>
          <w:color w:val="000000"/>
          <w:kern w:val="0"/>
          <w:sz w:val="32"/>
          <w:szCs w:val="32"/>
        </w:rPr>
        <w:t>）开展建设工作，</w:t>
      </w:r>
      <w:r>
        <w:rPr>
          <w:rFonts w:hint="eastAsia" w:ascii="方正仿宋_GBK" w:hAnsi="方正仿宋_GBK" w:eastAsia="方正仿宋_GBK" w:cs="方正仿宋_GBK"/>
          <w:bCs/>
          <w:color w:val="000000"/>
          <w:kern w:val="0"/>
          <w:sz w:val="32"/>
          <w:szCs w:val="32"/>
          <w:lang w:val="en-US" w:eastAsia="zh-CN"/>
        </w:rPr>
        <w:t>12月下旬</w:t>
      </w:r>
      <w:r>
        <w:rPr>
          <w:rFonts w:hint="eastAsia" w:ascii="方正仿宋_GBK" w:hAnsi="方正仿宋_GBK" w:eastAsia="方正仿宋_GBK" w:cs="方正仿宋_GBK"/>
          <w:bCs/>
          <w:color w:val="000000"/>
          <w:kern w:val="0"/>
          <w:sz w:val="32"/>
          <w:szCs w:val="32"/>
        </w:rPr>
        <w:t>市卫生健康</w:t>
      </w:r>
      <w:r>
        <w:rPr>
          <w:rFonts w:hint="eastAsia" w:ascii="方正仿宋_GBK" w:hAnsi="方正仿宋_GBK" w:eastAsia="方正仿宋_GBK" w:cs="方正仿宋_GBK"/>
          <w:bCs/>
          <w:color w:val="000000"/>
          <w:kern w:val="0"/>
          <w:sz w:val="32"/>
          <w:szCs w:val="32"/>
          <w:lang w:eastAsia="zh-CN"/>
        </w:rPr>
        <w:t>局</w:t>
      </w:r>
      <w:r>
        <w:rPr>
          <w:rFonts w:hint="eastAsia" w:ascii="方正仿宋_GBK" w:hAnsi="方正仿宋_GBK" w:eastAsia="方正仿宋_GBK" w:cs="方正仿宋_GBK"/>
          <w:bCs/>
          <w:color w:val="000000"/>
          <w:kern w:val="0"/>
          <w:sz w:val="32"/>
          <w:szCs w:val="32"/>
        </w:rPr>
        <w:t>、文明办、爱卫办</w:t>
      </w:r>
      <w:r>
        <w:rPr>
          <w:rFonts w:hint="eastAsia" w:ascii="方正仿宋_GBK" w:hAnsi="方正仿宋_GBK" w:eastAsia="方正仿宋_GBK" w:cs="方正仿宋_GBK"/>
          <w:bCs/>
          <w:color w:val="000000"/>
          <w:kern w:val="0"/>
          <w:sz w:val="32"/>
          <w:szCs w:val="32"/>
          <w:lang w:eastAsia="zh-CN"/>
        </w:rPr>
        <w:t>将对所有无烟党政机关进行验收评估，</w:t>
      </w:r>
      <w:r>
        <w:rPr>
          <w:rFonts w:hint="eastAsia" w:ascii="方正仿宋_GBK" w:hAnsi="方正仿宋_GBK" w:eastAsia="方正仿宋_GBK" w:cs="方正仿宋_GBK"/>
          <w:bCs/>
          <w:color w:val="000000"/>
          <w:kern w:val="0"/>
          <w:sz w:val="32"/>
          <w:szCs w:val="32"/>
        </w:rPr>
        <w:t>确保创建目标按时完成。</w:t>
      </w:r>
    </w:p>
    <w:p>
      <w:pPr>
        <w:spacing w:line="560" w:lineRule="exact"/>
        <w:ind w:firstLine="640" w:firstLineChars="20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（五）建立长效机制</w:t>
      </w:r>
    </w:p>
    <w:p>
      <w:pPr>
        <w:tabs>
          <w:tab w:val="left" w:pos="0"/>
          <w:tab w:val="left" w:pos="1008"/>
        </w:tabs>
        <w:adjustRightInd w:val="0"/>
        <w:snapToGrid w:val="0"/>
        <w:spacing w:line="56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结合</w:t>
      </w:r>
      <w:r>
        <w:rPr>
          <w:rFonts w:hint="eastAsia" w:ascii="方正仿宋_GBK" w:hAnsi="方正仿宋_GBK" w:eastAsia="方正仿宋_GBK" w:cs="方正仿宋_GBK"/>
          <w:bCs/>
          <w:color w:val="000000"/>
          <w:kern w:val="0"/>
          <w:sz w:val="32"/>
          <w:szCs w:val="32"/>
          <w:lang w:eastAsia="zh-CN"/>
        </w:rPr>
        <w:t>爱国卫生“</w:t>
      </w:r>
      <w:r>
        <w:rPr>
          <w:rFonts w:hint="eastAsia" w:ascii="方正仿宋_GBK" w:hAnsi="方正仿宋_GBK" w:eastAsia="方正仿宋_GBK" w:cs="方正仿宋_GBK"/>
          <w:bCs/>
          <w:color w:val="000000"/>
          <w:kern w:val="0"/>
          <w:sz w:val="32"/>
          <w:szCs w:val="32"/>
          <w:lang w:val="en-US" w:eastAsia="zh-CN"/>
        </w:rPr>
        <w:t>7个专项行动</w:t>
      </w:r>
      <w:r>
        <w:rPr>
          <w:rFonts w:hint="eastAsia" w:ascii="方正仿宋_GBK" w:hAnsi="方正仿宋_GBK" w:eastAsia="方正仿宋_GBK" w:cs="方正仿宋_GBK"/>
          <w:bCs/>
          <w:color w:val="000000"/>
          <w:kern w:val="0"/>
          <w:sz w:val="32"/>
          <w:szCs w:val="32"/>
          <w:lang w:eastAsia="zh-CN"/>
        </w:rPr>
        <w:t>”、巩固国家卫生城市、省级文明城市、</w:t>
      </w:r>
      <w:r>
        <w:rPr>
          <w:rFonts w:hint="eastAsia" w:ascii="方正仿宋_GBK" w:hAnsi="方正仿宋_GBK" w:eastAsia="方正仿宋_GBK" w:cs="方正仿宋_GBK"/>
          <w:bCs/>
          <w:color w:val="000000"/>
          <w:kern w:val="0"/>
          <w:sz w:val="32"/>
          <w:szCs w:val="32"/>
        </w:rPr>
        <w:t>卫生</w:t>
      </w:r>
      <w:r>
        <w:rPr>
          <w:rFonts w:hint="eastAsia" w:ascii="方正仿宋_GBK" w:hAnsi="方正仿宋_GBK" w:eastAsia="方正仿宋_GBK" w:cs="方正仿宋_GBK"/>
          <w:bCs/>
          <w:color w:val="000000"/>
          <w:kern w:val="0"/>
          <w:sz w:val="32"/>
          <w:szCs w:val="32"/>
          <w:lang w:eastAsia="zh-CN"/>
        </w:rPr>
        <w:t>乡</w:t>
      </w:r>
      <w:r>
        <w:rPr>
          <w:rFonts w:hint="eastAsia" w:ascii="方正仿宋_GBK" w:hAnsi="方正仿宋_GBK" w:eastAsia="方正仿宋_GBK" w:cs="方正仿宋_GBK"/>
          <w:bCs/>
          <w:color w:val="000000"/>
          <w:kern w:val="0"/>
          <w:sz w:val="32"/>
          <w:szCs w:val="32"/>
        </w:rPr>
        <w:t>镇创建、健康城市建设和文明单位、模范机关评比等工作，建立长效监督评估机制，</w:t>
      </w:r>
      <w:r>
        <w:rPr>
          <w:rFonts w:hint="eastAsia" w:ascii="方正仿宋_GBK" w:hAnsi="方正仿宋_GBK" w:eastAsia="方正仿宋_GBK" w:cs="方正仿宋_GBK"/>
          <w:color w:val="000000"/>
          <w:kern w:val="0"/>
          <w:sz w:val="32"/>
          <w:szCs w:val="32"/>
        </w:rPr>
        <w:t>将创建无烟党政机关纳入精神文明创建活动中，并作为文明单位检查、考核的主要内容，</w:t>
      </w:r>
      <w:r>
        <w:rPr>
          <w:rFonts w:hint="eastAsia" w:ascii="方正仿宋_GBK" w:hAnsi="方正仿宋_GBK" w:eastAsia="方正仿宋_GBK" w:cs="方正仿宋_GBK"/>
          <w:bCs/>
          <w:color w:val="000000"/>
          <w:kern w:val="0"/>
          <w:sz w:val="32"/>
          <w:szCs w:val="32"/>
        </w:rPr>
        <w:t>持续推进无烟党政机关建设。</w:t>
      </w:r>
    </w:p>
    <w:p>
      <w:pPr>
        <w:tabs>
          <w:tab w:val="left" w:pos="0"/>
          <w:tab w:val="left" w:pos="1008"/>
        </w:tabs>
        <w:adjustRightInd w:val="0"/>
        <w:snapToGrid w:val="0"/>
        <w:spacing w:line="560" w:lineRule="exact"/>
        <w:ind w:firstLine="640" w:firstLineChars="200"/>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w:t>
      </w:r>
      <w:r>
        <w:rPr>
          <w:rFonts w:hint="eastAsia" w:ascii="方正黑体_GBK" w:hAnsi="方正黑体_GBK" w:eastAsia="方正黑体_GBK" w:cs="方正黑体_GBK"/>
          <w:bCs/>
          <w:color w:val="000000"/>
          <w:kern w:val="0"/>
          <w:sz w:val="32"/>
          <w:szCs w:val="32"/>
          <w:lang w:eastAsia="zh-CN"/>
        </w:rPr>
        <w:t>工作</w:t>
      </w:r>
      <w:r>
        <w:rPr>
          <w:rFonts w:hint="eastAsia" w:ascii="方正黑体_GBK" w:hAnsi="方正黑体_GBK" w:eastAsia="方正黑体_GBK" w:cs="方正黑体_GBK"/>
          <w:bCs/>
          <w:color w:val="000000"/>
          <w:kern w:val="0"/>
          <w:sz w:val="32"/>
          <w:szCs w:val="32"/>
        </w:rPr>
        <w:t>联系方式</w:t>
      </w:r>
    </w:p>
    <w:p>
      <w:pPr>
        <w:tabs>
          <w:tab w:val="left" w:pos="0"/>
          <w:tab w:val="left" w:pos="1008"/>
        </w:tabs>
        <w:adjustRightInd w:val="0"/>
        <w:snapToGrid w:val="0"/>
        <w:spacing w:line="560" w:lineRule="exact"/>
        <w:ind w:firstLine="1280" w:firstLineChars="400"/>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芒市爱卫办</w:t>
      </w:r>
    </w:p>
    <w:p>
      <w:pPr>
        <w:tabs>
          <w:tab w:val="left" w:pos="0"/>
          <w:tab w:val="left" w:pos="1008"/>
        </w:tabs>
        <w:adjustRightInd w:val="0"/>
        <w:snapToGrid w:val="0"/>
        <w:spacing w:line="560" w:lineRule="exact"/>
        <w:ind w:firstLine="1280" w:firstLineChars="400"/>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联系人：王黎萍</w:t>
      </w:r>
    </w:p>
    <w:p>
      <w:pPr>
        <w:tabs>
          <w:tab w:val="left" w:pos="0"/>
          <w:tab w:val="left" w:pos="1008"/>
        </w:tabs>
        <w:adjustRightInd w:val="0"/>
        <w:snapToGrid w:val="0"/>
        <w:spacing w:line="560" w:lineRule="exact"/>
        <w:ind w:firstLine="1280" w:firstLineChars="400"/>
        <w:rPr>
          <w:rFonts w:hint="default"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联系电话：</w:t>
      </w:r>
      <w:r>
        <w:rPr>
          <w:rFonts w:hint="eastAsia" w:ascii="方正仿宋_GBK" w:hAnsi="方正仿宋_GBK" w:eastAsia="方正仿宋_GBK" w:cs="方正仿宋_GBK"/>
          <w:bCs/>
          <w:color w:val="000000"/>
          <w:kern w:val="0"/>
          <w:sz w:val="32"/>
          <w:szCs w:val="32"/>
          <w:lang w:val="en-US" w:eastAsia="zh-CN"/>
        </w:rPr>
        <w:t>2122758、13987021824</w:t>
      </w:r>
    </w:p>
    <w:p>
      <w:pPr>
        <w:tabs>
          <w:tab w:val="left" w:pos="0"/>
          <w:tab w:val="left" w:pos="1008"/>
        </w:tabs>
        <w:adjustRightInd w:val="0"/>
        <w:snapToGrid w:val="0"/>
        <w:spacing w:line="560" w:lineRule="exact"/>
        <w:ind w:firstLine="1280" w:firstLineChars="400"/>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芒市健康教育所</w:t>
      </w:r>
    </w:p>
    <w:p>
      <w:pPr>
        <w:tabs>
          <w:tab w:val="left" w:pos="0"/>
          <w:tab w:val="left" w:pos="1008"/>
        </w:tabs>
        <w:adjustRightInd w:val="0"/>
        <w:snapToGrid w:val="0"/>
        <w:spacing w:line="560" w:lineRule="exact"/>
        <w:ind w:firstLine="1280" w:firstLineChars="400"/>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联系人：蔺桂仙</w:t>
      </w:r>
    </w:p>
    <w:p>
      <w:pPr>
        <w:tabs>
          <w:tab w:val="left" w:pos="0"/>
          <w:tab w:val="left" w:pos="1008"/>
        </w:tabs>
        <w:adjustRightInd w:val="0"/>
        <w:snapToGrid w:val="0"/>
        <w:spacing w:line="560" w:lineRule="exact"/>
        <w:ind w:firstLine="1280" w:firstLineChars="400"/>
        <w:rPr>
          <w:rFonts w:hint="default"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lang w:eastAsia="zh-CN"/>
        </w:rPr>
        <w:t>联系电话：</w:t>
      </w:r>
      <w:r>
        <w:rPr>
          <w:rFonts w:hint="eastAsia" w:ascii="方正仿宋_GBK" w:hAnsi="方正仿宋_GBK" w:eastAsia="方正仿宋_GBK" w:cs="方正仿宋_GBK"/>
          <w:bCs/>
          <w:color w:val="000000"/>
          <w:kern w:val="0"/>
          <w:sz w:val="32"/>
          <w:szCs w:val="32"/>
          <w:lang w:val="en-US" w:eastAsia="zh-CN"/>
        </w:rPr>
        <w:t>13578234882</w:t>
      </w:r>
    </w:p>
    <w:p>
      <w:pPr>
        <w:tabs>
          <w:tab w:val="left" w:pos="0"/>
          <w:tab w:val="left" w:pos="1008"/>
        </w:tabs>
        <w:adjustRightInd w:val="0"/>
        <w:snapToGrid w:val="0"/>
        <w:spacing w:line="560" w:lineRule="exact"/>
        <w:rPr>
          <w:rFonts w:hint="eastAsia" w:ascii="仿宋" w:hAnsi="仿宋" w:eastAsia="仿宋" w:cs="宋体"/>
          <w:bCs/>
          <w:color w:val="000000"/>
          <w:kern w:val="0"/>
          <w:sz w:val="32"/>
          <w:szCs w:val="32"/>
        </w:rPr>
      </w:pPr>
    </w:p>
    <w:p>
      <w:pPr>
        <w:widowControl/>
        <w:jc w:val="left"/>
        <w:rPr>
          <w:rFonts w:hint="eastAsia"/>
          <w:b/>
          <w:color w:val="000000"/>
          <w:sz w:val="24"/>
          <w:szCs w:val="36"/>
        </w:rPr>
      </w:pPr>
    </w:p>
    <w:p>
      <w:pPr>
        <w:widowControl/>
        <w:jc w:val="left"/>
        <w:rPr>
          <w:b/>
          <w:color w:val="000000"/>
          <w:sz w:val="24"/>
          <w:szCs w:val="36"/>
        </w:rPr>
      </w:pPr>
      <w:r>
        <w:rPr>
          <w:rFonts w:hint="eastAsia"/>
          <w:b/>
          <w:color w:val="000000"/>
          <w:sz w:val="24"/>
          <w:szCs w:val="36"/>
        </w:rPr>
        <w:t>附</w:t>
      </w:r>
      <w:r>
        <w:rPr>
          <w:rFonts w:hint="eastAsia"/>
          <w:b/>
          <w:color w:val="000000"/>
          <w:sz w:val="24"/>
          <w:szCs w:val="36"/>
          <w:lang w:eastAsia="zh-CN"/>
        </w:rPr>
        <w:t>件</w:t>
      </w:r>
      <w:r>
        <w:rPr>
          <w:rFonts w:hint="eastAsia"/>
          <w:b/>
          <w:color w:val="000000"/>
          <w:sz w:val="24"/>
          <w:szCs w:val="36"/>
          <w:lang w:val="en-US" w:eastAsia="zh-CN"/>
        </w:rPr>
        <w:t>2</w:t>
      </w:r>
      <w:r>
        <w:rPr>
          <w:rFonts w:hint="eastAsia"/>
          <w:b/>
          <w:color w:val="000000"/>
          <w:sz w:val="24"/>
          <w:szCs w:val="36"/>
        </w:rPr>
        <w:t>：</w:t>
      </w:r>
    </w:p>
    <w:p>
      <w:pPr>
        <w:widowControl/>
        <w:spacing w:before="240" w:after="240"/>
        <w:jc w:val="center"/>
        <w:rPr>
          <w:color w:val="000000"/>
          <w:sz w:val="28"/>
          <w:szCs w:val="36"/>
        </w:rPr>
      </w:pPr>
      <w:r>
        <w:rPr>
          <w:rFonts w:hint="eastAsia"/>
          <w:color w:val="000000"/>
          <w:sz w:val="28"/>
          <w:szCs w:val="36"/>
        </w:rPr>
        <w:t>无烟党政机关验收检查评分标准（2020年版）</w:t>
      </w:r>
    </w:p>
    <w:tbl>
      <w:tblPr>
        <w:tblStyle w:val="5"/>
        <w:tblW w:w="10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237"/>
        <w:gridCol w:w="78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2143" w:type="dxa"/>
            <w:shd w:val="clear" w:color="auto" w:fill="D9D9D9"/>
            <w:vAlign w:val="center"/>
          </w:tcPr>
          <w:p>
            <w:pPr>
              <w:spacing w:line="360" w:lineRule="exact"/>
              <w:jc w:val="left"/>
              <w:rPr>
                <w:rFonts w:eastAsia="方正仿宋_GBK"/>
                <w:b/>
                <w:color w:val="000000"/>
                <w:szCs w:val="21"/>
              </w:rPr>
            </w:pPr>
          </w:p>
        </w:tc>
        <w:tc>
          <w:tcPr>
            <w:tcW w:w="6237" w:type="dxa"/>
            <w:shd w:val="clear" w:color="auto" w:fill="D9D9D9"/>
            <w:vAlign w:val="center"/>
          </w:tcPr>
          <w:p>
            <w:pPr>
              <w:spacing w:line="360" w:lineRule="exact"/>
              <w:jc w:val="left"/>
              <w:rPr>
                <w:rFonts w:eastAsia="方正仿宋_GBK"/>
                <w:b/>
                <w:color w:val="000000"/>
                <w:szCs w:val="21"/>
              </w:rPr>
            </w:pPr>
            <w:r>
              <w:rPr>
                <w:rFonts w:hint="eastAsia" w:eastAsia="方正仿宋_GBK"/>
                <w:b/>
                <w:color w:val="000000"/>
                <w:szCs w:val="21"/>
              </w:rPr>
              <w:t>检查</w:t>
            </w:r>
            <w:r>
              <w:rPr>
                <w:rFonts w:eastAsia="方正仿宋_GBK"/>
                <w:b/>
                <w:color w:val="000000"/>
                <w:szCs w:val="21"/>
              </w:rPr>
              <w:t>标准</w:t>
            </w:r>
          </w:p>
        </w:tc>
        <w:tc>
          <w:tcPr>
            <w:tcW w:w="782" w:type="dxa"/>
            <w:shd w:val="clear" w:color="auto" w:fill="D9D9D9"/>
            <w:vAlign w:val="center"/>
          </w:tcPr>
          <w:p>
            <w:pPr>
              <w:spacing w:line="360" w:lineRule="exact"/>
              <w:jc w:val="left"/>
              <w:rPr>
                <w:rFonts w:eastAsia="方正仿宋_GBK"/>
                <w:b/>
                <w:color w:val="000000"/>
                <w:szCs w:val="21"/>
              </w:rPr>
            </w:pPr>
            <w:r>
              <w:rPr>
                <w:rFonts w:eastAsia="方正仿宋_GBK"/>
                <w:b/>
                <w:color w:val="000000"/>
                <w:szCs w:val="21"/>
              </w:rPr>
              <w:t>得分</w:t>
            </w:r>
          </w:p>
        </w:tc>
        <w:tc>
          <w:tcPr>
            <w:tcW w:w="1360" w:type="dxa"/>
            <w:shd w:val="clear" w:color="auto" w:fill="D9D9D9"/>
            <w:vAlign w:val="center"/>
          </w:tcPr>
          <w:p>
            <w:pPr>
              <w:spacing w:line="360" w:lineRule="exact"/>
              <w:jc w:val="left"/>
              <w:rPr>
                <w:rFonts w:eastAsia="方正仿宋_GBK"/>
                <w:b/>
                <w:color w:val="000000"/>
                <w:szCs w:val="21"/>
              </w:rPr>
            </w:pPr>
            <w:r>
              <w:rPr>
                <w:rFonts w:hint="eastAsia" w:eastAsia="方正仿宋_GBK"/>
                <w:b/>
                <w:color w:val="000000"/>
                <w:szCs w:val="21"/>
              </w:rPr>
              <w:t>检查</w:t>
            </w:r>
            <w:r>
              <w:rPr>
                <w:rFonts w:eastAsia="方正仿宋_GBK"/>
                <w:b/>
                <w:color w:val="000000"/>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143" w:type="dxa"/>
            <w:vMerge w:val="restart"/>
            <w:vAlign w:val="center"/>
          </w:tcPr>
          <w:p>
            <w:pPr>
              <w:spacing w:line="360" w:lineRule="exact"/>
              <w:ind w:left="105" w:hanging="105" w:hangingChars="50"/>
              <w:jc w:val="left"/>
              <w:rPr>
                <w:rFonts w:eastAsia="华文仿宋"/>
                <w:color w:val="000000"/>
                <w:szCs w:val="21"/>
              </w:rPr>
            </w:pPr>
            <w:r>
              <w:rPr>
                <w:rFonts w:eastAsia="华文仿宋"/>
                <w:color w:val="000000"/>
                <w:szCs w:val="21"/>
              </w:rPr>
              <w:t>一、组织领导（10分）</w:t>
            </w:r>
          </w:p>
        </w:tc>
        <w:tc>
          <w:tcPr>
            <w:tcW w:w="6237" w:type="dxa"/>
            <w:vAlign w:val="top"/>
          </w:tcPr>
          <w:p>
            <w:pPr>
              <w:spacing w:line="360" w:lineRule="exact"/>
              <w:jc w:val="left"/>
              <w:rPr>
                <w:rFonts w:eastAsia="华文仿宋"/>
                <w:color w:val="000000"/>
                <w:szCs w:val="21"/>
              </w:rPr>
            </w:pPr>
            <w:r>
              <w:rPr>
                <w:rFonts w:eastAsia="华文仿宋"/>
                <w:color w:val="000000"/>
                <w:szCs w:val="21"/>
              </w:rPr>
              <w:t>1．本机构有职责明确的控烟领导小组，2分；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eastAsia="华文仿宋"/>
                <w:color w:val="000000"/>
                <w:szCs w:val="21"/>
              </w:rPr>
              <w:t>听取汇报</w:t>
            </w:r>
          </w:p>
          <w:p>
            <w:pPr>
              <w:spacing w:line="360" w:lineRule="exact"/>
              <w:jc w:val="left"/>
              <w:rPr>
                <w:rFonts w:eastAsia="华文仿宋"/>
                <w:color w:val="000000"/>
                <w:szCs w:val="21"/>
              </w:rPr>
            </w:pPr>
            <w:r>
              <w:rPr>
                <w:rFonts w:eastAsia="华文仿宋"/>
                <w:color w:val="000000"/>
                <w:szCs w:val="21"/>
              </w:rPr>
              <w:t>查阅文件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2．各部门有职责明确的控烟工作负责人，2分；</w:t>
            </w:r>
          </w:p>
        </w:tc>
        <w:tc>
          <w:tcPr>
            <w:tcW w:w="782" w:type="dxa"/>
            <w:vAlign w:val="center"/>
          </w:tcPr>
          <w:p>
            <w:pPr>
              <w:spacing w:line="360" w:lineRule="exact"/>
              <w:jc w:val="left"/>
              <w:rPr>
                <w:rFonts w:eastAsia="华文仿宋"/>
                <w:color w:val="000000"/>
                <w:szCs w:val="21"/>
              </w:rPr>
            </w:pPr>
          </w:p>
        </w:tc>
        <w:tc>
          <w:tcPr>
            <w:tcW w:w="1360" w:type="dxa"/>
            <w:vMerge w:val="continue"/>
            <w:vAlign w:val="top"/>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3．将控烟工作纳入本单位的工作计划</w:t>
            </w:r>
            <w:r>
              <w:rPr>
                <w:rFonts w:hint="eastAsia" w:eastAsia="华文仿宋"/>
                <w:color w:val="000000"/>
                <w:szCs w:val="21"/>
              </w:rPr>
              <w:t>，2分，</w:t>
            </w:r>
            <w:r>
              <w:rPr>
                <w:rFonts w:eastAsia="华文仿宋"/>
                <w:color w:val="000000"/>
                <w:szCs w:val="21"/>
              </w:rPr>
              <w:t>并有资金保障，1分；</w:t>
            </w:r>
          </w:p>
        </w:tc>
        <w:tc>
          <w:tcPr>
            <w:tcW w:w="782" w:type="dxa"/>
            <w:vAlign w:val="center"/>
          </w:tcPr>
          <w:p>
            <w:pPr>
              <w:spacing w:line="360" w:lineRule="exact"/>
              <w:jc w:val="left"/>
              <w:rPr>
                <w:rFonts w:eastAsia="华文仿宋"/>
                <w:color w:val="000000"/>
                <w:szCs w:val="21"/>
              </w:rPr>
            </w:pPr>
          </w:p>
        </w:tc>
        <w:tc>
          <w:tcPr>
            <w:tcW w:w="1360" w:type="dxa"/>
            <w:vMerge w:val="continue"/>
            <w:vAlign w:val="top"/>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4．本机构领导成员都不吸烟，3分；有1位吸烟成员扣1分</w:t>
            </w:r>
            <w:r>
              <w:rPr>
                <w:rFonts w:hint="eastAsia" w:eastAsia="华文仿宋"/>
                <w:color w:val="000000"/>
                <w:szCs w:val="21"/>
              </w:rPr>
              <w:t>，扣完为止</w:t>
            </w:r>
            <w:r>
              <w:rPr>
                <w:rFonts w:eastAsia="华文仿宋"/>
                <w:color w:val="000000"/>
                <w:szCs w:val="21"/>
              </w:rPr>
              <w:t>；</w:t>
            </w:r>
          </w:p>
        </w:tc>
        <w:tc>
          <w:tcPr>
            <w:tcW w:w="782" w:type="dxa"/>
            <w:vAlign w:val="center"/>
          </w:tcPr>
          <w:p>
            <w:pPr>
              <w:spacing w:line="360" w:lineRule="exact"/>
              <w:jc w:val="left"/>
              <w:rPr>
                <w:rFonts w:eastAsia="华文仿宋"/>
                <w:color w:val="000000"/>
                <w:szCs w:val="21"/>
              </w:rPr>
            </w:pPr>
          </w:p>
        </w:tc>
        <w:tc>
          <w:tcPr>
            <w:tcW w:w="1360" w:type="dxa"/>
            <w:vMerge w:val="continue"/>
            <w:vAlign w:val="top"/>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143" w:type="dxa"/>
            <w:vMerge w:val="restart"/>
            <w:vAlign w:val="center"/>
          </w:tcPr>
          <w:p>
            <w:pPr>
              <w:spacing w:line="360" w:lineRule="exact"/>
              <w:jc w:val="left"/>
              <w:rPr>
                <w:rFonts w:eastAsia="华文仿宋"/>
                <w:color w:val="000000"/>
                <w:szCs w:val="21"/>
              </w:rPr>
            </w:pPr>
            <w:r>
              <w:rPr>
                <w:rFonts w:eastAsia="华文仿宋"/>
                <w:color w:val="000000"/>
                <w:szCs w:val="21"/>
              </w:rPr>
              <w:t>二、控烟考评制度（6分）</w:t>
            </w:r>
          </w:p>
        </w:tc>
        <w:tc>
          <w:tcPr>
            <w:tcW w:w="6237" w:type="dxa"/>
            <w:vAlign w:val="top"/>
          </w:tcPr>
          <w:p>
            <w:pPr>
              <w:spacing w:line="360" w:lineRule="exact"/>
              <w:jc w:val="left"/>
              <w:rPr>
                <w:rFonts w:eastAsia="华文仿宋"/>
                <w:color w:val="000000"/>
                <w:szCs w:val="21"/>
              </w:rPr>
            </w:pPr>
            <w:r>
              <w:rPr>
                <w:rFonts w:eastAsia="华文仿宋"/>
                <w:color w:val="000000"/>
                <w:szCs w:val="21"/>
              </w:rPr>
              <w:t>1.本</w:t>
            </w:r>
            <w:r>
              <w:rPr>
                <w:rFonts w:hint="eastAsia" w:eastAsia="华文仿宋"/>
                <w:color w:val="000000"/>
                <w:szCs w:val="21"/>
              </w:rPr>
              <w:t>机构</w:t>
            </w:r>
            <w:r>
              <w:rPr>
                <w:rFonts w:eastAsia="华文仿宋"/>
                <w:color w:val="000000"/>
                <w:szCs w:val="21"/>
              </w:rPr>
              <w:t>有控烟考评奖惩制度，2分；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eastAsia="华文仿宋"/>
                <w:color w:val="000000"/>
                <w:szCs w:val="21"/>
              </w:rPr>
              <w:t>听取汇报查阅文件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2.有控烟考评奖惩标准，2分；</w:t>
            </w:r>
          </w:p>
        </w:tc>
        <w:tc>
          <w:tcPr>
            <w:tcW w:w="782" w:type="dxa"/>
            <w:vAlign w:val="center"/>
          </w:tcPr>
          <w:p>
            <w:pPr>
              <w:spacing w:line="360" w:lineRule="exact"/>
              <w:jc w:val="left"/>
              <w:rPr>
                <w:rFonts w:eastAsia="华文仿宋"/>
                <w:color w:val="000000"/>
                <w:szCs w:val="21"/>
              </w:rPr>
            </w:pPr>
          </w:p>
        </w:tc>
        <w:tc>
          <w:tcPr>
            <w:tcW w:w="1360" w:type="dxa"/>
            <w:vMerge w:val="continue"/>
            <w:vAlign w:val="top"/>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3.有控烟考评奖惩记录，2分；</w:t>
            </w:r>
          </w:p>
        </w:tc>
        <w:tc>
          <w:tcPr>
            <w:tcW w:w="782" w:type="dxa"/>
            <w:vAlign w:val="center"/>
          </w:tcPr>
          <w:p>
            <w:pPr>
              <w:spacing w:line="360" w:lineRule="exact"/>
              <w:jc w:val="left"/>
              <w:rPr>
                <w:rFonts w:eastAsia="华文仿宋"/>
                <w:color w:val="000000"/>
                <w:szCs w:val="21"/>
              </w:rPr>
            </w:pPr>
          </w:p>
        </w:tc>
        <w:tc>
          <w:tcPr>
            <w:tcW w:w="1360" w:type="dxa"/>
            <w:vMerge w:val="continue"/>
            <w:vAlign w:val="top"/>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143" w:type="dxa"/>
            <w:vMerge w:val="restart"/>
            <w:vAlign w:val="center"/>
          </w:tcPr>
          <w:p>
            <w:pPr>
              <w:spacing w:line="360" w:lineRule="exact"/>
              <w:jc w:val="left"/>
              <w:rPr>
                <w:rFonts w:eastAsia="华文仿宋"/>
                <w:color w:val="000000"/>
                <w:szCs w:val="21"/>
              </w:rPr>
            </w:pPr>
            <w:r>
              <w:rPr>
                <w:rFonts w:eastAsia="华文仿宋"/>
                <w:color w:val="000000"/>
                <w:szCs w:val="21"/>
              </w:rPr>
              <w:t>三、无烟环境布置及室内全面禁烟（40分）</w:t>
            </w:r>
          </w:p>
        </w:tc>
        <w:tc>
          <w:tcPr>
            <w:tcW w:w="6237" w:type="dxa"/>
            <w:vAlign w:val="top"/>
          </w:tcPr>
          <w:p>
            <w:pPr>
              <w:spacing w:line="360" w:lineRule="exact"/>
              <w:jc w:val="left"/>
              <w:rPr>
                <w:rFonts w:eastAsia="华文仿宋"/>
                <w:color w:val="000000"/>
                <w:szCs w:val="21"/>
              </w:rPr>
            </w:pPr>
            <w:r>
              <w:rPr>
                <w:rFonts w:eastAsia="华文仿宋"/>
                <w:color w:val="000000"/>
                <w:szCs w:val="21"/>
              </w:rPr>
              <w:t>1.本机构所有建筑物入口处有清晰明显的禁止吸烟提示，5分；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eastAsia="华文仿宋"/>
                <w:color w:val="000000"/>
                <w:szCs w:val="21"/>
              </w:rPr>
              <w:t>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2.本机构所属管辖区域的等候厅、会议室、厕所、走廊、电梯、楼梯等区域内有明显的禁烟标识，10分；缺1处扣2分；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3. 本机构室内场所完全禁止吸烟，21分；每发现1个烟头扣1分；发现吸烟者1次扣2分；每发现1个工作人员在室内吸烟扣5分；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4.设置室外吸烟区，且远离密集人群和必经通道，有明显的引导标识，4分；设置不符规范，扣2分</w:t>
            </w:r>
            <w:r>
              <w:rPr>
                <w:rFonts w:hint="eastAsia" w:eastAsia="华文仿宋"/>
                <w:color w:val="000000"/>
                <w:szCs w:val="21"/>
              </w:rPr>
              <w:t>，</w:t>
            </w:r>
            <w:r>
              <w:rPr>
                <w:rFonts w:eastAsia="华文仿宋"/>
                <w:color w:val="000000"/>
                <w:szCs w:val="21"/>
              </w:rPr>
              <w:t>无引导标识，扣2分</w:t>
            </w:r>
            <w:r>
              <w:rPr>
                <w:rFonts w:hint="eastAsia" w:eastAsia="华文仿宋"/>
                <w:color w:val="000000"/>
                <w:szCs w:val="21"/>
              </w:rPr>
              <w:t>；</w:t>
            </w:r>
          </w:p>
          <w:p>
            <w:pPr>
              <w:spacing w:line="360" w:lineRule="exact"/>
              <w:jc w:val="left"/>
              <w:rPr>
                <w:rFonts w:eastAsia="华文仿宋"/>
                <w:color w:val="000000"/>
                <w:szCs w:val="21"/>
              </w:rPr>
            </w:pPr>
            <w:r>
              <w:rPr>
                <w:rFonts w:hint="eastAsia" w:eastAsia="华文仿宋"/>
                <w:color w:val="000000"/>
                <w:szCs w:val="21"/>
              </w:rPr>
              <w:t>不设室外吸烟区，室外场所完全禁烟，管理方法等同室内禁烟场所，4分；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143" w:type="dxa"/>
            <w:vMerge w:val="restart"/>
            <w:vAlign w:val="center"/>
          </w:tcPr>
          <w:p>
            <w:pPr>
              <w:spacing w:line="360" w:lineRule="exact"/>
              <w:jc w:val="left"/>
              <w:rPr>
                <w:rFonts w:eastAsia="华文仿宋"/>
                <w:color w:val="000000"/>
                <w:szCs w:val="21"/>
              </w:rPr>
            </w:pPr>
            <w:r>
              <w:rPr>
                <w:rFonts w:eastAsia="华文仿宋"/>
                <w:color w:val="000000"/>
                <w:szCs w:val="21"/>
              </w:rPr>
              <w:t>四、控烟监督巡查（10分）</w:t>
            </w:r>
          </w:p>
        </w:tc>
        <w:tc>
          <w:tcPr>
            <w:tcW w:w="6237" w:type="dxa"/>
            <w:vAlign w:val="top"/>
          </w:tcPr>
          <w:p>
            <w:pPr>
              <w:spacing w:line="360" w:lineRule="exact"/>
              <w:jc w:val="left"/>
              <w:rPr>
                <w:rFonts w:eastAsia="华文仿宋"/>
                <w:color w:val="000000"/>
                <w:szCs w:val="21"/>
              </w:rPr>
            </w:pPr>
            <w:r>
              <w:rPr>
                <w:rFonts w:eastAsia="华文仿宋"/>
                <w:color w:val="000000"/>
                <w:szCs w:val="21"/>
              </w:rPr>
              <w:t>1.机构内设有控烟监督员和巡查员，3分；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eastAsia="华文仿宋"/>
                <w:color w:val="000000"/>
                <w:szCs w:val="21"/>
              </w:rPr>
              <w:t>现场考察</w:t>
            </w:r>
          </w:p>
          <w:p>
            <w:pPr>
              <w:spacing w:line="360" w:lineRule="exact"/>
              <w:jc w:val="left"/>
              <w:rPr>
                <w:rFonts w:eastAsia="华文仿宋"/>
                <w:color w:val="000000"/>
                <w:szCs w:val="21"/>
              </w:rPr>
            </w:pPr>
            <w:r>
              <w:rPr>
                <w:rFonts w:eastAsia="华文仿宋"/>
                <w:color w:val="000000"/>
                <w:szCs w:val="21"/>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2.对控烟监督员和巡查员进行相关培训，并有培训</w:t>
            </w:r>
            <w:r>
              <w:rPr>
                <w:rFonts w:hint="eastAsia" w:eastAsia="华文仿宋"/>
                <w:color w:val="000000"/>
                <w:szCs w:val="21"/>
              </w:rPr>
              <w:t>记</w:t>
            </w:r>
            <w:r>
              <w:rPr>
                <w:rFonts w:eastAsia="华文仿宋"/>
                <w:color w:val="000000"/>
                <w:szCs w:val="21"/>
              </w:rPr>
              <w:t>录，3分；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3.有控烟监督和巡查相关工作记录及值班表，4分；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2143" w:type="dxa"/>
            <w:vMerge w:val="restart"/>
            <w:vAlign w:val="center"/>
          </w:tcPr>
          <w:p>
            <w:pPr>
              <w:spacing w:line="360" w:lineRule="exact"/>
              <w:jc w:val="left"/>
              <w:rPr>
                <w:rFonts w:eastAsia="华文仿宋"/>
                <w:color w:val="000000"/>
                <w:szCs w:val="21"/>
              </w:rPr>
            </w:pPr>
            <w:r>
              <w:rPr>
                <w:rFonts w:eastAsia="华文仿宋"/>
                <w:color w:val="000000"/>
                <w:szCs w:val="21"/>
              </w:rPr>
              <w:t>五、控烟宣传教育（10分）</w:t>
            </w:r>
          </w:p>
        </w:tc>
        <w:tc>
          <w:tcPr>
            <w:tcW w:w="6237" w:type="dxa"/>
            <w:vAlign w:val="top"/>
          </w:tcPr>
          <w:p>
            <w:pPr>
              <w:spacing w:line="360" w:lineRule="exact"/>
              <w:jc w:val="left"/>
              <w:rPr>
                <w:rFonts w:eastAsia="华文仿宋"/>
                <w:color w:val="000000"/>
                <w:szCs w:val="21"/>
              </w:rPr>
            </w:pPr>
            <w:r>
              <w:rPr>
                <w:rFonts w:eastAsia="华文仿宋"/>
                <w:color w:val="000000"/>
                <w:szCs w:val="21"/>
              </w:rPr>
              <w:t>1.有一定数量和种类的控烟宣传</w:t>
            </w:r>
            <w:r>
              <w:rPr>
                <w:rFonts w:hint="eastAsia" w:eastAsia="华文仿宋"/>
                <w:color w:val="000000"/>
                <w:szCs w:val="21"/>
              </w:rPr>
              <w:t>形式</w:t>
            </w:r>
            <w:r>
              <w:rPr>
                <w:rFonts w:eastAsia="华文仿宋"/>
                <w:color w:val="000000"/>
                <w:szCs w:val="21"/>
              </w:rPr>
              <w:t>，如</w:t>
            </w:r>
            <w:r>
              <w:rPr>
                <w:rFonts w:hint="eastAsia" w:eastAsia="华文仿宋"/>
                <w:color w:val="000000"/>
                <w:szCs w:val="21"/>
              </w:rPr>
              <w:t>新媒体、</w:t>
            </w:r>
            <w:r>
              <w:rPr>
                <w:rFonts w:eastAsia="华文仿宋"/>
                <w:color w:val="000000"/>
                <w:szCs w:val="21"/>
              </w:rPr>
              <w:t>电视、展板、宣传栏、海报、折页、标语等，至少3种，6分；少1种扣2分；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eastAsia="华文仿宋"/>
                <w:color w:val="000000"/>
                <w:szCs w:val="21"/>
              </w:rPr>
              <w:t>现场考察</w:t>
            </w:r>
          </w:p>
          <w:p>
            <w:pPr>
              <w:spacing w:line="360" w:lineRule="exact"/>
              <w:jc w:val="left"/>
              <w:rPr>
                <w:rFonts w:eastAsia="华文仿宋"/>
                <w:color w:val="000000"/>
                <w:szCs w:val="21"/>
              </w:rPr>
            </w:pPr>
            <w:r>
              <w:rPr>
                <w:rFonts w:eastAsia="华文仿宋"/>
                <w:color w:val="000000"/>
                <w:szCs w:val="21"/>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w:t>
            </w:r>
            <w:r>
              <w:rPr>
                <w:rFonts w:hint="eastAsia" w:eastAsia="华文仿宋"/>
                <w:color w:val="000000"/>
                <w:szCs w:val="21"/>
              </w:rPr>
              <w:t>开展控烟宣传活动：</w:t>
            </w:r>
            <w:r>
              <w:rPr>
                <w:rFonts w:eastAsia="华文仿宋"/>
                <w:color w:val="000000"/>
                <w:szCs w:val="21"/>
              </w:rPr>
              <w:t>讲座</w:t>
            </w:r>
            <w:r>
              <w:rPr>
                <w:rFonts w:hint="eastAsia" w:eastAsia="华文仿宋"/>
                <w:color w:val="000000"/>
                <w:szCs w:val="21"/>
              </w:rPr>
              <w:t>、咨询、沙龙、戒烟大赛、控烟知识竞赛等</w:t>
            </w:r>
            <w:r>
              <w:rPr>
                <w:rFonts w:eastAsia="华文仿宋"/>
                <w:color w:val="000000"/>
                <w:szCs w:val="21"/>
              </w:rPr>
              <w:t>，</w:t>
            </w:r>
            <w:r>
              <w:rPr>
                <w:rFonts w:hint="eastAsia" w:eastAsia="华文仿宋"/>
                <w:color w:val="000000"/>
                <w:szCs w:val="21"/>
              </w:rPr>
              <w:t>每年</w:t>
            </w:r>
            <w:r>
              <w:rPr>
                <w:rFonts w:eastAsia="华文仿宋"/>
                <w:color w:val="000000"/>
                <w:szCs w:val="21"/>
              </w:rPr>
              <w:t>至少2次，4分；少1次扣2分；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143" w:type="dxa"/>
            <w:vMerge w:val="restart"/>
            <w:vAlign w:val="center"/>
          </w:tcPr>
          <w:p>
            <w:pPr>
              <w:spacing w:line="360" w:lineRule="exact"/>
              <w:jc w:val="left"/>
              <w:rPr>
                <w:rFonts w:eastAsia="华文仿宋"/>
                <w:color w:val="000000"/>
                <w:szCs w:val="21"/>
              </w:rPr>
            </w:pPr>
            <w:r>
              <w:rPr>
                <w:rFonts w:eastAsia="华文仿宋"/>
                <w:color w:val="000000"/>
                <w:szCs w:val="21"/>
              </w:rPr>
              <w:t>六、控烟劝阻</w:t>
            </w:r>
          </w:p>
          <w:p>
            <w:pPr>
              <w:spacing w:line="360" w:lineRule="exact"/>
              <w:jc w:val="left"/>
              <w:rPr>
                <w:rFonts w:eastAsia="华文仿宋"/>
                <w:color w:val="000000"/>
                <w:szCs w:val="21"/>
              </w:rPr>
            </w:pPr>
            <w:r>
              <w:rPr>
                <w:rFonts w:eastAsia="华文仿宋"/>
                <w:color w:val="000000"/>
                <w:szCs w:val="21"/>
              </w:rPr>
              <w:t>（10分）</w:t>
            </w:r>
          </w:p>
        </w:tc>
        <w:tc>
          <w:tcPr>
            <w:tcW w:w="6237" w:type="dxa"/>
            <w:vAlign w:val="top"/>
          </w:tcPr>
          <w:p>
            <w:pPr>
              <w:spacing w:line="360" w:lineRule="exact"/>
              <w:jc w:val="left"/>
              <w:rPr>
                <w:rFonts w:eastAsia="华文仿宋"/>
                <w:color w:val="000000"/>
                <w:szCs w:val="21"/>
              </w:rPr>
            </w:pPr>
            <w:r>
              <w:rPr>
                <w:rFonts w:eastAsia="华文仿宋"/>
                <w:color w:val="000000"/>
                <w:szCs w:val="21"/>
              </w:rPr>
              <w:t>1. 有</w:t>
            </w:r>
            <w:r>
              <w:rPr>
                <w:rFonts w:hint="eastAsia" w:eastAsia="华文仿宋"/>
                <w:color w:val="000000"/>
                <w:szCs w:val="21"/>
              </w:rPr>
              <w:t>明确的全体职工</w:t>
            </w:r>
            <w:r>
              <w:rPr>
                <w:rFonts w:eastAsia="华文仿宋"/>
                <w:color w:val="000000"/>
                <w:szCs w:val="21"/>
              </w:rPr>
              <w:t>劝阻</w:t>
            </w:r>
            <w:r>
              <w:rPr>
                <w:rFonts w:hint="eastAsia" w:eastAsia="华文仿宋"/>
                <w:color w:val="000000"/>
                <w:szCs w:val="21"/>
              </w:rPr>
              <w:t>吸烟的责任要求，并制定</w:t>
            </w:r>
            <w:r>
              <w:rPr>
                <w:rFonts w:eastAsia="华文仿宋"/>
                <w:color w:val="000000"/>
                <w:szCs w:val="21"/>
              </w:rPr>
              <w:t>相关</w:t>
            </w:r>
            <w:r>
              <w:rPr>
                <w:rFonts w:hint="eastAsia" w:eastAsia="华文仿宋"/>
                <w:color w:val="000000"/>
                <w:szCs w:val="21"/>
              </w:rPr>
              <w:t>制度</w:t>
            </w:r>
            <w:r>
              <w:rPr>
                <w:rFonts w:eastAsia="华文仿宋"/>
                <w:color w:val="000000"/>
                <w:szCs w:val="21"/>
              </w:rPr>
              <w:t>，4分；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hint="eastAsia" w:eastAsia="华文仿宋"/>
                <w:color w:val="000000"/>
                <w:szCs w:val="21"/>
              </w:rPr>
              <w:t>现场考察</w:t>
            </w:r>
          </w:p>
          <w:p>
            <w:pPr>
              <w:spacing w:line="360" w:lineRule="exact"/>
              <w:jc w:val="left"/>
              <w:rPr>
                <w:rFonts w:eastAsia="华文仿宋"/>
                <w:color w:val="000000"/>
                <w:szCs w:val="21"/>
              </w:rPr>
            </w:pPr>
            <w:r>
              <w:rPr>
                <w:rFonts w:eastAsia="华文仿宋"/>
                <w:color w:val="000000"/>
                <w:szCs w:val="21"/>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 工作人员及时劝阻吸烟，6分；有工作人员在场的吸烟行为未被劝阻，扣6分；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2143" w:type="dxa"/>
            <w:vMerge w:val="restart"/>
            <w:vAlign w:val="center"/>
          </w:tcPr>
          <w:p>
            <w:pPr>
              <w:spacing w:line="360" w:lineRule="exact"/>
              <w:jc w:val="left"/>
              <w:rPr>
                <w:rFonts w:eastAsia="华文仿宋"/>
                <w:color w:val="000000"/>
                <w:szCs w:val="21"/>
              </w:rPr>
            </w:pPr>
            <w:r>
              <w:rPr>
                <w:rFonts w:eastAsia="华文仿宋"/>
                <w:color w:val="000000"/>
                <w:szCs w:val="21"/>
              </w:rPr>
              <w:t>七、为员工提供戒烟帮助（8分）</w:t>
            </w:r>
          </w:p>
        </w:tc>
        <w:tc>
          <w:tcPr>
            <w:tcW w:w="6237" w:type="dxa"/>
            <w:vAlign w:val="top"/>
          </w:tcPr>
          <w:p>
            <w:pPr>
              <w:spacing w:line="360" w:lineRule="exact"/>
              <w:jc w:val="left"/>
              <w:rPr>
                <w:rFonts w:eastAsia="华文仿宋"/>
                <w:color w:val="000000"/>
                <w:szCs w:val="21"/>
              </w:rPr>
            </w:pPr>
            <w:r>
              <w:rPr>
                <w:rFonts w:eastAsia="华文仿宋"/>
                <w:color w:val="000000"/>
                <w:szCs w:val="21"/>
              </w:rPr>
              <w:t>1.掌握机构所有员工吸烟情况，4分；</w:t>
            </w:r>
          </w:p>
        </w:tc>
        <w:tc>
          <w:tcPr>
            <w:tcW w:w="782" w:type="dxa"/>
            <w:vAlign w:val="center"/>
          </w:tcPr>
          <w:p>
            <w:pPr>
              <w:spacing w:line="360" w:lineRule="exact"/>
              <w:jc w:val="left"/>
              <w:rPr>
                <w:rFonts w:eastAsia="华文仿宋"/>
                <w:color w:val="000000"/>
                <w:szCs w:val="21"/>
              </w:rPr>
            </w:pPr>
          </w:p>
        </w:tc>
        <w:tc>
          <w:tcPr>
            <w:tcW w:w="1360" w:type="dxa"/>
            <w:vMerge w:val="restart"/>
            <w:vAlign w:val="center"/>
          </w:tcPr>
          <w:p>
            <w:pPr>
              <w:spacing w:line="360" w:lineRule="exact"/>
              <w:jc w:val="left"/>
              <w:rPr>
                <w:rFonts w:eastAsia="华文仿宋"/>
                <w:color w:val="000000"/>
                <w:szCs w:val="21"/>
              </w:rPr>
            </w:pPr>
            <w:r>
              <w:rPr>
                <w:rFonts w:eastAsia="华文仿宋"/>
                <w:color w:val="000000"/>
                <w:szCs w:val="21"/>
              </w:rPr>
              <w:t>听取汇报</w:t>
            </w:r>
          </w:p>
          <w:p>
            <w:pPr>
              <w:spacing w:line="360" w:lineRule="exact"/>
              <w:jc w:val="left"/>
              <w:rPr>
                <w:rFonts w:eastAsia="华文仿宋"/>
                <w:color w:val="000000"/>
                <w:szCs w:val="21"/>
              </w:rPr>
            </w:pPr>
            <w:r>
              <w:rPr>
                <w:rFonts w:eastAsia="华文仿宋"/>
                <w:color w:val="000000"/>
                <w:szCs w:val="21"/>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143" w:type="dxa"/>
            <w:vMerge w:val="continue"/>
            <w:vAlign w:val="center"/>
          </w:tcPr>
          <w:p>
            <w:pPr>
              <w:spacing w:line="360" w:lineRule="exact"/>
              <w:jc w:val="left"/>
              <w:rPr>
                <w:rFonts w:eastAsia="华文仿宋"/>
                <w:color w:val="000000"/>
                <w:szCs w:val="21"/>
              </w:rPr>
            </w:pPr>
          </w:p>
        </w:tc>
        <w:tc>
          <w:tcPr>
            <w:tcW w:w="6237" w:type="dxa"/>
            <w:vAlign w:val="top"/>
          </w:tcPr>
          <w:p>
            <w:pPr>
              <w:spacing w:line="360" w:lineRule="exact"/>
              <w:jc w:val="left"/>
              <w:rPr>
                <w:rFonts w:eastAsia="华文仿宋"/>
                <w:color w:val="000000"/>
                <w:szCs w:val="21"/>
              </w:rPr>
            </w:pPr>
            <w:r>
              <w:rPr>
                <w:rFonts w:eastAsia="华文仿宋"/>
                <w:color w:val="000000"/>
                <w:szCs w:val="21"/>
              </w:rPr>
              <w:t>2.为员工提供戒烟</w:t>
            </w:r>
            <w:r>
              <w:rPr>
                <w:rFonts w:hint="eastAsia" w:eastAsia="华文仿宋"/>
                <w:color w:val="000000"/>
                <w:szCs w:val="21"/>
              </w:rPr>
              <w:t>帮助</w:t>
            </w:r>
            <w:r>
              <w:rPr>
                <w:rFonts w:eastAsia="华文仿宋"/>
                <w:color w:val="000000"/>
                <w:szCs w:val="21"/>
              </w:rPr>
              <w:t>，4分；</w:t>
            </w:r>
          </w:p>
        </w:tc>
        <w:tc>
          <w:tcPr>
            <w:tcW w:w="782" w:type="dxa"/>
            <w:vAlign w:val="center"/>
          </w:tcPr>
          <w:p>
            <w:pPr>
              <w:spacing w:line="360" w:lineRule="exact"/>
              <w:jc w:val="left"/>
              <w:rPr>
                <w:rFonts w:eastAsia="华文仿宋"/>
                <w:color w:val="000000"/>
                <w:szCs w:val="21"/>
              </w:rPr>
            </w:pPr>
          </w:p>
        </w:tc>
        <w:tc>
          <w:tcPr>
            <w:tcW w:w="1360" w:type="dxa"/>
            <w:vMerge w:val="continue"/>
            <w:vAlign w:val="center"/>
          </w:tcPr>
          <w:p>
            <w:pPr>
              <w:spacing w:line="360" w:lineRule="exact"/>
              <w:jc w:val="left"/>
              <w:rPr>
                <w:rFonts w:eastAsia="华文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143" w:type="dxa"/>
            <w:vAlign w:val="center"/>
          </w:tcPr>
          <w:p>
            <w:pPr>
              <w:spacing w:line="360" w:lineRule="exact"/>
              <w:jc w:val="left"/>
              <w:rPr>
                <w:rFonts w:eastAsia="华文仿宋"/>
                <w:color w:val="000000"/>
                <w:szCs w:val="21"/>
              </w:rPr>
            </w:pPr>
            <w:r>
              <w:rPr>
                <w:rFonts w:eastAsia="华文仿宋"/>
                <w:color w:val="000000"/>
                <w:szCs w:val="21"/>
              </w:rPr>
              <w:t>八、禁</w:t>
            </w:r>
            <w:r>
              <w:rPr>
                <w:rFonts w:hint="eastAsia" w:eastAsia="华文仿宋"/>
                <w:color w:val="000000"/>
                <w:szCs w:val="21"/>
              </w:rPr>
              <w:t>止出售</w:t>
            </w:r>
            <w:r>
              <w:rPr>
                <w:rFonts w:eastAsia="华文仿宋"/>
                <w:color w:val="000000"/>
                <w:szCs w:val="21"/>
              </w:rPr>
              <w:t>烟草</w:t>
            </w:r>
            <w:r>
              <w:rPr>
                <w:rFonts w:hint="eastAsia" w:eastAsia="华文仿宋"/>
                <w:color w:val="000000"/>
                <w:szCs w:val="21"/>
              </w:rPr>
              <w:t>产品、禁止烟草广告和赞助</w:t>
            </w:r>
            <w:r>
              <w:rPr>
                <w:rFonts w:eastAsia="华文仿宋"/>
                <w:color w:val="000000"/>
                <w:szCs w:val="21"/>
              </w:rPr>
              <w:t>（6分）</w:t>
            </w:r>
          </w:p>
        </w:tc>
        <w:tc>
          <w:tcPr>
            <w:tcW w:w="6237" w:type="dxa"/>
            <w:vAlign w:val="top"/>
          </w:tcPr>
          <w:p>
            <w:pPr>
              <w:spacing w:line="360" w:lineRule="exact"/>
              <w:jc w:val="left"/>
              <w:rPr>
                <w:rFonts w:eastAsia="华文仿宋"/>
                <w:color w:val="000000"/>
                <w:szCs w:val="21"/>
              </w:rPr>
            </w:pPr>
            <w:r>
              <w:rPr>
                <w:rFonts w:eastAsia="华文仿宋"/>
                <w:color w:val="000000"/>
                <w:szCs w:val="21"/>
              </w:rPr>
              <w:t>1.</w:t>
            </w:r>
            <w:r>
              <w:rPr>
                <w:rFonts w:hint="eastAsia" w:eastAsia="华文仿宋"/>
                <w:color w:val="000000"/>
                <w:szCs w:val="21"/>
              </w:rPr>
              <w:t>本</w:t>
            </w:r>
            <w:r>
              <w:rPr>
                <w:rFonts w:eastAsia="华文仿宋"/>
                <w:color w:val="000000"/>
                <w:szCs w:val="21"/>
              </w:rPr>
              <w:t>机构</w:t>
            </w:r>
            <w:r>
              <w:rPr>
                <w:rFonts w:hint="eastAsia" w:eastAsia="华文仿宋"/>
                <w:color w:val="000000"/>
                <w:szCs w:val="21"/>
              </w:rPr>
              <w:t>内</w:t>
            </w:r>
            <w:r>
              <w:rPr>
                <w:rFonts w:eastAsia="华文仿宋"/>
                <w:color w:val="000000"/>
                <w:szCs w:val="21"/>
              </w:rPr>
              <w:t>商店</w:t>
            </w:r>
            <w:r>
              <w:rPr>
                <w:rFonts w:hint="eastAsia" w:eastAsia="华文仿宋"/>
                <w:color w:val="000000"/>
                <w:szCs w:val="21"/>
              </w:rPr>
              <w:t>、小卖部、食堂等</w:t>
            </w:r>
            <w:r>
              <w:rPr>
                <w:rFonts w:eastAsia="华文仿宋"/>
                <w:color w:val="000000"/>
                <w:szCs w:val="21"/>
              </w:rPr>
              <w:t>不出售烟草制品，</w:t>
            </w:r>
            <w:r>
              <w:rPr>
                <w:rFonts w:hint="eastAsia" w:eastAsia="华文仿宋"/>
                <w:color w:val="000000"/>
                <w:szCs w:val="21"/>
              </w:rPr>
              <w:t>3</w:t>
            </w:r>
            <w:r>
              <w:rPr>
                <w:rFonts w:eastAsia="华文仿宋"/>
                <w:color w:val="000000"/>
                <w:szCs w:val="21"/>
              </w:rPr>
              <w:t>分</w:t>
            </w:r>
            <w:r>
              <w:rPr>
                <w:rFonts w:hint="eastAsia" w:eastAsia="华文仿宋"/>
                <w:color w:val="000000"/>
                <w:szCs w:val="21"/>
              </w:rPr>
              <w:t>，</w:t>
            </w:r>
            <w:r>
              <w:rPr>
                <w:rFonts w:eastAsia="华文仿宋"/>
                <w:color w:val="000000"/>
                <w:szCs w:val="21"/>
              </w:rPr>
              <w:t>发现扣3分</w:t>
            </w:r>
            <w:r>
              <w:rPr>
                <w:rFonts w:hint="eastAsia" w:eastAsia="华文仿宋"/>
                <w:color w:val="000000"/>
                <w:szCs w:val="21"/>
              </w:rPr>
              <w:t>；本机构禁止</w:t>
            </w:r>
            <w:r>
              <w:rPr>
                <w:rFonts w:eastAsia="华文仿宋"/>
                <w:color w:val="000000"/>
                <w:szCs w:val="21"/>
              </w:rPr>
              <w:t>烟草广告</w:t>
            </w:r>
            <w:r>
              <w:rPr>
                <w:rFonts w:hint="eastAsia" w:eastAsia="华文仿宋"/>
                <w:color w:val="000000"/>
                <w:szCs w:val="21"/>
              </w:rPr>
              <w:t>和烟草赞助</w:t>
            </w:r>
            <w:r>
              <w:rPr>
                <w:rFonts w:eastAsia="华文仿宋"/>
                <w:color w:val="000000"/>
                <w:szCs w:val="21"/>
              </w:rPr>
              <w:t>，3</w:t>
            </w:r>
            <w:r>
              <w:rPr>
                <w:rFonts w:hint="eastAsia" w:eastAsia="华文仿宋"/>
                <w:color w:val="000000"/>
                <w:szCs w:val="21"/>
              </w:rPr>
              <w:t>分，发现扣6分。</w:t>
            </w:r>
          </w:p>
        </w:tc>
        <w:tc>
          <w:tcPr>
            <w:tcW w:w="782" w:type="dxa"/>
            <w:vAlign w:val="center"/>
          </w:tcPr>
          <w:p>
            <w:pPr>
              <w:spacing w:line="360" w:lineRule="exact"/>
              <w:jc w:val="left"/>
              <w:rPr>
                <w:rFonts w:eastAsia="华文仿宋"/>
                <w:color w:val="000000"/>
                <w:szCs w:val="21"/>
              </w:rPr>
            </w:pPr>
          </w:p>
        </w:tc>
        <w:tc>
          <w:tcPr>
            <w:tcW w:w="1360" w:type="dxa"/>
            <w:vAlign w:val="center"/>
          </w:tcPr>
          <w:p>
            <w:pPr>
              <w:spacing w:line="360" w:lineRule="exact"/>
              <w:jc w:val="left"/>
              <w:rPr>
                <w:rFonts w:eastAsia="华文仿宋"/>
                <w:color w:val="000000"/>
                <w:szCs w:val="21"/>
              </w:rPr>
            </w:pPr>
            <w:r>
              <w:rPr>
                <w:rFonts w:eastAsia="华文仿宋"/>
                <w:color w:val="000000"/>
                <w:szCs w:val="21"/>
              </w:rPr>
              <w:t>现场考察</w:t>
            </w:r>
          </w:p>
          <w:p>
            <w:pPr>
              <w:spacing w:line="360" w:lineRule="exact"/>
              <w:jc w:val="left"/>
              <w:rPr>
                <w:rFonts w:eastAsia="华文仿宋"/>
                <w:color w:val="000000"/>
                <w:szCs w:val="21"/>
              </w:rPr>
            </w:pPr>
            <w:r>
              <w:rPr>
                <w:rFonts w:hint="eastAsia" w:eastAsia="华文仿宋"/>
                <w:color w:val="000000"/>
                <w:szCs w:val="21"/>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143" w:type="dxa"/>
            <w:vAlign w:val="center"/>
          </w:tcPr>
          <w:p>
            <w:pPr>
              <w:spacing w:line="360" w:lineRule="exact"/>
              <w:jc w:val="left"/>
              <w:rPr>
                <w:rFonts w:eastAsia="华文仿宋"/>
                <w:color w:val="000000"/>
                <w:szCs w:val="21"/>
              </w:rPr>
            </w:pPr>
            <w:r>
              <w:rPr>
                <w:rFonts w:eastAsia="华文仿宋"/>
                <w:color w:val="000000"/>
                <w:szCs w:val="21"/>
              </w:rPr>
              <w:t>总分（100分）</w:t>
            </w:r>
          </w:p>
        </w:tc>
        <w:tc>
          <w:tcPr>
            <w:tcW w:w="6237" w:type="dxa"/>
            <w:vAlign w:val="top"/>
          </w:tcPr>
          <w:p>
            <w:pPr>
              <w:spacing w:line="360" w:lineRule="exact"/>
              <w:jc w:val="left"/>
              <w:rPr>
                <w:rFonts w:eastAsia="华文仿宋"/>
                <w:color w:val="000000"/>
                <w:szCs w:val="21"/>
              </w:rPr>
            </w:pPr>
          </w:p>
        </w:tc>
        <w:tc>
          <w:tcPr>
            <w:tcW w:w="782" w:type="dxa"/>
            <w:vAlign w:val="center"/>
          </w:tcPr>
          <w:p>
            <w:pPr>
              <w:spacing w:line="360" w:lineRule="exact"/>
              <w:jc w:val="left"/>
              <w:rPr>
                <w:rFonts w:eastAsia="华文仿宋"/>
                <w:color w:val="000000"/>
                <w:szCs w:val="21"/>
              </w:rPr>
            </w:pPr>
          </w:p>
        </w:tc>
        <w:tc>
          <w:tcPr>
            <w:tcW w:w="1360" w:type="dxa"/>
            <w:vAlign w:val="center"/>
          </w:tcPr>
          <w:p>
            <w:pPr>
              <w:spacing w:line="360" w:lineRule="exact"/>
              <w:jc w:val="left"/>
              <w:rPr>
                <w:rFonts w:eastAsia="华文仿宋"/>
                <w:color w:val="000000"/>
                <w:szCs w:val="21"/>
              </w:rPr>
            </w:pPr>
          </w:p>
        </w:tc>
      </w:tr>
    </w:tbl>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eastAsia" w:ascii="仿宋" w:hAnsi="仿宋" w:eastAsia="仿宋" w:cs="宋体"/>
          <w:bCs/>
          <w:color w:val="000000"/>
          <w:kern w:val="0"/>
          <w:sz w:val="24"/>
          <w:szCs w:val="24"/>
          <w:lang w:eastAsia="zh-CN"/>
        </w:rPr>
      </w:pPr>
    </w:p>
    <w:p>
      <w:pPr>
        <w:tabs>
          <w:tab w:val="left" w:pos="0"/>
          <w:tab w:val="left" w:pos="1008"/>
        </w:tabs>
        <w:adjustRightInd w:val="0"/>
        <w:snapToGrid w:val="0"/>
        <w:spacing w:line="560" w:lineRule="exact"/>
        <w:rPr>
          <w:rFonts w:hint="default" w:ascii="仿宋" w:hAnsi="仿宋" w:eastAsia="仿宋" w:cs="宋体"/>
          <w:bCs/>
          <w:color w:val="000000"/>
          <w:kern w:val="0"/>
          <w:sz w:val="24"/>
          <w:szCs w:val="24"/>
          <w:lang w:val="en-US" w:eastAsia="zh-CN"/>
        </w:rPr>
      </w:pPr>
      <w:r>
        <w:rPr>
          <w:rFonts w:hint="eastAsia" w:ascii="仿宋" w:hAnsi="仿宋" w:eastAsia="仿宋" w:cs="宋体"/>
          <w:bCs/>
          <w:color w:val="000000"/>
          <w:kern w:val="0"/>
          <w:sz w:val="24"/>
          <w:szCs w:val="24"/>
          <w:lang w:eastAsia="zh-CN"/>
        </w:rPr>
        <w:t>附件</w:t>
      </w:r>
      <w:r>
        <w:rPr>
          <w:rFonts w:hint="eastAsia" w:ascii="仿宋" w:hAnsi="仿宋" w:eastAsia="仿宋" w:cs="宋体"/>
          <w:bCs/>
          <w:color w:val="000000"/>
          <w:kern w:val="0"/>
          <w:sz w:val="24"/>
          <w:szCs w:val="24"/>
          <w:lang w:val="en-US" w:eastAsia="zh-CN"/>
        </w:rPr>
        <w:t>3</w:t>
      </w:r>
    </w:p>
    <w:p>
      <w:pPr>
        <w:pStyle w:val="6"/>
        <w:spacing w:after="240" w:line="360" w:lineRule="auto"/>
        <w:ind w:firstLine="440"/>
        <w:jc w:val="center"/>
        <w:rPr>
          <w:color w:val="000000"/>
          <w:sz w:val="24"/>
          <w:szCs w:val="24"/>
          <w:lang w:eastAsia="zh-CN"/>
        </w:rPr>
      </w:pPr>
      <w:r>
        <w:rPr>
          <w:rFonts w:hint="eastAsia"/>
          <w:color w:val="000000"/>
          <w:sz w:val="36"/>
          <w:szCs w:val="36"/>
          <w:lang w:eastAsia="zh-CN"/>
        </w:rPr>
        <w:t>无烟党政机关建设单位信息收集表</w:t>
      </w:r>
    </w:p>
    <w:tbl>
      <w:tblPr>
        <w:tblStyle w:val="5"/>
        <w:tblW w:w="995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279"/>
        <w:gridCol w:w="1563"/>
        <w:gridCol w:w="1141"/>
        <w:gridCol w:w="1284"/>
        <w:gridCol w:w="1427"/>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spacing w:after="240"/>
              <w:jc w:val="center"/>
              <w:rPr>
                <w:rFonts w:ascii="宋体" w:hAnsi="宋体" w:cs="宋体"/>
                <w:color w:val="000000"/>
                <w:kern w:val="0"/>
                <w:sz w:val="24"/>
                <w:szCs w:val="24"/>
                <w:lang w:val="zh-TW" w:eastAsia="zh-TW" w:bidi="zh-TW"/>
              </w:rPr>
            </w:pPr>
            <w:r>
              <w:rPr>
                <w:rFonts w:hint="eastAsia" w:ascii="宋体" w:hAnsi="宋体" w:cs="宋体"/>
                <w:color w:val="000000"/>
                <w:kern w:val="0"/>
                <w:sz w:val="24"/>
                <w:szCs w:val="24"/>
                <w:lang w:val="zh-TW" w:bidi="zh-TW"/>
              </w:rPr>
              <w:t>序号</w:t>
            </w:r>
          </w:p>
        </w:tc>
        <w:tc>
          <w:tcPr>
            <w:tcW w:w="2279"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单位名称</w:t>
            </w:r>
          </w:p>
        </w:tc>
        <w:tc>
          <w:tcPr>
            <w:tcW w:w="1563"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级别</w:t>
            </w:r>
          </w:p>
        </w:tc>
        <w:tc>
          <w:tcPr>
            <w:tcW w:w="1141"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人数</w:t>
            </w:r>
          </w:p>
        </w:tc>
        <w:tc>
          <w:tcPr>
            <w:tcW w:w="1284"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联系人</w:t>
            </w:r>
          </w:p>
        </w:tc>
        <w:tc>
          <w:tcPr>
            <w:tcW w:w="1427"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电话</w:t>
            </w:r>
          </w:p>
        </w:tc>
        <w:tc>
          <w:tcPr>
            <w:tcW w:w="1426"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是否有独立办公区楼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例</w:t>
            </w:r>
          </w:p>
        </w:tc>
        <w:tc>
          <w:tcPr>
            <w:tcW w:w="2279" w:type="dxa"/>
            <w:vAlign w:val="center"/>
          </w:tcPr>
          <w:p>
            <w:pPr>
              <w:widowControl/>
              <w:jc w:val="center"/>
              <w:rPr>
                <w:rFonts w:ascii="宋体" w:hAnsi="宋体" w:cs="宋体"/>
                <w:color w:val="000000"/>
                <w:kern w:val="0"/>
                <w:sz w:val="24"/>
                <w:szCs w:val="24"/>
                <w:lang w:val="zh-TW" w:eastAsia="zh-TW" w:bidi="zh-TW"/>
              </w:rPr>
            </w:pPr>
          </w:p>
        </w:tc>
        <w:tc>
          <w:tcPr>
            <w:tcW w:w="1563" w:type="dxa"/>
            <w:vAlign w:val="center"/>
          </w:tcPr>
          <w:p>
            <w:pPr>
              <w:widowControl/>
              <w:jc w:val="center"/>
              <w:rPr>
                <w:rFonts w:ascii="宋体" w:hAnsi="宋体" w:cs="宋体"/>
                <w:color w:val="000000"/>
                <w:kern w:val="0"/>
                <w:sz w:val="24"/>
                <w:szCs w:val="24"/>
                <w:lang w:val="zh-TW" w:eastAsia="zh-TW" w:bidi="zh-TW"/>
              </w:rPr>
            </w:pPr>
          </w:p>
        </w:tc>
        <w:tc>
          <w:tcPr>
            <w:tcW w:w="1141" w:type="dxa"/>
            <w:vAlign w:val="center"/>
          </w:tcPr>
          <w:p>
            <w:pPr>
              <w:widowControl/>
              <w:jc w:val="center"/>
              <w:rPr>
                <w:rFonts w:ascii="宋体" w:hAnsi="宋体" w:cs="宋体"/>
                <w:color w:val="000000"/>
                <w:kern w:val="0"/>
                <w:sz w:val="24"/>
                <w:szCs w:val="24"/>
                <w:lang w:val="zh-TW" w:eastAsia="zh-TW" w:bidi="zh-TW"/>
              </w:rPr>
            </w:pPr>
          </w:p>
        </w:tc>
        <w:tc>
          <w:tcPr>
            <w:tcW w:w="1284" w:type="dxa"/>
            <w:vAlign w:val="center"/>
          </w:tcPr>
          <w:p>
            <w:pPr>
              <w:widowControl/>
              <w:jc w:val="center"/>
              <w:rPr>
                <w:rFonts w:ascii="宋体" w:hAnsi="宋体" w:cs="宋体"/>
                <w:color w:val="000000"/>
                <w:kern w:val="0"/>
                <w:sz w:val="24"/>
                <w:szCs w:val="24"/>
                <w:lang w:val="zh-TW" w:eastAsia="zh-TW" w:bidi="zh-TW"/>
              </w:rPr>
            </w:pPr>
          </w:p>
        </w:tc>
        <w:tc>
          <w:tcPr>
            <w:tcW w:w="1427" w:type="dxa"/>
            <w:vAlign w:val="center"/>
          </w:tcPr>
          <w:p>
            <w:pPr>
              <w:widowControl/>
              <w:jc w:val="center"/>
              <w:rPr>
                <w:rFonts w:ascii="宋体" w:hAnsi="宋体" w:cs="宋体"/>
                <w:color w:val="000000"/>
                <w:kern w:val="0"/>
                <w:sz w:val="24"/>
                <w:szCs w:val="24"/>
                <w:lang w:val="zh-TW" w:eastAsia="zh-TW" w:bidi="zh-TW"/>
              </w:rPr>
            </w:pPr>
          </w:p>
        </w:tc>
        <w:tc>
          <w:tcPr>
            <w:tcW w:w="1426" w:type="dxa"/>
            <w:vAlign w:val="center"/>
          </w:tcPr>
          <w:p>
            <w:pPr>
              <w:widowControl/>
              <w:jc w:val="center"/>
              <w:rPr>
                <w:rFonts w:ascii="宋体" w:hAnsi="宋体" w:cs="宋体"/>
                <w:color w:val="000000"/>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1</w:t>
            </w:r>
          </w:p>
        </w:tc>
        <w:tc>
          <w:tcPr>
            <w:tcW w:w="2279" w:type="dxa"/>
            <w:vAlign w:val="center"/>
          </w:tcPr>
          <w:p>
            <w:pPr>
              <w:widowControl/>
              <w:jc w:val="center"/>
              <w:rPr>
                <w:rFonts w:ascii="宋体" w:hAnsi="宋体" w:cs="宋体"/>
                <w:color w:val="000000"/>
                <w:kern w:val="0"/>
                <w:sz w:val="24"/>
                <w:szCs w:val="24"/>
                <w:lang w:val="zh-TW" w:bidi="zh-TW"/>
              </w:rPr>
            </w:pPr>
            <w:r>
              <w:rPr>
                <w:rFonts w:hint="eastAsia" w:ascii="宋体" w:hAnsi="宋体" w:cs="宋体"/>
                <w:color w:val="000000"/>
                <w:kern w:val="0"/>
                <w:sz w:val="24"/>
                <w:szCs w:val="24"/>
                <w:lang w:val="zh-TW" w:bidi="zh-TW"/>
              </w:rPr>
              <w:t>xxxx</w:t>
            </w:r>
          </w:p>
        </w:tc>
        <w:tc>
          <w:tcPr>
            <w:tcW w:w="1563" w:type="dxa"/>
            <w:vAlign w:val="center"/>
          </w:tcPr>
          <w:p>
            <w:pPr>
              <w:widowControl/>
              <w:jc w:val="center"/>
              <w:rPr>
                <w:rFonts w:hint="eastAsia" w:ascii="宋体" w:hAnsi="宋体" w:eastAsia="宋体" w:cs="宋体"/>
                <w:color w:val="000000"/>
                <w:kern w:val="0"/>
                <w:sz w:val="24"/>
                <w:szCs w:val="24"/>
                <w:lang w:val="zh-TW" w:eastAsia="zh-CN" w:bidi="zh-TW"/>
              </w:rPr>
            </w:pPr>
            <w:r>
              <w:rPr>
                <w:rFonts w:hint="eastAsia" w:ascii="宋体" w:hAnsi="宋体" w:cs="宋体"/>
                <w:color w:val="000000"/>
                <w:kern w:val="0"/>
                <w:sz w:val="24"/>
                <w:szCs w:val="24"/>
                <w:lang w:val="zh-TW" w:eastAsia="zh-CN" w:bidi="zh-TW"/>
              </w:rPr>
              <w:t>行政（事业）</w:t>
            </w:r>
          </w:p>
        </w:tc>
        <w:tc>
          <w:tcPr>
            <w:tcW w:w="1141" w:type="dxa"/>
            <w:vAlign w:val="center"/>
          </w:tcPr>
          <w:p>
            <w:pPr>
              <w:widowControl/>
              <w:jc w:val="center"/>
              <w:rPr>
                <w:rFonts w:ascii="宋体" w:hAnsi="宋体" w:cs="宋体"/>
                <w:color w:val="000000"/>
                <w:kern w:val="0"/>
                <w:sz w:val="24"/>
                <w:szCs w:val="24"/>
                <w:lang w:val="zh-TW" w:eastAsia="zh-TW" w:bidi="zh-TW"/>
              </w:rPr>
            </w:pPr>
          </w:p>
        </w:tc>
        <w:tc>
          <w:tcPr>
            <w:tcW w:w="1284" w:type="dxa"/>
            <w:vAlign w:val="center"/>
          </w:tcPr>
          <w:p>
            <w:pPr>
              <w:widowControl/>
              <w:jc w:val="center"/>
              <w:rPr>
                <w:rFonts w:ascii="宋体" w:hAnsi="宋体" w:cs="宋体"/>
                <w:color w:val="000000"/>
                <w:kern w:val="0"/>
                <w:sz w:val="24"/>
                <w:szCs w:val="24"/>
                <w:lang w:val="zh-TW" w:eastAsia="zh-TW" w:bidi="zh-TW"/>
              </w:rPr>
            </w:pPr>
          </w:p>
        </w:tc>
        <w:tc>
          <w:tcPr>
            <w:tcW w:w="1427" w:type="dxa"/>
            <w:vAlign w:val="center"/>
          </w:tcPr>
          <w:p>
            <w:pPr>
              <w:widowControl/>
              <w:jc w:val="center"/>
              <w:rPr>
                <w:rFonts w:ascii="宋体" w:hAnsi="宋体" w:cs="宋体"/>
                <w:color w:val="000000"/>
                <w:kern w:val="0"/>
                <w:sz w:val="24"/>
                <w:szCs w:val="24"/>
                <w:lang w:val="zh-TW" w:eastAsia="zh-TW" w:bidi="zh-TW"/>
              </w:rPr>
            </w:pPr>
          </w:p>
        </w:tc>
        <w:tc>
          <w:tcPr>
            <w:tcW w:w="1426" w:type="dxa"/>
            <w:vAlign w:val="center"/>
          </w:tcPr>
          <w:p>
            <w:pPr>
              <w:widowControl/>
              <w:jc w:val="center"/>
              <w:rPr>
                <w:rFonts w:ascii="宋体" w:hAnsi="宋体" w:cs="宋体"/>
                <w:color w:val="000000"/>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jc w:val="center"/>
              <w:rPr>
                <w:rFonts w:ascii="宋体" w:hAnsi="宋体" w:cs="宋体"/>
                <w:color w:val="000000"/>
                <w:kern w:val="0"/>
                <w:sz w:val="24"/>
                <w:szCs w:val="24"/>
                <w:lang w:val="zh-TW" w:bidi="zh-TW"/>
              </w:rPr>
            </w:pPr>
          </w:p>
        </w:tc>
        <w:tc>
          <w:tcPr>
            <w:tcW w:w="2279" w:type="dxa"/>
            <w:vAlign w:val="center"/>
          </w:tcPr>
          <w:p>
            <w:pPr>
              <w:widowControl/>
              <w:jc w:val="center"/>
              <w:rPr>
                <w:rFonts w:ascii="宋体" w:hAnsi="宋体" w:cs="宋体"/>
                <w:color w:val="000000"/>
                <w:kern w:val="0"/>
                <w:sz w:val="24"/>
                <w:szCs w:val="24"/>
                <w:lang w:val="zh-TW" w:eastAsia="zh-TW" w:bidi="zh-TW"/>
              </w:rPr>
            </w:pPr>
          </w:p>
        </w:tc>
        <w:tc>
          <w:tcPr>
            <w:tcW w:w="1563" w:type="dxa"/>
            <w:vAlign w:val="center"/>
          </w:tcPr>
          <w:p>
            <w:pPr>
              <w:widowControl/>
              <w:jc w:val="center"/>
              <w:rPr>
                <w:rFonts w:ascii="宋体" w:hAnsi="宋体" w:cs="宋体"/>
                <w:color w:val="000000"/>
                <w:kern w:val="0"/>
                <w:sz w:val="24"/>
                <w:szCs w:val="24"/>
                <w:lang w:val="zh-TW" w:eastAsia="zh-TW" w:bidi="zh-TW"/>
              </w:rPr>
            </w:pPr>
          </w:p>
        </w:tc>
        <w:tc>
          <w:tcPr>
            <w:tcW w:w="1141" w:type="dxa"/>
            <w:vAlign w:val="center"/>
          </w:tcPr>
          <w:p>
            <w:pPr>
              <w:widowControl/>
              <w:jc w:val="center"/>
              <w:rPr>
                <w:rFonts w:ascii="宋体" w:hAnsi="宋体" w:cs="宋体"/>
                <w:color w:val="000000"/>
                <w:kern w:val="0"/>
                <w:sz w:val="24"/>
                <w:szCs w:val="24"/>
                <w:lang w:val="zh-TW" w:eastAsia="zh-TW" w:bidi="zh-TW"/>
              </w:rPr>
            </w:pPr>
          </w:p>
        </w:tc>
        <w:tc>
          <w:tcPr>
            <w:tcW w:w="1284" w:type="dxa"/>
            <w:vAlign w:val="center"/>
          </w:tcPr>
          <w:p>
            <w:pPr>
              <w:widowControl/>
              <w:jc w:val="center"/>
              <w:rPr>
                <w:rFonts w:ascii="宋体" w:hAnsi="宋体" w:cs="宋体"/>
                <w:color w:val="000000"/>
                <w:kern w:val="0"/>
                <w:sz w:val="24"/>
                <w:szCs w:val="24"/>
                <w:lang w:val="zh-TW" w:eastAsia="zh-TW" w:bidi="zh-TW"/>
              </w:rPr>
            </w:pPr>
          </w:p>
        </w:tc>
        <w:tc>
          <w:tcPr>
            <w:tcW w:w="1427" w:type="dxa"/>
            <w:vAlign w:val="center"/>
          </w:tcPr>
          <w:p>
            <w:pPr>
              <w:widowControl/>
              <w:jc w:val="center"/>
              <w:rPr>
                <w:rFonts w:ascii="宋体" w:hAnsi="宋体" w:cs="宋体"/>
                <w:color w:val="000000"/>
                <w:kern w:val="0"/>
                <w:sz w:val="24"/>
                <w:szCs w:val="24"/>
                <w:lang w:val="zh-TW" w:eastAsia="zh-TW" w:bidi="zh-TW"/>
              </w:rPr>
            </w:pPr>
          </w:p>
        </w:tc>
        <w:tc>
          <w:tcPr>
            <w:tcW w:w="1426" w:type="dxa"/>
            <w:vAlign w:val="center"/>
          </w:tcPr>
          <w:p>
            <w:pPr>
              <w:widowControl/>
              <w:jc w:val="center"/>
              <w:rPr>
                <w:rFonts w:ascii="宋体" w:hAnsi="宋体" w:cs="宋体"/>
                <w:color w:val="000000"/>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jc w:val="center"/>
              <w:rPr>
                <w:rFonts w:ascii="宋体" w:hAnsi="宋体" w:cs="宋体"/>
                <w:color w:val="000000"/>
                <w:kern w:val="0"/>
                <w:sz w:val="24"/>
                <w:szCs w:val="24"/>
                <w:lang w:val="zh-TW" w:bidi="zh-TW"/>
              </w:rPr>
            </w:pPr>
          </w:p>
        </w:tc>
        <w:tc>
          <w:tcPr>
            <w:tcW w:w="2279" w:type="dxa"/>
            <w:vAlign w:val="center"/>
          </w:tcPr>
          <w:p>
            <w:pPr>
              <w:widowControl/>
              <w:jc w:val="center"/>
              <w:rPr>
                <w:rFonts w:ascii="宋体" w:hAnsi="宋体" w:cs="宋体"/>
                <w:color w:val="000000"/>
                <w:kern w:val="0"/>
                <w:sz w:val="24"/>
                <w:szCs w:val="24"/>
                <w:lang w:val="zh-TW" w:eastAsia="zh-TW" w:bidi="zh-TW"/>
              </w:rPr>
            </w:pPr>
          </w:p>
        </w:tc>
        <w:tc>
          <w:tcPr>
            <w:tcW w:w="1563" w:type="dxa"/>
            <w:vAlign w:val="center"/>
          </w:tcPr>
          <w:p>
            <w:pPr>
              <w:widowControl/>
              <w:jc w:val="center"/>
              <w:rPr>
                <w:rFonts w:ascii="宋体" w:hAnsi="宋体" w:cs="宋体"/>
                <w:color w:val="000000"/>
                <w:kern w:val="0"/>
                <w:sz w:val="24"/>
                <w:szCs w:val="24"/>
                <w:lang w:val="zh-TW" w:eastAsia="zh-TW" w:bidi="zh-TW"/>
              </w:rPr>
            </w:pPr>
          </w:p>
        </w:tc>
        <w:tc>
          <w:tcPr>
            <w:tcW w:w="1141" w:type="dxa"/>
            <w:vAlign w:val="center"/>
          </w:tcPr>
          <w:p>
            <w:pPr>
              <w:widowControl/>
              <w:jc w:val="center"/>
              <w:rPr>
                <w:rFonts w:ascii="宋体" w:hAnsi="宋体" w:cs="宋体"/>
                <w:color w:val="000000"/>
                <w:kern w:val="0"/>
                <w:sz w:val="24"/>
                <w:szCs w:val="24"/>
                <w:lang w:val="zh-TW" w:eastAsia="zh-TW" w:bidi="zh-TW"/>
              </w:rPr>
            </w:pPr>
          </w:p>
        </w:tc>
        <w:tc>
          <w:tcPr>
            <w:tcW w:w="1284" w:type="dxa"/>
            <w:vAlign w:val="center"/>
          </w:tcPr>
          <w:p>
            <w:pPr>
              <w:widowControl/>
              <w:jc w:val="center"/>
              <w:rPr>
                <w:rFonts w:ascii="宋体" w:hAnsi="宋体" w:cs="宋体"/>
                <w:color w:val="000000"/>
                <w:kern w:val="0"/>
                <w:sz w:val="24"/>
                <w:szCs w:val="24"/>
                <w:lang w:val="zh-TW" w:eastAsia="zh-TW" w:bidi="zh-TW"/>
              </w:rPr>
            </w:pPr>
          </w:p>
        </w:tc>
        <w:tc>
          <w:tcPr>
            <w:tcW w:w="1427" w:type="dxa"/>
            <w:vAlign w:val="center"/>
          </w:tcPr>
          <w:p>
            <w:pPr>
              <w:widowControl/>
              <w:jc w:val="center"/>
              <w:rPr>
                <w:rFonts w:ascii="宋体" w:hAnsi="宋体" w:cs="宋体"/>
                <w:color w:val="000000"/>
                <w:kern w:val="0"/>
                <w:sz w:val="24"/>
                <w:szCs w:val="24"/>
                <w:lang w:val="zh-TW" w:eastAsia="zh-TW" w:bidi="zh-TW"/>
              </w:rPr>
            </w:pPr>
          </w:p>
        </w:tc>
        <w:tc>
          <w:tcPr>
            <w:tcW w:w="1426" w:type="dxa"/>
            <w:vAlign w:val="center"/>
          </w:tcPr>
          <w:p>
            <w:pPr>
              <w:widowControl/>
              <w:jc w:val="center"/>
              <w:rPr>
                <w:rFonts w:ascii="宋体" w:hAnsi="宋体" w:cs="宋体"/>
                <w:color w:val="000000"/>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jc w:val="center"/>
              <w:rPr>
                <w:rFonts w:ascii="宋体" w:hAnsi="宋体" w:cs="宋体"/>
                <w:color w:val="000000"/>
                <w:kern w:val="0"/>
                <w:sz w:val="24"/>
                <w:szCs w:val="24"/>
                <w:lang w:val="zh-TW" w:bidi="zh-TW"/>
              </w:rPr>
            </w:pPr>
          </w:p>
        </w:tc>
        <w:tc>
          <w:tcPr>
            <w:tcW w:w="2279" w:type="dxa"/>
            <w:vAlign w:val="center"/>
          </w:tcPr>
          <w:p>
            <w:pPr>
              <w:widowControl/>
              <w:jc w:val="center"/>
              <w:rPr>
                <w:rFonts w:ascii="宋体" w:hAnsi="宋体" w:cs="宋体"/>
                <w:color w:val="000000"/>
                <w:kern w:val="0"/>
                <w:sz w:val="24"/>
                <w:szCs w:val="24"/>
                <w:lang w:val="zh-TW" w:eastAsia="zh-TW" w:bidi="zh-TW"/>
              </w:rPr>
            </w:pPr>
          </w:p>
        </w:tc>
        <w:tc>
          <w:tcPr>
            <w:tcW w:w="1563" w:type="dxa"/>
            <w:vAlign w:val="center"/>
          </w:tcPr>
          <w:p>
            <w:pPr>
              <w:widowControl/>
              <w:jc w:val="center"/>
              <w:rPr>
                <w:rFonts w:ascii="宋体" w:hAnsi="宋体" w:cs="宋体"/>
                <w:color w:val="000000"/>
                <w:kern w:val="0"/>
                <w:sz w:val="24"/>
                <w:szCs w:val="24"/>
                <w:lang w:val="zh-TW" w:eastAsia="zh-TW" w:bidi="zh-TW"/>
              </w:rPr>
            </w:pPr>
          </w:p>
        </w:tc>
        <w:tc>
          <w:tcPr>
            <w:tcW w:w="1141" w:type="dxa"/>
            <w:vAlign w:val="center"/>
          </w:tcPr>
          <w:p>
            <w:pPr>
              <w:widowControl/>
              <w:jc w:val="center"/>
              <w:rPr>
                <w:rFonts w:ascii="宋体" w:hAnsi="宋体" w:cs="宋体"/>
                <w:color w:val="000000"/>
                <w:kern w:val="0"/>
                <w:sz w:val="24"/>
                <w:szCs w:val="24"/>
                <w:lang w:val="zh-TW" w:eastAsia="zh-TW" w:bidi="zh-TW"/>
              </w:rPr>
            </w:pPr>
          </w:p>
        </w:tc>
        <w:tc>
          <w:tcPr>
            <w:tcW w:w="1284" w:type="dxa"/>
            <w:vAlign w:val="center"/>
          </w:tcPr>
          <w:p>
            <w:pPr>
              <w:widowControl/>
              <w:jc w:val="center"/>
              <w:rPr>
                <w:rFonts w:ascii="宋体" w:hAnsi="宋体" w:cs="宋体"/>
                <w:color w:val="000000"/>
                <w:kern w:val="0"/>
                <w:sz w:val="24"/>
                <w:szCs w:val="24"/>
                <w:lang w:val="zh-TW" w:eastAsia="zh-TW" w:bidi="zh-TW"/>
              </w:rPr>
            </w:pPr>
          </w:p>
        </w:tc>
        <w:tc>
          <w:tcPr>
            <w:tcW w:w="1427" w:type="dxa"/>
            <w:vAlign w:val="center"/>
          </w:tcPr>
          <w:p>
            <w:pPr>
              <w:widowControl/>
              <w:jc w:val="center"/>
              <w:rPr>
                <w:rFonts w:ascii="宋体" w:hAnsi="宋体" w:cs="宋体"/>
                <w:color w:val="000000"/>
                <w:kern w:val="0"/>
                <w:sz w:val="24"/>
                <w:szCs w:val="24"/>
                <w:lang w:val="zh-TW" w:eastAsia="zh-TW" w:bidi="zh-TW"/>
              </w:rPr>
            </w:pPr>
          </w:p>
        </w:tc>
        <w:tc>
          <w:tcPr>
            <w:tcW w:w="1426" w:type="dxa"/>
            <w:vAlign w:val="center"/>
          </w:tcPr>
          <w:p>
            <w:pPr>
              <w:widowControl/>
              <w:jc w:val="center"/>
              <w:rPr>
                <w:rFonts w:ascii="宋体" w:hAnsi="宋体" w:cs="宋体"/>
                <w:color w:val="000000"/>
                <w:kern w:val="0"/>
                <w:sz w:val="24"/>
                <w:szCs w:val="24"/>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30" w:type="dxa"/>
            <w:vAlign w:val="center"/>
          </w:tcPr>
          <w:p>
            <w:pPr>
              <w:widowControl/>
              <w:jc w:val="center"/>
              <w:rPr>
                <w:rFonts w:ascii="宋体" w:hAnsi="宋体" w:cs="宋体"/>
                <w:color w:val="000000"/>
                <w:kern w:val="0"/>
                <w:sz w:val="24"/>
                <w:szCs w:val="24"/>
                <w:lang w:val="zh-TW" w:bidi="zh-TW"/>
              </w:rPr>
            </w:pPr>
          </w:p>
        </w:tc>
        <w:tc>
          <w:tcPr>
            <w:tcW w:w="2279" w:type="dxa"/>
            <w:vAlign w:val="center"/>
          </w:tcPr>
          <w:p>
            <w:pPr>
              <w:widowControl/>
              <w:jc w:val="center"/>
              <w:rPr>
                <w:rFonts w:ascii="宋体" w:hAnsi="宋体" w:cs="宋体"/>
                <w:color w:val="000000"/>
                <w:kern w:val="0"/>
                <w:sz w:val="24"/>
                <w:szCs w:val="24"/>
                <w:lang w:val="zh-TW" w:eastAsia="zh-TW" w:bidi="zh-TW"/>
              </w:rPr>
            </w:pPr>
          </w:p>
        </w:tc>
        <w:tc>
          <w:tcPr>
            <w:tcW w:w="1563" w:type="dxa"/>
            <w:vAlign w:val="center"/>
          </w:tcPr>
          <w:p>
            <w:pPr>
              <w:widowControl/>
              <w:jc w:val="center"/>
              <w:rPr>
                <w:rFonts w:ascii="宋体" w:hAnsi="宋体" w:cs="宋体"/>
                <w:color w:val="000000"/>
                <w:kern w:val="0"/>
                <w:sz w:val="24"/>
                <w:szCs w:val="24"/>
                <w:lang w:val="zh-TW" w:eastAsia="zh-TW" w:bidi="zh-TW"/>
              </w:rPr>
            </w:pPr>
          </w:p>
        </w:tc>
        <w:tc>
          <w:tcPr>
            <w:tcW w:w="1141" w:type="dxa"/>
            <w:vAlign w:val="center"/>
          </w:tcPr>
          <w:p>
            <w:pPr>
              <w:widowControl/>
              <w:jc w:val="center"/>
              <w:rPr>
                <w:rFonts w:ascii="宋体" w:hAnsi="宋体" w:cs="宋体"/>
                <w:color w:val="000000"/>
                <w:kern w:val="0"/>
                <w:sz w:val="24"/>
                <w:szCs w:val="24"/>
                <w:lang w:val="zh-TW" w:eastAsia="zh-TW" w:bidi="zh-TW"/>
              </w:rPr>
            </w:pPr>
          </w:p>
        </w:tc>
        <w:tc>
          <w:tcPr>
            <w:tcW w:w="1284" w:type="dxa"/>
            <w:vAlign w:val="center"/>
          </w:tcPr>
          <w:p>
            <w:pPr>
              <w:widowControl/>
              <w:jc w:val="center"/>
              <w:rPr>
                <w:rFonts w:ascii="宋体" w:hAnsi="宋体" w:cs="宋体"/>
                <w:color w:val="000000"/>
                <w:kern w:val="0"/>
                <w:sz w:val="24"/>
                <w:szCs w:val="24"/>
                <w:lang w:val="zh-TW" w:eastAsia="zh-TW" w:bidi="zh-TW"/>
              </w:rPr>
            </w:pPr>
          </w:p>
        </w:tc>
        <w:tc>
          <w:tcPr>
            <w:tcW w:w="1427" w:type="dxa"/>
            <w:vAlign w:val="center"/>
          </w:tcPr>
          <w:p>
            <w:pPr>
              <w:widowControl/>
              <w:jc w:val="center"/>
              <w:rPr>
                <w:rFonts w:ascii="宋体" w:hAnsi="宋体" w:cs="宋体"/>
                <w:color w:val="000000"/>
                <w:kern w:val="0"/>
                <w:sz w:val="24"/>
                <w:szCs w:val="24"/>
                <w:lang w:val="zh-TW" w:eastAsia="zh-TW" w:bidi="zh-TW"/>
              </w:rPr>
            </w:pPr>
          </w:p>
        </w:tc>
        <w:tc>
          <w:tcPr>
            <w:tcW w:w="1426" w:type="dxa"/>
            <w:vAlign w:val="center"/>
          </w:tcPr>
          <w:p>
            <w:pPr>
              <w:widowControl/>
              <w:jc w:val="center"/>
              <w:rPr>
                <w:rFonts w:ascii="宋体" w:hAnsi="宋体" w:cs="宋体"/>
                <w:color w:val="000000"/>
                <w:kern w:val="0"/>
                <w:sz w:val="24"/>
                <w:szCs w:val="24"/>
                <w:lang w:val="zh-TW" w:eastAsia="zh-TW" w:bidi="zh-TW"/>
              </w:rPr>
            </w:pPr>
          </w:p>
        </w:tc>
      </w:tr>
    </w:tbl>
    <w:p>
      <w:pPr>
        <w:tabs>
          <w:tab w:val="left" w:pos="1074"/>
        </w:tabs>
        <w:bidi w:val="0"/>
        <w:jc w:val="left"/>
        <w:rPr>
          <w:rFonts w:hint="default"/>
          <w:lang w:val="en-US" w:eastAsia="zh-CN"/>
        </w:rPr>
      </w:pPr>
    </w:p>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60CD4"/>
    <w:rsid w:val="39E60CD4"/>
    <w:rsid w:val="3DCF443C"/>
    <w:rsid w:val="4F6C214E"/>
    <w:rsid w:val="554A1C33"/>
    <w:rsid w:val="6F6D1870"/>
    <w:rsid w:val="7F395895"/>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54" w:lineRule="auto"/>
      <w:ind w:firstLine="400"/>
      <w:jc w:val="left"/>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2020-12-01T07:18:00Z</dcterms:created>
  <dc:creator>Administrator</dc:creator>
  <cp:lastModifiedBy>芒市爱卫会</cp:lastModifiedBy>
  <dcterms:modified xsi:type="dcterms:W3CDTF">2021-12-14T08:50:06Z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