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590" w:lineRule="exact"/>
        <w:jc w:val="center"/>
        <w:rPr>
          <w:rFonts w:hint="eastAsia" w:asciiTheme="majorEastAsia" w:hAnsiTheme="majorEastAsia" w:eastAsiaTheme="majorEastAsia" w:cstheme="majorEastAsia"/>
          <w:sz w:val="48"/>
          <w:szCs w:val="36"/>
        </w:rPr>
      </w:pPr>
      <w:r>
        <w:rPr>
          <w:rFonts w:hint="eastAsia" w:asciiTheme="majorEastAsia" w:hAnsiTheme="majorEastAsia" w:eastAsiaTheme="majorEastAsia" w:cstheme="majorEastAsia"/>
          <w:sz w:val="48"/>
          <w:szCs w:val="36"/>
        </w:rPr>
        <w:t>芒市</w:t>
      </w:r>
      <w:r>
        <w:rPr>
          <w:rFonts w:hint="eastAsia" w:asciiTheme="majorEastAsia" w:hAnsiTheme="majorEastAsia" w:eastAsiaTheme="majorEastAsia" w:cstheme="majorEastAsia"/>
          <w:sz w:val="48"/>
          <w:szCs w:val="36"/>
          <w:lang w:eastAsia="zh-CN"/>
        </w:rPr>
        <w:t>芒海镇</w:t>
      </w:r>
      <w:r>
        <w:rPr>
          <w:rFonts w:hint="eastAsia" w:asciiTheme="majorEastAsia" w:hAnsiTheme="majorEastAsia" w:eastAsiaTheme="majorEastAsia" w:cstheme="majorEastAsia"/>
          <w:sz w:val="48"/>
          <w:szCs w:val="36"/>
        </w:rPr>
        <w:t>卫生</w:t>
      </w:r>
      <w:r>
        <w:rPr>
          <w:rFonts w:hint="eastAsia" w:asciiTheme="majorEastAsia" w:hAnsiTheme="majorEastAsia" w:eastAsiaTheme="majorEastAsia" w:cstheme="majorEastAsia"/>
          <w:sz w:val="48"/>
          <w:szCs w:val="36"/>
          <w:lang w:eastAsia="zh-CN"/>
        </w:rPr>
        <w:t>院</w:t>
      </w:r>
      <w:r>
        <w:rPr>
          <w:rFonts w:hint="eastAsia" w:asciiTheme="majorEastAsia" w:hAnsiTheme="majorEastAsia" w:eastAsiaTheme="majorEastAsia" w:cstheme="majorEastAsia"/>
          <w:sz w:val="48"/>
          <w:szCs w:val="36"/>
        </w:rPr>
        <w:t>2020年度部门决算</w:t>
      </w:r>
    </w:p>
    <w:p>
      <w:pPr>
        <w:spacing w:beforeLines="0" w:afterLines="0" w:line="590" w:lineRule="exact"/>
        <w:jc w:val="center"/>
        <w:rPr>
          <w:rFonts w:hint="default" w:eastAsia="Times New Roman"/>
          <w:sz w:val="36"/>
          <w:szCs w:val="24"/>
        </w:rPr>
      </w:pPr>
    </w:p>
    <w:p>
      <w:pPr>
        <w:spacing w:beforeLines="0" w:afterLines="0" w:line="590" w:lineRule="exact"/>
        <w:jc w:val="center"/>
        <w:rPr>
          <w:rFonts w:hint="default" w:eastAsia="Times New Roman"/>
          <w:sz w:val="32"/>
          <w:szCs w:val="24"/>
        </w:rPr>
      </w:pPr>
      <w:r>
        <w:rPr>
          <w:rFonts w:hint="eastAsia" w:ascii="黑体" w:hAnsi="黑体" w:eastAsia="黑体"/>
          <w:sz w:val="32"/>
          <w:szCs w:val="24"/>
        </w:rPr>
        <w:t>目录</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第一部分  芒市</w:t>
      </w:r>
      <w:r>
        <w:rPr>
          <w:rFonts w:hint="eastAsia" w:ascii="黑体" w:hAnsi="黑体" w:eastAsia="黑体"/>
          <w:sz w:val="32"/>
          <w:szCs w:val="24"/>
          <w:lang w:eastAsia="zh-CN"/>
        </w:rPr>
        <w:t>芒海镇</w:t>
      </w:r>
      <w:r>
        <w:rPr>
          <w:rFonts w:hint="eastAsia" w:ascii="黑体" w:hAnsi="黑体" w:eastAsia="黑体"/>
          <w:sz w:val="32"/>
          <w:szCs w:val="24"/>
        </w:rPr>
        <w:t>卫生院概况</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一、主要职能</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二、部门基本情况</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第二部分  2020年度部门决算表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一、收入支出决算总表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二、收入决算表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三、支出决算表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四、财政拨款收入支出决算总表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五、一般公共预算财政拨款收入支出决算表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六、一般公共预算财政拨款基本支出决算表</w:t>
      </w:r>
    </w:p>
    <w:p>
      <w:pPr>
        <w:spacing w:beforeLines="0" w:afterLines="0" w:line="590" w:lineRule="exact"/>
        <w:jc w:val="left"/>
        <w:rPr>
          <w:rFonts w:hint="eastAsia" w:ascii="楷体" w:hAnsi="楷体" w:eastAsia="楷体"/>
          <w:sz w:val="32"/>
          <w:szCs w:val="24"/>
        </w:rPr>
      </w:pPr>
      <w:r>
        <w:rPr>
          <w:rFonts w:hint="eastAsia" w:ascii="楷体" w:hAnsi="楷体" w:eastAsia="楷体"/>
          <w:sz w:val="32"/>
          <w:szCs w:val="24"/>
        </w:rPr>
        <w:t>七、政府性基金预算财政拨款收入支出决算表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八、国有资本经营预算财政拨款收入支出决算表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九、“三公”经费、行政参公单位机关运行经费情况表</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第三部分  2020年度部门决算情况说明</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一、收入决算情况说明</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二、支出决算情况说明</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三、一般公共预算财政拨款支出决算情况说明</w:t>
      </w:r>
    </w:p>
    <w:p>
      <w:pPr>
        <w:spacing w:beforeLines="0" w:afterLines="0" w:line="590" w:lineRule="exact"/>
        <w:jc w:val="left"/>
        <w:rPr>
          <w:rFonts w:hint="default" w:eastAsia="Times New Roman"/>
          <w:sz w:val="32"/>
          <w:szCs w:val="24"/>
        </w:rPr>
      </w:pPr>
      <w:r>
        <w:rPr>
          <w:rFonts w:hint="eastAsia" w:ascii="楷体" w:hAnsi="楷体" w:eastAsia="楷体"/>
          <w:sz w:val="32"/>
          <w:szCs w:val="24"/>
        </w:rPr>
        <w:t>四、一般公共预算财政拨款“三公”经费支出决算情况说明</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第四部分  其他重要事项及相关口径情况说明</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一、机关运行经费支出情况</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二、国有资产占用情况</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三、政府采购支出情况</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四、部门绩效自评情况</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（一）部门整体支出绩效自评情况</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（二）部门整体支出绩效自评表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（三）项目支出绩效自评表</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五、其他重要事项情况说明</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第五部分  名词解释</w:t>
      </w:r>
    </w:p>
    <w:p>
      <w:pPr>
        <w:spacing w:beforeLines="0" w:afterLines="0" w:line="600" w:lineRule="exact"/>
        <w:jc w:val="left"/>
        <w:rPr>
          <w:rFonts w:hint="default" w:eastAsia="Times New Roman"/>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ind w:firstLine="640" w:firstLineChars="200"/>
        <w:outlineLvl w:val="0"/>
        <w:rPr>
          <w:rFonts w:hint="eastAsia" w:ascii="黑体" w:hAnsi="黑体" w:eastAsia="黑体"/>
          <w:sz w:val="32"/>
          <w:szCs w:val="24"/>
        </w:rPr>
      </w:pPr>
    </w:p>
    <w:p>
      <w:pPr>
        <w:spacing w:beforeLines="0" w:afterLines="0" w:line="590" w:lineRule="exact"/>
        <w:ind w:firstLine="640" w:firstLineChars="200"/>
        <w:outlineLvl w:val="0"/>
        <w:rPr>
          <w:rFonts w:hint="eastAsia" w:ascii="黑体" w:hAnsi="黑体" w:eastAsia="黑体"/>
          <w:sz w:val="32"/>
          <w:szCs w:val="24"/>
        </w:rPr>
      </w:pPr>
    </w:p>
    <w:p>
      <w:pPr>
        <w:spacing w:beforeLines="0" w:afterLines="0" w:line="590" w:lineRule="exact"/>
        <w:ind w:firstLine="640" w:firstLineChars="200"/>
        <w:outlineLvl w:val="0"/>
        <w:rPr>
          <w:rFonts w:hint="eastAsia" w:ascii="黑体" w:hAnsi="黑体" w:eastAsia="黑体"/>
          <w:sz w:val="32"/>
          <w:szCs w:val="24"/>
        </w:rPr>
      </w:pPr>
    </w:p>
    <w:p>
      <w:pPr>
        <w:spacing w:beforeLines="0" w:afterLines="0" w:line="590" w:lineRule="exact"/>
        <w:ind w:firstLine="640" w:firstLineChars="200"/>
        <w:outlineLvl w:val="0"/>
        <w:rPr>
          <w:rFonts w:hint="eastAsia" w:ascii="黑体" w:hAnsi="黑体" w:eastAsia="黑体"/>
          <w:sz w:val="32"/>
          <w:szCs w:val="24"/>
        </w:rPr>
      </w:pPr>
    </w:p>
    <w:p>
      <w:pPr>
        <w:spacing w:beforeLines="0" w:afterLines="0" w:line="590" w:lineRule="exact"/>
        <w:jc w:val="center"/>
        <w:outlineLvl w:val="0"/>
        <w:rPr>
          <w:rFonts w:hint="default" w:eastAsia="Times New Roman"/>
          <w:sz w:val="32"/>
          <w:szCs w:val="24"/>
        </w:rPr>
      </w:pPr>
      <w:r>
        <w:rPr>
          <w:rFonts w:hint="eastAsia" w:ascii="黑体" w:hAnsi="黑体" w:eastAsia="黑体"/>
          <w:sz w:val="32"/>
          <w:szCs w:val="24"/>
        </w:rPr>
        <w:t>第一部分  芒市</w:t>
      </w:r>
      <w:r>
        <w:rPr>
          <w:rFonts w:hint="eastAsia" w:ascii="黑体" w:hAnsi="黑体" w:eastAsia="黑体"/>
          <w:sz w:val="32"/>
          <w:szCs w:val="24"/>
          <w:lang w:eastAsia="zh-CN"/>
        </w:rPr>
        <w:t>芒海镇</w:t>
      </w:r>
      <w:r>
        <w:rPr>
          <w:rFonts w:hint="eastAsia" w:ascii="黑体" w:hAnsi="黑体" w:eastAsia="黑体"/>
          <w:sz w:val="32"/>
          <w:szCs w:val="24"/>
        </w:rPr>
        <w:t>卫生院概况</w:t>
      </w:r>
    </w:p>
    <w:p>
      <w:pPr>
        <w:spacing w:beforeLines="0" w:afterLines="0" w:line="590" w:lineRule="exact"/>
        <w:ind w:firstLine="600"/>
        <w:outlineLvl w:val="1"/>
        <w:rPr>
          <w:rFonts w:hint="default" w:eastAsia="Times New Roman"/>
          <w:sz w:val="32"/>
          <w:szCs w:val="24"/>
        </w:rPr>
      </w:pPr>
      <w:r>
        <w:rPr>
          <w:rFonts w:hint="eastAsia" w:ascii="黑体" w:hAnsi="黑体" w:eastAsia="黑体"/>
          <w:sz w:val="32"/>
          <w:szCs w:val="24"/>
        </w:rPr>
        <w:t>一、主要职能</w:t>
      </w:r>
    </w:p>
    <w:p>
      <w:pPr>
        <w:spacing w:beforeLines="0" w:afterLines="0" w:line="590" w:lineRule="exact"/>
        <w:ind w:firstLine="600"/>
        <w:outlineLvl w:val="2"/>
        <w:rPr>
          <w:rFonts w:hint="eastAsia" w:ascii="楷体" w:hAnsi="楷体" w:eastAsia="楷体"/>
          <w:sz w:val="32"/>
          <w:szCs w:val="24"/>
        </w:rPr>
      </w:pPr>
      <w:r>
        <w:rPr>
          <w:rFonts w:hint="eastAsia" w:ascii="楷体" w:hAnsi="楷体" w:eastAsia="楷体"/>
          <w:sz w:val="32"/>
          <w:szCs w:val="24"/>
        </w:rPr>
        <w:t>（一）主要职能</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Cs/>
          <w:sz w:val="32"/>
          <w:szCs w:val="32"/>
        </w:rPr>
        <w:t>开展与其功能相适应的基本医疗卫生服务，使用适宜技术、适宜设备和基本药物。承担当地居民健康档案、健康教育、计划免疫、传染病防治、儿童保健、孕产妇保健、老年人保健、慢性病管理、重性病管理、重性精神疾病患者等国家基本公共卫生服务项目。承担常见病、多发病的门诊和住院诊治，开展院内外急救、康复和计划生育技术服务等，提供转诊服务。承担辖区内公共卫生管理职能，负责对村卫生室的业务管理和技术指导。</w:t>
      </w:r>
    </w:p>
    <w:p>
      <w:pPr>
        <w:spacing w:beforeLines="0" w:afterLines="0" w:line="590" w:lineRule="exact"/>
        <w:ind w:firstLine="600"/>
        <w:outlineLvl w:val="2"/>
        <w:rPr>
          <w:rFonts w:hint="default" w:eastAsia="Times New Roman"/>
          <w:sz w:val="32"/>
          <w:szCs w:val="24"/>
        </w:rPr>
      </w:pPr>
      <w:r>
        <w:rPr>
          <w:rFonts w:hint="eastAsia" w:ascii="楷体" w:hAnsi="楷体" w:eastAsia="楷体"/>
          <w:sz w:val="32"/>
          <w:szCs w:val="24"/>
        </w:rPr>
        <w:t>（二）2020年度重点工作任务介绍</w:t>
      </w:r>
    </w:p>
    <w:p>
      <w:pPr>
        <w:widowControl w:val="0"/>
        <w:snapToGrid w:val="0"/>
        <w:spacing w:beforeLines="0" w:afterLines="0" w:line="570" w:lineRule="exact"/>
        <w:ind w:firstLine="640" w:firstLineChars="200"/>
        <w:rPr>
          <w:rFonts w:hint="eastAsia" w:eastAsia="仿宋_GB2312" w:cs="Times New Roman"/>
          <w:color w:val="000000" w:themeColor="text1"/>
          <w:sz w:val="32"/>
          <w:szCs w:val="32"/>
          <w:lang w:val="en-US" w:eastAsia="zh-CN"/>
          <w14:textFill>
            <w14:solidFill>
              <w14:schemeClr w14:val="tx1"/>
            </w14:solidFill>
          </w14:textFill>
        </w:rPr>
      </w:pPr>
      <w:r>
        <w:rPr>
          <w:rFonts w:hint="default" w:eastAsia="仿宋_GB2312" w:cs="Times New Roman"/>
          <w:color w:val="auto"/>
          <w:sz w:val="32"/>
          <w:szCs w:val="32"/>
          <w:lang w:val="en-US" w:eastAsia="zh-CN"/>
        </w:rPr>
        <w:t>20</w:t>
      </w:r>
      <w:r>
        <w:rPr>
          <w:rFonts w:hint="eastAsia" w:eastAsia="仿宋_GB2312" w:cs="Times New Roman"/>
          <w:color w:val="auto"/>
          <w:sz w:val="32"/>
          <w:szCs w:val="32"/>
          <w:lang w:val="en-US" w:eastAsia="zh-CN"/>
        </w:rPr>
        <w:t>20年在镇党委、政府和上级部门的领导和指导下，芒市芒海镇卫生院认真按照要求开展各项工作，综合服务能力得到进一步提升。</w:t>
      </w:r>
      <w:r>
        <w:rPr>
          <w:rFonts w:hint="eastAsia" w:ascii="楷体" w:hAnsi="楷体" w:eastAsia="楷体" w:cs="楷体"/>
          <w:color w:val="auto"/>
          <w:sz w:val="32"/>
          <w:szCs w:val="32"/>
          <w:lang w:val="en-US" w:eastAsia="zh-CN"/>
        </w:rPr>
        <w:t>一是</w:t>
      </w:r>
      <w:r>
        <w:rPr>
          <w:rFonts w:hint="eastAsia" w:eastAsia="仿宋_GB2312" w:cs="Times New Roman"/>
          <w:color w:val="auto"/>
          <w:sz w:val="32"/>
          <w:szCs w:val="32"/>
          <w:lang w:val="en-US" w:eastAsia="zh-CN"/>
        </w:rPr>
        <w:t>扎实开展健康扶贫工作，圆满完成全年脱贫攻坚任务，贫困人口因病致贫返贫情况得到有效缓解。</w:t>
      </w:r>
      <w:r>
        <w:rPr>
          <w:rFonts w:hint="eastAsia" w:ascii="楷体" w:hAnsi="楷体" w:eastAsia="楷体" w:cs="楷体"/>
          <w:color w:val="auto"/>
          <w:sz w:val="32"/>
          <w:szCs w:val="32"/>
          <w:lang w:val="en-US" w:eastAsia="zh-CN"/>
        </w:rPr>
        <w:t>二是</w:t>
      </w:r>
      <w:r>
        <w:rPr>
          <w:rFonts w:hint="eastAsia" w:eastAsia="仿宋_GB2312" w:cs="Times New Roman"/>
          <w:color w:val="auto"/>
          <w:sz w:val="32"/>
          <w:szCs w:val="32"/>
          <w:lang w:val="en-US" w:eastAsia="zh-CN"/>
        </w:rPr>
        <w:t>严格按照省州市镇疫情指挥部工作部署，认真开展疫情防控工作，及时成立流调组、消杀组、后勤保障组，加强人员能力培训，提升院内防护等级，积极配合上级相关部门开展重点人群监管、入户筛查、体温监测、重点区域消杀等防疫工作，确保了全镇无一例确诊病例和输入性病例。</w:t>
      </w:r>
      <w:r>
        <w:rPr>
          <w:rFonts w:hint="eastAsia" w:ascii="楷体" w:hAnsi="楷体" w:eastAsia="楷体" w:cs="楷体"/>
          <w:color w:val="auto"/>
          <w:sz w:val="32"/>
          <w:szCs w:val="32"/>
          <w:lang w:val="en-US" w:eastAsia="zh-CN"/>
        </w:rPr>
        <w:t>三是</w:t>
      </w:r>
      <w:r>
        <w:rPr>
          <w:rFonts w:hint="eastAsia" w:ascii="仿宋_GB2312" w:hAnsi="仿宋_GB2312" w:eastAsia="仿宋_GB2312" w:cs="仿宋_GB2312"/>
          <w:color w:val="auto"/>
          <w:sz w:val="32"/>
          <w:szCs w:val="32"/>
          <w:lang w:val="en-US" w:eastAsia="zh-CN"/>
        </w:rPr>
        <w:t>持续实施“优质服务基层行”活动，</w:t>
      </w:r>
      <w:r>
        <w:rPr>
          <w:rFonts w:hint="eastAsia" w:eastAsia="仿宋_GB2312" w:cs="Times New Roman"/>
          <w:color w:val="auto"/>
          <w:sz w:val="32"/>
          <w:szCs w:val="32"/>
          <w:lang w:val="en-US" w:eastAsia="zh-CN"/>
        </w:rPr>
        <w:t>逐步提高服务能力，顺利通过省级“一级甲等”卫生院专家组评审并建成</w:t>
      </w:r>
      <w:r>
        <w:rPr>
          <w:rFonts w:hint="eastAsia" w:ascii="Times New Roman" w:hAnsi="Times New Roman" w:eastAsia="仿宋_GB2312" w:cs="Times New Roman"/>
          <w:color w:val="auto"/>
          <w:sz w:val="32"/>
          <w:szCs w:val="32"/>
          <w:lang w:val="en-US" w:eastAsia="zh-CN"/>
        </w:rPr>
        <w:t>心脑血管疾病救治站</w:t>
      </w:r>
      <w:r>
        <w:rPr>
          <w:rFonts w:hint="eastAsia" w:eastAsia="仿宋_GB2312" w:cs="Times New Roman"/>
          <w:color w:val="auto"/>
          <w:sz w:val="32"/>
          <w:szCs w:val="32"/>
          <w:lang w:val="en-US" w:eastAsia="zh-CN"/>
        </w:rPr>
        <w:t>。</w:t>
      </w:r>
      <w:r>
        <w:rPr>
          <w:rFonts w:hint="eastAsia" w:ascii="楷体" w:hAnsi="楷体" w:eastAsia="楷体" w:cs="楷体"/>
          <w:color w:val="000000" w:themeColor="text1"/>
          <w:sz w:val="32"/>
          <w:szCs w:val="32"/>
          <w:lang w:val="en-US" w:eastAsia="zh-CN"/>
          <w14:textFill>
            <w14:solidFill>
              <w14:schemeClr w14:val="tx1"/>
            </w14:solidFill>
          </w14:textFill>
        </w:rPr>
        <w:t>四是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根据年度目标任务要求认真开展各项工作，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基本公共卫生服务、重大公共卫生服务、国家基本药物制度、爱国卫生运动等工作都圆满地完成了全年任务</w:t>
      </w:r>
      <w:r>
        <w:rPr>
          <w:rFonts w:hint="eastAsia" w:eastAsia="仿宋_GB2312" w:cs="Times New Roman"/>
          <w:color w:val="000000" w:themeColor="text1"/>
          <w:sz w:val="32"/>
          <w:szCs w:val="32"/>
          <w:lang w:val="en-US" w:eastAsia="zh-CN"/>
          <w14:textFill>
            <w14:solidFill>
              <w14:schemeClr w14:val="tx1"/>
            </w14:solidFill>
          </w14:textFill>
        </w:rPr>
        <w:t>。</w:t>
      </w:r>
    </w:p>
    <w:p>
      <w:pPr>
        <w:spacing w:beforeLines="0" w:afterLines="0" w:line="590" w:lineRule="exact"/>
        <w:ind w:firstLine="640" w:firstLineChars="200"/>
        <w:outlineLvl w:val="1"/>
        <w:rPr>
          <w:rFonts w:hint="default" w:eastAsia="Times New Roman"/>
          <w:sz w:val="32"/>
          <w:szCs w:val="24"/>
        </w:rPr>
      </w:pPr>
      <w:r>
        <w:rPr>
          <w:rFonts w:hint="eastAsia" w:ascii="黑体" w:hAnsi="黑体" w:eastAsia="黑体"/>
          <w:sz w:val="32"/>
          <w:szCs w:val="24"/>
        </w:rPr>
        <w:t>二、部门基本情况</w:t>
      </w:r>
    </w:p>
    <w:p>
      <w:pPr>
        <w:spacing w:beforeLines="0" w:afterLines="0" w:line="590" w:lineRule="exact"/>
        <w:ind w:firstLine="600"/>
        <w:rPr>
          <w:rFonts w:hint="default" w:eastAsia="Times New Roman"/>
          <w:sz w:val="32"/>
          <w:szCs w:val="24"/>
        </w:rPr>
      </w:pPr>
      <w:r>
        <w:rPr>
          <w:rFonts w:hint="eastAsia" w:ascii="楷体" w:hAnsi="楷体" w:eastAsia="楷体"/>
          <w:sz w:val="32"/>
          <w:szCs w:val="24"/>
        </w:rPr>
        <w:t>（一）部门决算单位构成</w:t>
      </w:r>
    </w:p>
    <w:p>
      <w:pPr>
        <w:spacing w:beforeLines="0" w:afterLines="0" w:line="590" w:lineRule="exact"/>
        <w:ind w:firstLine="600"/>
        <w:rPr>
          <w:rFonts w:hint="eastAsia" w:ascii="方正仿宋_GBK" w:hAnsi="方正仿宋_GBK" w:eastAsia="方正仿宋_GBK" w:cs="方正仿宋_GBK"/>
          <w:color w:val="FF0000"/>
          <w:sz w:val="32"/>
          <w:szCs w:val="24"/>
        </w:rPr>
      </w:pPr>
      <w:r>
        <w:rPr>
          <w:rFonts w:hint="eastAsia" w:ascii="方正仿宋_GBK" w:hAnsi="方正仿宋_GBK" w:eastAsia="方正仿宋_GBK" w:cs="方正仿宋_GBK"/>
          <w:sz w:val="32"/>
          <w:szCs w:val="24"/>
        </w:rPr>
        <w:t>纳入芒市</w:t>
      </w:r>
      <w:r>
        <w:rPr>
          <w:rFonts w:hint="eastAsia" w:ascii="方正仿宋_GBK" w:hAnsi="方正仿宋_GBK" w:eastAsia="方正仿宋_GBK" w:cs="方正仿宋_GBK"/>
          <w:sz w:val="32"/>
          <w:szCs w:val="24"/>
          <w:lang w:eastAsia="zh-CN"/>
        </w:rPr>
        <w:t>芒海镇</w:t>
      </w:r>
      <w:r>
        <w:rPr>
          <w:rFonts w:hint="eastAsia" w:ascii="方正仿宋_GBK" w:hAnsi="方正仿宋_GBK" w:eastAsia="方正仿宋_GBK" w:cs="方正仿宋_GBK"/>
          <w:sz w:val="32"/>
          <w:szCs w:val="24"/>
        </w:rPr>
        <w:t>卫生院2020年度部门决算编报的单位共1个。其中：行政单位</w:t>
      </w:r>
      <w:r>
        <w:rPr>
          <w:rFonts w:hint="eastAsia" w:ascii="方正仿宋_GBK" w:hAnsi="方正仿宋_GBK" w:eastAsia="方正仿宋_GBK" w:cs="方正仿宋_GBK"/>
          <w:color w:val="auto"/>
          <w:sz w:val="32"/>
          <w:szCs w:val="24"/>
          <w:lang w:val="en-US" w:eastAsia="zh-CN"/>
        </w:rPr>
        <w:t>0</w:t>
      </w:r>
      <w:r>
        <w:rPr>
          <w:rFonts w:hint="eastAsia" w:ascii="方正仿宋_GBK" w:hAnsi="方正仿宋_GBK" w:eastAsia="方正仿宋_GBK" w:cs="方正仿宋_GBK"/>
          <w:color w:val="auto"/>
          <w:sz w:val="32"/>
          <w:szCs w:val="24"/>
        </w:rPr>
        <w:t>个，参照公务员法管理的事业单位</w:t>
      </w:r>
      <w:r>
        <w:rPr>
          <w:rFonts w:hint="eastAsia" w:ascii="方正仿宋_GBK" w:hAnsi="方正仿宋_GBK" w:eastAsia="方正仿宋_GBK" w:cs="方正仿宋_GBK"/>
          <w:color w:val="auto"/>
          <w:sz w:val="32"/>
          <w:szCs w:val="24"/>
          <w:lang w:val="en-US" w:eastAsia="zh-CN"/>
        </w:rPr>
        <w:t>0</w:t>
      </w:r>
      <w:r>
        <w:rPr>
          <w:rFonts w:hint="eastAsia" w:ascii="方正仿宋_GBK" w:hAnsi="方正仿宋_GBK" w:eastAsia="方正仿宋_GBK" w:cs="方正仿宋_GBK"/>
          <w:color w:val="auto"/>
          <w:sz w:val="32"/>
          <w:szCs w:val="24"/>
        </w:rPr>
        <w:t>个，其他事业单位</w:t>
      </w:r>
      <w:r>
        <w:rPr>
          <w:rFonts w:hint="eastAsia" w:ascii="方正仿宋_GBK" w:hAnsi="方正仿宋_GBK" w:eastAsia="方正仿宋_GBK" w:cs="方正仿宋_GBK"/>
          <w:color w:val="auto"/>
          <w:sz w:val="32"/>
          <w:szCs w:val="24"/>
          <w:lang w:val="en-US" w:eastAsia="zh-CN"/>
        </w:rPr>
        <w:t>1</w:t>
      </w:r>
      <w:r>
        <w:rPr>
          <w:rFonts w:hint="eastAsia" w:ascii="方正仿宋_GBK" w:hAnsi="方正仿宋_GBK" w:eastAsia="方正仿宋_GBK" w:cs="方正仿宋_GBK"/>
          <w:color w:val="auto"/>
          <w:sz w:val="32"/>
          <w:szCs w:val="24"/>
        </w:rPr>
        <w:t>个</w:t>
      </w:r>
      <w:r>
        <w:rPr>
          <w:rFonts w:hint="eastAsia" w:ascii="方正仿宋_GBK" w:hAnsi="方正仿宋_GBK" w:eastAsia="方正仿宋_GBK" w:cs="方正仿宋_GBK"/>
          <w:color w:val="auto"/>
          <w:sz w:val="32"/>
          <w:szCs w:val="24"/>
          <w:lang w:eastAsia="zh-CN"/>
        </w:rPr>
        <w:t>（</w:t>
      </w:r>
      <w:r>
        <w:rPr>
          <w:rFonts w:hint="eastAsia" w:ascii="方正仿宋_GBK" w:hAnsi="方正仿宋_GBK" w:eastAsia="方正仿宋_GBK" w:cs="方正仿宋_GBK"/>
          <w:sz w:val="32"/>
          <w:szCs w:val="32"/>
          <w:lang w:eastAsia="zh-CN"/>
        </w:rPr>
        <w:t>财政补助事业单位</w:t>
      </w:r>
      <w:r>
        <w:rPr>
          <w:rFonts w:hint="eastAsia" w:ascii="方正仿宋_GBK" w:hAnsi="方正仿宋_GBK" w:eastAsia="方正仿宋_GBK" w:cs="方正仿宋_GBK"/>
          <w:sz w:val="32"/>
          <w:szCs w:val="32"/>
          <w:lang w:val="en-US" w:eastAsia="zh-CN"/>
        </w:rPr>
        <w:t>）。</w:t>
      </w:r>
    </w:p>
    <w:p>
      <w:pPr>
        <w:spacing w:beforeLines="0" w:afterLines="0" w:line="590" w:lineRule="exact"/>
        <w:ind w:firstLine="640" w:firstLineChars="200"/>
        <w:rPr>
          <w:rFonts w:hint="eastAsia" w:ascii="楷体" w:hAnsi="楷体" w:eastAsia="楷体"/>
          <w:color w:val="auto"/>
          <w:sz w:val="32"/>
          <w:szCs w:val="24"/>
        </w:rPr>
      </w:pPr>
      <w:r>
        <w:rPr>
          <w:rFonts w:hint="eastAsia" w:ascii="楷体" w:hAnsi="楷体" w:eastAsia="楷体"/>
          <w:color w:val="auto"/>
          <w:sz w:val="32"/>
          <w:szCs w:val="24"/>
        </w:rPr>
        <w:t>（二）部门人员和车辆的编制及实有情况</w:t>
      </w:r>
    </w:p>
    <w:p>
      <w:pPr>
        <w:spacing w:beforeLines="0" w:afterLines="0" w:line="590" w:lineRule="exact"/>
        <w:ind w:firstLine="600"/>
        <w:rPr>
          <w:rFonts w:hint="default"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芒海镇</w:t>
      </w:r>
      <w:r>
        <w:rPr>
          <w:rFonts w:hint="eastAsia" w:ascii="仿宋_GB2312" w:hAnsi="仿宋_GB2312" w:eastAsia="仿宋_GB2312" w:cs="仿宋_GB2312"/>
          <w:color w:val="auto"/>
          <w:sz w:val="32"/>
          <w:szCs w:val="24"/>
        </w:rPr>
        <w:t>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年末实有人员编制</w:t>
      </w:r>
      <w:r>
        <w:rPr>
          <w:rFonts w:hint="eastAsia" w:eastAsia="仿宋_GB2312" w:cs="Times New Roman"/>
          <w:color w:val="auto"/>
          <w:sz w:val="32"/>
          <w:szCs w:val="24"/>
          <w:lang w:val="en-US" w:eastAsia="zh-CN"/>
        </w:rPr>
        <w:t>23</w:t>
      </w:r>
      <w:r>
        <w:rPr>
          <w:rFonts w:hint="eastAsia" w:ascii="仿宋_GB2312" w:hAnsi="仿宋_GB2312" w:eastAsia="仿宋_GB2312" w:cs="仿宋_GB2312"/>
          <w:color w:val="auto"/>
          <w:kern w:val="0"/>
          <w:sz w:val="32"/>
          <w:szCs w:val="24"/>
        </w:rPr>
        <w:t>人。其中：行政编制</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kern w:val="0"/>
          <w:sz w:val="32"/>
          <w:szCs w:val="24"/>
        </w:rPr>
        <w:t>人（含行政工勤编制</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kern w:val="0"/>
          <w:sz w:val="32"/>
          <w:szCs w:val="24"/>
        </w:rPr>
        <w:t>人），事业编制</w:t>
      </w:r>
      <w:r>
        <w:rPr>
          <w:rFonts w:hint="eastAsia" w:eastAsia="汉仪雅酷黑简" w:cs="Times New Roman"/>
          <w:color w:val="auto"/>
          <w:sz w:val="32"/>
          <w:szCs w:val="24"/>
          <w:lang w:val="en-US" w:eastAsia="zh-CN"/>
        </w:rPr>
        <w:t>22</w:t>
      </w:r>
      <w:r>
        <w:rPr>
          <w:rFonts w:hint="eastAsia" w:ascii="仿宋_GB2312" w:hAnsi="仿宋_GB2312" w:eastAsia="仿宋_GB2312" w:cs="仿宋_GB2312"/>
          <w:color w:val="auto"/>
          <w:kern w:val="0"/>
          <w:sz w:val="32"/>
          <w:szCs w:val="24"/>
        </w:rPr>
        <w:t>人（含参公管理事业编制</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kern w:val="0"/>
          <w:sz w:val="32"/>
          <w:szCs w:val="24"/>
        </w:rPr>
        <w:t>人）；在职在编实有行政人员</w:t>
      </w:r>
      <w:r>
        <w:rPr>
          <w:rFonts w:hint="eastAsia" w:eastAsia="仿宋_GB2312" w:cs="Times New Roman"/>
          <w:color w:val="auto"/>
          <w:sz w:val="32"/>
          <w:szCs w:val="24"/>
          <w:lang w:val="en-US" w:eastAsia="zh-CN"/>
        </w:rPr>
        <w:t>1</w:t>
      </w:r>
      <w:r>
        <w:rPr>
          <w:rFonts w:hint="eastAsia" w:ascii="仿宋_GB2312" w:hAnsi="仿宋_GB2312" w:eastAsia="仿宋_GB2312" w:cs="仿宋_GB2312"/>
          <w:color w:val="auto"/>
          <w:kern w:val="0"/>
          <w:sz w:val="32"/>
          <w:szCs w:val="24"/>
        </w:rPr>
        <w:t>人（含行政工勤人员</w:t>
      </w:r>
      <w:r>
        <w:rPr>
          <w:rFonts w:hint="eastAsia" w:eastAsia="仿宋_GB2312" w:cs="Times New Roman"/>
          <w:color w:val="auto"/>
          <w:sz w:val="32"/>
          <w:szCs w:val="24"/>
          <w:lang w:val="en-US" w:eastAsia="zh-CN"/>
        </w:rPr>
        <w:t>1</w:t>
      </w:r>
      <w:r>
        <w:rPr>
          <w:rFonts w:hint="eastAsia" w:ascii="仿宋_GB2312" w:hAnsi="仿宋_GB2312" w:eastAsia="仿宋_GB2312" w:cs="仿宋_GB2312"/>
          <w:color w:val="auto"/>
          <w:kern w:val="0"/>
          <w:sz w:val="32"/>
          <w:szCs w:val="24"/>
        </w:rPr>
        <w:t>人），事业人员</w:t>
      </w:r>
      <w:r>
        <w:rPr>
          <w:rFonts w:hint="eastAsia" w:eastAsia="仿宋_GB2312" w:cs="Times New Roman"/>
          <w:color w:val="auto"/>
          <w:sz w:val="32"/>
          <w:szCs w:val="24"/>
          <w:lang w:val="en-US" w:eastAsia="zh-CN"/>
        </w:rPr>
        <w:t>22</w:t>
      </w:r>
      <w:r>
        <w:rPr>
          <w:rFonts w:hint="eastAsia" w:ascii="仿宋_GB2312" w:hAnsi="仿宋_GB2312" w:eastAsia="仿宋_GB2312" w:cs="仿宋_GB2312"/>
          <w:color w:val="auto"/>
          <w:kern w:val="0"/>
          <w:sz w:val="32"/>
          <w:szCs w:val="24"/>
        </w:rPr>
        <w:t>人（含参公管理事业人员</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人）。</w:t>
      </w:r>
    </w:p>
    <w:p>
      <w:pPr>
        <w:spacing w:beforeLines="0" w:afterLines="0" w:line="590" w:lineRule="exact"/>
        <w:ind w:firstLine="600"/>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离退休人员</w:t>
      </w:r>
      <w:r>
        <w:rPr>
          <w:rFonts w:hint="eastAsia" w:eastAsia="仿宋_GB2312" w:cs="Times New Roman"/>
          <w:color w:val="auto"/>
          <w:sz w:val="32"/>
          <w:szCs w:val="24"/>
          <w:lang w:val="en-US" w:eastAsia="zh-CN"/>
        </w:rPr>
        <w:t>3</w:t>
      </w:r>
      <w:r>
        <w:rPr>
          <w:rFonts w:hint="eastAsia" w:ascii="仿宋_GB2312" w:hAnsi="仿宋_GB2312" w:eastAsia="仿宋_GB2312" w:cs="仿宋_GB2312"/>
          <w:color w:val="auto"/>
          <w:kern w:val="0"/>
          <w:sz w:val="32"/>
          <w:szCs w:val="24"/>
        </w:rPr>
        <w:t>人</w:t>
      </w:r>
      <w:r>
        <w:rPr>
          <w:rFonts w:hint="eastAsia" w:ascii="仿宋_GB2312" w:hAnsi="仿宋_GB2312" w:eastAsia="仿宋_GB2312" w:cs="仿宋_GB2312"/>
          <w:color w:val="auto"/>
          <w:kern w:val="0"/>
          <w:sz w:val="32"/>
          <w:szCs w:val="24"/>
          <w:lang w:eastAsia="zh-CN"/>
        </w:rPr>
        <w:t>。</w:t>
      </w:r>
      <w:r>
        <w:rPr>
          <w:rFonts w:hint="eastAsia" w:ascii="仿宋_GB2312" w:hAnsi="仿宋_GB2312" w:eastAsia="仿宋_GB2312" w:cs="仿宋_GB2312"/>
          <w:color w:val="auto"/>
          <w:kern w:val="0"/>
          <w:sz w:val="32"/>
          <w:szCs w:val="24"/>
        </w:rPr>
        <w:t>其中：离休</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kern w:val="0"/>
          <w:sz w:val="32"/>
          <w:szCs w:val="24"/>
        </w:rPr>
        <w:t>人，退休</w:t>
      </w:r>
      <w:r>
        <w:rPr>
          <w:rFonts w:hint="eastAsia" w:eastAsia="仿宋_GB2312" w:cs="Times New Roman"/>
          <w:color w:val="auto"/>
          <w:sz w:val="32"/>
          <w:szCs w:val="24"/>
          <w:lang w:val="en-US" w:eastAsia="zh-CN"/>
        </w:rPr>
        <w:t>3</w:t>
      </w:r>
      <w:r>
        <w:rPr>
          <w:rFonts w:hint="eastAsia" w:ascii="仿宋_GB2312" w:hAnsi="仿宋_GB2312" w:eastAsia="仿宋_GB2312" w:cs="仿宋_GB2312"/>
          <w:color w:val="auto"/>
          <w:kern w:val="0"/>
          <w:sz w:val="32"/>
          <w:szCs w:val="24"/>
        </w:rPr>
        <w:t>人。</w:t>
      </w:r>
    </w:p>
    <w:p>
      <w:pPr>
        <w:spacing w:beforeLines="0" w:afterLines="0" w:line="590" w:lineRule="exact"/>
        <w:ind w:firstLine="600"/>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实有车辆编制</w:t>
      </w:r>
      <w:r>
        <w:rPr>
          <w:rFonts w:hint="eastAsia" w:eastAsia="仿宋_GB2312" w:cs="Times New Roman"/>
          <w:color w:val="auto"/>
          <w:sz w:val="32"/>
          <w:szCs w:val="24"/>
          <w:lang w:val="en-US" w:eastAsia="zh-CN"/>
        </w:rPr>
        <w:t>2</w:t>
      </w:r>
      <w:r>
        <w:rPr>
          <w:rFonts w:hint="eastAsia" w:ascii="仿宋_GB2312" w:hAnsi="仿宋_GB2312" w:eastAsia="仿宋_GB2312" w:cs="仿宋_GB2312"/>
          <w:color w:val="auto"/>
          <w:kern w:val="0"/>
          <w:sz w:val="32"/>
          <w:szCs w:val="24"/>
        </w:rPr>
        <w:t>辆，在编实有车辆</w:t>
      </w:r>
      <w:r>
        <w:rPr>
          <w:rFonts w:hint="eastAsia" w:eastAsia="仿宋_GB2312" w:cs="Times New Roman"/>
          <w:color w:val="auto"/>
          <w:sz w:val="32"/>
          <w:szCs w:val="24"/>
          <w:lang w:val="en-US" w:eastAsia="zh-CN"/>
        </w:rPr>
        <w:t>2</w:t>
      </w:r>
      <w:r>
        <w:rPr>
          <w:rFonts w:hint="eastAsia" w:ascii="仿宋_GB2312" w:hAnsi="仿宋_GB2312" w:eastAsia="仿宋_GB2312" w:cs="仿宋_GB2312"/>
          <w:color w:val="auto"/>
          <w:kern w:val="0"/>
          <w:sz w:val="32"/>
          <w:szCs w:val="24"/>
        </w:rPr>
        <w:t>辆。</w:t>
      </w:r>
    </w:p>
    <w:p>
      <w:pPr>
        <w:spacing w:beforeLines="0" w:afterLines="0" w:line="590" w:lineRule="exact"/>
        <w:ind w:firstLine="600"/>
        <w:rPr>
          <w:rFonts w:hint="eastAsia" w:ascii="仿宋_GB2312" w:hAnsi="仿宋_GB2312" w:eastAsia="仿宋_GB2312" w:cs="仿宋_GB2312"/>
          <w:color w:val="auto"/>
          <w:kern w:val="0"/>
          <w:sz w:val="32"/>
          <w:szCs w:val="24"/>
        </w:rPr>
      </w:pPr>
    </w:p>
    <w:p>
      <w:pPr>
        <w:spacing w:beforeLines="0" w:afterLines="0" w:line="590" w:lineRule="exact"/>
        <w:ind w:firstLine="2138" w:firstLineChars="484"/>
        <w:rPr>
          <w:rFonts w:hint="eastAsia" w:ascii="仿宋_GB2312" w:hAnsi="仿宋_GB2312" w:eastAsia="仿宋_GB2312" w:cs="仿宋_GB2312"/>
          <w:b/>
          <w:bCs/>
          <w:color w:val="auto"/>
          <w:kern w:val="0"/>
          <w:sz w:val="44"/>
          <w:szCs w:val="24"/>
          <w:lang w:eastAsia="zh-CN"/>
        </w:rPr>
      </w:pPr>
      <w:r>
        <w:rPr>
          <w:rFonts w:hint="eastAsia" w:ascii="仿宋_GB2312" w:hAnsi="仿宋_GB2312" w:eastAsia="仿宋_GB2312" w:cs="仿宋_GB2312"/>
          <w:b/>
          <w:bCs/>
          <w:color w:val="auto"/>
          <w:kern w:val="0"/>
          <w:sz w:val="44"/>
          <w:szCs w:val="24"/>
          <w:lang w:eastAsia="zh-CN"/>
        </w:rPr>
        <w:t>单位基本情况</w:t>
      </w:r>
    </w:p>
    <w:p>
      <w:pPr>
        <w:spacing w:beforeLines="0" w:afterLines="0" w:line="590" w:lineRule="exact"/>
        <w:ind w:firstLine="600"/>
        <w:rPr>
          <w:rFonts w:hint="eastAsia" w:ascii="仿宋" w:hAnsi="仿宋" w:eastAsia="仿宋"/>
          <w:color w:val="auto"/>
          <w:kern w:val="0"/>
          <w:sz w:val="28"/>
          <w:szCs w:val="24"/>
          <w:lang w:val="en-US" w:eastAsia="zh-CN"/>
        </w:rPr>
      </w:pPr>
      <w:r>
        <w:rPr>
          <w:rFonts w:hint="eastAsia" w:ascii="仿宋" w:hAnsi="仿宋" w:eastAsia="仿宋"/>
          <w:color w:val="auto"/>
          <w:kern w:val="0"/>
          <w:sz w:val="32"/>
          <w:szCs w:val="24"/>
          <w:lang w:val="en-US" w:eastAsia="zh-CN"/>
        </w:rPr>
        <w:t xml:space="preserve">                    </w:t>
      </w:r>
      <w:r>
        <w:rPr>
          <w:rFonts w:hint="eastAsia" w:ascii="仿宋" w:hAnsi="仿宋" w:eastAsia="仿宋"/>
          <w:color w:val="auto"/>
          <w:kern w:val="0"/>
          <w:sz w:val="28"/>
          <w:szCs w:val="24"/>
          <w:lang w:val="en-US" w:eastAsia="zh-CN"/>
        </w:rPr>
        <w:t xml:space="preserve"> 单位：人、张、人次、平方米</w:t>
      </w:r>
    </w:p>
    <w:p>
      <w:pPr>
        <w:spacing w:beforeLines="0" w:afterLines="0" w:line="590" w:lineRule="exact"/>
        <w:ind w:firstLine="600"/>
        <w:rPr>
          <w:rFonts w:hint="eastAsia" w:ascii="仿宋" w:hAnsi="仿宋" w:eastAsia="仿宋"/>
          <w:color w:val="auto"/>
          <w:kern w:val="0"/>
          <w:sz w:val="28"/>
          <w:szCs w:val="24"/>
          <w:lang w:val="en-US" w:eastAsia="zh-CN"/>
        </w:rPr>
      </w:pPr>
    </w:p>
    <w:p>
      <w:pPr>
        <w:spacing w:beforeLines="0" w:afterLines="0" w:line="590" w:lineRule="exact"/>
        <w:ind w:firstLine="600"/>
        <w:rPr>
          <w:rFonts w:hint="eastAsia" w:ascii="仿宋" w:hAnsi="仿宋" w:eastAsia="仿宋"/>
          <w:color w:val="auto"/>
          <w:kern w:val="0"/>
          <w:sz w:val="28"/>
          <w:szCs w:val="24"/>
          <w:lang w:val="en-US" w:eastAsia="zh-CN"/>
        </w:rPr>
      </w:pPr>
    </w:p>
    <w:p>
      <w:pPr>
        <w:spacing w:beforeLines="0" w:afterLines="0" w:line="590" w:lineRule="exact"/>
        <w:ind w:firstLine="600"/>
        <w:rPr>
          <w:rFonts w:hint="default" w:ascii="仿宋" w:hAnsi="仿宋" w:eastAsia="仿宋"/>
          <w:color w:val="auto"/>
          <w:kern w:val="0"/>
          <w:sz w:val="28"/>
          <w:szCs w:val="24"/>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652"/>
        <w:gridCol w:w="626"/>
        <w:gridCol w:w="1143"/>
        <w:gridCol w:w="668"/>
        <w:gridCol w:w="765"/>
        <w:gridCol w:w="846"/>
        <w:gridCol w:w="781"/>
        <w:gridCol w:w="951"/>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编制</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职工</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在编</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在岗</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职工</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临聘</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人员</w:t>
            </w:r>
          </w:p>
        </w:tc>
        <w:tc>
          <w:tcPr>
            <w:tcW w:w="114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其中：卫生专业技术人员</w:t>
            </w:r>
          </w:p>
        </w:tc>
        <w:tc>
          <w:tcPr>
            <w:tcW w:w="6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编制</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床位</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实际开放床位</w:t>
            </w:r>
          </w:p>
        </w:tc>
        <w:tc>
          <w:tcPr>
            <w:tcW w:w="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门诊</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人次</w:t>
            </w: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住院人次</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建筑</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面积</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其中：业务用房面积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23</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21</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24</w:t>
            </w:r>
          </w:p>
        </w:tc>
        <w:tc>
          <w:tcPr>
            <w:tcW w:w="114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33</w:t>
            </w:r>
          </w:p>
        </w:tc>
        <w:tc>
          <w:tcPr>
            <w:tcW w:w="6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44</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34</w:t>
            </w:r>
          </w:p>
        </w:tc>
        <w:tc>
          <w:tcPr>
            <w:tcW w:w="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23915</w:t>
            </w: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719</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3300</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1897</w:t>
            </w:r>
          </w:p>
        </w:tc>
      </w:tr>
    </w:tbl>
    <w:p>
      <w:pPr>
        <w:spacing w:beforeLines="0" w:afterLines="0" w:line="590" w:lineRule="exact"/>
        <w:ind w:firstLine="2188" w:firstLineChars="684"/>
        <w:jc w:val="left"/>
        <w:rPr>
          <w:rFonts w:hint="default" w:ascii="仿宋" w:hAnsi="仿宋" w:eastAsia="仿宋"/>
          <w:color w:val="0000FF"/>
          <w:kern w:val="0"/>
          <w:sz w:val="32"/>
          <w:szCs w:val="24"/>
          <w:lang w:eastAsia="zh-CN"/>
        </w:rPr>
      </w:pPr>
      <w:r>
        <w:rPr>
          <w:rFonts w:hint="default" w:ascii="Times New Roman" w:hAnsi="Times New Roman" w:eastAsia="仿宋" w:cs="Times New Roman"/>
          <w:color w:val="auto"/>
          <w:kern w:val="0"/>
          <w:sz w:val="32"/>
          <w:szCs w:val="24"/>
          <w:lang w:eastAsia="zh-CN"/>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1" name="Objec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2" o:spid="_x0000_s1026" o:spt="1"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HCX9zwAAAP8AAAAPAAAAAAAAAAEA&#10;IAAAACIAAABkcnMvZG93bnJldi54bWxQSwECFAAUAAAACACHTuJAhMZk+6YBAABnAwAADgAAAAAA&#10;AAABACAAAAAeAQAAZHJzL2Uyb0RvYy54bWxQSwUGAAAAAAYABgBZAQAANgUAAAAA&#10;">
                <v:fill on="f" focussize="0,0"/>
                <v:stroke on="f"/>
                <v:imagedata o:title=""/>
                <o:lock v:ext="edit" aspectratio="t"/>
              </v:rect>
            </w:pict>
          </mc:Fallback>
        </mc:AlternateContent>
      </w:r>
      <w:r>
        <w:rPr>
          <w:rFonts w:hint="default" w:ascii="Times New Roman" w:hAnsi="Times New Roman" w:eastAsia="仿宋" w:cs="Times New Roman"/>
          <w:color w:val="auto"/>
          <w:kern w:val="0"/>
          <w:sz w:val="32"/>
          <w:szCs w:val="24"/>
          <w:lang w:eastAsia="zh-CN"/>
        </w:rPr>
        <mc:AlternateContent>
          <mc:Choice Requires="wps">
            <w:drawing>
              <wp:inline distT="0" distB="0" distL="114300" distR="114300">
                <wp:extent cx="635" cy="0"/>
                <wp:effectExtent l="0" t="0" r="0" b="0"/>
                <wp:docPr id="8"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ME2uLLIB&#10;AABnAwAADgAAAAAAAAABACAAAAAeAQAAZHJzL2Uyb0RvYy54bWxQSwUGAAAAAAYABgBZAQAAQgUA&#10;AAAA&#10;">
                <v:fill on="f" focussize="0,0"/>
                <v:stroke on="f"/>
                <v:imagedata o:title=""/>
                <o:lock v:ext="edit" aspectratio="t"/>
                <w10:wrap type="none"/>
                <w10:anchorlock/>
              </v:rect>
            </w:pict>
          </mc:Fallback>
        </mc:AlternateContent>
      </w:r>
      <w:r>
        <w:rPr>
          <w:rFonts w:hint="default" w:ascii="仿宋" w:hAnsi="仿宋" w:eastAsia="仿宋"/>
          <w:color w:val="0000FF"/>
          <w:kern w:val="0"/>
          <w:sz w:val="32"/>
          <w:szCs w:val="24"/>
          <w:lang w:eastAsia="zh-CN"/>
        </w:rP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635" cy="0"/>
                <wp:effectExtent l="0" t="0" r="0" b="0"/>
                <wp:wrapNone/>
                <wp:docPr id="2" name="Objec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3" o:spid="_x0000_s1026" o:spt="1" style="position:absolute;left:0pt;margin-left:0pt;margin-top:0pt;height:0pt;width:0.05pt;mso-position-horizontal-relative:page;mso-position-vertical-relative:page;z-index:251661312;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CPx8xNqAEAAGcDAAAOAAAA&#10;AAAAAAEAIAAAAB4BAABkcnMvZTJvRG9jLnhtbFBLBQYAAAAABgAGAFkBAAA4BQAAAAA=&#10;">
                <v:fill on="f" focussize="0,0"/>
                <v:stroke on="f"/>
                <v:imagedata o:title=""/>
                <o:lock v:ext="edit" aspectratio="t"/>
              </v:rect>
            </w:pict>
          </mc:Fallback>
        </mc:AlternateContent>
      </w:r>
    </w:p>
    <w:p>
      <w:pPr>
        <w:numPr>
          <w:ilvl w:val="0"/>
          <w:numId w:val="1"/>
        </w:numPr>
        <w:spacing w:beforeLines="0" w:afterLines="0" w:line="590" w:lineRule="exact"/>
        <w:jc w:val="center"/>
        <w:rPr>
          <w:rFonts w:hint="eastAsia" w:ascii="黑体" w:hAnsi="黑体" w:eastAsia="黑体"/>
          <w:color w:val="auto"/>
          <w:sz w:val="32"/>
          <w:szCs w:val="24"/>
        </w:rPr>
      </w:pPr>
      <w:r>
        <w:rPr>
          <w:rFonts w:hint="default" w:ascii="仿宋" w:hAnsi="仿宋" w:eastAsia="仿宋"/>
          <w:color w:val="0000FF"/>
          <w:kern w:val="0"/>
          <w:sz w:val="32"/>
          <w:szCs w:val="24"/>
          <w:lang w:eastAsia="zh-CN"/>
        </w:rPr>
        <mc:AlternateContent>
          <mc:Choice Requires="wps">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635" cy="0"/>
                <wp:effectExtent l="0" t="0" r="0" b="0"/>
                <wp:wrapNone/>
                <wp:docPr id="3" name="Objec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4" o:spid="_x0000_s1026" o:spt="1" style="position:absolute;left:0pt;margin-left:0pt;margin-top:0pt;height:0pt;width:0.05pt;mso-position-horizontal-relative:page;mso-position-vertical-relative:page;z-index:251662336;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E5i9kqAEAAGcDAAAOAAAA&#10;AAAAAAEAIAAAAB4BAABkcnMvZTJvRG9jLnhtbFBLBQYAAAAABgAGAFkBAAA4BQAAAAA=&#10;">
                <v:fill on="f" focussize="0,0"/>
                <v:stroke on="f"/>
                <v:imagedata o:title=""/>
                <o:lock v:ext="edit" aspectratio="t"/>
              </v:rect>
            </w:pict>
          </mc:Fallback>
        </mc:AlternateContent>
      </w:r>
      <w:r>
        <w:rPr>
          <w:rFonts w:hint="default" w:ascii="仿宋" w:hAnsi="仿宋" w:eastAsia="仿宋"/>
          <w:color w:val="0000FF"/>
          <w:kern w:val="0"/>
          <w:sz w:val="32"/>
          <w:szCs w:val="24"/>
          <w:lang w:eastAsia="zh-CN"/>
        </w:rPr>
        <mc:AlternateContent>
          <mc:Choice Requires="wps">
            <w:drawing>
              <wp:anchor distT="0" distB="0" distL="114300" distR="114300" simplePos="0" relativeHeight="251663360" behindDoc="0" locked="0" layoutInCell="1" allowOverlap="1">
                <wp:simplePos x="0" y="0"/>
                <wp:positionH relativeFrom="page">
                  <wp:posOffset>0</wp:posOffset>
                </wp:positionH>
                <wp:positionV relativeFrom="page">
                  <wp:posOffset>0</wp:posOffset>
                </wp:positionV>
                <wp:extent cx="635" cy="0"/>
                <wp:effectExtent l="0" t="0" r="0" b="0"/>
                <wp:wrapNone/>
                <wp:docPr id="4" name="Objec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5" o:spid="_x0000_s1026" o:spt="1" style="position:absolute;left:0pt;margin-left:0pt;margin-top:0pt;height:0pt;width:0.05pt;mso-position-horizontal-relative:page;mso-position-vertical-relative:page;z-index:251663360;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CzcqudqAEAAGcDAAAOAAAA&#10;AAAAAAEAIAAAAB4BAABkcnMvZTJvRG9jLnhtbFBLBQYAAAAABgAGAFkBAAA4BQAAAAA=&#10;">
                <v:fill on="f" focussize="0,0"/>
                <v:stroke on="f"/>
                <v:imagedata o:title=""/>
                <o:lock v:ext="edit" aspectratio="t"/>
              </v:rect>
            </w:pict>
          </mc:Fallback>
        </mc:AlternateContent>
      </w:r>
      <w:r>
        <w:rPr>
          <w:rFonts w:hint="default" w:ascii="仿宋" w:hAnsi="仿宋" w:eastAsia="仿宋"/>
          <w:color w:val="0000FF"/>
          <w:kern w:val="0"/>
          <w:sz w:val="32"/>
          <w:szCs w:val="24"/>
          <w:lang w:eastAsia="zh-CN"/>
        </w:rPr>
        <mc:AlternateContent>
          <mc:Choice Requires="wps">
            <w:drawing>
              <wp:anchor distT="0" distB="0" distL="114300" distR="114300" simplePos="0" relativeHeight="251664384" behindDoc="0" locked="0" layoutInCell="1" allowOverlap="1">
                <wp:simplePos x="0" y="0"/>
                <wp:positionH relativeFrom="page">
                  <wp:posOffset>0</wp:posOffset>
                </wp:positionH>
                <wp:positionV relativeFrom="page">
                  <wp:posOffset>0</wp:posOffset>
                </wp:positionV>
                <wp:extent cx="635" cy="0"/>
                <wp:effectExtent l="0" t="0" r="0" b="0"/>
                <wp:wrapNone/>
                <wp:docPr id="5" name="Object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6" o:spid="_x0000_s1026" o:spt="1" style="position:absolute;left:0pt;margin-left:0pt;margin-top:0pt;height:0pt;width:0.05pt;mso-position-horizontal-relative:page;mso-position-vertical-relative:page;z-index:251664384;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hwl/c8AAAD/AAAADwAAAAAAAAAB&#10;ACAAAAAiAAAAZHJzL2Rvd25yZXYueG1sUEsBAhQAFAAAAAgAh07iQJPiDtKnAQAAZwMAAA4AAAAA&#10;AAAAAQAgAAAAHgEAAGRycy9lMm9Eb2MueG1sUEsFBgAAAAAGAAYAWQEAADcFAAAAAA==&#10;">
                <v:fill on="f" focussize="0,0"/>
                <v:stroke on="f"/>
                <v:imagedata o:title=""/>
                <o:lock v:ext="edit" aspectratio="t"/>
              </v:rect>
            </w:pict>
          </mc:Fallback>
        </mc:AlternateContent>
      </w:r>
      <w:r>
        <w:rPr>
          <w:rFonts w:hint="default" w:ascii="仿宋" w:hAnsi="仿宋" w:eastAsia="仿宋"/>
          <w:color w:val="0000FF"/>
          <w:kern w:val="0"/>
          <w:sz w:val="32"/>
          <w:szCs w:val="24"/>
          <w:lang w:eastAsia="zh-CN"/>
        </w:rPr>
        <mc:AlternateContent>
          <mc:Choice Requires="wps">
            <w:drawing>
              <wp:anchor distT="0" distB="0" distL="114300" distR="114300" simplePos="0" relativeHeight="251665408" behindDoc="0" locked="0" layoutInCell="1" allowOverlap="1">
                <wp:simplePos x="0" y="0"/>
                <wp:positionH relativeFrom="page">
                  <wp:posOffset>0</wp:posOffset>
                </wp:positionH>
                <wp:positionV relativeFrom="page">
                  <wp:posOffset>0</wp:posOffset>
                </wp:positionV>
                <wp:extent cx="635" cy="0"/>
                <wp:effectExtent l="0" t="0" r="0" b="0"/>
                <wp:wrapNone/>
                <wp:docPr id="6" name="Object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7" o:spid="_x0000_s1026" o:spt="1" style="position:absolute;left:0pt;margin-left:0pt;margin-top:0pt;height:0pt;width:0.05pt;mso-position-horizontal-relative:page;mso-position-vertical-relative:page;z-index:251665408;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CY46ZkqAEAAGcDAAAOAAAA&#10;AAAAAAEAIAAAAB4BAABkcnMvZTJvRG9jLnhtbFBLBQYAAAAABgAGAFkBAAA4BQAAAAA=&#10;">
                <v:fill on="f" focussize="0,0"/>
                <v:stroke on="f"/>
                <v:imagedata o:title=""/>
                <o:lock v:ext="edit" aspectratio="t"/>
              </v:rect>
            </w:pict>
          </mc:Fallback>
        </mc:AlternateContent>
      </w:r>
      <w:r>
        <w:rPr>
          <w:rFonts w:hint="eastAsia" w:ascii="黑体" w:hAnsi="黑体" w:eastAsia="黑体"/>
          <w:color w:val="auto"/>
          <w:sz w:val="32"/>
          <w:szCs w:val="24"/>
        </w:rPr>
        <w:t>2020年度部门决算表</w:t>
      </w:r>
    </w:p>
    <w:p>
      <w:pPr>
        <w:numPr>
          <w:ilvl w:val="0"/>
          <w:numId w:val="0"/>
        </w:numPr>
        <w:spacing w:beforeLines="0" w:afterLines="0" w:line="590" w:lineRule="exact"/>
        <w:jc w:val="center"/>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（详见附件）</w:t>
      </w:r>
    </w:p>
    <w:p>
      <w:pPr>
        <w:spacing w:beforeLines="0" w:afterLines="0" w:line="590" w:lineRule="exact"/>
        <w:jc w:val="center"/>
        <w:rPr>
          <w:rFonts w:hint="default" w:eastAsia="Times New Roman"/>
          <w:color w:val="auto"/>
          <w:sz w:val="32"/>
          <w:szCs w:val="24"/>
        </w:rPr>
      </w:pPr>
      <w:r>
        <w:rPr>
          <w:rFonts w:hint="eastAsia" w:ascii="黑体" w:hAnsi="黑体" w:eastAsia="黑体"/>
          <w:color w:val="auto"/>
          <w:sz w:val="32"/>
          <w:szCs w:val="24"/>
        </w:rPr>
        <w:t>第三部分  2020年度部门决算情况说明</w:t>
      </w:r>
    </w:p>
    <w:p>
      <w:pPr>
        <w:spacing w:beforeLines="0" w:afterLines="0" w:line="590" w:lineRule="exact"/>
        <w:ind w:firstLine="600"/>
        <w:jc w:val="left"/>
        <w:rPr>
          <w:rFonts w:hint="eastAsia" w:ascii="楷体" w:hAnsi="楷体" w:eastAsia="楷体" w:cs="楷体"/>
          <w:color w:val="auto"/>
          <w:sz w:val="32"/>
          <w:szCs w:val="24"/>
        </w:rPr>
      </w:pPr>
      <w:r>
        <w:rPr>
          <w:rFonts w:hint="eastAsia" w:ascii="楷体" w:hAnsi="楷体" w:eastAsia="楷体" w:cs="楷体"/>
          <w:color w:val="auto"/>
          <w:sz w:val="32"/>
          <w:szCs w:val="24"/>
        </w:rPr>
        <w:t>一、收入决算情况说明</w:t>
      </w:r>
    </w:p>
    <w:p>
      <w:pPr>
        <w:spacing w:beforeLines="0" w:afterLines="0" w:line="590" w:lineRule="exact"/>
        <w:ind w:firstLine="600"/>
        <w:jc w:val="left"/>
        <w:rPr>
          <w:rFonts w:hint="eastAsia"/>
          <w:color w:val="auto"/>
          <w:lang w:val="en-US" w:eastAsia="zh-CN"/>
        </w:rPr>
      </w:pPr>
      <w:r>
        <w:drawing>
          <wp:anchor distT="0" distB="0" distL="114300" distR="114300" simplePos="0" relativeHeight="251668480" behindDoc="0" locked="0" layoutInCell="1" allowOverlap="1">
            <wp:simplePos x="0" y="0"/>
            <wp:positionH relativeFrom="column">
              <wp:posOffset>316230</wp:posOffset>
            </wp:positionH>
            <wp:positionV relativeFrom="paragraph">
              <wp:posOffset>1576705</wp:posOffset>
            </wp:positionV>
            <wp:extent cx="4667250" cy="2435860"/>
            <wp:effectExtent l="5080" t="5080" r="13970" b="16510"/>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芒海镇</w:t>
      </w:r>
      <w:r>
        <w:rPr>
          <w:rFonts w:hint="eastAsia" w:ascii="仿宋_GB2312" w:hAnsi="仿宋_GB2312" w:eastAsia="仿宋_GB2312" w:cs="仿宋_GB2312"/>
          <w:color w:val="auto"/>
          <w:sz w:val="32"/>
          <w:szCs w:val="24"/>
        </w:rPr>
        <w:t>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年度收入合计</w:t>
      </w:r>
      <w:r>
        <w:rPr>
          <w:rFonts w:hint="eastAsia" w:eastAsia="仿宋_GB2312" w:cs="Times New Roman"/>
          <w:color w:val="auto"/>
          <w:sz w:val="32"/>
          <w:szCs w:val="24"/>
          <w:lang w:val="en-US" w:eastAsia="zh-CN"/>
        </w:rPr>
        <w:t>512.29</w:t>
      </w:r>
      <w:r>
        <w:rPr>
          <w:rFonts w:hint="eastAsia" w:ascii="仿宋_GB2312" w:hAnsi="仿宋_GB2312" w:eastAsia="仿宋_GB2312" w:cs="仿宋_GB2312"/>
          <w:color w:val="auto"/>
          <w:sz w:val="32"/>
          <w:szCs w:val="24"/>
        </w:rPr>
        <w:t>万元。其中：财政拨款收入</w:t>
      </w:r>
      <w:r>
        <w:rPr>
          <w:rFonts w:hint="eastAsia" w:eastAsia="仿宋_GB2312" w:cs="Times New Roman"/>
          <w:color w:val="auto"/>
          <w:sz w:val="32"/>
          <w:szCs w:val="24"/>
          <w:lang w:val="en-US" w:eastAsia="zh-CN"/>
        </w:rPr>
        <w:t>249.14</w:t>
      </w:r>
      <w:r>
        <w:rPr>
          <w:rFonts w:hint="eastAsia" w:ascii="仿宋_GB2312" w:hAnsi="仿宋_GB2312" w:eastAsia="仿宋_GB2312" w:cs="仿宋_GB2312"/>
          <w:color w:val="auto"/>
          <w:sz w:val="32"/>
          <w:szCs w:val="24"/>
        </w:rPr>
        <w:t>万元，占总收入的</w:t>
      </w:r>
      <w:r>
        <w:rPr>
          <w:rFonts w:hint="eastAsia" w:eastAsia="仿宋_GB2312" w:cs="Times New Roman"/>
          <w:color w:val="auto"/>
          <w:sz w:val="32"/>
          <w:szCs w:val="24"/>
          <w:lang w:val="en-US" w:eastAsia="zh-CN"/>
        </w:rPr>
        <w:t>48.64</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；上级补助收入</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万元，占总收入的</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；事业收入</w:t>
      </w:r>
      <w:r>
        <w:rPr>
          <w:rFonts w:hint="eastAsia" w:eastAsia="仿宋_GB2312" w:cs="Times New Roman"/>
          <w:color w:val="auto"/>
          <w:sz w:val="32"/>
          <w:szCs w:val="24"/>
          <w:lang w:val="en-US" w:eastAsia="zh-CN"/>
        </w:rPr>
        <w:t>254.76</w:t>
      </w:r>
      <w:r>
        <w:rPr>
          <w:rFonts w:hint="eastAsia" w:ascii="仿宋_GB2312" w:hAnsi="仿宋_GB2312" w:eastAsia="仿宋_GB2312" w:cs="仿宋_GB2312"/>
          <w:color w:val="auto"/>
          <w:sz w:val="32"/>
          <w:szCs w:val="24"/>
        </w:rPr>
        <w:t>万元，占总收入的</w:t>
      </w:r>
      <w:r>
        <w:rPr>
          <w:rFonts w:hint="eastAsia" w:eastAsia="仿宋_GB2312" w:cs="Times New Roman"/>
          <w:color w:val="auto"/>
          <w:sz w:val="32"/>
          <w:szCs w:val="24"/>
          <w:lang w:val="en-US" w:eastAsia="zh-CN"/>
        </w:rPr>
        <w:t>49.73</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；经营收入</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万元，占总收入的</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；附属单位缴款收入</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万元，占总收入的</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；其他收入</w:t>
      </w:r>
      <w:r>
        <w:rPr>
          <w:rFonts w:hint="eastAsia" w:eastAsia="仿宋_GB2312" w:cs="Times New Roman"/>
          <w:color w:val="auto"/>
          <w:sz w:val="32"/>
          <w:szCs w:val="24"/>
          <w:lang w:val="en-US" w:eastAsia="zh-CN"/>
        </w:rPr>
        <w:t>8.39</w:t>
      </w:r>
      <w:r>
        <w:rPr>
          <w:rFonts w:hint="eastAsia" w:ascii="仿宋_GB2312" w:hAnsi="仿宋_GB2312" w:eastAsia="仿宋_GB2312" w:cs="仿宋_GB2312"/>
          <w:color w:val="auto"/>
          <w:sz w:val="32"/>
          <w:szCs w:val="24"/>
        </w:rPr>
        <w:t>万元，占总收入的</w:t>
      </w:r>
      <w:r>
        <w:rPr>
          <w:rFonts w:hint="default" w:ascii="Times New Roman" w:hAnsi="Times New Roman" w:eastAsia="仿宋_GB2312" w:cs="Times New Roman"/>
          <w:color w:val="auto"/>
          <w:sz w:val="32"/>
          <w:szCs w:val="24"/>
        </w:rPr>
        <w:t>1.</w:t>
      </w:r>
      <w:r>
        <w:rPr>
          <w:rFonts w:hint="eastAsia" w:eastAsia="仿宋_GB2312" w:cs="Times New Roman"/>
          <w:color w:val="auto"/>
          <w:sz w:val="32"/>
          <w:szCs w:val="24"/>
          <w:lang w:val="en-US" w:eastAsia="zh-CN"/>
        </w:rPr>
        <w:t>63</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w:t>
      </w:r>
      <w:r>
        <w:rPr>
          <w:rFonts w:hint="eastAsia"/>
          <w:color w:val="auto"/>
          <w:lang w:val="en-US" w:eastAsia="zh-CN"/>
        </w:rPr>
        <w:t xml:space="preserve"> </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年度收入合计</w:t>
      </w:r>
      <w:r>
        <w:rPr>
          <w:rFonts w:hint="eastAsia" w:eastAsia="仿宋_GB2312" w:cs="Times New Roman"/>
          <w:color w:val="auto"/>
          <w:sz w:val="32"/>
          <w:szCs w:val="24"/>
          <w:lang w:val="en-US" w:eastAsia="zh-CN"/>
        </w:rPr>
        <w:t>512.29</w:t>
      </w:r>
      <w:r>
        <w:rPr>
          <w:rFonts w:hint="eastAsia" w:ascii="仿宋_GB2312" w:hAnsi="仿宋_GB2312" w:eastAsia="仿宋_GB2312" w:cs="仿宋_GB2312"/>
          <w:color w:val="auto"/>
          <w:sz w:val="32"/>
          <w:szCs w:val="24"/>
          <w:lang w:val="en-US" w:eastAsia="zh-CN"/>
        </w:rPr>
        <w:t>万元，与上年相比减少</w:t>
      </w:r>
      <w:r>
        <w:rPr>
          <w:rFonts w:hint="eastAsia" w:eastAsia="仿宋_GB2312" w:cs="Times New Roman"/>
          <w:color w:val="auto"/>
          <w:sz w:val="32"/>
          <w:szCs w:val="24"/>
          <w:lang w:val="en-US" w:eastAsia="zh-CN"/>
        </w:rPr>
        <w:t>69.28</w:t>
      </w:r>
      <w:r>
        <w:rPr>
          <w:rFonts w:hint="eastAsia" w:ascii="仿宋_GB2312" w:hAnsi="仿宋_GB2312" w:eastAsia="仿宋_GB2312" w:cs="仿宋_GB2312"/>
          <w:color w:val="auto"/>
          <w:sz w:val="32"/>
          <w:szCs w:val="24"/>
          <w:lang w:val="en-US" w:eastAsia="zh-CN"/>
        </w:rPr>
        <w:t>，下降</w:t>
      </w:r>
      <w:r>
        <w:rPr>
          <w:rFonts w:hint="eastAsia" w:eastAsia="仿宋_GB2312" w:cs="Times New Roman"/>
          <w:color w:val="auto"/>
          <w:sz w:val="32"/>
          <w:szCs w:val="24"/>
          <w:lang w:val="en-US" w:eastAsia="zh-CN"/>
        </w:rPr>
        <w:t>11.91</w:t>
      </w:r>
      <w:r>
        <w:rPr>
          <w:rFonts w:hint="default" w:ascii="Times New Roman" w:hAnsi="Times New Roman" w:eastAsia="仿宋_GB2312" w:cs="Times New Roman"/>
          <w:color w:val="auto"/>
          <w:sz w:val="32"/>
          <w:szCs w:val="24"/>
          <w:lang w:val="en-US" w:eastAsia="zh-CN"/>
        </w:rPr>
        <w:t>%</w:t>
      </w:r>
      <w:r>
        <w:rPr>
          <w:rFonts w:hint="eastAsia" w:ascii="仿宋_GB2312" w:hAnsi="仿宋_GB2312" w:eastAsia="仿宋_GB2312" w:cs="仿宋_GB2312"/>
          <w:color w:val="auto"/>
          <w:sz w:val="32"/>
          <w:szCs w:val="24"/>
          <w:lang w:val="en-US" w:eastAsia="zh-CN"/>
        </w:rPr>
        <w:t>；其中：财政拨款收入</w:t>
      </w:r>
      <w:r>
        <w:rPr>
          <w:rFonts w:hint="eastAsia" w:eastAsia="仿宋_GB2312" w:cs="Times New Roman"/>
          <w:color w:val="auto"/>
          <w:sz w:val="32"/>
          <w:szCs w:val="24"/>
          <w:lang w:val="en-US" w:eastAsia="zh-CN"/>
        </w:rPr>
        <w:t>249.14</w:t>
      </w:r>
      <w:r>
        <w:rPr>
          <w:rFonts w:hint="eastAsia" w:ascii="仿宋_GB2312" w:hAnsi="仿宋_GB2312" w:eastAsia="仿宋_GB2312" w:cs="仿宋_GB2312"/>
          <w:color w:val="auto"/>
          <w:sz w:val="32"/>
          <w:szCs w:val="24"/>
          <w:lang w:val="en-US" w:eastAsia="zh-CN"/>
        </w:rPr>
        <w:t>万元，与上年相比减少</w:t>
      </w:r>
      <w:r>
        <w:rPr>
          <w:rFonts w:hint="eastAsia" w:eastAsia="仿宋_GB2312" w:cs="Times New Roman"/>
          <w:color w:val="auto"/>
          <w:sz w:val="32"/>
          <w:szCs w:val="24"/>
          <w:lang w:val="en-US" w:eastAsia="zh-CN"/>
        </w:rPr>
        <w:t>6.3</w:t>
      </w:r>
      <w:r>
        <w:rPr>
          <w:rFonts w:hint="eastAsia" w:ascii="仿宋_GB2312" w:hAnsi="仿宋_GB2312" w:eastAsia="仿宋_GB2312" w:cs="仿宋_GB2312"/>
          <w:color w:val="auto"/>
          <w:sz w:val="32"/>
          <w:szCs w:val="24"/>
          <w:lang w:val="en-US" w:eastAsia="zh-CN"/>
        </w:rPr>
        <w:t>万元，下降</w:t>
      </w:r>
      <w:r>
        <w:rPr>
          <w:rFonts w:hint="eastAsia" w:eastAsia="仿宋_GB2312" w:cs="Times New Roman"/>
          <w:color w:val="auto"/>
          <w:sz w:val="32"/>
          <w:szCs w:val="24"/>
          <w:lang w:val="en-US" w:eastAsia="zh-CN"/>
        </w:rPr>
        <w:t>2.47</w:t>
      </w:r>
      <w:r>
        <w:rPr>
          <w:rFonts w:hint="default" w:ascii="Times New Roman" w:hAnsi="Times New Roman" w:eastAsia="仿宋_GB2312" w:cs="Times New Roman"/>
          <w:color w:val="auto"/>
          <w:sz w:val="32"/>
          <w:szCs w:val="24"/>
          <w:lang w:val="en-US" w:eastAsia="zh-CN"/>
        </w:rPr>
        <w:t>%</w:t>
      </w:r>
      <w:r>
        <w:rPr>
          <w:rFonts w:hint="eastAsia" w:ascii="仿宋_GB2312" w:hAnsi="仿宋_GB2312" w:eastAsia="仿宋_GB2312" w:cs="仿宋_GB2312"/>
          <w:color w:val="auto"/>
          <w:sz w:val="32"/>
          <w:szCs w:val="24"/>
          <w:lang w:val="en-US" w:eastAsia="zh-CN"/>
        </w:rPr>
        <w:t>；事业收入</w:t>
      </w:r>
      <w:r>
        <w:rPr>
          <w:rFonts w:hint="eastAsia" w:eastAsia="仿宋_GB2312" w:cs="Times New Roman"/>
          <w:color w:val="auto"/>
          <w:sz w:val="32"/>
          <w:szCs w:val="24"/>
          <w:lang w:val="en-US" w:eastAsia="zh-CN"/>
        </w:rPr>
        <w:t>254.76</w:t>
      </w:r>
      <w:r>
        <w:rPr>
          <w:rFonts w:hint="eastAsia" w:ascii="仿宋_GB2312" w:hAnsi="仿宋_GB2312" w:eastAsia="仿宋_GB2312" w:cs="仿宋_GB2312"/>
          <w:color w:val="auto"/>
          <w:sz w:val="32"/>
          <w:szCs w:val="24"/>
          <w:lang w:val="en-US" w:eastAsia="zh-CN"/>
        </w:rPr>
        <w:t>万元，与上年相比减少</w:t>
      </w:r>
      <w:r>
        <w:rPr>
          <w:rFonts w:hint="eastAsia" w:eastAsia="仿宋_GB2312" w:cs="Times New Roman"/>
          <w:color w:val="auto"/>
          <w:sz w:val="32"/>
          <w:szCs w:val="24"/>
          <w:lang w:val="en-US" w:eastAsia="zh-CN"/>
        </w:rPr>
        <w:t>71.12</w:t>
      </w:r>
      <w:r>
        <w:rPr>
          <w:rFonts w:hint="eastAsia" w:ascii="仿宋_GB2312" w:hAnsi="仿宋_GB2312" w:eastAsia="仿宋_GB2312" w:cs="仿宋_GB2312"/>
          <w:color w:val="auto"/>
          <w:sz w:val="32"/>
          <w:szCs w:val="24"/>
          <w:lang w:val="en-US" w:eastAsia="zh-CN"/>
        </w:rPr>
        <w:t>万元，下降</w:t>
      </w:r>
      <w:r>
        <w:rPr>
          <w:rFonts w:hint="eastAsia" w:eastAsia="仿宋_GB2312" w:cs="Times New Roman"/>
          <w:color w:val="auto"/>
          <w:sz w:val="32"/>
          <w:szCs w:val="24"/>
          <w:lang w:val="en-US" w:eastAsia="zh-CN"/>
        </w:rPr>
        <w:t>21.83</w:t>
      </w:r>
      <w:r>
        <w:rPr>
          <w:rFonts w:hint="default" w:ascii="Times New Roman" w:hAnsi="Times New Roman" w:eastAsia="仿宋_GB2312" w:cs="Times New Roman"/>
          <w:color w:val="auto"/>
          <w:sz w:val="32"/>
          <w:szCs w:val="24"/>
          <w:lang w:val="en-US" w:eastAsia="zh-CN"/>
        </w:rPr>
        <w:t>%</w:t>
      </w:r>
      <w:r>
        <w:rPr>
          <w:rFonts w:hint="eastAsia" w:ascii="仿宋_GB2312" w:hAnsi="仿宋_GB2312" w:eastAsia="仿宋_GB2312" w:cs="仿宋_GB2312"/>
          <w:color w:val="auto"/>
          <w:sz w:val="32"/>
          <w:szCs w:val="24"/>
          <w:lang w:val="en-US" w:eastAsia="zh-CN"/>
        </w:rPr>
        <w:t>；其他收入</w:t>
      </w:r>
      <w:r>
        <w:rPr>
          <w:rFonts w:hint="eastAsia" w:eastAsia="仿宋_GB2312" w:cs="Times New Roman"/>
          <w:color w:val="auto"/>
          <w:sz w:val="32"/>
          <w:szCs w:val="24"/>
          <w:lang w:val="en-US" w:eastAsia="zh-CN"/>
        </w:rPr>
        <w:t>8.39</w:t>
      </w:r>
      <w:r>
        <w:rPr>
          <w:rFonts w:hint="eastAsia" w:ascii="仿宋_GB2312" w:hAnsi="仿宋_GB2312" w:eastAsia="仿宋_GB2312" w:cs="仿宋_GB2312"/>
          <w:color w:val="auto"/>
          <w:sz w:val="32"/>
          <w:szCs w:val="24"/>
          <w:lang w:val="en-US" w:eastAsia="zh-CN"/>
        </w:rPr>
        <w:t>万元，与上年相比增加</w:t>
      </w:r>
      <w:r>
        <w:rPr>
          <w:rFonts w:hint="eastAsia" w:eastAsia="仿宋_GB2312" w:cs="Times New Roman"/>
          <w:color w:val="auto"/>
          <w:sz w:val="32"/>
          <w:szCs w:val="24"/>
          <w:lang w:val="en-US" w:eastAsia="zh-CN"/>
        </w:rPr>
        <w:t>8.15</w:t>
      </w:r>
      <w:r>
        <w:rPr>
          <w:rFonts w:hint="eastAsia" w:ascii="仿宋_GB2312" w:hAnsi="仿宋_GB2312" w:eastAsia="仿宋_GB2312" w:cs="仿宋_GB2312"/>
          <w:color w:val="auto"/>
          <w:sz w:val="32"/>
          <w:szCs w:val="24"/>
          <w:lang w:val="en-US" w:eastAsia="zh-CN"/>
        </w:rPr>
        <w:t>万元，增长</w:t>
      </w:r>
      <w:r>
        <w:rPr>
          <w:rFonts w:hint="eastAsia" w:eastAsia="仿宋_GB2312" w:cs="Times New Roman"/>
          <w:color w:val="auto"/>
          <w:sz w:val="32"/>
          <w:szCs w:val="24"/>
          <w:lang w:val="en-US" w:eastAsia="zh-CN"/>
        </w:rPr>
        <w:t>3377.19</w:t>
      </w:r>
      <w:r>
        <w:rPr>
          <w:rFonts w:hint="default" w:ascii="Times New Roman" w:hAnsi="Times New Roman" w:eastAsia="仿宋_GB2312" w:cs="Times New Roman"/>
          <w:color w:val="auto"/>
          <w:sz w:val="32"/>
          <w:szCs w:val="24"/>
          <w:lang w:val="en-US" w:eastAsia="zh-CN"/>
        </w:rPr>
        <w:t>%</w:t>
      </w:r>
      <w:r>
        <w:rPr>
          <w:rFonts w:hint="eastAsia" w:ascii="仿宋_GB2312" w:hAnsi="仿宋_GB2312" w:eastAsia="仿宋_GB2312" w:cs="仿宋_GB2312"/>
          <w:color w:val="auto"/>
          <w:sz w:val="32"/>
          <w:szCs w:val="24"/>
          <w:lang w:val="en-US" w:eastAsia="zh-CN"/>
        </w:rPr>
        <w:t xml:space="preserve">。   </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财政拨款收入和事业收入</w:t>
      </w:r>
      <w:r>
        <w:rPr>
          <w:rFonts w:hint="eastAsia" w:ascii="仿宋_GB2312" w:hAnsi="仿宋_GB2312" w:eastAsia="仿宋_GB2312" w:cs="仿宋_GB2312"/>
          <w:color w:val="auto"/>
          <w:sz w:val="32"/>
          <w:szCs w:val="24"/>
          <w:lang w:val="en-US" w:eastAsia="zh-CN"/>
        </w:rPr>
        <w:t>减少主要原因是受财政项目拨款收入及就诊人次减少导致。</w:t>
      </w:r>
      <w:r>
        <w:rPr>
          <w:rFonts w:hint="eastAsia" w:ascii="楷体" w:hAnsi="楷体" w:eastAsia="楷体" w:cs="楷体"/>
          <w:color w:val="auto"/>
          <w:sz w:val="32"/>
          <w:szCs w:val="24"/>
          <w:lang w:val="en-US" w:eastAsia="zh-CN"/>
        </w:rPr>
        <w:t>其他收入</w:t>
      </w:r>
      <w:r>
        <w:rPr>
          <w:rFonts w:hint="eastAsia" w:ascii="仿宋_GB2312" w:hAnsi="仿宋_GB2312" w:eastAsia="仿宋_GB2312" w:cs="仿宋_GB2312"/>
          <w:color w:val="auto"/>
          <w:sz w:val="32"/>
          <w:szCs w:val="24"/>
          <w:lang w:val="en-US" w:eastAsia="zh-CN"/>
        </w:rPr>
        <w:t>增加主要原因是受疫情影响非同级财政拨款收入增加导致。</w:t>
      </w:r>
    </w:p>
    <w:p>
      <w:pPr>
        <w:spacing w:beforeLines="0" w:afterLines="0" w:line="590" w:lineRule="exact"/>
        <w:ind w:firstLine="600"/>
        <w:jc w:val="left"/>
        <w:rPr>
          <w:rFonts w:hint="eastAsia" w:ascii="仿宋" w:hAnsi="仿宋" w:eastAsia="仿宋"/>
          <w:color w:val="FF0000"/>
          <w:sz w:val="32"/>
          <w:szCs w:val="24"/>
          <w:lang w:val="en-US" w:eastAsia="zh-CN"/>
        </w:rPr>
      </w:pPr>
    </w:p>
    <w:p>
      <w:pPr>
        <w:spacing w:beforeLines="0" w:afterLines="0" w:line="590" w:lineRule="exact"/>
        <w:ind w:firstLine="600"/>
        <w:jc w:val="left"/>
      </w:pPr>
      <w:r>
        <w:drawing>
          <wp:anchor distT="0" distB="0" distL="114300" distR="114300" simplePos="0" relativeHeight="251669504" behindDoc="0" locked="0" layoutInCell="1" allowOverlap="1">
            <wp:simplePos x="0" y="0"/>
            <wp:positionH relativeFrom="column">
              <wp:posOffset>359410</wp:posOffset>
            </wp:positionH>
            <wp:positionV relativeFrom="paragraph">
              <wp:posOffset>63500</wp:posOffset>
            </wp:positionV>
            <wp:extent cx="4572000" cy="2924810"/>
            <wp:effectExtent l="4445" t="4445" r="14605" b="23495"/>
            <wp:wrapTopAndBottom/>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beforeLines="0" w:afterLines="0" w:line="590" w:lineRule="exact"/>
        <w:jc w:val="left"/>
        <w:rPr>
          <w:rFonts w:hint="eastAsia" w:ascii="黑体" w:hAnsi="黑体" w:eastAsia="黑体"/>
          <w:color w:val="auto"/>
          <w:sz w:val="32"/>
          <w:szCs w:val="24"/>
        </w:rPr>
      </w:pPr>
    </w:p>
    <w:p>
      <w:pPr>
        <w:spacing w:beforeLines="0" w:afterLines="0" w:line="590" w:lineRule="exact"/>
        <w:jc w:val="center"/>
        <w:rPr>
          <w:rFonts w:hint="default" w:eastAsia="Times New Roman"/>
          <w:color w:val="auto"/>
          <w:sz w:val="32"/>
          <w:szCs w:val="24"/>
        </w:rPr>
      </w:pPr>
      <w:r>
        <w:rPr>
          <w:rFonts w:hint="eastAsia" w:ascii="黑体" w:hAnsi="黑体" w:eastAsia="黑体"/>
          <w:color w:val="auto"/>
          <w:sz w:val="32"/>
          <w:szCs w:val="24"/>
        </w:rPr>
        <w:t>二、支出决算情况说明</w:t>
      </w:r>
    </w:p>
    <w:p>
      <w:pPr>
        <w:spacing w:beforeLines="0" w:afterLines="0" w:line="590" w:lineRule="exact"/>
        <w:ind w:firstLine="600"/>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芒海镇</w:t>
      </w:r>
      <w:r>
        <w:rPr>
          <w:rFonts w:hint="eastAsia" w:ascii="仿宋_GB2312" w:hAnsi="仿宋_GB2312" w:eastAsia="仿宋_GB2312" w:cs="仿宋_GB2312"/>
          <w:color w:val="auto"/>
          <w:sz w:val="32"/>
          <w:szCs w:val="24"/>
        </w:rPr>
        <w:t>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年度支出合计</w:t>
      </w:r>
      <w:r>
        <w:rPr>
          <w:rFonts w:hint="eastAsia" w:eastAsia="仿宋_GB2312" w:cs="Times New Roman"/>
          <w:color w:val="auto"/>
          <w:sz w:val="32"/>
          <w:szCs w:val="24"/>
          <w:lang w:val="en-US" w:eastAsia="zh-CN"/>
        </w:rPr>
        <w:t>517.95</w:t>
      </w:r>
      <w:r>
        <w:rPr>
          <w:rFonts w:hint="eastAsia" w:ascii="仿宋_GB2312" w:hAnsi="仿宋_GB2312" w:eastAsia="仿宋_GB2312" w:cs="仿宋_GB2312"/>
          <w:color w:val="auto"/>
          <w:sz w:val="32"/>
          <w:szCs w:val="24"/>
        </w:rPr>
        <w:t>万元。其中：</w:t>
      </w:r>
      <w:r>
        <w:rPr>
          <w:rFonts w:hint="eastAsia" w:ascii="仿宋_GB2312" w:hAnsi="仿宋_GB2312" w:eastAsia="仿宋_GB2312" w:cs="仿宋_GB2312"/>
          <w:color w:val="auto"/>
          <w:kern w:val="0"/>
          <w:sz w:val="32"/>
          <w:szCs w:val="24"/>
        </w:rPr>
        <w:t>基本支出</w:t>
      </w:r>
      <w:r>
        <w:rPr>
          <w:rFonts w:hint="eastAsia" w:eastAsia="仿宋_GB2312" w:cs="Times New Roman"/>
          <w:color w:val="auto"/>
          <w:sz w:val="32"/>
          <w:szCs w:val="24"/>
          <w:lang w:val="en-US" w:eastAsia="zh-CN"/>
        </w:rPr>
        <w:t>489.88</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kern w:val="0"/>
          <w:sz w:val="32"/>
          <w:szCs w:val="24"/>
        </w:rPr>
        <w:t>，占总支出的</w:t>
      </w:r>
      <w:r>
        <w:rPr>
          <w:rFonts w:hint="eastAsia" w:eastAsia="仿宋_GB2312" w:cs="Times New Roman"/>
          <w:color w:val="auto"/>
          <w:sz w:val="32"/>
          <w:szCs w:val="24"/>
          <w:lang w:val="en-US" w:eastAsia="zh-CN"/>
        </w:rPr>
        <w:t>94.58</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kern w:val="0"/>
          <w:sz w:val="32"/>
          <w:szCs w:val="24"/>
        </w:rPr>
        <w:t>项目支出</w:t>
      </w:r>
      <w:r>
        <w:rPr>
          <w:rFonts w:hint="eastAsia" w:eastAsia="仿宋_GB2312" w:cs="Times New Roman"/>
          <w:color w:val="auto"/>
          <w:sz w:val="32"/>
          <w:szCs w:val="24"/>
          <w:lang w:val="en-US" w:eastAsia="zh-CN"/>
        </w:rPr>
        <w:t>28.07</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kern w:val="0"/>
          <w:sz w:val="32"/>
          <w:szCs w:val="24"/>
        </w:rPr>
        <w:t>，占总支出的</w:t>
      </w:r>
      <w:r>
        <w:rPr>
          <w:rFonts w:hint="eastAsia" w:eastAsia="仿宋_GB2312" w:cs="Times New Roman"/>
          <w:color w:val="auto"/>
          <w:sz w:val="32"/>
          <w:szCs w:val="24"/>
          <w:lang w:val="en-US" w:eastAsia="zh-CN"/>
        </w:rPr>
        <w:t>5.42</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kern w:val="0"/>
          <w:sz w:val="32"/>
          <w:szCs w:val="24"/>
        </w:rPr>
        <w:t>上缴上级支出、经营支出、对附属单位补助支出共</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kern w:val="0"/>
          <w:sz w:val="32"/>
          <w:szCs w:val="24"/>
        </w:rPr>
        <w:t>，占总支出的</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w:t>
      </w:r>
    </w:p>
    <w:p>
      <w:pPr>
        <w:spacing w:beforeLines="0" w:afterLines="0" w:line="590" w:lineRule="exact"/>
        <w:ind w:firstLine="600"/>
        <w:rPr>
          <w:rFonts w:hint="eastAsia" w:ascii="仿宋_GB2312" w:hAnsi="仿宋_GB2312" w:eastAsia="仿宋_GB2312" w:cs="仿宋_GB2312"/>
          <w:color w:val="auto"/>
          <w:sz w:val="32"/>
          <w:szCs w:val="24"/>
          <w:lang w:val="en-US" w:eastAsia="zh-CN"/>
        </w:rPr>
      </w:pP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年度支出合计</w:t>
      </w:r>
      <w:r>
        <w:rPr>
          <w:rFonts w:hint="eastAsia" w:eastAsia="仿宋_GB2312" w:cs="Times New Roman"/>
          <w:color w:val="auto"/>
          <w:sz w:val="32"/>
          <w:szCs w:val="24"/>
          <w:lang w:val="en-US" w:eastAsia="zh-CN"/>
        </w:rPr>
        <w:t>517.95</w:t>
      </w:r>
      <w:r>
        <w:rPr>
          <w:rFonts w:hint="eastAsia" w:ascii="仿宋_GB2312" w:hAnsi="仿宋_GB2312" w:eastAsia="仿宋_GB2312" w:cs="仿宋_GB2312"/>
          <w:color w:val="auto"/>
          <w:sz w:val="32"/>
          <w:szCs w:val="24"/>
          <w:lang w:val="en-US" w:eastAsia="zh-CN"/>
        </w:rPr>
        <w:t>万元，与上年相比减少</w:t>
      </w:r>
      <w:r>
        <w:rPr>
          <w:rFonts w:hint="eastAsia" w:eastAsia="仿宋_GB2312" w:cs="Times New Roman"/>
          <w:color w:val="auto"/>
          <w:sz w:val="32"/>
          <w:szCs w:val="24"/>
          <w:lang w:val="en-US" w:eastAsia="zh-CN"/>
        </w:rPr>
        <w:t>77.66</w:t>
      </w:r>
      <w:r>
        <w:rPr>
          <w:rFonts w:hint="eastAsia" w:ascii="仿宋_GB2312" w:hAnsi="仿宋_GB2312" w:eastAsia="仿宋_GB2312" w:cs="仿宋_GB2312"/>
          <w:color w:val="auto"/>
          <w:sz w:val="32"/>
          <w:szCs w:val="24"/>
          <w:lang w:val="en-US" w:eastAsia="zh-CN"/>
        </w:rPr>
        <w:t>万元，下降</w:t>
      </w:r>
      <w:r>
        <w:rPr>
          <w:rFonts w:hint="eastAsia" w:eastAsia="仿宋_GB2312" w:cs="Times New Roman"/>
          <w:color w:val="auto"/>
          <w:sz w:val="32"/>
          <w:szCs w:val="24"/>
          <w:lang w:val="en-US" w:eastAsia="zh-CN"/>
        </w:rPr>
        <w:t>13.03</w:t>
      </w:r>
      <w:r>
        <w:rPr>
          <w:rFonts w:hint="default" w:ascii="Times New Roman" w:hAnsi="Times New Roman" w:eastAsia="仿宋_GB2312" w:cs="Times New Roman"/>
          <w:color w:val="auto"/>
          <w:sz w:val="32"/>
          <w:szCs w:val="24"/>
          <w:lang w:val="en-US" w:eastAsia="zh-CN"/>
        </w:rPr>
        <w:t>%</w:t>
      </w:r>
      <w:r>
        <w:rPr>
          <w:rFonts w:hint="eastAsia" w:ascii="仿宋_GB2312" w:hAnsi="仿宋_GB2312" w:eastAsia="仿宋_GB2312" w:cs="仿宋_GB2312"/>
          <w:color w:val="auto"/>
          <w:sz w:val="32"/>
          <w:szCs w:val="24"/>
          <w:lang w:val="en-US" w:eastAsia="zh-CN"/>
        </w:rPr>
        <w:t>。主要原因是专用材料费和设备购置支出减少导致。</w:t>
      </w:r>
    </w:p>
    <w:p>
      <w:pPr>
        <w:spacing w:beforeLines="0" w:afterLines="0" w:line="590" w:lineRule="exact"/>
        <w:ind w:firstLine="600"/>
        <w:rPr>
          <w:rFonts w:hint="default" w:eastAsia="Times New Roman"/>
          <w:color w:val="auto"/>
          <w:sz w:val="32"/>
          <w:szCs w:val="24"/>
        </w:rPr>
      </w:pPr>
      <w:r>
        <w:drawing>
          <wp:anchor distT="0" distB="0" distL="114300" distR="114300" simplePos="0" relativeHeight="251670528" behindDoc="0" locked="0" layoutInCell="1" allowOverlap="1">
            <wp:simplePos x="0" y="0"/>
            <wp:positionH relativeFrom="column">
              <wp:posOffset>532765</wp:posOffset>
            </wp:positionH>
            <wp:positionV relativeFrom="paragraph">
              <wp:posOffset>163830</wp:posOffset>
            </wp:positionV>
            <wp:extent cx="4572000" cy="2743200"/>
            <wp:effectExtent l="4445" t="4445" r="14605" b="14605"/>
            <wp:wrapTopAndBottom/>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楷体" w:hAnsi="楷体" w:eastAsia="楷体"/>
          <w:color w:val="auto"/>
          <w:sz w:val="32"/>
          <w:szCs w:val="24"/>
        </w:rPr>
        <w:t>（一）基本支出情况</w:t>
      </w:r>
    </w:p>
    <w:p>
      <w:pPr>
        <w:spacing w:beforeLines="0" w:afterLines="0" w:line="590" w:lineRule="exact"/>
        <w:ind w:firstLine="600"/>
        <w:jc w:val="left"/>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年度用于保障芒市</w:t>
      </w:r>
      <w:r>
        <w:rPr>
          <w:rFonts w:hint="eastAsia" w:ascii="仿宋_GB2312" w:hAnsi="仿宋_GB2312" w:eastAsia="仿宋_GB2312" w:cs="仿宋_GB2312"/>
          <w:color w:val="auto"/>
          <w:sz w:val="32"/>
          <w:szCs w:val="24"/>
          <w:lang w:eastAsia="zh-CN"/>
        </w:rPr>
        <w:t>芒海镇</w:t>
      </w:r>
      <w:r>
        <w:rPr>
          <w:rFonts w:hint="eastAsia" w:ascii="仿宋_GB2312" w:hAnsi="仿宋_GB2312" w:eastAsia="仿宋_GB2312" w:cs="仿宋_GB2312"/>
          <w:color w:val="auto"/>
          <w:sz w:val="32"/>
          <w:szCs w:val="24"/>
        </w:rPr>
        <w:t>卫生院正常运转的日常支出</w:t>
      </w:r>
      <w:r>
        <w:rPr>
          <w:rFonts w:hint="eastAsia" w:eastAsia="仿宋_GB2312" w:cs="Times New Roman"/>
          <w:color w:val="auto"/>
          <w:sz w:val="32"/>
          <w:szCs w:val="24"/>
          <w:lang w:val="en-US" w:eastAsia="zh-CN"/>
        </w:rPr>
        <w:t>489.88</w:t>
      </w:r>
      <w:r>
        <w:rPr>
          <w:rFonts w:hint="eastAsia" w:ascii="仿宋_GB2312" w:hAnsi="仿宋_GB2312" w:eastAsia="仿宋_GB2312" w:cs="仿宋_GB2312"/>
          <w:color w:val="auto"/>
          <w:sz w:val="32"/>
          <w:szCs w:val="24"/>
        </w:rPr>
        <w:t>万元。</w:t>
      </w:r>
    </w:p>
    <w:p>
      <w:pPr>
        <w:spacing w:beforeLines="0" w:afterLines="0" w:line="590" w:lineRule="exact"/>
        <w:jc w:val="center"/>
        <w:rPr>
          <w:rFonts w:hint="eastAsia" w:ascii="仿宋_GB2312" w:hAnsi="仿宋_GB2312" w:eastAsia="仿宋_GB2312" w:cs="仿宋_GB2312"/>
          <w:b w:val="0"/>
          <w:bCs w:val="0"/>
          <w:color w:val="auto"/>
          <w:sz w:val="32"/>
          <w:szCs w:val="32"/>
          <w:lang w:val="en-US" w:eastAsia="zh-CN"/>
        </w:rPr>
      </w:pPr>
    </w:p>
    <w:p>
      <w:pPr>
        <w:spacing w:beforeLines="0" w:afterLines="0" w:line="590" w:lineRule="exact"/>
        <w:jc w:val="center"/>
        <w:rPr>
          <w:rFonts w:hint="eastAsia" w:ascii="仿宋_GB2312" w:hAnsi="仿宋_GB2312" w:eastAsia="仿宋_GB2312" w:cs="仿宋_GB2312"/>
          <w:b w:val="0"/>
          <w:bCs w:val="0"/>
          <w:color w:val="auto"/>
          <w:sz w:val="32"/>
          <w:szCs w:val="32"/>
          <w:lang w:val="en-US" w:eastAsia="zh-CN"/>
        </w:rPr>
      </w:pPr>
    </w:p>
    <w:p>
      <w:pPr>
        <w:spacing w:beforeLines="0" w:afterLines="0" w:line="590" w:lineRule="exact"/>
        <w:jc w:val="center"/>
        <w:rPr>
          <w:rFonts w:hint="eastAsia" w:ascii="仿宋_GB2312" w:hAnsi="仿宋_GB2312" w:eastAsia="仿宋_GB2312" w:cs="仿宋_GB2312"/>
          <w:b w:val="0"/>
          <w:bCs w:val="0"/>
          <w:color w:val="auto"/>
          <w:sz w:val="32"/>
          <w:szCs w:val="32"/>
          <w:lang w:val="en-US" w:eastAsia="zh-CN"/>
        </w:rPr>
      </w:pPr>
    </w:p>
    <w:p>
      <w:pPr>
        <w:spacing w:beforeLines="0" w:afterLines="0" w:line="590" w:lineRule="exact"/>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2019-2020年</w:t>
      </w:r>
      <w:r>
        <w:rPr>
          <w:rFonts w:hint="eastAsia" w:ascii="仿宋_GB2312" w:hAnsi="仿宋_GB2312" w:eastAsia="仿宋_GB2312" w:cs="仿宋_GB2312"/>
          <w:b w:val="0"/>
          <w:bCs w:val="0"/>
          <w:color w:val="auto"/>
          <w:sz w:val="32"/>
          <w:szCs w:val="32"/>
          <w:lang w:eastAsia="zh-CN"/>
        </w:rPr>
        <w:t>基本支出情况表</w:t>
      </w:r>
    </w:p>
    <w:p>
      <w:pPr>
        <w:spacing w:beforeLines="0" w:afterLines="0" w:line="590" w:lineRule="exact"/>
        <w:rPr>
          <w:rFonts w:hint="eastAsia" w:ascii="仿宋" w:hAnsi="仿宋" w:eastAsia="仿宋"/>
          <w:color w:val="auto"/>
          <w:sz w:val="21"/>
          <w:szCs w:val="24"/>
          <w:lang w:val="en-US" w:eastAsia="zh-CN"/>
        </w:rPr>
      </w:pPr>
      <w:r>
        <w:rPr>
          <w:rFonts w:hint="eastAsia" w:ascii="仿宋" w:hAnsi="仿宋" w:eastAsia="仿宋"/>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单位：万元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1"/>
        <w:gridCol w:w="1740"/>
        <w:gridCol w:w="1732"/>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eastAsia" w:ascii="仿宋_GB2312" w:hAnsi="仿宋_GB2312" w:eastAsia="仿宋_GB2312" w:cs="仿宋_GB2312"/>
                <w:color w:val="auto"/>
                <w:sz w:val="28"/>
                <w:szCs w:val="24"/>
                <w:lang w:val="en-US" w:eastAsia="zh-CN"/>
              </w:rPr>
            </w:pPr>
            <w:r>
              <w:rPr>
                <w:rFonts w:hint="eastAsia" w:ascii="仿宋_GB2312" w:hAnsi="仿宋_GB2312" w:eastAsia="仿宋_GB2312" w:cs="仿宋_GB2312"/>
                <w:color w:val="auto"/>
                <w:sz w:val="32"/>
                <w:szCs w:val="24"/>
              </w:rPr>
              <mc:AlternateContent>
                <mc:Choice Requires="wps">
                  <w:drawing>
                    <wp:anchor distT="0" distB="0" distL="114300" distR="114300" simplePos="0" relativeHeight="251666432" behindDoc="0" locked="0" layoutInCell="1" allowOverlap="1">
                      <wp:simplePos x="0" y="0"/>
                      <wp:positionH relativeFrom="column">
                        <wp:posOffset>-90170</wp:posOffset>
                      </wp:positionH>
                      <wp:positionV relativeFrom="paragraph">
                        <wp:posOffset>27305</wp:posOffset>
                      </wp:positionV>
                      <wp:extent cx="2266950" cy="714375"/>
                      <wp:effectExtent l="1270" t="4445" r="17780" b="5080"/>
                      <wp:wrapNone/>
                      <wp:docPr id="7" name="直线 3"/>
                      <wp:cNvGraphicFramePr/>
                      <a:graphic xmlns:a="http://schemas.openxmlformats.org/drawingml/2006/main">
                        <a:graphicData uri="http://schemas.microsoft.com/office/word/2010/wordprocessingShape">
                          <wps:wsp>
                            <wps:cNvCnPr/>
                            <wps:spPr>
                              <a:xfrm>
                                <a:off x="0" y="0"/>
                                <a:ext cx="2266950" cy="7143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1pt;margin-top:2.15pt;height:56.25pt;width:178.5pt;z-index:251666432;mso-width-relative:page;mso-height-relative:page;" filled="f" stroked="t" coordsize="21600,21600" o:gfxdata="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Ml&#10;R7XWAAAACQEAAA8AAAAAAAAAAQAgAAAAIgAAAGRycy9kb3ducmV2LnhtbFBLAQIUABQAAAAIAIdO&#10;4kCcWawH7AEAAOADAAAOAAAAAAAAAAEAIAAAACUBAABkcnMvZTJvRG9jLnhtbFBLBQYAAAAABgAG&#10;AFkBAACD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 xml:space="preserve"> 明细</w:t>
            </w:r>
          </w:p>
          <w:p>
            <w:pPr>
              <w:spacing w:beforeLines="0" w:afterLines="0" w:line="590" w:lineRule="exac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年度</w:t>
            </w:r>
            <w:r>
              <w:rPr>
                <w:rFonts w:hint="eastAsia" w:ascii="仿宋_GB2312" w:hAnsi="仿宋_GB2312" w:eastAsia="仿宋_GB2312" w:cs="仿宋_GB2312"/>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 xml:space="preserve">            </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人员</w:t>
            </w:r>
          </w:p>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经费</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公用</w:t>
            </w:r>
          </w:p>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经费</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合计</w:t>
            </w:r>
          </w:p>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2019年</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259.36</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298.41</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2020年</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365.44</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124.44</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489.88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相比增加（+）减少（-）</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106.07</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-173.96</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增长率/减少率</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40.90%</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-58.3%</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-17.40%</w:t>
            </w:r>
          </w:p>
        </w:tc>
      </w:tr>
    </w:tbl>
    <w:p>
      <w:pPr>
        <w:numPr>
          <w:ilvl w:val="0"/>
          <w:numId w:val="0"/>
        </w:numPr>
        <w:spacing w:beforeLines="0" w:afterLines="0" w:line="590" w:lineRule="exact"/>
        <w:ind w:firstLine="640" w:firstLineChars="200"/>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1.</w:t>
      </w:r>
      <w:r>
        <w:rPr>
          <w:rFonts w:hint="eastAsia" w:ascii="仿宋_GB2312" w:hAnsi="仿宋_GB2312" w:eastAsia="仿宋_GB2312" w:cs="仿宋_GB2312"/>
          <w:color w:val="auto"/>
          <w:sz w:val="32"/>
          <w:szCs w:val="24"/>
          <w:lang w:eastAsia="zh-CN"/>
        </w:rPr>
        <w:t>基本支出中人员经费</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年与上年相比增加</w:t>
      </w:r>
      <w:r>
        <w:rPr>
          <w:rFonts w:hint="eastAsia" w:eastAsia="仿宋_GB2312" w:cs="Times New Roman"/>
          <w:color w:val="auto"/>
          <w:sz w:val="32"/>
          <w:szCs w:val="24"/>
          <w:lang w:val="en-US" w:eastAsia="zh-CN"/>
        </w:rPr>
        <w:t>106.07</w:t>
      </w:r>
      <w:r>
        <w:rPr>
          <w:rFonts w:hint="eastAsia" w:ascii="仿宋_GB2312" w:hAnsi="仿宋_GB2312" w:eastAsia="仿宋_GB2312" w:cs="仿宋_GB2312"/>
          <w:color w:val="auto"/>
          <w:sz w:val="32"/>
          <w:szCs w:val="24"/>
          <w:lang w:val="en-US" w:eastAsia="zh-CN"/>
        </w:rPr>
        <w:t>万元，主要原因是</w:t>
      </w:r>
      <w:r>
        <w:rPr>
          <w:rFonts w:hint="eastAsia"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年度临时聘用人员工资纳入人员经费/其他工资福利支出，本年新增3名外聘人员及2名在职人员，所以导致人员经费增加。</w:t>
      </w:r>
    </w:p>
    <w:p>
      <w:pPr>
        <w:numPr>
          <w:ilvl w:val="0"/>
          <w:numId w:val="0"/>
        </w:numPr>
        <w:spacing w:beforeLines="0" w:afterLines="0" w:line="590" w:lineRule="exact"/>
        <w:jc w:val="left"/>
        <w:rPr>
          <w:rFonts w:hint="default"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 xml:space="preserve">    2.基本支出中公用经费</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年与上年相比减少</w:t>
      </w:r>
      <w:r>
        <w:rPr>
          <w:rFonts w:hint="eastAsia" w:eastAsia="仿宋_GB2312" w:cs="Times New Roman"/>
          <w:color w:val="auto"/>
          <w:sz w:val="32"/>
          <w:szCs w:val="24"/>
          <w:lang w:val="en-US" w:eastAsia="zh-CN"/>
        </w:rPr>
        <w:t>173.96</w:t>
      </w:r>
      <w:r>
        <w:rPr>
          <w:rFonts w:hint="eastAsia" w:ascii="仿宋_GB2312" w:hAnsi="仿宋_GB2312" w:eastAsia="仿宋_GB2312" w:cs="仿宋_GB2312"/>
          <w:color w:val="auto"/>
          <w:sz w:val="32"/>
          <w:szCs w:val="24"/>
          <w:lang w:val="en-US" w:eastAsia="zh-CN"/>
        </w:rPr>
        <w:t>万元，主要原因是专用材料费相比上年减少导致。</w:t>
      </w:r>
    </w:p>
    <w:p>
      <w:pPr>
        <w:spacing w:beforeLines="0" w:afterLines="0" w:line="590" w:lineRule="exact"/>
        <w:ind w:firstLine="600"/>
        <w:jc w:val="left"/>
        <w:rPr>
          <w:rFonts w:hint="default" w:ascii="仿宋_GB2312" w:hAnsi="仿宋_GB2312" w:eastAsia="仿宋_GB2312" w:cs="仿宋_GB2312"/>
          <w:color w:val="000000"/>
          <w:sz w:val="32"/>
          <w:szCs w:val="24"/>
          <w:lang w:val="en-US" w:eastAsia="zh-CN"/>
        </w:rPr>
      </w:pPr>
      <w:r>
        <w:rPr>
          <w:rFonts w:hint="eastAsia" w:ascii="仿宋_GB2312" w:hAnsi="仿宋_GB2312" w:eastAsia="仿宋_GB2312" w:cs="仿宋_GB2312"/>
          <w:color w:val="auto"/>
          <w:sz w:val="32"/>
          <w:szCs w:val="24"/>
          <w:lang w:val="en-US" w:eastAsia="zh-CN"/>
        </w:rPr>
        <w:t>3.</w:t>
      </w:r>
      <w:r>
        <w:rPr>
          <w:rFonts w:hint="eastAsia" w:ascii="仿宋_GB2312" w:hAnsi="仿宋_GB2312" w:eastAsia="仿宋_GB2312" w:cs="仿宋_GB2312"/>
          <w:color w:val="auto"/>
          <w:sz w:val="32"/>
          <w:szCs w:val="24"/>
          <w:lang w:eastAsia="zh-CN"/>
        </w:rPr>
        <w:t>基本支出中</w:t>
      </w:r>
      <w:r>
        <w:rPr>
          <w:rFonts w:hint="eastAsia" w:ascii="仿宋_GB2312" w:hAnsi="仿宋_GB2312" w:eastAsia="仿宋_GB2312" w:cs="仿宋_GB2312"/>
          <w:color w:val="auto"/>
          <w:sz w:val="32"/>
          <w:szCs w:val="24"/>
        </w:rPr>
        <w:t>基本工资、津贴补贴等人员经费支出</w:t>
      </w:r>
      <w:r>
        <w:rPr>
          <w:rFonts w:hint="eastAsia" w:eastAsia="仿宋_GB2312" w:cs="Times New Roman"/>
          <w:color w:val="auto"/>
          <w:sz w:val="32"/>
          <w:szCs w:val="24"/>
          <w:lang w:val="en-US" w:eastAsia="zh-CN"/>
        </w:rPr>
        <w:t>365.44</w:t>
      </w:r>
      <w:r>
        <w:rPr>
          <w:rFonts w:hint="eastAsia" w:ascii="仿宋_GB2312" w:hAnsi="仿宋_GB2312" w:eastAsia="仿宋_GB2312" w:cs="仿宋_GB2312"/>
          <w:color w:val="auto"/>
          <w:sz w:val="32"/>
          <w:szCs w:val="24"/>
        </w:rPr>
        <w:t>万元，占基本支出的</w:t>
      </w:r>
      <w:r>
        <w:rPr>
          <w:rFonts w:hint="eastAsia" w:eastAsia="仿宋_GB2312" w:cs="Times New Roman"/>
          <w:color w:val="auto"/>
          <w:sz w:val="32"/>
          <w:szCs w:val="24"/>
          <w:lang w:val="en-US" w:eastAsia="zh-CN"/>
        </w:rPr>
        <w:t>74.6</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。办公费、印刷费、水电费、办公设备购置等公用经费</w:t>
      </w:r>
      <w:r>
        <w:rPr>
          <w:rFonts w:hint="eastAsia" w:eastAsia="仿宋_GB2312" w:cs="Times New Roman"/>
          <w:color w:val="auto"/>
          <w:sz w:val="32"/>
          <w:szCs w:val="24"/>
          <w:lang w:val="en-US" w:eastAsia="zh-CN"/>
        </w:rPr>
        <w:t>109.95</w:t>
      </w:r>
      <w:r>
        <w:rPr>
          <w:rFonts w:hint="eastAsia" w:ascii="仿宋_GB2312" w:hAnsi="仿宋_GB2312" w:eastAsia="仿宋_GB2312" w:cs="仿宋_GB2312"/>
          <w:color w:val="auto"/>
          <w:sz w:val="32"/>
          <w:szCs w:val="24"/>
        </w:rPr>
        <w:t>万元，占基本支出的</w:t>
      </w:r>
      <w:r>
        <w:rPr>
          <w:rFonts w:hint="eastAsia" w:eastAsia="仿宋_GB2312" w:cs="Times New Roman"/>
          <w:color w:val="auto"/>
          <w:sz w:val="32"/>
          <w:szCs w:val="24"/>
          <w:lang w:val="en-US" w:eastAsia="zh-CN"/>
        </w:rPr>
        <w:t>22.44</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000000"/>
          <w:sz w:val="32"/>
          <w:szCs w:val="24"/>
        </w:rPr>
        <w:t>。</w:t>
      </w:r>
      <w:r>
        <w:rPr>
          <w:rFonts w:hint="eastAsia" w:ascii="仿宋_GB2312" w:hAnsi="仿宋_GB2312" w:eastAsia="仿宋_GB2312" w:cs="仿宋_GB2312"/>
          <w:color w:val="000000"/>
          <w:sz w:val="32"/>
          <w:szCs w:val="24"/>
          <w:lang w:eastAsia="zh-CN"/>
        </w:rPr>
        <w:t>专用设备购置经费</w:t>
      </w:r>
      <w:r>
        <w:rPr>
          <w:rFonts w:hint="eastAsia" w:ascii="仿宋_GB2312" w:hAnsi="仿宋_GB2312" w:eastAsia="仿宋_GB2312" w:cs="仿宋_GB2312"/>
          <w:color w:val="000000"/>
          <w:sz w:val="32"/>
          <w:szCs w:val="24"/>
          <w:lang w:val="en-US" w:eastAsia="zh-CN"/>
        </w:rPr>
        <w:t>14.49万元，占基本支出的2.96%。</w:t>
      </w:r>
    </w:p>
    <w:p>
      <w:pPr>
        <w:spacing w:beforeLines="0" w:afterLines="0" w:line="590" w:lineRule="exact"/>
        <w:jc w:val="left"/>
        <w:rPr>
          <w:rFonts w:hint="default" w:ascii="仿宋" w:hAnsi="仿宋" w:eastAsia="仿宋"/>
          <w:color w:val="FF0000"/>
          <w:sz w:val="32"/>
          <w:szCs w:val="24"/>
          <w:lang w:val="en-US" w:eastAsia="zh-CN"/>
        </w:rPr>
      </w:pPr>
      <w:r>
        <w:rPr>
          <w:rFonts w:hint="eastAsia" w:ascii="仿宋" w:hAnsi="仿宋" w:eastAsia="仿宋"/>
          <w:color w:val="FF0000"/>
          <w:sz w:val="32"/>
          <w:szCs w:val="24"/>
          <w:lang w:val="en-US" w:eastAsia="zh-CN"/>
        </w:rPr>
        <w:t xml:space="preserve">    </w:t>
      </w: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r>
        <w:drawing>
          <wp:anchor distT="0" distB="0" distL="114300" distR="114300" simplePos="0" relativeHeight="251671552" behindDoc="0" locked="0" layoutInCell="1" allowOverlap="1">
            <wp:simplePos x="0" y="0"/>
            <wp:positionH relativeFrom="column">
              <wp:posOffset>506730</wp:posOffset>
            </wp:positionH>
            <wp:positionV relativeFrom="paragraph">
              <wp:posOffset>17145</wp:posOffset>
            </wp:positionV>
            <wp:extent cx="4718050" cy="3297555"/>
            <wp:effectExtent l="4445" t="4445" r="20955" b="12700"/>
            <wp:wrapTopAndBottom/>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_GB2312" w:hAnsi="仿宋_GB2312" w:eastAsia="仿宋_GB2312" w:cs="仿宋_GB2312"/>
          <w:color w:val="FF0000"/>
          <w:sz w:val="32"/>
          <w:szCs w:val="24"/>
          <w:lang w:val="en-US" w:eastAsia="zh-CN"/>
        </w:rPr>
      </w:pPr>
      <w:r>
        <w:drawing>
          <wp:anchor distT="0" distB="0" distL="114300" distR="114300" simplePos="0" relativeHeight="251672576" behindDoc="0" locked="0" layoutInCell="1" allowOverlap="1">
            <wp:simplePos x="0" y="0"/>
            <wp:positionH relativeFrom="column">
              <wp:posOffset>532765</wp:posOffset>
            </wp:positionH>
            <wp:positionV relativeFrom="paragraph">
              <wp:posOffset>148590</wp:posOffset>
            </wp:positionV>
            <wp:extent cx="4657725" cy="3254375"/>
            <wp:effectExtent l="4445" t="5080" r="5080" b="17145"/>
            <wp:wrapTopAndBottom/>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beforeLines="0" w:afterLines="0" w:line="590" w:lineRule="exact"/>
        <w:jc w:val="left"/>
        <w:rPr>
          <w:rFonts w:hint="eastAsia" w:ascii="仿宋_GB2312" w:hAnsi="仿宋_GB2312" w:eastAsia="仿宋_GB2312" w:cs="仿宋_GB2312"/>
          <w:color w:val="auto"/>
          <w:sz w:val="32"/>
          <w:szCs w:val="24"/>
        </w:rPr>
      </w:pPr>
      <w:r>
        <w:rPr>
          <w:rFonts w:hint="eastAsia" w:ascii="楷体" w:hAnsi="楷体" w:eastAsia="楷体" w:cs="楷体"/>
          <w:color w:val="auto"/>
          <w:sz w:val="32"/>
          <w:szCs w:val="24"/>
        </w:rPr>
        <w:t>（二）项目支出情况</w:t>
      </w:r>
    </w:p>
    <w:p>
      <w:pPr>
        <w:spacing w:beforeLines="0" w:afterLines="0" w:line="590" w:lineRule="exact"/>
        <w:ind w:firstLine="600"/>
        <w:jc w:val="left"/>
        <w:rPr>
          <w:rFonts w:hint="eastAsia" w:ascii="仿宋" w:hAnsi="仿宋" w:eastAsia="仿宋"/>
          <w:color w:val="auto"/>
          <w:sz w:val="32"/>
          <w:szCs w:val="24"/>
          <w:lang w:val="en-US" w:eastAsia="zh-CN"/>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年度用于保障芒市</w:t>
      </w:r>
      <w:r>
        <w:rPr>
          <w:rFonts w:hint="eastAsia" w:ascii="仿宋_GB2312" w:hAnsi="仿宋_GB2312" w:eastAsia="仿宋_GB2312" w:cs="仿宋_GB2312"/>
          <w:color w:val="auto"/>
          <w:sz w:val="32"/>
          <w:szCs w:val="24"/>
          <w:lang w:eastAsia="zh-CN"/>
        </w:rPr>
        <w:t>芒海镇</w:t>
      </w:r>
      <w:r>
        <w:rPr>
          <w:rFonts w:hint="eastAsia" w:ascii="仿宋_GB2312" w:hAnsi="仿宋_GB2312" w:eastAsia="仿宋_GB2312" w:cs="仿宋_GB2312"/>
          <w:color w:val="auto"/>
          <w:sz w:val="32"/>
          <w:szCs w:val="24"/>
        </w:rPr>
        <w:t>卫生院为完成特定的行政工作任务或事业发展目标，用于专项业务工作的经费支出</w:t>
      </w:r>
      <w:r>
        <w:rPr>
          <w:rFonts w:hint="eastAsia" w:eastAsia="仿宋_GB2312" w:cs="Times New Roman"/>
          <w:color w:val="auto"/>
          <w:sz w:val="32"/>
          <w:szCs w:val="24"/>
          <w:lang w:val="en-US" w:eastAsia="zh-CN"/>
        </w:rPr>
        <w:t>28.07</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sz w:val="32"/>
          <w:szCs w:val="24"/>
        </w:rPr>
        <w:br w:type="textWrapping"/>
      </w:r>
      <w:r>
        <w:rPr>
          <w:rFonts w:hint="eastAsia" w:ascii="仿宋" w:hAnsi="仿宋" w:eastAsia="仿宋"/>
          <w:color w:val="auto"/>
          <w:sz w:val="32"/>
          <w:szCs w:val="24"/>
          <w:lang w:val="en-US" w:eastAsia="zh-CN"/>
        </w:rPr>
        <w:t xml:space="preserve">               </w:t>
      </w:r>
      <w:r>
        <w:rPr>
          <w:rFonts w:hint="default" w:ascii="Times New Roman" w:hAnsi="Times New Roman" w:eastAsia="仿宋_GB2312" w:cs="Times New Roman"/>
          <w:color w:val="auto"/>
          <w:sz w:val="32"/>
          <w:szCs w:val="24"/>
          <w:lang w:val="en-US" w:eastAsia="zh-CN"/>
        </w:rPr>
        <w:t>2019-2020</w:t>
      </w:r>
      <w:r>
        <w:rPr>
          <w:rFonts w:hint="eastAsia" w:ascii="仿宋_GB2312" w:hAnsi="仿宋_GB2312" w:eastAsia="仿宋_GB2312" w:cs="仿宋_GB2312"/>
          <w:color w:val="auto"/>
          <w:sz w:val="32"/>
          <w:szCs w:val="24"/>
          <w:lang w:val="en-US" w:eastAsia="zh-CN"/>
        </w:rPr>
        <w:t xml:space="preserve">年度项目支出情况表 </w:t>
      </w:r>
      <w:r>
        <w:rPr>
          <w:rFonts w:hint="eastAsia" w:ascii="仿宋" w:hAnsi="仿宋" w:eastAsia="仿宋"/>
          <w:color w:val="auto"/>
          <w:sz w:val="32"/>
          <w:szCs w:val="24"/>
          <w:lang w:val="en-US" w:eastAsia="zh-CN"/>
        </w:rPr>
        <w:t xml:space="preserve">                       </w:t>
      </w:r>
    </w:p>
    <w:p>
      <w:pPr>
        <w:spacing w:beforeLines="0" w:afterLines="0" w:line="590" w:lineRule="exact"/>
        <w:ind w:firstLine="600"/>
        <w:jc w:val="left"/>
        <w:rPr>
          <w:rFonts w:hint="eastAsia" w:ascii="仿宋" w:hAnsi="仿宋" w:eastAsia="仿宋"/>
          <w:color w:val="auto"/>
          <w:sz w:val="24"/>
          <w:szCs w:val="24"/>
          <w:lang w:val="en-US" w:eastAsia="zh-CN"/>
        </w:rPr>
      </w:pPr>
      <w:r>
        <w:rPr>
          <w:rFonts w:hint="eastAsia" w:ascii="仿宋" w:hAnsi="仿宋" w:eastAsia="仿宋"/>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单位：万元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6"/>
        <w:gridCol w:w="1485"/>
        <w:gridCol w:w="1635"/>
        <w:gridCol w:w="127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48895</wp:posOffset>
                      </wp:positionV>
                      <wp:extent cx="1809750" cy="704850"/>
                      <wp:effectExtent l="1905" t="4445" r="17145" b="14605"/>
                      <wp:wrapNone/>
                      <wp:docPr id="29" name="直接连接符 29"/>
                      <wp:cNvGraphicFramePr/>
                      <a:graphic xmlns:a="http://schemas.openxmlformats.org/drawingml/2006/main">
                        <a:graphicData uri="http://schemas.microsoft.com/office/word/2010/wordprocessingShape">
                          <wps:wsp>
                            <wps:cNvCnPr/>
                            <wps:spPr>
                              <a:xfrm>
                                <a:off x="1090930" y="7313930"/>
                                <a:ext cx="1809750" cy="704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pt;margin-top:3.85pt;height:55.5pt;width:142.5pt;z-index:251667456;mso-width-relative:page;mso-height-relative:page;" filled="f" stroked="t" coordsize="21600,21600" o:gfxdata="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aowe1gAA&#10;AAgBAAAPAAAAAAAAAAEAIAAAACIAAABkcnMvZG93bnJldi54bWxQSwECFAAUAAAACACHTuJAjQA4&#10;wecBAACtAwAADgAAAAAAAAABACAAAAAlAQAAZHJzL2Uyb0RvYy54bWxQSwUGAAAAAAYABgBZAQAA&#10;fgUAAAAA&#10;">
                      <v:fill on="f" focussize="0,0"/>
                      <v:stroke color="#000000 [3213]" joinstyle="round"/>
                      <v:imagedata o:title=""/>
                      <o:lock v:ext="edit" aspectratio="f"/>
                    </v:line>
                  </w:pict>
                </mc:Fallback>
              </mc:AlternateContent>
            </w:r>
            <w:r>
              <w:rPr>
                <w:rFonts w:hint="eastAsia" w:ascii="仿宋_GB2312" w:hAnsi="仿宋_GB2312" w:eastAsia="仿宋_GB2312" w:cs="仿宋_GB2312"/>
                <w:color w:val="auto"/>
                <w:sz w:val="24"/>
                <w:szCs w:val="24"/>
                <w:lang w:val="en-US" w:eastAsia="zh-CN"/>
              </w:rPr>
              <w:t xml:space="preserve">              明细</w:t>
            </w:r>
          </w:p>
          <w:p>
            <w:pPr>
              <w:spacing w:beforeLines="0" w:afterLines="0" w:line="59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年度          </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人员</w:t>
            </w:r>
          </w:p>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经费</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商品和</w:t>
            </w:r>
          </w:p>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服务支出</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资本性</w:t>
            </w:r>
          </w:p>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支出</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合计</w:t>
            </w:r>
          </w:p>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2019年</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2.01</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35.83</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2020年</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3.81</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15.23</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9.03</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相比增加（+）减少（-）</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1.80</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-20.60</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9.03</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增长率/减少率</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89.55%</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-57.49%</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-132.06%</w:t>
            </w:r>
          </w:p>
        </w:tc>
      </w:tr>
    </w:tbl>
    <w:p>
      <w:pPr>
        <w:spacing w:beforeLines="0" w:afterLines="0" w:line="590" w:lineRule="exact"/>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与上年相比</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年度项目支出减少</w:t>
      </w:r>
      <w:r>
        <w:rPr>
          <w:rFonts w:hint="eastAsia" w:eastAsia="仿宋_GB2312" w:cs="Times New Roman"/>
          <w:color w:val="auto"/>
          <w:sz w:val="32"/>
          <w:szCs w:val="24"/>
          <w:lang w:val="en-US" w:eastAsia="zh-CN"/>
        </w:rPr>
        <w:t>11.57</w:t>
      </w:r>
      <w:r>
        <w:rPr>
          <w:rFonts w:hint="eastAsia" w:ascii="仿宋_GB2312" w:hAnsi="仿宋_GB2312" w:eastAsia="仿宋_GB2312" w:cs="仿宋_GB2312"/>
          <w:color w:val="auto"/>
          <w:sz w:val="32"/>
          <w:szCs w:val="24"/>
          <w:lang w:val="en-US" w:eastAsia="zh-CN"/>
        </w:rPr>
        <w:t>万元，主要原因：</w:t>
      </w:r>
    </w:p>
    <w:p>
      <w:pPr>
        <w:numPr>
          <w:ilvl w:val="0"/>
          <w:numId w:val="2"/>
        </w:numPr>
        <w:spacing w:beforeLines="0" w:afterLines="0" w:line="590" w:lineRule="exact"/>
        <w:ind w:firstLine="210" w:firstLineChars="100"/>
        <w:jc w:val="left"/>
        <w:rPr>
          <w:rFonts w:hint="eastAsia" w:ascii="仿宋_GB2312" w:hAnsi="仿宋_GB2312" w:eastAsia="仿宋_GB2312" w:cs="仿宋_GB2312"/>
          <w:color w:val="auto"/>
          <w:sz w:val="32"/>
          <w:szCs w:val="24"/>
          <w:lang w:val="en-US" w:eastAsia="zh-CN"/>
        </w:rPr>
      </w:pPr>
      <w:r>
        <w:drawing>
          <wp:anchor distT="0" distB="0" distL="114300" distR="114300" simplePos="0" relativeHeight="251673600" behindDoc="0" locked="0" layoutInCell="1" allowOverlap="1">
            <wp:simplePos x="0" y="0"/>
            <wp:positionH relativeFrom="column">
              <wp:posOffset>125730</wp:posOffset>
            </wp:positionH>
            <wp:positionV relativeFrom="paragraph">
              <wp:posOffset>620395</wp:posOffset>
            </wp:positionV>
            <wp:extent cx="5001895" cy="2552700"/>
            <wp:effectExtent l="4445" t="4445" r="22860" b="14605"/>
            <wp:wrapTopAndBottom/>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color w:val="auto"/>
          <w:sz w:val="32"/>
          <w:szCs w:val="24"/>
          <w:lang w:val="en-US" w:eastAsia="zh-CN"/>
        </w:rPr>
        <w:t>专用材料费和劳务费支出减少导致。</w:t>
      </w:r>
    </w:p>
    <w:p>
      <w:pPr>
        <w:spacing w:beforeLines="0" w:afterLines="0" w:line="590" w:lineRule="exact"/>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具体工作开展情况：</w:t>
      </w:r>
    </w:p>
    <w:p>
      <w:pPr>
        <w:numPr>
          <w:ilvl w:val="0"/>
          <w:numId w:val="0"/>
        </w:numPr>
        <w:spacing w:beforeLines="0" w:afterLines="0" w:line="590" w:lineRule="exact"/>
        <w:ind w:firstLine="640" w:firstLineChars="2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1.公共卫生。</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年度全市年终考核第</w:t>
      </w:r>
      <w:r>
        <w:rPr>
          <w:rFonts w:hint="eastAsia" w:eastAsia="仿宋_GB2312" w:cs="Times New Roman"/>
          <w:color w:val="auto"/>
          <w:sz w:val="32"/>
          <w:szCs w:val="24"/>
          <w:lang w:val="en-US" w:eastAsia="zh-CN"/>
        </w:rPr>
        <w:t>9</w:t>
      </w:r>
      <w:r>
        <w:rPr>
          <w:rFonts w:hint="eastAsia" w:ascii="仿宋_GB2312" w:hAnsi="仿宋_GB2312" w:eastAsia="仿宋_GB2312" w:cs="仿宋_GB2312"/>
          <w:color w:val="auto"/>
          <w:sz w:val="32"/>
          <w:szCs w:val="24"/>
          <w:lang w:val="en-US" w:eastAsia="zh-CN"/>
        </w:rPr>
        <w:t>名，考核得分</w:t>
      </w:r>
      <w:r>
        <w:rPr>
          <w:rFonts w:hint="eastAsia" w:eastAsia="仿宋_GB2312" w:cs="Times New Roman"/>
          <w:color w:val="auto"/>
          <w:sz w:val="32"/>
          <w:szCs w:val="24"/>
          <w:lang w:val="en-US" w:eastAsia="zh-CN"/>
        </w:rPr>
        <w:t>92.45</w:t>
      </w:r>
      <w:r>
        <w:rPr>
          <w:rFonts w:hint="eastAsia" w:ascii="仿宋_GB2312" w:hAnsi="仿宋_GB2312" w:eastAsia="仿宋_GB2312" w:cs="仿宋_GB2312"/>
          <w:color w:val="auto"/>
          <w:sz w:val="32"/>
          <w:szCs w:val="24"/>
          <w:lang w:val="en-US" w:eastAsia="zh-CN"/>
        </w:rPr>
        <w:t>分。健康管理情况：</w:t>
      </w:r>
      <w:r>
        <w:rPr>
          <w:rFonts w:hint="default" w:ascii="Times New Roman" w:hAnsi="Times New Roman" w:eastAsia="仿宋_GB2312" w:cs="Times New Roman"/>
          <w:color w:val="auto"/>
          <w:sz w:val="32"/>
          <w:szCs w:val="24"/>
          <w:lang w:val="en-US" w:eastAsia="zh-CN"/>
        </w:rPr>
        <w:t>65</w:t>
      </w:r>
      <w:r>
        <w:rPr>
          <w:rFonts w:hint="eastAsia" w:ascii="仿宋_GB2312" w:hAnsi="仿宋_GB2312" w:eastAsia="仿宋_GB2312" w:cs="仿宋_GB2312"/>
          <w:color w:val="auto"/>
          <w:sz w:val="32"/>
          <w:szCs w:val="24"/>
          <w:lang w:val="en-US" w:eastAsia="zh-CN"/>
        </w:rPr>
        <w:t>岁以上老年人健康管理人数</w:t>
      </w:r>
      <w:r>
        <w:rPr>
          <w:rFonts w:hint="eastAsia" w:eastAsia="仿宋_GB2312" w:cs="Times New Roman"/>
          <w:color w:val="auto"/>
          <w:sz w:val="32"/>
          <w:szCs w:val="24"/>
          <w:lang w:val="en-US" w:eastAsia="zh-CN"/>
        </w:rPr>
        <w:t>321</w:t>
      </w:r>
      <w:r>
        <w:rPr>
          <w:rFonts w:hint="eastAsia" w:ascii="仿宋_GB2312" w:hAnsi="仿宋_GB2312" w:eastAsia="仿宋_GB2312" w:cs="仿宋_GB2312"/>
          <w:color w:val="auto"/>
          <w:sz w:val="32"/>
          <w:szCs w:val="24"/>
          <w:lang w:val="en-US" w:eastAsia="zh-CN"/>
        </w:rPr>
        <w:t>人次、预防接种人数</w:t>
      </w:r>
      <w:r>
        <w:rPr>
          <w:rFonts w:hint="eastAsia" w:eastAsia="仿宋_GB2312" w:cs="Times New Roman"/>
          <w:color w:val="auto"/>
          <w:sz w:val="32"/>
          <w:szCs w:val="24"/>
          <w:lang w:val="en-US" w:eastAsia="zh-CN"/>
        </w:rPr>
        <w:t>540</w:t>
      </w:r>
      <w:r>
        <w:rPr>
          <w:rFonts w:hint="eastAsia" w:ascii="仿宋_GB2312" w:hAnsi="仿宋_GB2312" w:eastAsia="仿宋_GB2312" w:cs="仿宋_GB2312"/>
          <w:color w:val="auto"/>
          <w:sz w:val="32"/>
          <w:szCs w:val="24"/>
          <w:lang w:val="en-US" w:eastAsia="zh-CN"/>
        </w:rPr>
        <w:t>人次、</w:t>
      </w:r>
      <w:r>
        <w:rPr>
          <w:rFonts w:hint="default" w:ascii="Times New Roman" w:hAnsi="Times New Roman" w:eastAsia="仿宋_GB2312" w:cs="Times New Roman"/>
          <w:color w:val="auto"/>
          <w:sz w:val="32"/>
          <w:szCs w:val="24"/>
          <w:lang w:val="en-US" w:eastAsia="zh-CN"/>
        </w:rPr>
        <w:t>0-6</w:t>
      </w:r>
      <w:r>
        <w:rPr>
          <w:rFonts w:hint="eastAsia" w:ascii="仿宋_GB2312" w:hAnsi="仿宋_GB2312" w:eastAsia="仿宋_GB2312" w:cs="仿宋_GB2312"/>
          <w:color w:val="auto"/>
          <w:sz w:val="32"/>
          <w:szCs w:val="24"/>
          <w:lang w:val="en-US" w:eastAsia="zh-CN"/>
        </w:rPr>
        <w:t>岁儿童健康管理人数</w:t>
      </w:r>
      <w:r>
        <w:rPr>
          <w:rFonts w:hint="eastAsia" w:eastAsia="仿宋_GB2312" w:cs="Times New Roman"/>
          <w:color w:val="auto"/>
          <w:sz w:val="32"/>
          <w:szCs w:val="24"/>
          <w:lang w:val="en-US" w:eastAsia="zh-CN"/>
        </w:rPr>
        <w:t>555</w:t>
      </w:r>
      <w:r>
        <w:rPr>
          <w:rFonts w:hint="eastAsia" w:ascii="仿宋_GB2312" w:hAnsi="仿宋_GB2312" w:eastAsia="仿宋_GB2312" w:cs="仿宋_GB2312"/>
          <w:color w:val="auto"/>
          <w:sz w:val="32"/>
          <w:szCs w:val="24"/>
          <w:lang w:val="en-US" w:eastAsia="zh-CN"/>
        </w:rPr>
        <w:t>人次、高血压患者管理人数</w:t>
      </w:r>
      <w:r>
        <w:rPr>
          <w:rFonts w:hint="eastAsia" w:eastAsia="仿宋_GB2312" w:cs="Times New Roman"/>
          <w:color w:val="auto"/>
          <w:sz w:val="32"/>
          <w:szCs w:val="24"/>
          <w:lang w:val="en-US" w:eastAsia="zh-CN"/>
        </w:rPr>
        <w:t>514</w:t>
      </w:r>
      <w:r>
        <w:rPr>
          <w:rFonts w:hint="eastAsia" w:ascii="仿宋_GB2312" w:hAnsi="仿宋_GB2312" w:eastAsia="仿宋_GB2312" w:cs="仿宋_GB2312"/>
          <w:color w:val="auto"/>
          <w:sz w:val="32"/>
          <w:szCs w:val="24"/>
          <w:lang w:val="en-US" w:eastAsia="zh-CN"/>
        </w:rPr>
        <w:t>人次、糖尿病患者管理人数</w:t>
      </w:r>
      <w:r>
        <w:rPr>
          <w:rFonts w:hint="eastAsia" w:eastAsia="仿宋_GB2312" w:cs="Times New Roman"/>
          <w:color w:val="auto"/>
          <w:sz w:val="32"/>
          <w:szCs w:val="24"/>
          <w:lang w:val="en-US" w:eastAsia="zh-CN"/>
        </w:rPr>
        <w:t>55</w:t>
      </w:r>
      <w:r>
        <w:rPr>
          <w:rFonts w:hint="eastAsia" w:ascii="仿宋_GB2312" w:hAnsi="仿宋_GB2312" w:eastAsia="仿宋_GB2312" w:cs="仿宋_GB2312"/>
          <w:color w:val="auto"/>
          <w:sz w:val="32"/>
          <w:szCs w:val="24"/>
          <w:lang w:val="en-US" w:eastAsia="zh-CN"/>
        </w:rPr>
        <w:t>人次、严重精神病障碍患者管理人数</w:t>
      </w:r>
      <w:r>
        <w:rPr>
          <w:rFonts w:hint="eastAsia" w:eastAsia="仿宋_GB2312" w:cs="Times New Roman"/>
          <w:color w:val="auto"/>
          <w:sz w:val="32"/>
          <w:szCs w:val="24"/>
          <w:lang w:val="en-US" w:eastAsia="zh-CN"/>
        </w:rPr>
        <w:t>32</w:t>
      </w:r>
      <w:r>
        <w:rPr>
          <w:rFonts w:hint="eastAsia" w:ascii="仿宋_GB2312" w:hAnsi="仿宋_GB2312" w:eastAsia="仿宋_GB2312" w:cs="仿宋_GB2312"/>
          <w:color w:val="auto"/>
          <w:sz w:val="32"/>
          <w:szCs w:val="24"/>
          <w:lang w:val="en-US" w:eastAsia="zh-CN"/>
        </w:rPr>
        <w:t>人次、肺结核病患者健康管理人数</w:t>
      </w:r>
      <w:r>
        <w:rPr>
          <w:rFonts w:hint="eastAsia" w:eastAsia="仿宋_GB2312" w:cs="Times New Roman"/>
          <w:color w:val="auto"/>
          <w:sz w:val="32"/>
          <w:szCs w:val="24"/>
          <w:lang w:val="en-US" w:eastAsia="zh-CN"/>
        </w:rPr>
        <w:t>7</w:t>
      </w:r>
      <w:r>
        <w:rPr>
          <w:rFonts w:hint="eastAsia" w:ascii="仿宋_GB2312" w:hAnsi="仿宋_GB2312" w:eastAsia="仿宋_GB2312" w:cs="仿宋_GB2312"/>
          <w:color w:val="auto"/>
          <w:sz w:val="32"/>
          <w:szCs w:val="24"/>
          <w:lang w:val="en-US" w:eastAsia="zh-CN"/>
        </w:rPr>
        <w:t>人次、年内传染病和突发公共卫生事件报告例数</w:t>
      </w:r>
      <w:r>
        <w:rPr>
          <w:rFonts w:hint="eastAsia" w:eastAsia="仿宋_GB2312" w:cs="Times New Roman"/>
          <w:color w:val="auto"/>
          <w:sz w:val="32"/>
          <w:szCs w:val="24"/>
          <w:lang w:val="en-US" w:eastAsia="zh-CN"/>
        </w:rPr>
        <w:t>91</w:t>
      </w:r>
      <w:r>
        <w:rPr>
          <w:rFonts w:hint="eastAsia" w:ascii="仿宋_GB2312" w:hAnsi="仿宋_GB2312" w:eastAsia="仿宋_GB2312" w:cs="仿宋_GB2312"/>
          <w:color w:val="auto"/>
          <w:sz w:val="32"/>
          <w:szCs w:val="24"/>
          <w:lang w:val="en-US" w:eastAsia="zh-CN"/>
        </w:rPr>
        <w:t>例、卫生监督协管巡查次数</w:t>
      </w:r>
      <w:r>
        <w:rPr>
          <w:rFonts w:hint="eastAsia" w:eastAsia="仿宋_GB2312" w:cs="Times New Roman"/>
          <w:color w:val="auto"/>
          <w:sz w:val="32"/>
          <w:szCs w:val="24"/>
          <w:lang w:val="en-US" w:eastAsia="zh-CN"/>
        </w:rPr>
        <w:t>55</w:t>
      </w:r>
      <w:r>
        <w:rPr>
          <w:rFonts w:hint="eastAsia" w:ascii="仿宋_GB2312" w:hAnsi="仿宋_GB2312" w:eastAsia="仿宋_GB2312" w:cs="仿宋_GB2312"/>
          <w:color w:val="auto"/>
          <w:sz w:val="32"/>
          <w:szCs w:val="24"/>
          <w:lang w:val="en-US" w:eastAsia="zh-CN"/>
        </w:rPr>
        <w:t>次、中医药健康管理人数</w:t>
      </w:r>
      <w:r>
        <w:rPr>
          <w:rFonts w:hint="eastAsia" w:eastAsia="仿宋_GB2312" w:cs="Times New Roman"/>
          <w:color w:val="auto"/>
          <w:sz w:val="32"/>
          <w:szCs w:val="24"/>
          <w:lang w:val="en-US" w:eastAsia="zh-CN"/>
        </w:rPr>
        <w:t>4849</w:t>
      </w:r>
      <w:r>
        <w:rPr>
          <w:rFonts w:hint="eastAsia" w:ascii="仿宋_GB2312" w:hAnsi="仿宋_GB2312" w:eastAsia="仿宋_GB2312" w:cs="仿宋_GB2312"/>
          <w:color w:val="auto"/>
          <w:sz w:val="32"/>
          <w:szCs w:val="24"/>
          <w:lang w:val="en-US" w:eastAsia="zh-CN"/>
        </w:rPr>
        <w:t>人、居民健康档案累计建档人数</w:t>
      </w:r>
      <w:r>
        <w:rPr>
          <w:rFonts w:hint="eastAsia" w:eastAsia="仿宋_GB2312" w:cs="Times New Roman"/>
          <w:color w:val="auto"/>
          <w:sz w:val="32"/>
          <w:szCs w:val="24"/>
          <w:lang w:val="en-US" w:eastAsia="zh-CN"/>
        </w:rPr>
        <w:t>5454</w:t>
      </w:r>
      <w:r>
        <w:rPr>
          <w:rFonts w:hint="eastAsia" w:ascii="仿宋_GB2312" w:hAnsi="仿宋_GB2312" w:eastAsia="仿宋_GB2312" w:cs="仿宋_GB2312"/>
          <w:color w:val="auto"/>
          <w:sz w:val="32"/>
          <w:szCs w:val="24"/>
          <w:lang w:val="en-US" w:eastAsia="zh-CN"/>
        </w:rPr>
        <w:t>人次。</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2.乡镇卫生院。</w:t>
      </w:r>
      <w:r>
        <w:rPr>
          <w:rFonts w:hint="eastAsia" w:ascii="仿宋_GB2312" w:hAnsi="仿宋_GB2312" w:eastAsia="仿宋_GB2312" w:cs="仿宋_GB2312"/>
          <w:color w:val="auto"/>
          <w:sz w:val="32"/>
          <w:szCs w:val="24"/>
          <w:lang w:val="en-US" w:eastAsia="zh-CN"/>
        </w:rPr>
        <w:t>已完成慢病管理中心和心脑血管救治站建设任务。</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3.基层医疗卫生机构。</w:t>
      </w:r>
      <w:r>
        <w:rPr>
          <w:rFonts w:hint="eastAsia" w:ascii="仿宋_GB2312" w:hAnsi="仿宋_GB2312" w:eastAsia="仿宋_GB2312" w:cs="仿宋_GB2312"/>
          <w:color w:val="auto"/>
          <w:sz w:val="32"/>
          <w:szCs w:val="24"/>
          <w:lang w:val="en-US" w:eastAsia="zh-CN"/>
        </w:rPr>
        <w:t>主要是实施国家基本药物制度、家庭医生签约服务工作和村卫生室管理工作。</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（1）实施国家基本药物制度。</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年乡村两级基层医疗卫生机构已全覆盖实施国家基本药物制度。</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（2）家庭医生签约服务。</w:t>
      </w:r>
      <w:r>
        <w:rPr>
          <w:rFonts w:hint="eastAsia" w:ascii="仿宋_GB2312" w:hAnsi="仿宋_GB2312" w:eastAsia="仿宋_GB2312" w:cs="仿宋_GB2312"/>
          <w:color w:val="auto"/>
          <w:sz w:val="32"/>
          <w:szCs w:val="24"/>
          <w:lang w:val="en-US" w:eastAsia="zh-CN"/>
        </w:rPr>
        <w:t>全镇已组建</w:t>
      </w:r>
      <w:r>
        <w:rPr>
          <w:rFonts w:hint="eastAsia" w:eastAsia="仿宋_GB2312" w:cs="Times New Roman"/>
          <w:color w:val="auto"/>
          <w:sz w:val="32"/>
          <w:szCs w:val="24"/>
          <w:lang w:val="en-US" w:eastAsia="zh-CN"/>
        </w:rPr>
        <w:t>3</w:t>
      </w:r>
      <w:r>
        <w:rPr>
          <w:rFonts w:hint="eastAsia" w:ascii="仿宋_GB2312" w:hAnsi="仿宋_GB2312" w:eastAsia="仿宋_GB2312" w:cs="仿宋_GB2312"/>
          <w:color w:val="auto"/>
          <w:sz w:val="32"/>
          <w:szCs w:val="24"/>
          <w:lang w:val="en-US" w:eastAsia="zh-CN"/>
        </w:rPr>
        <w:t>个服务团队，抽调医务人员</w:t>
      </w:r>
      <w:r>
        <w:rPr>
          <w:rFonts w:hint="eastAsia" w:eastAsia="仿宋_GB2312" w:cs="Times New Roman"/>
          <w:color w:val="auto"/>
          <w:sz w:val="32"/>
          <w:szCs w:val="24"/>
          <w:lang w:val="en-US" w:eastAsia="zh-CN"/>
        </w:rPr>
        <w:t>15</w:t>
      </w:r>
      <w:r>
        <w:rPr>
          <w:rFonts w:hint="eastAsia" w:ascii="仿宋_GB2312" w:hAnsi="仿宋_GB2312" w:eastAsia="仿宋_GB2312" w:cs="仿宋_GB2312"/>
          <w:color w:val="auto"/>
          <w:sz w:val="32"/>
          <w:szCs w:val="24"/>
          <w:lang w:val="en-US" w:eastAsia="zh-CN"/>
        </w:rPr>
        <w:t>人。</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年度已完成目标任务的签约服务工作，并对目标人群开展健康体检、健康知识宣教等健康服务。签约服务情况：</w:t>
      </w:r>
      <w:r>
        <w:rPr>
          <w:rFonts w:hint="default" w:ascii="Times New Roman" w:hAnsi="Times New Roman" w:eastAsia="仿宋_GB2312" w:cs="Times New Roman"/>
          <w:color w:val="auto"/>
          <w:sz w:val="32"/>
          <w:szCs w:val="24"/>
          <w:lang w:val="en-US" w:eastAsia="zh-CN"/>
        </w:rPr>
        <w:t>0-6</w:t>
      </w:r>
      <w:r>
        <w:rPr>
          <w:rFonts w:hint="eastAsia" w:ascii="仿宋_GB2312" w:hAnsi="仿宋_GB2312" w:eastAsia="仿宋_GB2312" w:cs="仿宋_GB2312"/>
          <w:color w:val="auto"/>
          <w:sz w:val="32"/>
          <w:szCs w:val="24"/>
          <w:lang w:val="en-US" w:eastAsia="zh-CN"/>
        </w:rPr>
        <w:t>岁儿童</w:t>
      </w:r>
      <w:r>
        <w:rPr>
          <w:rFonts w:hint="eastAsia" w:eastAsia="仿宋_GB2312" w:cs="Times New Roman"/>
          <w:color w:val="auto"/>
          <w:sz w:val="32"/>
          <w:szCs w:val="24"/>
          <w:lang w:val="en-US" w:eastAsia="zh-CN"/>
        </w:rPr>
        <w:t>19</w:t>
      </w:r>
      <w:r>
        <w:rPr>
          <w:rFonts w:hint="eastAsia" w:ascii="仿宋_GB2312" w:hAnsi="仿宋_GB2312" w:eastAsia="仿宋_GB2312" w:cs="仿宋_GB2312"/>
          <w:color w:val="auto"/>
          <w:sz w:val="32"/>
          <w:szCs w:val="24"/>
          <w:lang w:val="en-US" w:eastAsia="zh-CN"/>
        </w:rPr>
        <w:t>人次、肺结核患者</w:t>
      </w:r>
      <w:r>
        <w:rPr>
          <w:rFonts w:hint="default" w:ascii="Times New Roman" w:hAnsi="Times New Roman" w:eastAsia="仿宋_GB2312" w:cs="Times New Roman"/>
          <w:color w:val="auto"/>
          <w:sz w:val="32"/>
          <w:szCs w:val="24"/>
          <w:lang w:val="en-US" w:eastAsia="zh-CN"/>
        </w:rPr>
        <w:t>7</w:t>
      </w:r>
      <w:r>
        <w:rPr>
          <w:rFonts w:hint="eastAsia" w:ascii="仿宋_GB2312" w:hAnsi="仿宋_GB2312" w:eastAsia="仿宋_GB2312" w:cs="仿宋_GB2312"/>
          <w:color w:val="auto"/>
          <w:sz w:val="32"/>
          <w:szCs w:val="24"/>
          <w:lang w:val="en-US" w:eastAsia="zh-CN"/>
        </w:rPr>
        <w:t>人次、高血压患者</w:t>
      </w:r>
      <w:r>
        <w:rPr>
          <w:rFonts w:hint="eastAsia" w:eastAsia="仿宋_GB2312" w:cs="Times New Roman"/>
          <w:color w:val="auto"/>
          <w:sz w:val="32"/>
          <w:szCs w:val="24"/>
          <w:lang w:val="en-US" w:eastAsia="zh-CN"/>
        </w:rPr>
        <w:t>392</w:t>
      </w:r>
      <w:r>
        <w:rPr>
          <w:rFonts w:hint="eastAsia" w:ascii="仿宋_GB2312" w:hAnsi="仿宋_GB2312" w:eastAsia="仿宋_GB2312" w:cs="仿宋_GB2312"/>
          <w:color w:val="auto"/>
          <w:sz w:val="32"/>
          <w:szCs w:val="24"/>
          <w:lang w:val="en-US" w:eastAsia="zh-CN"/>
        </w:rPr>
        <w:t>人次、糖尿病患者</w:t>
      </w:r>
      <w:r>
        <w:rPr>
          <w:rFonts w:hint="eastAsia" w:eastAsia="仿宋_GB2312" w:cs="Times New Roman"/>
          <w:color w:val="auto"/>
          <w:sz w:val="32"/>
          <w:szCs w:val="24"/>
          <w:lang w:val="en-US" w:eastAsia="zh-CN"/>
        </w:rPr>
        <w:t>35</w:t>
      </w:r>
      <w:r>
        <w:rPr>
          <w:rFonts w:hint="eastAsia" w:ascii="仿宋_GB2312" w:hAnsi="仿宋_GB2312" w:eastAsia="仿宋_GB2312" w:cs="仿宋_GB2312"/>
          <w:color w:val="auto"/>
          <w:sz w:val="32"/>
          <w:szCs w:val="24"/>
          <w:lang w:val="en-US" w:eastAsia="zh-CN"/>
        </w:rPr>
        <w:t>人次、严重精神病障碍患者</w:t>
      </w:r>
      <w:r>
        <w:rPr>
          <w:rFonts w:hint="default" w:ascii="Times New Roman" w:hAnsi="Times New Roman" w:eastAsia="仿宋_GB2312" w:cs="Times New Roman"/>
          <w:color w:val="auto"/>
          <w:sz w:val="32"/>
          <w:szCs w:val="24"/>
          <w:lang w:val="en-US" w:eastAsia="zh-CN"/>
        </w:rPr>
        <w:t>5</w:t>
      </w:r>
      <w:r>
        <w:rPr>
          <w:rFonts w:hint="eastAsia" w:ascii="仿宋_GB2312" w:hAnsi="仿宋_GB2312" w:eastAsia="仿宋_GB2312" w:cs="仿宋_GB2312"/>
          <w:color w:val="auto"/>
          <w:sz w:val="32"/>
          <w:szCs w:val="24"/>
          <w:lang w:val="en-US" w:eastAsia="zh-CN"/>
        </w:rPr>
        <w:t>人次、</w:t>
      </w:r>
      <w:r>
        <w:rPr>
          <w:rFonts w:hint="default" w:ascii="Times New Roman" w:hAnsi="Times New Roman" w:eastAsia="仿宋_GB2312" w:cs="Times New Roman"/>
          <w:color w:val="auto"/>
          <w:sz w:val="32"/>
          <w:szCs w:val="24"/>
          <w:lang w:val="en-US" w:eastAsia="zh-CN"/>
        </w:rPr>
        <w:t>65</w:t>
      </w:r>
      <w:r>
        <w:rPr>
          <w:rFonts w:hint="eastAsia" w:ascii="仿宋_GB2312" w:hAnsi="仿宋_GB2312" w:eastAsia="仿宋_GB2312" w:cs="仿宋_GB2312"/>
          <w:color w:val="auto"/>
          <w:sz w:val="32"/>
          <w:szCs w:val="24"/>
          <w:lang w:val="en-US" w:eastAsia="zh-CN"/>
        </w:rPr>
        <w:t>岁以上老年人</w:t>
      </w:r>
      <w:r>
        <w:rPr>
          <w:rFonts w:hint="eastAsia" w:eastAsia="仿宋_GB2312" w:cs="Times New Roman"/>
          <w:color w:val="auto"/>
          <w:sz w:val="32"/>
          <w:szCs w:val="24"/>
          <w:lang w:val="en-US" w:eastAsia="zh-CN"/>
        </w:rPr>
        <w:t>224</w:t>
      </w:r>
      <w:r>
        <w:rPr>
          <w:rFonts w:hint="eastAsia" w:ascii="仿宋_GB2312" w:hAnsi="仿宋_GB2312" w:eastAsia="仿宋_GB2312" w:cs="仿宋_GB2312"/>
          <w:color w:val="auto"/>
          <w:sz w:val="32"/>
          <w:szCs w:val="24"/>
          <w:lang w:val="en-US" w:eastAsia="zh-CN"/>
        </w:rPr>
        <w:t>人次、普通居民</w:t>
      </w:r>
      <w:r>
        <w:rPr>
          <w:rFonts w:hint="eastAsia" w:eastAsia="仿宋_GB2312" w:cs="Times New Roman"/>
          <w:color w:val="auto"/>
          <w:sz w:val="32"/>
          <w:szCs w:val="24"/>
          <w:lang w:val="en-US" w:eastAsia="zh-CN"/>
        </w:rPr>
        <w:t>687</w:t>
      </w:r>
      <w:r>
        <w:rPr>
          <w:rFonts w:hint="eastAsia" w:ascii="仿宋_GB2312" w:hAnsi="仿宋_GB2312" w:eastAsia="仿宋_GB2312" w:cs="仿宋_GB2312"/>
          <w:color w:val="auto"/>
          <w:sz w:val="32"/>
          <w:szCs w:val="24"/>
          <w:lang w:val="en-US" w:eastAsia="zh-CN"/>
        </w:rPr>
        <w:t>人次、残疾人</w:t>
      </w:r>
      <w:r>
        <w:rPr>
          <w:rFonts w:hint="eastAsia" w:eastAsia="仿宋_GB2312" w:cs="Times New Roman"/>
          <w:color w:val="auto"/>
          <w:sz w:val="32"/>
          <w:szCs w:val="24"/>
          <w:lang w:val="en-US" w:eastAsia="zh-CN"/>
        </w:rPr>
        <w:t>92</w:t>
      </w:r>
      <w:r>
        <w:rPr>
          <w:rFonts w:hint="eastAsia" w:ascii="仿宋_GB2312" w:hAnsi="仿宋_GB2312" w:eastAsia="仿宋_GB2312" w:cs="仿宋_GB2312"/>
          <w:color w:val="auto"/>
          <w:sz w:val="32"/>
          <w:szCs w:val="24"/>
          <w:lang w:val="en-US" w:eastAsia="zh-CN"/>
        </w:rPr>
        <w:t>人次、计生特殊家庭</w:t>
      </w:r>
      <w:r>
        <w:rPr>
          <w:rFonts w:hint="eastAsia" w:eastAsia="仿宋_GB2312" w:cs="Times New Roman"/>
          <w:color w:val="auto"/>
          <w:sz w:val="32"/>
          <w:szCs w:val="24"/>
          <w:lang w:val="en-US" w:eastAsia="zh-CN"/>
        </w:rPr>
        <w:t>4</w:t>
      </w:r>
      <w:r>
        <w:rPr>
          <w:rFonts w:hint="eastAsia" w:ascii="仿宋_GB2312" w:hAnsi="仿宋_GB2312" w:eastAsia="仿宋_GB2312" w:cs="仿宋_GB2312"/>
          <w:color w:val="auto"/>
          <w:sz w:val="32"/>
          <w:szCs w:val="24"/>
          <w:lang w:val="en-US" w:eastAsia="zh-CN"/>
        </w:rPr>
        <w:t>人。</w:t>
      </w:r>
    </w:p>
    <w:p>
      <w:pPr>
        <w:spacing w:beforeLines="0" w:afterLines="0" w:line="590" w:lineRule="exact"/>
        <w:ind w:firstLine="600"/>
        <w:jc w:val="left"/>
        <w:rPr>
          <w:rFonts w:hint="default"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（3）村卫生室。</w:t>
      </w:r>
      <w:r>
        <w:rPr>
          <w:rFonts w:hint="eastAsia" w:ascii="仿宋_GB2312" w:hAnsi="仿宋_GB2312" w:eastAsia="仿宋_GB2312" w:cs="仿宋_GB2312"/>
          <w:color w:val="auto"/>
          <w:sz w:val="32"/>
          <w:szCs w:val="24"/>
          <w:lang w:val="en-US" w:eastAsia="zh-CN"/>
        </w:rPr>
        <w:t>全镇共2个村卫生室，乡村医生共5人，都已达到村卫生室建设标准。</w:t>
      </w:r>
    </w:p>
    <w:p>
      <w:pPr>
        <w:spacing w:beforeLines="0" w:afterLines="0" w:line="590" w:lineRule="exact"/>
        <w:ind w:firstLine="640" w:firstLineChars="200"/>
        <w:jc w:val="left"/>
        <w:outlineLvl w:val="1"/>
        <w:rPr>
          <w:rFonts w:hint="default" w:eastAsia="Times New Roman"/>
          <w:color w:val="auto"/>
          <w:sz w:val="32"/>
          <w:szCs w:val="24"/>
        </w:rPr>
      </w:pPr>
      <w:r>
        <w:rPr>
          <w:rFonts w:hint="eastAsia" w:ascii="黑体" w:hAnsi="黑体" w:eastAsia="黑体"/>
          <w:color w:val="auto"/>
          <w:sz w:val="32"/>
          <w:szCs w:val="24"/>
        </w:rPr>
        <w:t>三、一般公共预算财政拨款支出决算情况说明</w:t>
      </w:r>
    </w:p>
    <w:p>
      <w:pPr>
        <w:spacing w:beforeLines="0" w:afterLines="0" w:line="590" w:lineRule="exact"/>
        <w:ind w:firstLine="600"/>
        <w:jc w:val="left"/>
        <w:outlineLvl w:val="2"/>
        <w:rPr>
          <w:rFonts w:hint="default" w:eastAsia="Times New Roman"/>
          <w:color w:val="auto"/>
          <w:sz w:val="32"/>
          <w:szCs w:val="24"/>
        </w:rPr>
      </w:pPr>
      <w:r>
        <w:rPr>
          <w:rFonts w:hint="eastAsia" w:ascii="楷体" w:hAnsi="楷体" w:eastAsia="楷体"/>
          <w:color w:val="auto"/>
          <w:sz w:val="32"/>
          <w:szCs w:val="24"/>
        </w:rPr>
        <w:t>（一）一般公共预算财政拨款支出决算总体情况</w:t>
      </w:r>
    </w:p>
    <w:p>
      <w:pPr>
        <w:spacing w:beforeLines="0" w:afterLines="0" w:line="590" w:lineRule="exact"/>
        <w:ind w:firstLine="600"/>
        <w:jc w:val="left"/>
        <w:rPr>
          <w:rFonts w:hint="eastAsia" w:ascii="仿宋_GB2312" w:hAnsi="仿宋_GB2312" w:eastAsia="仿宋_GB2312" w:cs="仿宋_GB2312"/>
          <w:color w:val="000000"/>
          <w:kern w:val="0"/>
          <w:sz w:val="32"/>
          <w:szCs w:val="24"/>
          <w:lang w:val="en-US" w:eastAsia="zh-CN"/>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芒海镇</w:t>
      </w:r>
      <w:r>
        <w:rPr>
          <w:rFonts w:hint="eastAsia" w:ascii="仿宋_GB2312" w:hAnsi="仿宋_GB2312" w:eastAsia="仿宋_GB2312" w:cs="仿宋_GB2312"/>
          <w:color w:val="auto"/>
          <w:sz w:val="32"/>
          <w:szCs w:val="24"/>
        </w:rPr>
        <w:t>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年度一般公共预算财政拨款支出</w:t>
      </w:r>
      <w:r>
        <w:rPr>
          <w:rFonts w:hint="eastAsia" w:eastAsia="仿宋_GB2312" w:cs="Times New Roman"/>
          <w:color w:val="auto"/>
          <w:kern w:val="0"/>
          <w:sz w:val="32"/>
          <w:szCs w:val="24"/>
          <w:lang w:val="en-US" w:eastAsia="zh-CN"/>
        </w:rPr>
        <w:t>249.14</w:t>
      </w:r>
      <w:r>
        <w:rPr>
          <w:rFonts w:hint="eastAsia" w:ascii="仿宋_GB2312" w:hAnsi="仿宋_GB2312" w:eastAsia="仿宋_GB2312" w:cs="仿宋_GB2312"/>
          <w:color w:val="auto"/>
          <w:kern w:val="0"/>
          <w:sz w:val="32"/>
          <w:szCs w:val="24"/>
        </w:rPr>
        <w:t>万元，占本年支出合计的</w:t>
      </w:r>
      <w:r>
        <w:rPr>
          <w:rFonts w:hint="eastAsia" w:eastAsia="仿宋_GB2312" w:cs="Times New Roman"/>
          <w:color w:val="auto"/>
          <w:sz w:val="32"/>
          <w:szCs w:val="24"/>
          <w:lang w:val="en-US" w:eastAsia="zh-CN"/>
        </w:rPr>
        <w:t>48.10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000000"/>
          <w:kern w:val="0"/>
          <w:sz w:val="32"/>
          <w:szCs w:val="24"/>
        </w:rPr>
        <w:t>。</w:t>
      </w:r>
      <w:r>
        <w:rPr>
          <w:rFonts w:hint="eastAsia" w:ascii="仿宋_GB2312" w:hAnsi="仿宋_GB2312" w:eastAsia="仿宋_GB2312" w:cs="仿宋_GB2312"/>
          <w:color w:val="000000"/>
          <w:kern w:val="0"/>
          <w:sz w:val="32"/>
          <w:szCs w:val="24"/>
          <w:lang w:eastAsia="zh-CN"/>
        </w:rPr>
        <w:t>与上年相比减少</w:t>
      </w:r>
      <w:r>
        <w:rPr>
          <w:rFonts w:hint="eastAsia" w:eastAsia="仿宋_GB2312" w:cs="Times New Roman"/>
          <w:color w:val="000000"/>
          <w:kern w:val="0"/>
          <w:sz w:val="32"/>
          <w:szCs w:val="24"/>
          <w:lang w:val="en-US" w:eastAsia="zh-CN"/>
        </w:rPr>
        <w:t>6.30</w:t>
      </w:r>
      <w:r>
        <w:rPr>
          <w:rFonts w:hint="eastAsia" w:ascii="仿宋_GB2312" w:hAnsi="仿宋_GB2312" w:eastAsia="仿宋_GB2312" w:cs="仿宋_GB2312"/>
          <w:color w:val="000000"/>
          <w:kern w:val="0"/>
          <w:sz w:val="32"/>
          <w:szCs w:val="24"/>
          <w:lang w:val="en-US" w:eastAsia="zh-CN"/>
        </w:rPr>
        <w:t>万元，下降2.47</w:t>
      </w:r>
      <w:r>
        <w:rPr>
          <w:rFonts w:hint="default" w:ascii="Times New Roman" w:hAnsi="Times New Roman" w:eastAsia="仿宋_GB2312" w:cs="Times New Roman"/>
          <w:color w:val="000000"/>
          <w:kern w:val="0"/>
          <w:sz w:val="32"/>
          <w:szCs w:val="24"/>
          <w:lang w:val="en-US" w:eastAsia="zh-CN"/>
        </w:rPr>
        <w:t>%</w:t>
      </w:r>
      <w:r>
        <w:rPr>
          <w:rFonts w:hint="eastAsia" w:ascii="仿宋_GB2312" w:hAnsi="仿宋_GB2312" w:eastAsia="仿宋_GB2312" w:cs="仿宋_GB2312"/>
          <w:color w:val="000000"/>
          <w:kern w:val="0"/>
          <w:sz w:val="32"/>
          <w:szCs w:val="24"/>
          <w:lang w:val="en-US" w:eastAsia="zh-CN"/>
        </w:rPr>
        <w:t>，主要原因是财政资金困难导致财政项目拨款减少。</w:t>
      </w:r>
    </w:p>
    <w:p>
      <w:pPr>
        <w:spacing w:beforeLines="0" w:afterLines="0" w:line="590" w:lineRule="exact"/>
        <w:ind w:firstLine="600"/>
        <w:jc w:val="left"/>
        <w:rPr>
          <w:rFonts w:hint="default" w:eastAsia="Times New Roman"/>
          <w:color w:val="auto"/>
          <w:kern w:val="0"/>
          <w:sz w:val="32"/>
          <w:szCs w:val="24"/>
        </w:rPr>
      </w:pPr>
      <w:r>
        <w:rPr>
          <w:rFonts w:hint="default" w:ascii="楷体" w:hAnsi="楷体" w:eastAsia="楷体"/>
          <w:color w:val="auto"/>
          <w:sz w:val="32"/>
          <w:szCs w:val="24"/>
          <w:lang w:eastAsia="zh-CN"/>
        </w:rPr>
        <mc:AlternateContent>
          <mc:Choice Requires="wps">
            <w:drawing>
              <wp:inline distT="0" distB="0" distL="114300" distR="114300">
                <wp:extent cx="635" cy="0"/>
                <wp:effectExtent l="0" t="0" r="0" b="0"/>
                <wp:docPr id="17" name="Object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Object 1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3LtEqakBAABpAwAADgAA&#10;AAAAAAABACAAAAAeAQAAZHJzL2Uyb0RvYy54bWxQSwUGAAAAAAYABgBZAQAAOQUAAAAA&#10;">
                <v:fill on="f" focussize="0,0"/>
                <v:stroke on="f"/>
                <v:imagedata o:title=""/>
                <o:lock v:ext="edit" aspectratio="t"/>
                <w10:wrap type="none"/>
                <w10:anchorlock/>
              </v:rect>
            </w:pict>
          </mc:Fallback>
        </mc:AlternateContent>
      </w:r>
      <w:r>
        <w:rPr>
          <w:rFonts w:hint="eastAsia" w:ascii="楷体" w:hAnsi="楷体" w:eastAsia="楷体"/>
          <w:color w:val="auto"/>
          <w:sz w:val="32"/>
          <w:szCs w:val="24"/>
        </w:rPr>
        <w:t>（二）一般公共预算财政拨款支出决算具体情况</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1.一般公共服务（类）支出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 xml:space="preserve">。  </w:t>
      </w:r>
    </w:p>
    <w:p>
      <w:pPr>
        <w:spacing w:beforeLines="0" w:afterLines="0" w:line="590" w:lineRule="exact"/>
        <w:ind w:firstLine="960" w:firstLineChars="3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2.外交（类）支出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3.国防（类）支出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万元，占一般公共预算财政拨款总支出的0%。</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4.公共安全（类）支出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 xml:space="preserve">。 </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5.教育（类）支出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6.科学技术（类）支出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7.文化旅游体育与传媒（类）支出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24"/>
        </w:rPr>
        <w:t xml:space="preserve">  8.社会保障和就业（类）支出</w:t>
      </w:r>
      <w:r>
        <w:rPr>
          <w:rFonts w:hint="eastAsia" w:eastAsia="仿宋_GB2312" w:cs="Times New Roman"/>
          <w:color w:val="auto"/>
          <w:kern w:val="0"/>
          <w:sz w:val="32"/>
          <w:szCs w:val="24"/>
          <w:lang w:val="en-US" w:eastAsia="zh-CN"/>
        </w:rPr>
        <w:t>8.8</w:t>
      </w:r>
      <w:r>
        <w:rPr>
          <w:rFonts w:hint="eastAsia" w:ascii="仿宋_GB2312" w:hAnsi="仿宋_GB2312" w:eastAsia="仿宋_GB2312" w:cs="仿宋_GB2312"/>
          <w:color w:val="auto"/>
          <w:kern w:val="0"/>
          <w:sz w:val="32"/>
          <w:szCs w:val="24"/>
        </w:rPr>
        <w:t>万元，占一般公共预算财政拨款总支出的</w:t>
      </w:r>
      <w:r>
        <w:rPr>
          <w:rFonts w:hint="eastAsia" w:eastAsia="仿宋_GB2312" w:cs="Times New Roman"/>
          <w:color w:val="auto"/>
          <w:kern w:val="0"/>
          <w:sz w:val="32"/>
          <w:szCs w:val="24"/>
          <w:lang w:val="en-US" w:eastAsia="zh-CN"/>
        </w:rPr>
        <w:t>3.53</w:t>
      </w:r>
      <w:r>
        <w:rPr>
          <w:rFonts w:hint="default" w:ascii="Times New Roman" w:hAnsi="Times New Roman" w:eastAsia="仿宋_GB2312" w:cs="Times New Roman"/>
          <w:color w:val="auto"/>
          <w:kern w:val="0"/>
          <w:sz w:val="32"/>
          <w:szCs w:val="24"/>
        </w:rPr>
        <w:t>%</w:t>
      </w:r>
      <w:r>
        <w:rPr>
          <w:rFonts w:hint="eastAsia" w:ascii="仿宋_GB2312" w:hAnsi="仿宋_GB2312" w:eastAsia="仿宋_GB2312" w:cs="仿宋_GB2312"/>
          <w:color w:val="auto"/>
          <w:kern w:val="0"/>
          <w:sz w:val="32"/>
          <w:szCs w:val="24"/>
        </w:rPr>
        <w:t>。</w:t>
      </w:r>
    </w:p>
    <w:p>
      <w:pPr>
        <w:spacing w:beforeLines="0" w:afterLines="0" w:line="590" w:lineRule="exact"/>
        <w:jc w:val="center"/>
        <w:outlineLvl w:val="2"/>
        <w:rPr>
          <w:rFonts w:hint="eastAsia" w:ascii="仿宋" w:hAnsi="仿宋" w:eastAsia="仿宋"/>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2020</w:t>
      </w:r>
      <w:r>
        <w:rPr>
          <w:rFonts w:hint="eastAsia"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eastAsia="zh-CN"/>
        </w:rPr>
        <w:t>社会保障和就业（类）支出情况表</w:t>
      </w:r>
    </w:p>
    <w:p>
      <w:pPr>
        <w:spacing w:beforeLines="0" w:afterLines="0" w:line="590" w:lineRule="exact"/>
        <w:ind w:firstLine="600"/>
        <w:jc w:val="left"/>
        <w:rPr>
          <w:rFonts w:hint="eastAsia" w:ascii="仿宋_GB2312" w:hAnsi="仿宋_GB2312" w:eastAsia="仿宋_GB2312" w:cs="仿宋_GB2312"/>
          <w:color w:val="auto"/>
          <w:kern w:val="0"/>
          <w:sz w:val="24"/>
          <w:szCs w:val="24"/>
          <w:lang w:val="en-US" w:eastAsia="zh-CN"/>
        </w:rPr>
      </w:pPr>
      <w:r>
        <w:rPr>
          <w:rFonts w:hint="eastAsia" w:ascii="仿宋" w:hAnsi="仿宋" w:eastAsia="仿宋"/>
          <w:color w:val="auto"/>
          <w:kern w:val="0"/>
          <w:sz w:val="21"/>
          <w:szCs w:val="24"/>
          <w:lang w:val="en-US" w:eastAsia="zh-CN"/>
        </w:rPr>
        <w:t xml:space="preserve">                                                     </w:t>
      </w:r>
      <w:r>
        <w:rPr>
          <w:rFonts w:hint="eastAsia" w:ascii="仿宋" w:hAnsi="仿宋" w:eastAsia="仿宋"/>
          <w:color w:val="auto"/>
          <w:kern w:val="0"/>
          <w:sz w:val="28"/>
          <w:szCs w:val="24"/>
          <w:lang w:val="en-US" w:eastAsia="zh-CN"/>
        </w:rPr>
        <w:t xml:space="preserve">   </w:t>
      </w:r>
      <w:r>
        <w:rPr>
          <w:rFonts w:hint="eastAsia" w:ascii="仿宋" w:hAnsi="仿宋" w:eastAsia="仿宋"/>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val="en-US" w:eastAsia="zh-CN"/>
        </w:rPr>
        <w:t>单位：万元</w:t>
      </w:r>
    </w:p>
    <w:tbl>
      <w:tblPr>
        <w:tblStyle w:val="4"/>
        <w:tblW w:w="6360" w:type="dxa"/>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2053"/>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机关事业单位基</w:t>
            </w:r>
          </w:p>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本养老保险缴费</w:t>
            </w:r>
          </w:p>
        </w:tc>
        <w:tc>
          <w:tcPr>
            <w:tcW w:w="205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其他社会保障缴费</w:t>
            </w:r>
          </w:p>
        </w:tc>
        <w:tc>
          <w:tcPr>
            <w:tcW w:w="17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合计</w:t>
            </w:r>
          </w:p>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8.60</w:t>
            </w:r>
          </w:p>
        </w:tc>
        <w:tc>
          <w:tcPr>
            <w:tcW w:w="205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0.20</w:t>
            </w:r>
          </w:p>
        </w:tc>
        <w:tc>
          <w:tcPr>
            <w:tcW w:w="17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8.80</w:t>
            </w:r>
          </w:p>
        </w:tc>
      </w:tr>
    </w:tbl>
    <w:p>
      <w:pPr>
        <w:numPr>
          <w:ilvl w:val="0"/>
          <w:numId w:val="0"/>
        </w:numPr>
        <w:spacing w:beforeLines="0" w:afterLines="0" w:line="590" w:lineRule="exact"/>
        <w:ind w:firstLine="640" w:firstLineChars="200"/>
        <w:jc w:val="left"/>
        <w:rPr>
          <w:rFonts w:hint="eastAsia" w:ascii="仿宋_GB2312" w:hAnsi="仿宋_GB2312" w:eastAsia="仿宋_GB2312" w:cs="仿宋_GB2312"/>
          <w:color w:val="auto"/>
          <w:kern w:val="0"/>
          <w:sz w:val="32"/>
          <w:szCs w:val="24"/>
          <w:lang w:val="en-US" w:eastAsia="zh-CN"/>
        </w:rPr>
      </w:pPr>
    </w:p>
    <w:p>
      <w:pPr>
        <w:numPr>
          <w:ilvl w:val="0"/>
          <w:numId w:val="0"/>
        </w:numPr>
        <w:spacing w:beforeLines="0" w:afterLines="0" w:line="590" w:lineRule="exact"/>
        <w:ind w:firstLine="640" w:firstLineChars="2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lang w:val="en-US" w:eastAsia="zh-CN"/>
        </w:rPr>
        <w:t>9.</w:t>
      </w:r>
      <w:r>
        <w:rPr>
          <w:rFonts w:hint="eastAsia" w:ascii="仿宋_GB2312" w:hAnsi="仿宋_GB2312" w:eastAsia="仿宋_GB2312" w:cs="仿宋_GB2312"/>
          <w:color w:val="auto"/>
          <w:kern w:val="0"/>
          <w:sz w:val="32"/>
          <w:szCs w:val="24"/>
        </w:rPr>
        <w:t>卫生健康（类）支出</w:t>
      </w:r>
      <w:r>
        <w:rPr>
          <w:rFonts w:hint="eastAsia" w:eastAsia="仿宋_GB2312" w:cs="Times New Roman"/>
          <w:color w:val="auto"/>
          <w:kern w:val="0"/>
          <w:sz w:val="32"/>
          <w:szCs w:val="24"/>
          <w:lang w:val="en-US" w:eastAsia="zh-CN"/>
        </w:rPr>
        <w:t>240.34</w:t>
      </w:r>
      <w:r>
        <w:rPr>
          <w:rFonts w:hint="eastAsia" w:ascii="仿宋_GB2312" w:hAnsi="仿宋_GB2312" w:eastAsia="仿宋_GB2312" w:cs="仿宋_GB2312"/>
          <w:color w:val="auto"/>
          <w:kern w:val="0"/>
          <w:sz w:val="32"/>
          <w:szCs w:val="24"/>
        </w:rPr>
        <w:t>万元，占一般公共预算财政拨款总支出的</w:t>
      </w:r>
      <w:r>
        <w:rPr>
          <w:rFonts w:hint="eastAsia" w:eastAsia="仿宋_GB2312" w:cs="Times New Roman"/>
          <w:color w:val="auto"/>
          <w:kern w:val="0"/>
          <w:sz w:val="32"/>
          <w:szCs w:val="24"/>
          <w:lang w:val="en-US" w:eastAsia="zh-CN"/>
        </w:rPr>
        <w:t>96.47</w:t>
      </w:r>
      <w:r>
        <w:rPr>
          <w:rFonts w:hint="default" w:ascii="Times New Roman" w:hAnsi="Times New Roman" w:eastAsia="仿宋_GB2312" w:cs="Times New Roman"/>
          <w:color w:val="auto"/>
          <w:kern w:val="0"/>
          <w:sz w:val="32"/>
          <w:szCs w:val="24"/>
        </w:rPr>
        <w:t>%</w:t>
      </w:r>
      <w:r>
        <w:rPr>
          <w:rFonts w:hint="eastAsia" w:ascii="仿宋_GB2312" w:hAnsi="仿宋_GB2312" w:eastAsia="仿宋_GB2312" w:cs="仿宋_GB2312"/>
          <w:color w:val="auto"/>
          <w:kern w:val="0"/>
          <w:sz w:val="32"/>
          <w:szCs w:val="24"/>
        </w:rPr>
        <w:t>。</w:t>
      </w:r>
    </w:p>
    <w:p>
      <w:pPr>
        <w:numPr>
          <w:ilvl w:val="0"/>
          <w:numId w:val="0"/>
        </w:numPr>
        <w:spacing w:beforeLines="0" w:afterLines="0" w:line="590" w:lineRule="exact"/>
        <w:jc w:val="center"/>
        <w:outlineLvl w:val="2"/>
        <w:rPr>
          <w:rFonts w:hint="eastAsia" w:ascii="仿宋_GB2312" w:hAnsi="仿宋_GB2312" w:eastAsia="仿宋_GB2312" w:cs="仿宋_GB2312"/>
          <w:color w:val="auto"/>
          <w:kern w:val="0"/>
          <w:sz w:val="32"/>
          <w:szCs w:val="24"/>
          <w:lang w:val="en-US" w:eastAsia="zh-CN"/>
        </w:rPr>
      </w:pPr>
      <w:r>
        <w:rPr>
          <w:rFonts w:hint="eastAsia" w:ascii="仿宋_GB2312" w:hAnsi="仿宋_GB2312" w:eastAsia="仿宋_GB2312" w:cs="仿宋_GB2312"/>
          <w:color w:val="auto"/>
          <w:kern w:val="0"/>
          <w:sz w:val="32"/>
          <w:szCs w:val="24"/>
          <w:lang w:val="en-US" w:eastAsia="zh-CN"/>
        </w:rPr>
        <w:t>2020年卫生健康（类）支出情况表</w:t>
      </w:r>
    </w:p>
    <w:p>
      <w:pPr>
        <w:numPr>
          <w:ilvl w:val="0"/>
          <w:numId w:val="0"/>
        </w:numPr>
        <w:spacing w:beforeLines="0" w:afterLines="0" w:line="590" w:lineRule="exact"/>
        <w:jc w:val="center"/>
        <w:outlineLvl w:val="2"/>
        <w:rPr>
          <w:rFonts w:hint="eastAsia" w:ascii="仿宋_GB2312" w:hAnsi="仿宋_GB2312" w:eastAsia="仿宋_GB2312" w:cs="仿宋_GB2312"/>
          <w:color w:val="auto"/>
          <w:kern w:val="0"/>
          <w:sz w:val="32"/>
          <w:szCs w:val="24"/>
          <w:lang w:val="en-US" w:eastAsia="zh-CN"/>
        </w:rPr>
      </w:pPr>
      <w:r>
        <w:rPr>
          <w:rFonts w:hint="eastAsia" w:ascii="仿宋" w:hAnsi="仿宋" w:eastAsia="仿宋"/>
          <w:color w:val="auto"/>
          <w:kern w:val="0"/>
          <w:sz w:val="32"/>
          <w:szCs w:val="24"/>
          <w:lang w:val="en-US" w:eastAsia="zh-CN"/>
        </w:rPr>
        <w:t xml:space="preserve">                                   </w:t>
      </w:r>
      <w:r>
        <w:rPr>
          <w:rFonts w:hint="eastAsia" w:ascii="仿宋" w:hAnsi="仿宋" w:eastAsia="仿宋"/>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val="en-US" w:eastAsia="zh-CN"/>
        </w:rPr>
        <w:t>单位：万元</w:t>
      </w:r>
    </w:p>
    <w:tbl>
      <w:tblPr>
        <w:tblStyle w:val="4"/>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770"/>
        <w:gridCol w:w="1890"/>
        <w:gridCol w:w="204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工资福</w:t>
            </w:r>
          </w:p>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利支出</w:t>
            </w:r>
          </w:p>
        </w:tc>
        <w:tc>
          <w:tcPr>
            <w:tcW w:w="177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商品和服</w:t>
            </w:r>
          </w:p>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务支出</w:t>
            </w: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对个人和家庭的补助</w:t>
            </w:r>
          </w:p>
        </w:tc>
        <w:tc>
          <w:tcPr>
            <w:tcW w:w="204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资本性</w:t>
            </w:r>
          </w:p>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支出</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合计</w:t>
            </w:r>
          </w:p>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215.95</w:t>
            </w:r>
          </w:p>
        </w:tc>
        <w:tc>
          <w:tcPr>
            <w:tcW w:w="177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14.68</w:t>
            </w: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4.21</w:t>
            </w:r>
          </w:p>
        </w:tc>
        <w:tc>
          <w:tcPr>
            <w:tcW w:w="204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5.5</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240.33</w:t>
            </w:r>
          </w:p>
        </w:tc>
      </w:tr>
    </w:tbl>
    <w:p>
      <w:pPr>
        <w:spacing w:beforeLines="0" w:afterLines="0" w:line="590" w:lineRule="exact"/>
        <w:jc w:val="left"/>
        <w:rPr>
          <w:rFonts w:hint="eastAsia" w:ascii="仿宋_GB2312" w:hAnsi="仿宋_GB2312" w:eastAsia="仿宋_GB2312" w:cs="仿宋_GB2312"/>
          <w:color w:val="auto"/>
          <w:kern w:val="0"/>
          <w:sz w:val="32"/>
          <w:szCs w:val="24"/>
        </w:rPr>
      </w:pPr>
      <w:r>
        <w:rPr>
          <w:rFonts w:hint="eastAsia" w:ascii="仿宋" w:hAnsi="仿宋" w:eastAsia="仿宋"/>
          <w:color w:val="auto"/>
          <w:kern w:val="0"/>
          <w:sz w:val="32"/>
          <w:szCs w:val="24"/>
        </w:rPr>
        <w:t xml:space="preserve">  </w:t>
      </w:r>
      <w:r>
        <w:rPr>
          <w:rFonts w:hint="eastAsia" w:ascii="仿宋_GB2312" w:hAnsi="仿宋_GB2312" w:eastAsia="仿宋_GB2312" w:cs="仿宋_GB2312"/>
          <w:color w:val="auto"/>
          <w:kern w:val="0"/>
          <w:sz w:val="32"/>
          <w:szCs w:val="24"/>
          <w:lang w:val="en-US" w:eastAsia="zh-CN"/>
        </w:rPr>
        <w:t xml:space="preserve">  </w:t>
      </w:r>
      <w:r>
        <w:rPr>
          <w:rFonts w:hint="eastAsia" w:ascii="仿宋_GB2312" w:hAnsi="仿宋_GB2312" w:eastAsia="仿宋_GB2312" w:cs="仿宋_GB2312"/>
          <w:color w:val="auto"/>
          <w:kern w:val="0"/>
          <w:sz w:val="32"/>
          <w:szCs w:val="24"/>
        </w:rPr>
        <w:t>10.节能环保（类）支出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40" w:firstLineChars="2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11.城乡社区（类）支出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12.农林水（类）支出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lang w:eastAsia="zh-CN"/>
        </w:rPr>
      </w:pPr>
      <w:r>
        <w:rPr>
          <w:rFonts w:hint="eastAsia" w:ascii="仿宋_GB2312" w:hAnsi="仿宋_GB2312" w:eastAsia="仿宋_GB2312" w:cs="仿宋_GB2312"/>
          <w:color w:val="auto"/>
          <w:kern w:val="0"/>
          <w:sz w:val="32"/>
          <w:szCs w:val="24"/>
        </w:rPr>
        <w:t xml:space="preserve"> 13.交通运输（类）支出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14.资源勘探信息等（类）支出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15.商业服务业等（类）支出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16.金融（类）支出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17.援助其他地区（类）支出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18.自然资源海洋气象等（类）支出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19.住房保障（类）支出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20.粮油物资储备（类）支出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21.国有资本经营预算（类）支出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22.灾害防治及应急管理（类）支出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23.其他（类）支出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24.债务还本（类）支出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25.债务付息（类）支出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26.抗疫特别国债安排（类）支出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40" w:firstLineChars="200"/>
        <w:jc w:val="left"/>
        <w:outlineLvl w:val="1"/>
        <w:rPr>
          <w:rFonts w:hint="default" w:eastAsia="Times New Roman"/>
          <w:color w:val="auto"/>
          <w:sz w:val="32"/>
          <w:szCs w:val="24"/>
        </w:rPr>
      </w:pPr>
      <w:r>
        <w:rPr>
          <w:rFonts w:hint="eastAsia" w:ascii="黑体" w:hAnsi="黑体" w:eastAsia="黑体"/>
          <w:color w:val="auto"/>
          <w:sz w:val="32"/>
          <w:szCs w:val="24"/>
        </w:rPr>
        <w:t>四、一般公共预算财政拨款“三公”经费支出决算情况说明</w:t>
      </w:r>
    </w:p>
    <w:p>
      <w:pPr>
        <w:spacing w:beforeLines="0" w:afterLines="0" w:line="590" w:lineRule="exact"/>
        <w:ind w:firstLine="600"/>
        <w:jc w:val="left"/>
        <w:outlineLvl w:val="2"/>
        <w:rPr>
          <w:rFonts w:hint="eastAsia" w:ascii="楷体" w:hAnsi="楷体" w:eastAsia="楷体" w:cs="楷体"/>
          <w:color w:val="auto"/>
          <w:sz w:val="32"/>
          <w:szCs w:val="24"/>
        </w:rPr>
      </w:pPr>
      <w:r>
        <w:rPr>
          <w:rFonts w:hint="eastAsia" w:ascii="楷体" w:hAnsi="楷体" w:eastAsia="楷体" w:cs="楷体"/>
          <w:color w:val="auto"/>
          <w:sz w:val="32"/>
          <w:szCs w:val="24"/>
        </w:rPr>
        <w:t>(一) 一般公共预算财政拨款“三公”经费支出决算总体情况</w:t>
      </w:r>
    </w:p>
    <w:p>
      <w:pPr>
        <w:spacing w:beforeLines="0" w:afterLines="0" w:line="590" w:lineRule="exact"/>
        <w:ind w:firstLine="600"/>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芒海镇</w:t>
      </w:r>
      <w:r>
        <w:rPr>
          <w:rFonts w:hint="eastAsia" w:ascii="仿宋_GB2312" w:hAnsi="仿宋_GB2312" w:eastAsia="仿宋_GB2312" w:cs="仿宋_GB2312"/>
          <w:color w:val="auto"/>
          <w:sz w:val="32"/>
          <w:szCs w:val="24"/>
        </w:rPr>
        <w:t>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年度一般公共预算财政拨款“三公”经费支出预算为</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万元，支出决算为</w:t>
      </w:r>
      <w:r>
        <w:rPr>
          <w:rFonts w:hint="eastAsia"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万元，完成预算的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。其中：因公出国（境）费支出决算为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万元，完成预算的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；公务用车购置及运行费支出决算为</w:t>
      </w:r>
      <w:r>
        <w:rPr>
          <w:rFonts w:hint="eastAsia"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万元，完成预算的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；公务接待费支出决算为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万元，完成预算的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w:t>
      </w:r>
    </w:p>
    <w:p>
      <w:pPr>
        <w:spacing w:beforeLines="0" w:afterLines="0" w:line="590" w:lineRule="exact"/>
        <w:ind w:firstLine="640" w:firstLineChars="200"/>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年度一般公共预算财政拨款“三公”经费支出决算数大于预算数的主要原因</w:t>
      </w:r>
      <w:r>
        <w:rPr>
          <w:rFonts w:hint="eastAsia" w:ascii="仿宋_GB2312" w:hAnsi="仿宋_GB2312" w:eastAsia="仿宋_GB2312" w:cs="仿宋_GB2312"/>
          <w:color w:val="auto"/>
          <w:sz w:val="32"/>
          <w:szCs w:val="24"/>
          <w:lang w:eastAsia="zh-CN"/>
        </w:rPr>
        <w:t>是按照上级部门预算工作安排我单位不做“三公”经费预算</w:t>
      </w:r>
      <w:r>
        <w:rPr>
          <w:rFonts w:hint="eastAsia" w:ascii="仿宋_GB2312" w:hAnsi="仿宋_GB2312" w:eastAsia="仿宋_GB2312" w:cs="仿宋_GB2312"/>
          <w:color w:val="auto"/>
          <w:sz w:val="32"/>
          <w:szCs w:val="24"/>
        </w:rPr>
        <w:t>。</w:t>
      </w:r>
    </w:p>
    <w:p>
      <w:pPr>
        <w:widowControl/>
        <w:snapToGrid w:val="0"/>
        <w:spacing w:before="100" w:after="100" w:line="360" w:lineRule="auto"/>
        <w:ind w:firstLine="640" w:firstLineChars="200"/>
        <w:jc w:val="left"/>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年度一般公共预算财政拨款“三公”经费支出决算数比</w:t>
      </w:r>
      <w:r>
        <w:rPr>
          <w:rFonts w:hint="default" w:ascii="Times New Roman" w:hAnsi="Times New Roman" w:eastAsia="仿宋_GB2312" w:cs="Times New Roman"/>
          <w:color w:val="auto"/>
          <w:sz w:val="32"/>
          <w:szCs w:val="24"/>
        </w:rPr>
        <w:t>2019</w:t>
      </w:r>
      <w:r>
        <w:rPr>
          <w:rFonts w:hint="eastAsia" w:ascii="仿宋_GB2312" w:hAnsi="仿宋_GB2312" w:eastAsia="仿宋_GB2312" w:cs="仿宋_GB2312"/>
          <w:color w:val="auto"/>
          <w:sz w:val="32"/>
          <w:szCs w:val="24"/>
        </w:rPr>
        <w:t>年</w:t>
      </w:r>
      <w:r>
        <w:rPr>
          <w:rFonts w:hint="default" w:ascii="Times New Roman" w:hAnsi="Times New Roman" w:eastAsia="仿宋_GB2312" w:cs="Times New Roman"/>
          <w:sz w:val="30"/>
          <w:szCs w:val="30"/>
        </w:rPr>
        <w:t>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w:t>
      </w:r>
      <w:r>
        <w:rPr>
          <w:rFonts w:hint="eastAsia" w:ascii="仿宋_GB2312" w:hAnsi="仿宋_GB2312" w:eastAsia="仿宋_GB2312" w:cs="仿宋_GB2312"/>
          <w:color w:val="auto"/>
          <w:sz w:val="32"/>
          <w:szCs w:val="24"/>
        </w:rPr>
        <w:t>，</w:t>
      </w:r>
      <w:r>
        <w:rPr>
          <w:rFonts w:hint="default" w:ascii="Times New Roman" w:hAnsi="Times New Roman" w:eastAsia="仿宋_GB2312" w:cs="Times New Roman"/>
          <w:sz w:val="30"/>
          <w:szCs w:val="30"/>
        </w:rPr>
        <w:t>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r>
        <w:rPr>
          <w:rFonts w:hint="eastAsia" w:ascii="仿宋_GB2312" w:hAnsi="仿宋_GB2312" w:eastAsia="仿宋_GB2312" w:cs="仿宋_GB2312"/>
          <w:color w:val="auto"/>
          <w:sz w:val="32"/>
          <w:szCs w:val="24"/>
        </w:rPr>
        <w:t>。其中：因公出国（境）费支出决算</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万元，增长/下降</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sz w:val="32"/>
          <w:szCs w:val="24"/>
          <w:lang w:eastAsia="zh-CN"/>
        </w:rPr>
        <w:t>公</w:t>
      </w:r>
      <w:r>
        <w:rPr>
          <w:rFonts w:hint="default" w:ascii="Times New Roman" w:hAnsi="Times New Roman" w:eastAsia="仿宋_GB2312" w:cs="Times New Roman"/>
          <w:sz w:val="30"/>
          <w:szCs w:val="30"/>
        </w:rPr>
        <w:t>务用车购置及运行费支出决算增加/减少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%；公务接待费支出决算增加/减少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p>
    <w:p>
      <w:pPr>
        <w:spacing w:beforeLines="0" w:afterLines="0" w:line="590" w:lineRule="exact"/>
        <w:ind w:firstLine="600"/>
        <w:jc w:val="left"/>
        <w:outlineLvl w:val="2"/>
        <w:rPr>
          <w:rFonts w:hint="eastAsia" w:ascii="楷体" w:hAnsi="楷体" w:eastAsia="楷体" w:cs="楷体"/>
          <w:color w:val="auto"/>
          <w:sz w:val="32"/>
          <w:szCs w:val="24"/>
        </w:rPr>
      </w:pPr>
      <w:r>
        <w:rPr>
          <w:rFonts w:hint="eastAsia" w:ascii="楷体" w:hAnsi="楷体" w:eastAsia="楷体" w:cs="楷体"/>
          <w:color w:val="auto"/>
          <w:sz w:val="32"/>
          <w:szCs w:val="24"/>
        </w:rPr>
        <w:t>(二) 一般公共预算财政拨款“三公”经费支出决算具体情况</w:t>
      </w:r>
    </w:p>
    <w:p>
      <w:pPr>
        <w:spacing w:beforeLines="0" w:afterLines="0" w:line="590" w:lineRule="exact"/>
        <w:ind w:firstLine="600"/>
        <w:jc w:val="left"/>
        <w:rPr>
          <w:rFonts w:hint="eastAsia" w:ascii="仿宋_GB2312" w:hAnsi="仿宋_GB2312" w:eastAsia="仿宋_GB2312" w:cs="仿宋_GB2312"/>
          <w:color w:val="auto"/>
          <w:sz w:val="32"/>
          <w:szCs w:val="24"/>
        </w:rPr>
      </w:pPr>
      <w:r>
        <w:rPr>
          <w:rFonts w:hint="eastAsia" w:ascii="楷体" w:hAnsi="楷体" w:eastAsia="楷体" w:cs="楷体"/>
          <w:color w:val="auto"/>
          <w:sz w:val="32"/>
          <w:szCs w:val="24"/>
        </w:rPr>
        <w:t>2020</w:t>
      </w:r>
      <w:r>
        <w:rPr>
          <w:rFonts w:hint="eastAsia" w:ascii="仿宋_GB2312" w:hAnsi="仿宋_GB2312" w:eastAsia="仿宋_GB2312" w:cs="仿宋_GB2312"/>
          <w:color w:val="auto"/>
          <w:sz w:val="32"/>
          <w:szCs w:val="24"/>
        </w:rPr>
        <w:t>年度一般公共预算财政拨款“三公”经费支出决算中，因公出国（境）费支出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；公务用车购置及运行维护费支出</w:t>
      </w:r>
      <w:r>
        <w:rPr>
          <w:rFonts w:hint="eastAsia"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万元，占</w:t>
      </w:r>
      <w:r>
        <w:rPr>
          <w:rFonts w:hint="eastAsia"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；公务接待费支出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。具体情况如下：</w:t>
      </w:r>
    </w:p>
    <w:p>
      <w:pPr>
        <w:spacing w:beforeLines="0" w:afterLines="0" w:line="590" w:lineRule="exact"/>
        <w:ind w:firstLine="602"/>
        <w:rPr>
          <w:rFonts w:hint="eastAsia" w:ascii="仿宋_GB2312" w:hAnsi="仿宋_GB2312" w:eastAsia="仿宋_GB2312" w:cs="仿宋_GB2312"/>
          <w:b w:val="0"/>
          <w:bCs/>
          <w:color w:val="FF0000"/>
          <w:sz w:val="32"/>
          <w:szCs w:val="24"/>
        </w:rPr>
      </w:pPr>
      <w:r>
        <w:rPr>
          <w:rFonts w:hint="eastAsia" w:ascii="仿宋_GB2312" w:hAnsi="仿宋_GB2312" w:eastAsia="仿宋_GB2312" w:cs="仿宋_GB2312"/>
          <w:b w:val="0"/>
          <w:bCs/>
          <w:color w:val="auto"/>
          <w:sz w:val="32"/>
          <w:szCs w:val="24"/>
        </w:rPr>
        <w:t>1.因公出国（境）费支出</w:t>
      </w:r>
      <w:r>
        <w:rPr>
          <w:rFonts w:hint="default" w:ascii="Times New Roman" w:hAnsi="Times New Roman" w:eastAsia="楷体" w:cs="Times New Roman"/>
          <w:b w:val="0"/>
          <w:bCs/>
          <w:color w:val="auto"/>
          <w:sz w:val="32"/>
          <w:szCs w:val="24"/>
        </w:rPr>
        <w:t>0</w:t>
      </w:r>
      <w:r>
        <w:rPr>
          <w:rFonts w:hint="eastAsia" w:ascii="仿宋_GB2312" w:hAnsi="仿宋_GB2312" w:eastAsia="仿宋_GB2312" w:cs="仿宋_GB2312"/>
          <w:b w:val="0"/>
          <w:bCs/>
          <w:color w:val="auto"/>
          <w:sz w:val="32"/>
          <w:szCs w:val="24"/>
        </w:rPr>
        <w:t>万元，共安排因公出国（境）团组</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个，累计</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人次。</w:t>
      </w:r>
    </w:p>
    <w:p>
      <w:pPr>
        <w:spacing w:beforeLines="0" w:afterLines="0" w:line="590" w:lineRule="exact"/>
        <w:ind w:firstLine="602"/>
        <w:jc w:val="left"/>
        <w:rPr>
          <w:rFonts w:hint="eastAsia" w:ascii="仿宋_GB2312" w:hAnsi="仿宋_GB2312" w:eastAsia="仿宋_GB2312" w:cs="仿宋_GB2312"/>
          <w:b w:val="0"/>
          <w:bCs/>
          <w:color w:val="FF0000"/>
          <w:sz w:val="32"/>
          <w:szCs w:val="24"/>
        </w:rPr>
      </w:pPr>
      <w:r>
        <w:rPr>
          <w:rFonts w:hint="eastAsia" w:ascii="仿宋_GB2312" w:hAnsi="仿宋_GB2312" w:eastAsia="仿宋_GB2312" w:cs="仿宋_GB2312"/>
          <w:b w:val="0"/>
          <w:bCs/>
          <w:color w:val="auto"/>
          <w:sz w:val="32"/>
          <w:szCs w:val="24"/>
        </w:rPr>
        <w:t>2.公务用车购置及运行维护费支出</w:t>
      </w:r>
      <w:r>
        <w:rPr>
          <w:rFonts w:hint="eastAsia" w:eastAsia="仿宋_GB2312" w:cs="Times New Roman"/>
          <w:b w:val="0"/>
          <w:bCs/>
          <w:color w:val="auto"/>
          <w:sz w:val="32"/>
          <w:szCs w:val="24"/>
          <w:lang w:val="en-US" w:eastAsia="zh-CN"/>
        </w:rPr>
        <w:t>0</w:t>
      </w:r>
      <w:r>
        <w:rPr>
          <w:rFonts w:hint="eastAsia" w:ascii="仿宋_GB2312" w:hAnsi="仿宋_GB2312" w:eastAsia="仿宋_GB2312" w:cs="仿宋_GB2312"/>
          <w:b w:val="0"/>
          <w:bCs/>
          <w:color w:val="auto"/>
          <w:sz w:val="32"/>
          <w:szCs w:val="24"/>
        </w:rPr>
        <w:t>万元。其中：公务用车购置支出</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万元，购置车辆</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辆。</w:t>
      </w:r>
    </w:p>
    <w:p>
      <w:pPr>
        <w:spacing w:beforeLines="0" w:afterLines="0" w:line="590" w:lineRule="exact"/>
        <w:ind w:firstLine="602"/>
        <w:jc w:val="left"/>
        <w:rPr>
          <w:rFonts w:hint="eastAsia" w:ascii="仿宋_GB2312" w:hAnsi="仿宋_GB2312" w:eastAsia="仿宋_GB2312" w:cs="仿宋_GB2312"/>
          <w:b w:val="0"/>
          <w:bCs/>
          <w:color w:val="FF0000"/>
          <w:sz w:val="32"/>
          <w:szCs w:val="24"/>
        </w:rPr>
      </w:pPr>
      <w:r>
        <w:rPr>
          <w:rFonts w:hint="eastAsia" w:ascii="仿宋_GB2312" w:hAnsi="仿宋_GB2312" w:eastAsia="仿宋_GB2312" w:cs="仿宋_GB2312"/>
          <w:b w:val="0"/>
          <w:bCs/>
          <w:color w:val="auto"/>
          <w:sz w:val="32"/>
          <w:szCs w:val="24"/>
        </w:rPr>
        <w:t>3.公务接待费</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万</w:t>
      </w:r>
      <w:r>
        <w:rPr>
          <w:rFonts w:hint="eastAsia" w:ascii="仿宋_GB2312" w:hAnsi="仿宋_GB2312" w:eastAsia="仿宋_GB2312" w:cs="仿宋_GB2312"/>
          <w:color w:val="auto"/>
          <w:sz w:val="32"/>
          <w:szCs w:val="24"/>
        </w:rPr>
        <w:t>元。其中：</w:t>
      </w:r>
      <w:r>
        <w:rPr>
          <w:rFonts w:hint="eastAsia" w:ascii="仿宋_GB2312" w:hAnsi="仿宋_GB2312" w:eastAsia="仿宋_GB2312" w:cs="仿宋_GB2312"/>
          <w:b w:val="0"/>
          <w:bCs/>
          <w:color w:val="auto"/>
          <w:sz w:val="32"/>
          <w:szCs w:val="24"/>
        </w:rPr>
        <w:t>国内接待费支出</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万元（其中：外事接待费支出</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万元），共安排国内公务接待</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批次（其中：外事接待</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批次），接待人次</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人（其中：外事接待人次</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人）。</w:t>
      </w:r>
    </w:p>
    <w:p>
      <w:pPr>
        <w:spacing w:beforeLines="0" w:afterLines="0" w:line="590" w:lineRule="exact"/>
        <w:ind w:firstLine="602"/>
        <w:rPr>
          <w:rFonts w:hint="eastAsia" w:ascii="仿宋_GB2312" w:hAnsi="仿宋_GB2312" w:eastAsia="仿宋_GB2312" w:cs="仿宋_GB2312"/>
          <w:color w:val="auto"/>
          <w:sz w:val="32"/>
          <w:szCs w:val="24"/>
        </w:rPr>
      </w:pPr>
      <w:r>
        <w:rPr>
          <w:rFonts w:hint="eastAsia" w:ascii="仿宋_GB2312" w:hAnsi="仿宋_GB2312" w:eastAsia="仿宋_GB2312" w:cs="仿宋_GB2312"/>
          <w:b w:val="0"/>
          <w:bCs/>
          <w:color w:val="auto"/>
          <w:sz w:val="32"/>
          <w:szCs w:val="24"/>
        </w:rPr>
        <w:t>国（境）外接待费0</w:t>
      </w:r>
      <w:r>
        <w:rPr>
          <w:rFonts w:hint="eastAsia" w:ascii="仿宋_GB2312" w:hAnsi="仿宋_GB2312" w:eastAsia="仿宋_GB2312" w:cs="仿宋_GB2312"/>
          <w:color w:val="auto"/>
          <w:sz w:val="32"/>
          <w:szCs w:val="24"/>
        </w:rPr>
        <w:t>万元</w:t>
      </w:r>
      <w:r>
        <w:rPr>
          <w:rFonts w:hint="eastAsia" w:ascii="仿宋" w:hAnsi="仿宋" w:eastAsia="仿宋"/>
          <w:color w:val="auto"/>
          <w:sz w:val="32"/>
          <w:szCs w:val="24"/>
        </w:rPr>
        <w:t>，</w:t>
      </w:r>
      <w:r>
        <w:rPr>
          <w:rFonts w:hint="eastAsia" w:ascii="仿宋_GB2312" w:hAnsi="仿宋_GB2312" w:eastAsia="仿宋_GB2312" w:cs="仿宋_GB2312"/>
          <w:color w:val="auto"/>
          <w:sz w:val="32"/>
          <w:szCs w:val="24"/>
        </w:rPr>
        <w:t>共安排国（境）外公务接待</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批次，接待人次</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人。</w:t>
      </w:r>
    </w:p>
    <w:p>
      <w:pPr>
        <w:spacing w:beforeLines="0" w:afterLines="0" w:line="590" w:lineRule="exact"/>
        <w:ind w:firstLine="640" w:firstLineChars="200"/>
        <w:jc w:val="both"/>
        <w:outlineLvl w:val="0"/>
        <w:rPr>
          <w:rFonts w:hint="default" w:eastAsia="Times New Roman"/>
          <w:color w:val="auto"/>
          <w:sz w:val="32"/>
          <w:szCs w:val="24"/>
        </w:rPr>
      </w:pPr>
      <w:r>
        <w:rPr>
          <w:rFonts w:hint="eastAsia" w:ascii="黑体" w:hAnsi="黑体" w:eastAsia="黑体"/>
          <w:color w:val="auto"/>
          <w:sz w:val="32"/>
          <w:szCs w:val="24"/>
        </w:rPr>
        <w:t>第四部分  其他重要事项及相关口径情况说明</w:t>
      </w:r>
    </w:p>
    <w:p>
      <w:pPr>
        <w:spacing w:beforeLines="0" w:afterLines="0" w:line="590" w:lineRule="exact"/>
        <w:ind w:firstLine="600"/>
        <w:jc w:val="left"/>
        <w:outlineLvl w:val="1"/>
        <w:rPr>
          <w:rFonts w:hint="eastAsia" w:ascii="楷体" w:hAnsi="楷体" w:eastAsia="楷体" w:cs="楷体"/>
          <w:color w:val="auto"/>
          <w:sz w:val="32"/>
          <w:szCs w:val="24"/>
        </w:rPr>
      </w:pPr>
      <w:r>
        <w:rPr>
          <w:rFonts w:hint="eastAsia" w:ascii="楷体" w:hAnsi="楷体" w:eastAsia="楷体" w:cs="楷体"/>
          <w:color w:val="auto"/>
          <w:sz w:val="32"/>
          <w:szCs w:val="24"/>
        </w:rPr>
        <w:t>一、机关运行经费支出情况</w:t>
      </w:r>
    </w:p>
    <w:p>
      <w:pPr>
        <w:spacing w:beforeLines="0" w:afterLines="0" w:line="590" w:lineRule="exact"/>
        <w:ind w:firstLine="600"/>
        <w:rPr>
          <w:rFonts w:hint="eastAsia" w:ascii="仿宋_GB2312" w:hAnsi="仿宋_GB2312" w:eastAsia="仿宋_GB2312" w:cs="仿宋_GB2312"/>
          <w:color w:val="FF0000"/>
          <w:sz w:val="32"/>
          <w:szCs w:val="24"/>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芒海镇</w:t>
      </w:r>
      <w:r>
        <w:rPr>
          <w:rFonts w:hint="eastAsia" w:ascii="仿宋_GB2312" w:hAnsi="仿宋_GB2312" w:eastAsia="仿宋_GB2312" w:cs="仿宋_GB2312"/>
          <w:color w:val="auto"/>
          <w:sz w:val="32"/>
          <w:szCs w:val="24"/>
        </w:rPr>
        <w:t>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年机关运行经费支出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400000"/>
          <w:sz w:val="32"/>
          <w:szCs w:val="24"/>
        </w:rPr>
        <w:t>。</w:t>
      </w:r>
    </w:p>
    <w:p>
      <w:pPr>
        <w:spacing w:beforeLines="0" w:afterLines="0" w:line="590" w:lineRule="exact"/>
        <w:ind w:firstLine="600"/>
        <w:jc w:val="left"/>
        <w:outlineLvl w:val="1"/>
        <w:rPr>
          <w:rFonts w:hint="default" w:eastAsia="Times New Roman"/>
          <w:color w:val="auto"/>
          <w:sz w:val="32"/>
          <w:szCs w:val="24"/>
        </w:rPr>
      </w:pPr>
      <w:r>
        <w:rPr>
          <w:rFonts w:hint="eastAsia" w:ascii="黑体" w:hAnsi="黑体" w:eastAsia="黑体"/>
          <w:color w:val="auto"/>
          <w:sz w:val="32"/>
          <w:szCs w:val="24"/>
        </w:rPr>
        <w:t>二、</w:t>
      </w:r>
      <w:r>
        <w:rPr>
          <w:rFonts w:hint="eastAsia" w:ascii="黑体" w:hAnsi="黑体" w:eastAsia="黑体"/>
          <w:color w:val="000000"/>
          <w:kern w:val="0"/>
          <w:sz w:val="32"/>
          <w:szCs w:val="24"/>
        </w:rPr>
        <w:t>国有资产占用情况</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sz w:val="32"/>
          <w:szCs w:val="24"/>
        </w:rPr>
        <w:t>截至</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w:t>
      </w:r>
      <w:r>
        <w:rPr>
          <w:rFonts w:hint="default" w:ascii="Times New Roman" w:hAnsi="Times New Roman" w:eastAsia="仿宋_GB2312" w:cs="Times New Roman"/>
          <w:color w:val="auto"/>
          <w:sz w:val="32"/>
          <w:szCs w:val="24"/>
        </w:rPr>
        <w:t>12</w:t>
      </w:r>
      <w:r>
        <w:rPr>
          <w:rFonts w:hint="eastAsia" w:ascii="仿宋_GB2312" w:hAnsi="仿宋_GB2312" w:eastAsia="仿宋_GB2312" w:cs="仿宋_GB2312"/>
          <w:color w:val="auto"/>
          <w:sz w:val="32"/>
          <w:szCs w:val="24"/>
        </w:rPr>
        <w:t>月</w:t>
      </w:r>
      <w:r>
        <w:rPr>
          <w:rFonts w:hint="default" w:ascii="Times New Roman" w:hAnsi="Times New Roman" w:eastAsia="仿宋_GB2312" w:cs="Times New Roman"/>
          <w:color w:val="auto"/>
          <w:sz w:val="32"/>
          <w:szCs w:val="24"/>
        </w:rPr>
        <w:t>31</w:t>
      </w:r>
      <w:r>
        <w:rPr>
          <w:rFonts w:hint="eastAsia" w:ascii="仿宋_GB2312" w:hAnsi="仿宋_GB2312" w:eastAsia="仿宋_GB2312" w:cs="仿宋_GB2312"/>
          <w:color w:val="auto"/>
          <w:sz w:val="32"/>
          <w:szCs w:val="24"/>
        </w:rPr>
        <w:t>日，芒市</w:t>
      </w:r>
      <w:r>
        <w:rPr>
          <w:rFonts w:hint="eastAsia" w:ascii="仿宋_GB2312" w:hAnsi="仿宋_GB2312" w:eastAsia="仿宋_GB2312" w:cs="仿宋_GB2312"/>
          <w:color w:val="auto"/>
          <w:sz w:val="32"/>
          <w:szCs w:val="24"/>
          <w:lang w:eastAsia="zh-CN"/>
        </w:rPr>
        <w:t>芒海镇</w:t>
      </w:r>
      <w:r>
        <w:rPr>
          <w:rFonts w:hint="eastAsia" w:ascii="仿宋_GB2312" w:hAnsi="仿宋_GB2312" w:eastAsia="仿宋_GB2312" w:cs="仿宋_GB2312"/>
          <w:color w:val="auto"/>
          <w:sz w:val="32"/>
          <w:szCs w:val="24"/>
        </w:rPr>
        <w:t>卫生院资产总额</w:t>
      </w:r>
      <w:r>
        <w:rPr>
          <w:rFonts w:hint="eastAsia" w:eastAsia="仿宋_GB2312" w:cs="Times New Roman"/>
          <w:color w:val="auto"/>
          <w:sz w:val="32"/>
          <w:szCs w:val="24"/>
          <w:lang w:val="en-US" w:eastAsia="zh-CN"/>
        </w:rPr>
        <w:t>836.87</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，其中，流动资产</w:t>
      </w:r>
      <w:r>
        <w:rPr>
          <w:rFonts w:hint="eastAsia" w:eastAsia="仿宋_GB2312" w:cs="Times New Roman"/>
          <w:color w:val="auto"/>
          <w:sz w:val="32"/>
          <w:szCs w:val="24"/>
          <w:lang w:val="en-US" w:eastAsia="zh-CN"/>
        </w:rPr>
        <w:t>178.37</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，固定资产</w:t>
      </w:r>
      <w:r>
        <w:rPr>
          <w:rFonts w:hint="eastAsia" w:ascii="仿宋_GB2312" w:hAnsi="仿宋_GB2312" w:eastAsia="仿宋_GB2312" w:cs="仿宋_GB2312"/>
          <w:color w:val="auto"/>
          <w:sz w:val="32"/>
          <w:szCs w:val="24"/>
          <w:lang w:val="en-US" w:eastAsia="zh-CN"/>
        </w:rPr>
        <w:t>658.5万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kern w:val="0"/>
          <w:sz w:val="32"/>
          <w:szCs w:val="24"/>
        </w:rPr>
        <w:t>对外投资及有价证券</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，在建工程</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，无形资产</w:t>
      </w:r>
      <w:r>
        <w:rPr>
          <w:rFonts w:hint="eastAsia" w:eastAsia="仿宋_GB2312" w:cs="Times New Roman"/>
          <w:color w:val="auto"/>
          <w:sz w:val="32"/>
          <w:szCs w:val="24"/>
          <w:lang w:val="en-US" w:eastAsia="zh-CN"/>
        </w:rPr>
        <w:t>0.8</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，其他资产</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（具体内容详见附表）。</w:t>
      </w:r>
      <w:r>
        <w:rPr>
          <w:rFonts w:hint="eastAsia" w:ascii="仿宋_GB2312" w:hAnsi="仿宋_GB2312" w:eastAsia="仿宋_GB2312" w:cs="仿宋_GB2312"/>
          <w:color w:val="auto"/>
          <w:kern w:val="0"/>
          <w:sz w:val="32"/>
          <w:szCs w:val="24"/>
        </w:rPr>
        <w:t>与上年相比，本年资产总额增加</w:t>
      </w:r>
      <w:r>
        <w:rPr>
          <w:rFonts w:hint="eastAsia" w:eastAsia="仿宋_GB2312" w:cs="Times New Roman"/>
          <w:color w:val="auto"/>
          <w:kern w:val="0"/>
          <w:sz w:val="32"/>
          <w:szCs w:val="24"/>
          <w:lang w:val="en-US" w:eastAsia="zh-CN"/>
        </w:rPr>
        <w:t>50.49</w:t>
      </w:r>
      <w:r>
        <w:rPr>
          <w:rFonts w:hint="eastAsia" w:ascii="仿宋_GB2312" w:hAnsi="仿宋_GB2312" w:eastAsia="仿宋_GB2312" w:cs="仿宋_GB2312"/>
          <w:color w:val="auto"/>
          <w:kern w:val="0"/>
          <w:sz w:val="32"/>
          <w:szCs w:val="24"/>
          <w:lang w:eastAsia="zh-CN"/>
        </w:rPr>
        <w:t>万</w:t>
      </w:r>
      <w:r>
        <w:rPr>
          <w:rFonts w:hint="eastAsia" w:ascii="仿宋_GB2312" w:hAnsi="仿宋_GB2312" w:eastAsia="仿宋_GB2312" w:cs="仿宋_GB2312"/>
          <w:color w:val="auto"/>
          <w:kern w:val="0"/>
          <w:sz w:val="32"/>
          <w:szCs w:val="24"/>
        </w:rPr>
        <w:t>元，其中</w:t>
      </w:r>
      <w:r>
        <w:rPr>
          <w:rFonts w:hint="eastAsia" w:ascii="仿宋_GB2312" w:hAnsi="仿宋_GB2312" w:eastAsia="仿宋_GB2312" w:cs="仿宋_GB2312"/>
          <w:color w:val="auto"/>
          <w:kern w:val="0"/>
          <w:sz w:val="32"/>
          <w:szCs w:val="24"/>
          <w:lang w:eastAsia="zh-CN"/>
        </w:rPr>
        <w:t>，</w:t>
      </w:r>
      <w:r>
        <w:rPr>
          <w:rFonts w:hint="eastAsia" w:ascii="仿宋_GB2312" w:hAnsi="仿宋_GB2312" w:eastAsia="仿宋_GB2312" w:cs="仿宋_GB2312"/>
          <w:color w:val="auto"/>
          <w:kern w:val="0"/>
          <w:sz w:val="32"/>
          <w:szCs w:val="24"/>
        </w:rPr>
        <w:t>固定资产增加</w:t>
      </w:r>
      <w:r>
        <w:rPr>
          <w:rFonts w:hint="eastAsia" w:ascii="仿宋_GB2312" w:hAnsi="仿宋_GB2312" w:eastAsia="仿宋_GB2312" w:cs="仿宋_GB2312"/>
          <w:color w:val="auto"/>
          <w:kern w:val="0"/>
          <w:sz w:val="32"/>
          <w:szCs w:val="24"/>
          <w:lang w:val="en-US" w:eastAsia="zh-CN"/>
        </w:rPr>
        <w:t>33.73</w:t>
      </w:r>
      <w:r>
        <w:rPr>
          <w:rFonts w:hint="eastAsia" w:ascii="仿宋_GB2312" w:hAnsi="仿宋_GB2312" w:eastAsia="仿宋_GB2312" w:cs="仿宋_GB2312"/>
          <w:color w:val="auto"/>
          <w:kern w:val="0"/>
          <w:sz w:val="32"/>
          <w:szCs w:val="24"/>
        </w:rPr>
        <w:t>万元。处置房屋建筑物</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平方米，账面原值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万元；处置车辆</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辆，账面原值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万元；报废报损资产</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项，账面原值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万元，实现资产处置收入</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万元；出租房屋</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平方米，账面原值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万元，实现资产使用收入</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w:t>
      </w:r>
    </w:p>
    <w:p>
      <w:pPr>
        <w:spacing w:beforeLines="0" w:afterLines="0" w:line="590" w:lineRule="exact"/>
        <w:jc w:val="center"/>
        <w:rPr>
          <w:rFonts w:hint="eastAsia" w:ascii="仿宋" w:hAnsi="仿宋" w:eastAsia="仿宋"/>
          <w:color w:val="000000"/>
          <w:kern w:val="0"/>
          <w:sz w:val="32"/>
          <w:szCs w:val="24"/>
          <w:lang w:eastAsia="zh-CN"/>
        </w:rPr>
      </w:pPr>
    </w:p>
    <w:p>
      <w:pPr>
        <w:spacing w:beforeLines="0" w:afterLines="0" w:line="590" w:lineRule="exact"/>
        <w:jc w:val="center"/>
        <w:rPr>
          <w:rFonts w:hint="eastAsia" w:ascii="仿宋" w:hAnsi="仿宋" w:eastAsia="仿宋"/>
          <w:color w:val="000000"/>
          <w:kern w:val="0"/>
          <w:sz w:val="32"/>
          <w:szCs w:val="24"/>
          <w:lang w:eastAsia="zh-CN"/>
        </w:rPr>
      </w:pPr>
    </w:p>
    <w:p>
      <w:pPr>
        <w:spacing w:beforeLines="0" w:afterLines="0" w:line="590" w:lineRule="exact"/>
        <w:jc w:val="center"/>
        <w:rPr>
          <w:rFonts w:hint="eastAsia" w:ascii="仿宋" w:hAnsi="仿宋" w:eastAsia="仿宋"/>
          <w:color w:val="000000"/>
          <w:kern w:val="0"/>
          <w:sz w:val="32"/>
          <w:szCs w:val="24"/>
          <w:lang w:eastAsia="zh-CN"/>
        </w:rPr>
      </w:pPr>
    </w:p>
    <w:p>
      <w:pPr>
        <w:spacing w:beforeLines="0" w:afterLines="0" w:line="590" w:lineRule="exact"/>
        <w:jc w:val="center"/>
        <w:rPr>
          <w:rFonts w:hint="eastAsia" w:ascii="仿宋_GB2312" w:hAnsi="仿宋_GB2312" w:eastAsia="仿宋_GB2312" w:cs="仿宋_GB2312"/>
          <w:color w:val="000000"/>
          <w:kern w:val="0"/>
          <w:sz w:val="32"/>
          <w:szCs w:val="24"/>
          <w:lang w:eastAsia="zh-CN"/>
        </w:rPr>
      </w:pPr>
    </w:p>
    <w:p>
      <w:pPr>
        <w:spacing w:beforeLines="0" w:afterLines="0" w:line="590" w:lineRule="exact"/>
        <w:jc w:val="center"/>
        <w:rPr>
          <w:rFonts w:hint="eastAsia" w:ascii="仿宋_GB2312" w:hAnsi="仿宋_GB2312" w:eastAsia="仿宋_GB2312" w:cs="仿宋_GB2312"/>
          <w:color w:val="000000"/>
          <w:kern w:val="0"/>
          <w:sz w:val="32"/>
          <w:szCs w:val="24"/>
          <w:lang w:eastAsia="zh-CN"/>
        </w:rPr>
      </w:pPr>
      <w:r>
        <w:rPr>
          <w:rFonts w:hint="eastAsia" w:ascii="仿宋_GB2312" w:hAnsi="仿宋_GB2312" w:eastAsia="仿宋_GB2312" w:cs="仿宋_GB2312"/>
          <w:color w:val="000000"/>
          <w:kern w:val="0"/>
          <w:sz w:val="32"/>
          <w:szCs w:val="24"/>
          <w:lang w:eastAsia="zh-CN"/>
        </w:rPr>
        <w:t>固定资产占有使用情况表</w:t>
      </w:r>
    </w:p>
    <w:p>
      <w:pPr>
        <w:spacing w:beforeLines="0" w:afterLines="0" w:line="590" w:lineRule="exact"/>
        <w:ind w:firstLine="600"/>
        <w:jc w:val="left"/>
        <w:rPr>
          <w:rFonts w:hint="eastAsia" w:ascii="仿宋" w:hAnsi="仿宋" w:eastAsia="仿宋"/>
          <w:color w:val="000000"/>
          <w:kern w:val="0"/>
          <w:sz w:val="32"/>
          <w:szCs w:val="24"/>
          <w:lang w:val="en-US" w:eastAsia="zh-CN"/>
        </w:rPr>
      </w:pPr>
      <w:r>
        <w:rPr>
          <w:rFonts w:hint="eastAsia" w:ascii="仿宋" w:hAnsi="仿宋" w:eastAsia="仿宋"/>
          <w:color w:val="000000"/>
          <w:kern w:val="0"/>
          <w:sz w:val="32"/>
          <w:szCs w:val="24"/>
          <w:lang w:val="en-US" w:eastAsia="zh-CN"/>
        </w:rPr>
        <w:t xml:space="preserve">                                        </w:t>
      </w:r>
      <w:r>
        <w:rPr>
          <w:rFonts w:hint="eastAsia" w:ascii="仿宋_GB2312" w:hAnsi="仿宋_GB2312" w:eastAsia="仿宋_GB2312" w:cs="仿宋_GB2312"/>
          <w:color w:val="000000"/>
          <w:kern w:val="0"/>
          <w:sz w:val="21"/>
          <w:szCs w:val="24"/>
          <w:lang w:val="en-US" w:eastAsia="zh-CN"/>
        </w:rPr>
        <w:t>单位：万元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60"/>
        <w:gridCol w:w="810"/>
        <w:gridCol w:w="810"/>
        <w:gridCol w:w="720"/>
        <w:gridCol w:w="735"/>
        <w:gridCol w:w="720"/>
        <w:gridCol w:w="915"/>
        <w:gridCol w:w="750"/>
        <w:gridCol w:w="705"/>
        <w:gridCol w:w="510"/>
        <w:gridCol w:w="675"/>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项</w:t>
            </w:r>
          </w:p>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目</w:t>
            </w:r>
          </w:p>
        </w:tc>
        <w:tc>
          <w:tcPr>
            <w:tcW w:w="36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行</w:t>
            </w:r>
          </w:p>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次</w:t>
            </w:r>
          </w:p>
        </w:tc>
        <w:tc>
          <w:tcPr>
            <w:tcW w:w="81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资产</w:t>
            </w:r>
          </w:p>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总额</w:t>
            </w:r>
          </w:p>
        </w:tc>
        <w:tc>
          <w:tcPr>
            <w:tcW w:w="81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流动</w:t>
            </w:r>
          </w:p>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资产</w:t>
            </w:r>
          </w:p>
        </w:tc>
        <w:tc>
          <w:tcPr>
            <w:tcW w:w="3840"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固定资产</w:t>
            </w:r>
          </w:p>
        </w:tc>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对外投资</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eastAsia="zh-CN"/>
              </w:rPr>
              <w:t>有价证券</w:t>
            </w:r>
          </w:p>
        </w:tc>
        <w:tc>
          <w:tcPr>
            <w:tcW w:w="51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在建工程</w:t>
            </w:r>
          </w:p>
        </w:tc>
        <w:tc>
          <w:tcPr>
            <w:tcW w:w="67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无形</w:t>
            </w:r>
          </w:p>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资产</w:t>
            </w:r>
          </w:p>
        </w:tc>
        <w:tc>
          <w:tcPr>
            <w:tcW w:w="50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36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小计</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房屋</w:t>
            </w:r>
          </w:p>
          <w:p>
            <w:pPr>
              <w:spacing w:beforeLines="0" w:afterLines="0" w:line="59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构筑物</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车</w:t>
            </w:r>
          </w:p>
          <w:p>
            <w:pPr>
              <w:spacing w:beforeLines="0" w:afterLines="0" w:line="59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辆</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单价</w:t>
            </w:r>
            <w:r>
              <w:rPr>
                <w:rFonts w:hint="eastAsia" w:ascii="仿宋_GB2312" w:hAnsi="仿宋_GB2312" w:eastAsia="仿宋_GB2312" w:cs="仿宋_GB2312"/>
                <w:color w:val="auto"/>
                <w:sz w:val="18"/>
                <w:szCs w:val="18"/>
                <w:lang w:val="en-US" w:eastAsia="zh-CN"/>
              </w:rPr>
              <w:t>200万元以上大型设备</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其他固定资产</w:t>
            </w:r>
          </w:p>
        </w:tc>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5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5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栏次</w:t>
            </w:r>
          </w:p>
        </w:tc>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rPr>
            </w:pP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w:t>
            </w: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5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合计</w:t>
            </w:r>
          </w:p>
        </w:tc>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rPr>
            </w:pP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836.87</w:t>
            </w: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178.37</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658.5</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184.43</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20.71</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452.56</w:t>
            </w: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0.8</w:t>
            </w:r>
          </w:p>
        </w:tc>
        <w:tc>
          <w:tcPr>
            <w:tcW w:w="5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bl>
    <w:p>
      <w:pPr>
        <w:spacing w:beforeLines="0" w:afterLines="0" w:line="59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填报说明：1.资产总额=流动资产+固定资产+对外投资/有价证券+在建工程+无形资产+</w:t>
      </w:r>
      <w:bookmarkStart w:id="0" w:name="_GoBack"/>
      <w:bookmarkEnd w:id="0"/>
      <w:r>
        <w:rPr>
          <w:rFonts w:hint="eastAsia" w:ascii="仿宋_GB2312" w:hAnsi="仿宋_GB2312" w:eastAsia="仿宋_GB2312" w:cs="仿宋_GB2312"/>
          <w:color w:val="auto"/>
          <w:sz w:val="21"/>
          <w:szCs w:val="21"/>
          <w:lang w:val="en-US" w:eastAsia="zh-CN"/>
        </w:rPr>
        <w:t>其他资产；</w:t>
      </w:r>
    </w:p>
    <w:p>
      <w:pPr>
        <w:spacing w:beforeLines="0" w:afterLines="0" w:line="590" w:lineRule="exact"/>
        <w:ind w:firstLine="1050" w:firstLineChars="500"/>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2.固定资产=房屋构筑物+车辆+单价200万元以上大型设备+其他固定资产：</w:t>
      </w:r>
    </w:p>
    <w:p>
      <w:pPr>
        <w:spacing w:beforeLines="0" w:afterLines="0" w:line="590" w:lineRule="exact"/>
        <w:ind w:firstLine="1050" w:firstLineChars="500"/>
        <w:jc w:val="left"/>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auto"/>
          <w:sz w:val="21"/>
          <w:szCs w:val="21"/>
          <w:lang w:val="en-US" w:eastAsia="zh-CN"/>
        </w:rPr>
        <w:t>3.填报金额为资产“账面原值”。</w:t>
      </w:r>
    </w:p>
    <w:p>
      <w:pPr>
        <w:spacing w:beforeLines="0" w:afterLines="0" w:line="590" w:lineRule="exact"/>
        <w:ind w:firstLine="640" w:firstLineChars="200"/>
        <w:jc w:val="left"/>
        <w:outlineLvl w:val="1"/>
        <w:rPr>
          <w:rFonts w:hint="default" w:eastAsia="Times New Roman"/>
          <w:color w:val="auto"/>
          <w:sz w:val="32"/>
          <w:szCs w:val="24"/>
          <w:lang w:val="en-US"/>
        </w:rPr>
      </w:pPr>
      <w:r>
        <w:rPr>
          <w:rFonts w:hint="eastAsia" w:ascii="黑体" w:hAnsi="黑体" w:eastAsia="黑体"/>
          <w:color w:val="auto"/>
          <w:sz w:val="32"/>
          <w:szCs w:val="24"/>
          <w:lang w:val="en-US"/>
        </w:rPr>
        <w:t>三、政府采购支出情况</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default" w:ascii="Times New Roman" w:hAnsi="Times New Roman" w:eastAsia="仿宋_GB2312" w:cs="Times New Roman"/>
          <w:color w:val="auto"/>
          <w:sz w:val="32"/>
          <w:szCs w:val="24"/>
          <w:lang w:val="en-US"/>
        </w:rPr>
        <w:t>2020</w:t>
      </w:r>
      <w:r>
        <w:rPr>
          <w:rFonts w:hint="eastAsia" w:ascii="仿宋_GB2312" w:hAnsi="仿宋_GB2312" w:eastAsia="仿宋_GB2312" w:cs="仿宋_GB2312"/>
          <w:color w:val="auto"/>
          <w:sz w:val="32"/>
          <w:szCs w:val="24"/>
          <w:lang w:val="en-US"/>
        </w:rPr>
        <w:t>年度，部门政府采购支出总额</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万元，其中：政府采购货物支出</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万元；政府采购工程支出</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万元；政府采购服务支出</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万元。授予中小企业合同金额</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万元，占政府采购支出总额的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lang w:val="en-US"/>
        </w:rPr>
        <w:t>%</w:t>
      </w:r>
      <w:r>
        <w:rPr>
          <w:rFonts w:hint="eastAsia" w:ascii="仿宋_GB2312" w:hAnsi="仿宋_GB2312" w:eastAsia="仿宋_GB2312" w:cs="仿宋_GB2312"/>
          <w:color w:val="auto"/>
          <w:sz w:val="32"/>
          <w:szCs w:val="24"/>
          <w:lang w:val="en-US"/>
        </w:rPr>
        <w:t>。</w:t>
      </w:r>
    </w:p>
    <w:p>
      <w:pPr>
        <w:spacing w:beforeLines="0" w:afterLines="0" w:line="590" w:lineRule="exact"/>
        <w:ind w:firstLine="600"/>
        <w:jc w:val="left"/>
        <w:outlineLvl w:val="1"/>
        <w:rPr>
          <w:rFonts w:hint="default" w:eastAsia="Times New Roman"/>
          <w:color w:val="auto"/>
          <w:sz w:val="32"/>
          <w:szCs w:val="24"/>
          <w:lang w:val="en-US"/>
        </w:rPr>
      </w:pPr>
      <w:r>
        <w:rPr>
          <w:rFonts w:hint="eastAsia" w:ascii="黑体" w:hAnsi="黑体" w:eastAsia="黑体"/>
          <w:color w:val="000000"/>
          <w:sz w:val="32"/>
          <w:szCs w:val="24"/>
          <w:lang w:val="en-US"/>
        </w:rPr>
        <w:t>四、</w:t>
      </w:r>
      <w:r>
        <w:rPr>
          <w:rFonts w:hint="eastAsia" w:ascii="黑体" w:hAnsi="黑体" w:eastAsia="黑体"/>
          <w:color w:val="auto"/>
          <w:sz w:val="32"/>
          <w:szCs w:val="24"/>
          <w:lang w:val="en-US"/>
        </w:rPr>
        <w:t>部门绩效自评情况</w:t>
      </w:r>
    </w:p>
    <w:p>
      <w:pPr>
        <w:spacing w:beforeLines="0" w:afterLines="0" w:line="590" w:lineRule="exact"/>
        <w:ind w:firstLine="600"/>
        <w:jc w:val="left"/>
        <w:rPr>
          <w:rFonts w:hint="eastAsia" w:ascii="仿宋_GB2312" w:hAnsi="仿宋_GB2312" w:eastAsia="仿宋_GB2312" w:cs="仿宋_GB2312"/>
          <w:color w:val="0000FF"/>
          <w:sz w:val="32"/>
          <w:szCs w:val="24"/>
          <w:lang w:val="en-US"/>
        </w:rPr>
      </w:pPr>
      <w:r>
        <w:rPr>
          <w:rFonts w:hint="eastAsia" w:ascii="仿宋_GB2312" w:hAnsi="仿宋_GB2312" w:eastAsia="仿宋_GB2312" w:cs="仿宋_GB2312"/>
          <w:color w:val="auto"/>
          <w:sz w:val="32"/>
          <w:szCs w:val="24"/>
          <w:lang w:val="en-US"/>
        </w:rPr>
        <w:t>部门绩效自评情况详见附表（附表</w:t>
      </w:r>
      <w:r>
        <w:rPr>
          <w:rFonts w:hint="default" w:ascii="Times New Roman" w:hAnsi="Times New Roman" w:eastAsia="仿宋_GB2312" w:cs="Times New Roman"/>
          <w:color w:val="auto"/>
          <w:sz w:val="32"/>
          <w:szCs w:val="24"/>
          <w:lang w:val="en-US"/>
        </w:rPr>
        <w:t>10</w:t>
      </w:r>
      <w:r>
        <w:rPr>
          <w:rFonts w:hint="eastAsia" w:ascii="仿宋_GB2312" w:hAnsi="仿宋_GB2312" w:eastAsia="仿宋_GB2312" w:cs="仿宋_GB2312"/>
          <w:color w:val="auto"/>
          <w:sz w:val="32"/>
          <w:szCs w:val="24"/>
          <w:lang w:val="en-US"/>
        </w:rPr>
        <w:t>-附表</w:t>
      </w:r>
      <w:r>
        <w:rPr>
          <w:rFonts w:hint="default" w:ascii="Times New Roman" w:hAnsi="Times New Roman" w:eastAsia="仿宋_GB2312" w:cs="Times New Roman"/>
          <w:color w:val="auto"/>
          <w:sz w:val="32"/>
          <w:szCs w:val="24"/>
          <w:lang w:val="en-US"/>
        </w:rPr>
        <w:t>12</w:t>
      </w:r>
      <w:r>
        <w:rPr>
          <w:rFonts w:hint="eastAsia" w:ascii="仿宋_GB2312" w:hAnsi="仿宋_GB2312" w:eastAsia="仿宋_GB2312" w:cs="仿宋_GB2312"/>
          <w:color w:val="auto"/>
          <w:sz w:val="32"/>
          <w:szCs w:val="24"/>
          <w:lang w:val="en-US"/>
        </w:rPr>
        <w:t>）。</w:t>
      </w:r>
    </w:p>
    <w:p>
      <w:pPr>
        <w:spacing w:beforeLines="0" w:afterLines="0" w:line="590" w:lineRule="exact"/>
        <w:ind w:firstLine="600"/>
        <w:jc w:val="left"/>
        <w:outlineLvl w:val="1"/>
        <w:rPr>
          <w:rFonts w:hint="default" w:eastAsia="Times New Roman"/>
          <w:color w:val="auto"/>
          <w:sz w:val="32"/>
          <w:szCs w:val="24"/>
          <w:lang w:val="en-US"/>
        </w:rPr>
      </w:pPr>
      <w:r>
        <w:rPr>
          <w:rFonts w:hint="eastAsia" w:ascii="黑体" w:hAnsi="黑体" w:eastAsia="黑体"/>
          <w:color w:val="auto"/>
          <w:sz w:val="32"/>
          <w:szCs w:val="24"/>
          <w:lang w:val="en-US"/>
        </w:rPr>
        <w:t>五、其他重要事项情况说明</w:t>
      </w:r>
    </w:p>
    <w:p>
      <w:pPr>
        <w:spacing w:beforeLines="0" w:afterLines="0" w:line="590" w:lineRule="exact"/>
        <w:ind w:firstLine="600"/>
        <w:jc w:val="left"/>
        <w:rPr>
          <w:rFonts w:hint="eastAsia" w:ascii="仿宋_GB2312" w:hAnsi="黑体" w:eastAsia="仿宋_GB2312" w:cs="方正小标宋简体"/>
          <w:sz w:val="30"/>
          <w:szCs w:val="30"/>
          <w:lang w:val="en-US" w:eastAsia="zh-CN"/>
        </w:rPr>
      </w:pPr>
      <w:r>
        <w:rPr>
          <w:rFonts w:hint="eastAsia" w:ascii="仿宋_GB2312" w:hAnsi="黑体" w:eastAsia="仿宋_GB2312" w:cs="方正小标宋简体"/>
          <w:sz w:val="30"/>
          <w:szCs w:val="30"/>
          <w:lang w:val="en-US" w:eastAsia="zh-CN"/>
        </w:rPr>
        <w:t xml:space="preserve"> 无</w:t>
      </w:r>
    </w:p>
    <w:p>
      <w:pPr>
        <w:spacing w:beforeLines="0" w:afterLines="0" w:line="590" w:lineRule="exact"/>
        <w:ind w:firstLine="600"/>
        <w:jc w:val="left"/>
        <w:outlineLvl w:val="1"/>
        <w:rPr>
          <w:rFonts w:hint="default" w:eastAsia="Times New Roman"/>
          <w:color w:val="auto"/>
          <w:sz w:val="32"/>
          <w:szCs w:val="24"/>
          <w:lang w:val="en-US"/>
        </w:rPr>
      </w:pPr>
      <w:r>
        <w:rPr>
          <w:rFonts w:hint="eastAsia" w:ascii="黑体" w:hAnsi="黑体" w:eastAsia="黑体"/>
          <w:color w:val="auto"/>
          <w:sz w:val="32"/>
          <w:szCs w:val="24"/>
          <w:lang w:val="en-US"/>
        </w:rPr>
        <w:t>六、相关口径说明</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（一）</w:t>
      </w:r>
      <w:r>
        <w:rPr>
          <w:rFonts w:hint="eastAsia" w:ascii="楷体" w:hAnsi="楷体" w:eastAsia="楷体" w:cs="楷体"/>
          <w:color w:val="auto"/>
          <w:sz w:val="32"/>
          <w:szCs w:val="24"/>
          <w:lang w:val="en-US"/>
        </w:rPr>
        <w:t>基本支出</w:t>
      </w:r>
      <w:r>
        <w:rPr>
          <w:rFonts w:hint="eastAsia" w:ascii="仿宋_GB2312" w:hAnsi="仿宋_GB2312" w:eastAsia="仿宋_GB2312" w:cs="仿宋_GB2312"/>
          <w:color w:val="auto"/>
          <w:sz w:val="32"/>
          <w:szCs w:val="24"/>
          <w:lang w:val="en-US"/>
        </w:rPr>
        <w:t>中人员经费包括工资福利支出和对个人和家庭的补助，公用经费包括商品和服务支出、资本性支出等人员经费以外的支出。</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（二）</w:t>
      </w:r>
      <w:r>
        <w:rPr>
          <w:rFonts w:hint="eastAsia" w:ascii="楷体" w:hAnsi="楷体" w:eastAsia="楷体" w:cs="楷体"/>
          <w:color w:val="auto"/>
          <w:sz w:val="32"/>
          <w:szCs w:val="24"/>
          <w:lang w:val="en-US"/>
        </w:rPr>
        <w:t>机关运行经费</w:t>
      </w:r>
      <w:r>
        <w:rPr>
          <w:rFonts w:hint="eastAsia" w:ascii="仿宋_GB2312" w:hAnsi="仿宋_GB2312" w:eastAsia="仿宋_GB2312" w:cs="仿宋_GB2312"/>
          <w:color w:val="auto"/>
          <w:sz w:val="32"/>
          <w:szCs w:val="24"/>
          <w:lang w:val="en-US"/>
        </w:rPr>
        <w:t>指行政单位和参照公务员法管理的事业单位使用一般公共预算财政拨款安排的基本支出中的公用经费支出。</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（四）</w:t>
      </w:r>
      <w:r>
        <w:rPr>
          <w:rFonts w:hint="eastAsia" w:ascii="楷体" w:hAnsi="楷体" w:eastAsia="楷体" w:cs="楷体"/>
          <w:color w:val="auto"/>
          <w:sz w:val="32"/>
          <w:szCs w:val="24"/>
          <w:lang w:val="en-US"/>
        </w:rPr>
        <w:t>“三公”经费决算数：</w:t>
      </w:r>
      <w:r>
        <w:rPr>
          <w:rFonts w:hint="eastAsia" w:ascii="仿宋_GB2312" w:hAnsi="仿宋_GB2312" w:eastAsia="仿宋_GB2312" w:cs="仿宋_GB2312"/>
          <w:color w:val="auto"/>
          <w:sz w:val="32"/>
          <w:szCs w:val="24"/>
          <w:lang w:val="en-US"/>
        </w:rPr>
        <w:t>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spacing w:beforeLines="0" w:afterLines="0" w:line="590" w:lineRule="exact"/>
        <w:jc w:val="center"/>
        <w:outlineLvl w:val="0"/>
        <w:rPr>
          <w:rFonts w:hint="default" w:eastAsia="Times New Roman"/>
          <w:color w:val="auto"/>
          <w:sz w:val="32"/>
          <w:szCs w:val="24"/>
          <w:lang w:val="en-US"/>
        </w:rPr>
      </w:pPr>
      <w:r>
        <w:rPr>
          <w:rFonts w:hint="eastAsia" w:ascii="黑体" w:hAnsi="黑体" w:eastAsia="黑体"/>
          <w:color w:val="auto"/>
          <w:sz w:val="32"/>
          <w:szCs w:val="24"/>
          <w:lang w:val="en-US"/>
        </w:rPr>
        <w:t>第五部分  名词解释</w:t>
      </w:r>
    </w:p>
    <w:p>
      <w:pPr>
        <w:numPr>
          <w:ilvl w:val="0"/>
          <w:numId w:val="0"/>
        </w:numPr>
        <w:spacing w:beforeLines="0" w:afterLines="0" w:line="600" w:lineRule="exact"/>
        <w:ind w:firstLine="640" w:firstLineChars="200"/>
        <w:jc w:val="left"/>
        <w:rPr>
          <w:rFonts w:hint="eastAsia" w:ascii="仿宋_GB2312" w:hAnsi="黑体" w:eastAsia="仿宋_GB2312" w:cs="方正小标宋简体"/>
          <w:sz w:val="32"/>
          <w:szCs w:val="32"/>
          <w:lang w:val="en-US" w:eastAsia="zh-CN"/>
        </w:rPr>
      </w:pPr>
      <w:r>
        <w:rPr>
          <w:rFonts w:hint="eastAsia" w:ascii="楷体" w:hAnsi="楷体" w:eastAsia="楷体" w:cs="楷体"/>
          <w:sz w:val="32"/>
          <w:szCs w:val="32"/>
          <w:lang w:eastAsia="zh-CN"/>
        </w:rPr>
        <w:t>一、政府采购：</w:t>
      </w:r>
      <w:r>
        <w:rPr>
          <w:rFonts w:hint="eastAsia" w:ascii="仿宋_GB2312" w:hAnsi="黑体" w:eastAsia="仿宋_GB2312" w:cs="方正小标宋简体"/>
          <w:sz w:val="32"/>
          <w:szCs w:val="32"/>
          <w:lang w:eastAsia="zh-CN"/>
        </w:rPr>
        <w:t>指国家机关、事业单位和团体组织，依法在规定范围内使用财政性资金采购货物、工程和服务的行为。以公开招标为主要采购方式。</w:t>
      </w:r>
    </w:p>
    <w:p>
      <w:pPr>
        <w:numPr>
          <w:ilvl w:val="0"/>
          <w:numId w:val="0"/>
        </w:numPr>
        <w:spacing w:beforeLines="0" w:afterLines="0" w:line="600" w:lineRule="exact"/>
        <w:ind w:firstLine="640" w:firstLineChars="200"/>
        <w:jc w:val="left"/>
        <w:rPr>
          <w:rFonts w:hint="eastAsia" w:ascii="仿宋_GB2312" w:hAnsi="黑体" w:eastAsia="仿宋_GB2312" w:cs="方正小标宋简体"/>
          <w:sz w:val="32"/>
          <w:szCs w:val="32"/>
          <w:lang w:val="en-US" w:eastAsia="zh-CN"/>
        </w:rPr>
      </w:pPr>
      <w:r>
        <w:rPr>
          <w:rFonts w:hint="eastAsia" w:ascii="楷体" w:hAnsi="楷体" w:eastAsia="楷体" w:cs="楷体"/>
          <w:sz w:val="32"/>
          <w:szCs w:val="32"/>
          <w:lang w:eastAsia="zh-CN"/>
        </w:rPr>
        <w:t>二、政府性基金：</w:t>
      </w:r>
      <w:r>
        <w:rPr>
          <w:rFonts w:hint="eastAsia" w:ascii="仿宋_GB2312" w:hAnsi="黑体" w:eastAsia="仿宋_GB2312" w:cs="方正小标宋简体"/>
          <w:sz w:val="32"/>
          <w:szCs w:val="32"/>
          <w:lang w:eastAsia="zh-CN"/>
        </w:rPr>
        <w:t>是对依照法律、行政法规的规定在一定期限内向特定对象征收、收取或者以其他方式筹集的资金，专项用于特定公共事业的发展。</w:t>
      </w:r>
    </w:p>
    <w:p>
      <w:pPr>
        <w:numPr>
          <w:ilvl w:val="0"/>
          <w:numId w:val="0"/>
        </w:numPr>
        <w:spacing w:beforeLines="0" w:afterLines="0" w:line="600" w:lineRule="exact"/>
        <w:ind w:firstLine="640" w:firstLineChars="200"/>
        <w:jc w:val="left"/>
        <w:rPr>
          <w:rFonts w:hint="eastAsia" w:ascii="仿宋_GB2312" w:hAnsi="黑体" w:eastAsia="仿宋_GB2312" w:cs="方正小标宋简体"/>
          <w:sz w:val="32"/>
          <w:szCs w:val="32"/>
          <w:lang w:val="en-US" w:eastAsia="zh-CN"/>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三、项目支出：</w:t>
      </w:r>
      <w:r>
        <w:rPr>
          <w:rFonts w:hint="eastAsia" w:ascii="仿宋_GB2312" w:hAnsi="黑体" w:eastAsia="仿宋_GB2312" w:cs="方正小标宋简体"/>
          <w:sz w:val="32"/>
          <w:szCs w:val="32"/>
          <w:lang w:eastAsia="zh-CN"/>
        </w:rPr>
        <w:t>是指行政事业单位为完成其特定的行政工作任务或事业发展目标，并依据具体工作内容编制的年度经费支出。</w:t>
      </w:r>
    </w:p>
    <w:p>
      <w:pPr>
        <w:spacing w:beforeLines="0" w:afterLines="0"/>
        <w:ind w:firstLine="640" w:firstLineChars="200"/>
        <w:jc w:val="left"/>
        <w:rPr>
          <w:rFonts w:hint="eastAsia" w:ascii="仿宋_GB2312" w:hAnsi="黑体" w:eastAsia="仿宋_GB2312" w:cs="方正小标宋简体"/>
          <w:sz w:val="32"/>
          <w:szCs w:val="32"/>
        </w:rPr>
      </w:pPr>
      <w:r>
        <w:rPr>
          <w:rFonts w:hint="eastAsia" w:ascii="楷体" w:hAnsi="楷体" w:eastAsia="楷体" w:cs="楷体"/>
          <w:sz w:val="32"/>
          <w:szCs w:val="32"/>
          <w:lang w:eastAsia="zh-CN"/>
        </w:rPr>
        <w:t>四、基本支出：</w:t>
      </w:r>
      <w:r>
        <w:rPr>
          <w:rFonts w:hint="eastAsia" w:ascii="仿宋_GB2312" w:hAnsi="黑体" w:eastAsia="仿宋_GB2312" w:cs="方正小标宋简体"/>
          <w:sz w:val="32"/>
          <w:szCs w:val="32"/>
          <w:lang w:eastAsia="zh-CN"/>
        </w:rPr>
        <w:t>是指行政事业单位为完成其特定行政工作任务或事业发展目标，并依据具体工作内容编制的年度机关行政事业单位运行经费支出。</w:t>
      </w:r>
    </w:p>
    <w:p>
      <w:pPr>
        <w:spacing w:beforeLines="0" w:afterLines="0" w:line="590" w:lineRule="exact"/>
        <w:ind w:firstLine="600"/>
        <w:jc w:val="left"/>
        <w:rPr>
          <w:rFonts w:hint="eastAsia" w:ascii="方正小标宋简体" w:hAnsi="方正小标宋简体" w:eastAsia="方正小标宋简体"/>
          <w:color w:val="auto"/>
          <w:sz w:val="32"/>
          <w:szCs w:val="24"/>
          <w:lang w:val="en-US"/>
        </w:rPr>
      </w:pPr>
    </w:p>
    <w:sectPr>
      <w:footerReference r:id="rId4"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630CC0-D446-4F08-9DCB-9CF64BE2B5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embedRegular r:id="rId2" w:fontKey="{AEBBEBEE-4EDC-44BA-8119-C1A09FB0C50F}"/>
  </w:font>
  <w:font w:name="方正仿宋_GB2312">
    <w:panose1 w:val="02000000000000000000"/>
    <w:charset w:val="86"/>
    <w:family w:val="auto"/>
    <w:pitch w:val="default"/>
    <w:sig w:usb0="A00002BF" w:usb1="184F6CFA" w:usb2="00000012" w:usb3="00000000" w:csb0="00040001" w:csb1="00000000"/>
    <w:embedRegular r:id="rId3" w:fontKey="{0E365C0B-6A0C-4F75-AC32-5A08B75D42AB}"/>
  </w:font>
  <w:font w:name="仿宋_GB2312">
    <w:panose1 w:val="02010609030101010101"/>
    <w:charset w:val="86"/>
    <w:family w:val="modern"/>
    <w:pitch w:val="default"/>
    <w:sig w:usb0="00000001" w:usb1="080E0000" w:usb2="00000000" w:usb3="00000000" w:csb0="00040000" w:csb1="00000000"/>
    <w:embedRegular r:id="rId4" w:fontKey="{B1F9AC5F-AA8D-4881-9E64-F714CF761807}"/>
  </w:font>
  <w:font w:name="方正仿宋_GBK">
    <w:panose1 w:val="02000000000000000000"/>
    <w:charset w:val="86"/>
    <w:family w:val="auto"/>
    <w:pitch w:val="default"/>
    <w:sig w:usb0="A00002BF" w:usb1="38CF7CFA" w:usb2="00082016" w:usb3="00000000" w:csb0="00040001" w:csb1="00000000"/>
    <w:embedRegular r:id="rId5" w:fontKey="{C1EB7DA4-0CE3-42D3-B80C-0A33BB0C3F6B}"/>
  </w:font>
  <w:font w:name="汉仪雅酷黑简">
    <w:panose1 w:val="00020600040101010101"/>
    <w:charset w:val="86"/>
    <w:family w:val="auto"/>
    <w:pitch w:val="default"/>
    <w:sig w:usb0="A00002BF" w:usb1="1AC17CFA" w:usb2="00000016" w:usb3="00000000" w:csb0="0004009F" w:csb1="DFD70000"/>
    <w:embedRegular r:id="rId6" w:fontKey="{4DC4C13A-9F0E-4B49-AD5E-7C00814CE179}"/>
  </w:font>
  <w:font w:name="仿宋">
    <w:panose1 w:val="02010609060101010101"/>
    <w:charset w:val="86"/>
    <w:family w:val="modern"/>
    <w:pitch w:val="default"/>
    <w:sig w:usb0="800002BF" w:usb1="38CF7CFA" w:usb2="00000016" w:usb3="00000000" w:csb0="00040001" w:csb1="00000000"/>
    <w:embedRegular r:id="rId7" w:fontKey="{8BDF326E-EC2E-4878-92AE-233A9FAF14E4}"/>
  </w:font>
  <w:font w:name="方正小标宋简体">
    <w:panose1 w:val="03000509000000000000"/>
    <w:charset w:val="86"/>
    <w:family w:val="script"/>
    <w:pitch w:val="default"/>
    <w:sig w:usb0="00000001" w:usb1="080E0000" w:usb2="00000000" w:usb3="00000000" w:csb0="00040000" w:csb1="00000000"/>
    <w:embedRegular r:id="rId8" w:fontKey="{B5D1ED7D-4D09-4B6F-B1EB-A9602EE3F8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gMjt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BNo7k5Ymvjlx/fLz9+XX9/Y&#10;MunTh1hR2l2gRBxe+4FyZ38kZ6I9tGDTnwgxipO656u6akAm06X1ar0uKSQpNh8Iv7i/HiDiW+Ut&#10;S0bNgcaXVRWn9xHH1DklVXP+VhuTR2jcXw7CTJ4i9T72mCwc9sNEaO+bM/Ghd0B1Og9fOetpC2ru&#10;aOk5M+8ciZwWZjZgNvazIZykizVHzkbzDY6LdQygDx3hLnPzMbw6InWaCaQ2xtpTdzTXLMG0g2lx&#10;Hp5z1v27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RoDI7dAQAAvwMAAA4AAAAAAAAA&#10;AQAgAAAAHgEAAGRycy9lMm9Eb2MueG1sUEsFBgAAAAAGAAYAWQEAAG0FAAAAAA==&#10;">
              <v:fill on="f" focussize="0,0"/>
              <v:stroke on="f"/>
              <v:imagedata o:title=""/>
              <o:lock v:ext="edit" aspectratio="f"/>
              <v:textbox inset="0mm,0mm,0mm,0mm" style="mso-fit-shape-to-text:t;">
                <w:txbxContent>
                  <w:p>
                    <w:pPr>
                      <w:pStyle w:val="2"/>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F0E6C"/>
    <w:multiLevelType w:val="singleLevel"/>
    <w:tmpl w:val="B41F0E6C"/>
    <w:lvl w:ilvl="0" w:tentative="0">
      <w:start w:val="1"/>
      <w:numFmt w:val="decimal"/>
      <w:lvlText w:val="%1."/>
      <w:lvlJc w:val="left"/>
      <w:pPr>
        <w:tabs>
          <w:tab w:val="left" w:pos="312"/>
        </w:tabs>
      </w:pPr>
    </w:lvl>
  </w:abstractNum>
  <w:abstractNum w:abstractNumId="1">
    <w:nsid w:val="664F3D94"/>
    <w:multiLevelType w:val="singleLevel"/>
    <w:tmpl w:val="664F3D94"/>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4E0FEE"/>
    <w:rsid w:val="109D53CD"/>
    <w:rsid w:val="16FA0BA2"/>
    <w:rsid w:val="17530BF5"/>
    <w:rsid w:val="1BAC676E"/>
    <w:rsid w:val="1C151CFC"/>
    <w:rsid w:val="1D506354"/>
    <w:rsid w:val="1FCD4454"/>
    <w:rsid w:val="25CE1BF7"/>
    <w:rsid w:val="2958443C"/>
    <w:rsid w:val="2E4816CD"/>
    <w:rsid w:val="2EBE04AD"/>
    <w:rsid w:val="33B53839"/>
    <w:rsid w:val="38462DD9"/>
    <w:rsid w:val="49324CD2"/>
    <w:rsid w:val="53301611"/>
    <w:rsid w:val="53A12DB8"/>
    <w:rsid w:val="53C44F41"/>
    <w:rsid w:val="549B4509"/>
    <w:rsid w:val="550412EF"/>
    <w:rsid w:val="55B622FF"/>
    <w:rsid w:val="561B2950"/>
    <w:rsid w:val="58A47226"/>
    <w:rsid w:val="59932B8C"/>
    <w:rsid w:val="5B690F01"/>
    <w:rsid w:val="5CA9679F"/>
    <w:rsid w:val="5F175FB6"/>
    <w:rsid w:val="5F715386"/>
    <w:rsid w:val="61BD6497"/>
    <w:rsid w:val="62435CAA"/>
    <w:rsid w:val="62726377"/>
    <w:rsid w:val="652F4252"/>
    <w:rsid w:val="653A220F"/>
    <w:rsid w:val="6652779E"/>
    <w:rsid w:val="67BE4F91"/>
    <w:rsid w:val="6EB541BB"/>
    <w:rsid w:val="6F6A4DE1"/>
    <w:rsid w:val="70FD2EF1"/>
    <w:rsid w:val="73660FCD"/>
    <w:rsid w:val="75E94540"/>
    <w:rsid w:val="78956414"/>
    <w:rsid w:val="7AB528A6"/>
    <w:rsid w:val="7E2631CC"/>
    <w:rsid w:val="7EBF051E"/>
    <w:rsid w:val="7FD66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0" w:semiHidden="0" w:name="header"/>
    <w:lsdException w:qFormat="1" w:uiPriority="0"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default" w:ascii="Times New Roman" w:hAnsi="Times New Roman" w:eastAsia="宋体" w:cs="Times New Roman"/>
      <w:kern w:val="2"/>
      <w:sz w:val="21"/>
      <w:szCs w:val="24"/>
    </w:rPr>
  </w:style>
  <w:style w:type="character" w:default="1" w:styleId="5">
    <w:name w:val="Default Paragraph Font"/>
    <w:unhideWhenUsed/>
    <w:qFormat/>
    <w:uiPriority w:val="99"/>
    <w:rPr>
      <w:rFonts w:hint="default"/>
      <w:sz w:val="24"/>
      <w:szCs w:val="24"/>
    </w:rPr>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3">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24"/>
    </w:rPr>
  </w:style>
  <w:style w:type="character" w:styleId="6">
    <w:name w:val="page number"/>
    <w:basedOn w:val="5"/>
    <w:unhideWhenUsed/>
    <w:qFormat/>
    <w:uiPriority w:val="0"/>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年度收入构成图（单位：万元）</a:t>
            </a:r>
            <a:endParaRPr altLang="en-US"/>
          </a:p>
        </c:rich>
      </c:tx>
      <c:layout>
        <c:manualLayout>
          <c:xMode val="edge"/>
          <c:yMode val="edge"/>
          <c:x val="0.198231292517007"/>
          <c:y val="0.02398331595411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31330649957814"/>
                  <c:y val="-0.020096540758533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35274574441146"/>
                  <c:y val="0.033986762138551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[工作簿1]Sheet1!$A$1:$C$1</c:f>
              <c:strCache>
                <c:ptCount val="3"/>
                <c:pt idx="0">
                  <c:v>财政拨款收入</c:v>
                </c:pt>
                <c:pt idx="1">
                  <c:v>事业收入</c:v>
                </c:pt>
                <c:pt idx="2">
                  <c:v>其他收入</c:v>
                </c:pt>
              </c:strCache>
            </c:strRef>
          </c:cat>
          <c:val>
            <c:numRef>
              <c:f>[工作簿1]Sheet1!$A$2:$C$2</c:f>
              <c:numCache>
                <c:formatCode>General</c:formatCode>
                <c:ptCount val="3"/>
                <c:pt idx="0">
                  <c:v>249.14</c:v>
                </c:pt>
                <c:pt idx="1">
                  <c:v>254.76</c:v>
                </c:pt>
                <c:pt idx="2">
                  <c:v>8.39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2019-2020</a:t>
            </a:r>
            <a:r>
              <a:rPr altLang="en-US"/>
              <a:t>年收入情况对比图（单位：万元）</a:t>
            </a:r>
            <a:endParaRPr lang="en-US" altLang="zh-CN"/>
          </a:p>
        </c:rich>
      </c:tx>
      <c:layout/>
      <c:overlay val="0"/>
      <c:spPr>
        <a:noFill/>
        <a:ln>
          <a:noFill/>
        </a:ln>
        <a:effectLst/>
      </c:spPr>
    </c:title>
    <c:autoTitleDeleted val="0"/>
    <c:plotArea>
      <c:layout/>
      <c:barChart>
        <c:barDir val="col"/>
        <c:grouping val="clustered"/>
        <c:varyColors val="0"/>
        <c:ser>
          <c:idx val="0"/>
          <c:order val="0"/>
          <c:tx>
            <c:strRef>
              <c:f>[工作簿1]Sheet2!$A$2</c:f>
              <c:strCache>
                <c:ptCount val="1"/>
                <c:pt idx="0">
                  <c:v>2019</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[工作簿1]Sheet2!$B$1:$D$1</c:f>
              <c:strCache>
                <c:ptCount val="3"/>
                <c:pt idx="0">
                  <c:v>财政拨款收入</c:v>
                </c:pt>
                <c:pt idx="1">
                  <c:v>事业收入</c:v>
                </c:pt>
                <c:pt idx="2">
                  <c:v>其他收入</c:v>
                </c:pt>
              </c:strCache>
            </c:strRef>
          </c:cat>
          <c:val>
            <c:numRef>
              <c:f>[工作簿1]Sheet2!$B$2:$D$2</c:f>
              <c:numCache>
                <c:formatCode>General</c:formatCode>
                <c:ptCount val="3"/>
                <c:pt idx="0">
                  <c:v>255.44</c:v>
                </c:pt>
                <c:pt idx="1">
                  <c:v>325.88</c:v>
                </c:pt>
                <c:pt idx="2">
                  <c:v>0.24</c:v>
                </c:pt>
              </c:numCache>
            </c:numRef>
          </c:val>
        </c:ser>
        <c:ser>
          <c:idx val="1"/>
          <c:order val="1"/>
          <c:tx>
            <c:strRef>
              <c:f>[工作簿1]Sheet2!$A$3</c:f>
              <c:strCache>
                <c:ptCount val="1"/>
                <c:pt idx="0">
                  <c:v>2020</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[工作簿1]Sheet2!$B$1:$D$1</c:f>
              <c:strCache>
                <c:ptCount val="3"/>
                <c:pt idx="0">
                  <c:v>财政拨款收入</c:v>
                </c:pt>
                <c:pt idx="1">
                  <c:v>事业收入</c:v>
                </c:pt>
                <c:pt idx="2">
                  <c:v>其他收入</c:v>
                </c:pt>
              </c:strCache>
            </c:strRef>
          </c:cat>
          <c:val>
            <c:numRef>
              <c:f>[工作簿1]Sheet2!$B$3:$D$3</c:f>
              <c:numCache>
                <c:formatCode>General</c:formatCode>
                <c:ptCount val="3"/>
                <c:pt idx="0">
                  <c:v>249.14</c:v>
                </c:pt>
                <c:pt idx="1">
                  <c:v>254.76</c:v>
                </c:pt>
                <c:pt idx="2">
                  <c:v>8.39</c:v>
                </c:pt>
              </c:numCache>
            </c:numRef>
          </c:val>
        </c:ser>
        <c:dLbls>
          <c:showLegendKey val="0"/>
          <c:showVal val="1"/>
          <c:showCatName val="0"/>
          <c:showSerName val="0"/>
          <c:showPercent val="0"/>
          <c:showBubbleSize val="0"/>
        </c:dLbls>
        <c:gapWidth val="219"/>
        <c:overlap val="-27"/>
        <c:axId val="950365645"/>
        <c:axId val="211578865"/>
      </c:barChart>
      <c:catAx>
        <c:axId val="9503656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578865"/>
        <c:crosses val="autoZero"/>
        <c:auto val="1"/>
        <c:lblAlgn val="ctr"/>
        <c:lblOffset val="100"/>
        <c:noMultiLvlLbl val="0"/>
      </c:catAx>
      <c:valAx>
        <c:axId val="2115788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0365645"/>
        <c:crosses val="autoZero"/>
        <c:crossBetween val="between"/>
      </c:valAx>
      <c:spPr>
        <a:noFill/>
        <a:ln>
          <a:noFill/>
        </a:ln>
        <a:effectLst/>
      </c:spPr>
    </c:plotArea>
    <c:legend>
      <c:legendPos val="b"/>
      <c:layout>
        <c:manualLayout>
          <c:xMode val="edge"/>
          <c:yMode val="edge"/>
          <c:x val="0.412777777777778"/>
          <c:y val="0.901215805471125"/>
          <c:w val="0.232916666666667"/>
          <c:h val="0.072731220147633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年度支出构成图（单位：万元）</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3228740742459"/>
                  <c:y val="-0.107930457053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[工作簿1]Sheet3!$A$1:$B$1</c:f>
              <c:strCache>
                <c:ptCount val="2"/>
                <c:pt idx="0">
                  <c:v>基本支出</c:v>
                </c:pt>
                <c:pt idx="1">
                  <c:v>项目支出</c:v>
                </c:pt>
              </c:strCache>
            </c:strRef>
          </c:cat>
          <c:val>
            <c:numRef>
              <c:f>[工作簿1]Sheet3!$A$2:$B$2</c:f>
              <c:numCache>
                <c:formatCode>General</c:formatCode>
                <c:ptCount val="2"/>
                <c:pt idx="0">
                  <c:v>489.88</c:v>
                </c:pt>
                <c:pt idx="1">
                  <c:v>28.07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年基本支出构成图（单位</a:t>
            </a:r>
            <a:r>
              <a:rPr lang="en-US" altLang="zh-CN"/>
              <a:t>:</a:t>
            </a:r>
            <a:r>
              <a:rPr altLang="en-US"/>
              <a:t>万元）</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721111078053516"/>
                  <c:y val="-0.1082681517920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50559264685352"/>
                  <c:y val="0.01923806547428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[工作簿1]Sheet4!$A$1:$C$1</c:f>
              <c:strCache>
                <c:ptCount val="3"/>
                <c:pt idx="0">
                  <c:v>人员经费</c:v>
                </c:pt>
                <c:pt idx="1">
                  <c:v>商品和服务支出</c:v>
                </c:pt>
                <c:pt idx="2">
                  <c:v>资本性支出</c:v>
                </c:pt>
              </c:strCache>
            </c:strRef>
          </c:cat>
          <c:val>
            <c:numRef>
              <c:f>[工作簿1]Sheet4!$A$2:$C$2</c:f>
              <c:numCache>
                <c:formatCode>General</c:formatCode>
                <c:ptCount val="3"/>
                <c:pt idx="0">
                  <c:v>365.44</c:v>
                </c:pt>
                <c:pt idx="1">
                  <c:v>109.95</c:v>
                </c:pt>
                <c:pt idx="2">
                  <c:v>14.49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2019-2020</a:t>
            </a:r>
            <a:r>
              <a:rPr altLang="en-US"/>
              <a:t>年基本支出对比图（单位：万元）</a:t>
            </a:r>
            <a:endParaRPr altLang="en-US"/>
          </a:p>
        </c:rich>
      </c:tx>
      <c:layout/>
      <c:overlay val="0"/>
      <c:spPr>
        <a:noFill/>
        <a:ln>
          <a:noFill/>
        </a:ln>
        <a:effectLst/>
      </c:spPr>
    </c:title>
    <c:autoTitleDeleted val="0"/>
    <c:plotArea>
      <c:layout/>
      <c:barChart>
        <c:barDir val="col"/>
        <c:grouping val="clustered"/>
        <c:varyColors val="0"/>
        <c:ser>
          <c:idx val="0"/>
          <c:order val="0"/>
          <c:tx>
            <c:strRef>
              <c:f>[工作簿1]Sheet5!$A$2</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[工作簿1]Sheet5!$B$1:$D$1</c:f>
              <c:strCache>
                <c:ptCount val="3"/>
                <c:pt idx="0">
                  <c:v>人员经费</c:v>
                </c:pt>
                <c:pt idx="1">
                  <c:v>商品和服务支出</c:v>
                </c:pt>
                <c:pt idx="2">
                  <c:v>资本性支出</c:v>
                </c:pt>
              </c:strCache>
            </c:strRef>
          </c:cat>
          <c:val>
            <c:numRef>
              <c:f>[工作簿1]Sheet5!$B$2:$D$2</c:f>
              <c:numCache>
                <c:formatCode>General</c:formatCode>
                <c:ptCount val="3"/>
                <c:pt idx="0">
                  <c:v>259.36</c:v>
                </c:pt>
                <c:pt idx="1">
                  <c:v>282.36</c:v>
                </c:pt>
                <c:pt idx="2">
                  <c:v>16.05</c:v>
                </c:pt>
              </c:numCache>
            </c:numRef>
          </c:val>
        </c:ser>
        <c:ser>
          <c:idx val="1"/>
          <c:order val="1"/>
          <c:tx>
            <c:strRef>
              <c:f>[工作簿1]Sheet5!$A$3</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[工作簿1]Sheet5!$B$1:$D$1</c:f>
              <c:strCache>
                <c:ptCount val="3"/>
                <c:pt idx="0">
                  <c:v>人员经费</c:v>
                </c:pt>
                <c:pt idx="1">
                  <c:v>商品和服务支出</c:v>
                </c:pt>
                <c:pt idx="2">
                  <c:v>资本性支出</c:v>
                </c:pt>
              </c:strCache>
            </c:strRef>
          </c:cat>
          <c:val>
            <c:numRef>
              <c:f>[工作簿1]Sheet5!$B$3:$D$3</c:f>
              <c:numCache>
                <c:formatCode>General</c:formatCode>
                <c:ptCount val="3"/>
                <c:pt idx="0">
                  <c:v>365.44</c:v>
                </c:pt>
                <c:pt idx="1">
                  <c:v>109.95</c:v>
                </c:pt>
                <c:pt idx="2">
                  <c:v>14.49</c:v>
                </c:pt>
              </c:numCache>
            </c:numRef>
          </c:val>
        </c:ser>
        <c:dLbls>
          <c:showLegendKey val="0"/>
          <c:showVal val="1"/>
          <c:showCatName val="0"/>
          <c:showSerName val="0"/>
          <c:showPercent val="0"/>
          <c:showBubbleSize val="0"/>
        </c:dLbls>
        <c:gapWidth val="219"/>
        <c:overlap val="-27"/>
        <c:axId val="27949009"/>
        <c:axId val="831452285"/>
      </c:barChart>
      <c:catAx>
        <c:axId val="279490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1452285"/>
        <c:crosses val="autoZero"/>
        <c:auto val="1"/>
        <c:lblAlgn val="ctr"/>
        <c:lblOffset val="100"/>
        <c:noMultiLvlLbl val="0"/>
      </c:catAx>
      <c:valAx>
        <c:axId val="83145228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9490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2019-2020</a:t>
            </a:r>
            <a:r>
              <a:rPr altLang="en-US"/>
              <a:t>年项目支出对比情况图（单位：万元）</a:t>
            </a:r>
            <a:endParaRPr lang="en-US" altLang="zh-CN"/>
          </a:p>
        </c:rich>
      </c:tx>
      <c:layout>
        <c:manualLayout>
          <c:xMode val="edge"/>
          <c:yMode val="edge"/>
          <c:x val="0.142777777777778"/>
          <c:y val="0.03125"/>
        </c:manualLayout>
      </c:layout>
      <c:overlay val="0"/>
      <c:spPr>
        <a:noFill/>
        <a:ln>
          <a:noFill/>
        </a:ln>
        <a:effectLst/>
      </c:spPr>
    </c:title>
    <c:autoTitleDeleted val="0"/>
    <c:plotArea>
      <c:layout/>
      <c:barChart>
        <c:barDir val="col"/>
        <c:grouping val="clustered"/>
        <c:varyColors val="0"/>
        <c:ser>
          <c:idx val="0"/>
          <c:order val="0"/>
          <c:tx>
            <c:strRef>
              <c:f>[工作簿1]Sheet6!$A$2</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[工作簿1]Sheet6!$B$1:$D$1</c:f>
              <c:strCache>
                <c:ptCount val="3"/>
                <c:pt idx="0">
                  <c:v>人员经费</c:v>
                </c:pt>
                <c:pt idx="1">
                  <c:v>商品和服务支出</c:v>
                </c:pt>
                <c:pt idx="2">
                  <c:v>资本性支出</c:v>
                </c:pt>
              </c:strCache>
            </c:strRef>
          </c:cat>
          <c:val>
            <c:numRef>
              <c:f>[工作簿1]Sheet6!$B$2:$D$2</c:f>
              <c:numCache>
                <c:formatCode>General</c:formatCode>
                <c:ptCount val="3"/>
                <c:pt idx="0">
                  <c:v>2.01</c:v>
                </c:pt>
                <c:pt idx="1">
                  <c:v>35.83</c:v>
                </c:pt>
                <c:pt idx="2">
                  <c:v>0</c:v>
                </c:pt>
              </c:numCache>
            </c:numRef>
          </c:val>
        </c:ser>
        <c:ser>
          <c:idx val="1"/>
          <c:order val="1"/>
          <c:tx>
            <c:strRef>
              <c:f>[工作簿1]Sheet6!$A$3</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[工作簿1]Sheet6!$B$1:$D$1</c:f>
              <c:strCache>
                <c:ptCount val="3"/>
                <c:pt idx="0">
                  <c:v>人员经费</c:v>
                </c:pt>
                <c:pt idx="1">
                  <c:v>商品和服务支出</c:v>
                </c:pt>
                <c:pt idx="2">
                  <c:v>资本性支出</c:v>
                </c:pt>
              </c:strCache>
            </c:strRef>
          </c:cat>
          <c:val>
            <c:numRef>
              <c:f>[工作簿1]Sheet6!$B$3:$D$3</c:f>
              <c:numCache>
                <c:formatCode>General</c:formatCode>
                <c:ptCount val="3"/>
                <c:pt idx="0">
                  <c:v>3.81</c:v>
                </c:pt>
                <c:pt idx="1">
                  <c:v>15.23</c:v>
                </c:pt>
                <c:pt idx="2">
                  <c:v>9.03</c:v>
                </c:pt>
              </c:numCache>
            </c:numRef>
          </c:val>
        </c:ser>
        <c:dLbls>
          <c:showLegendKey val="0"/>
          <c:showVal val="1"/>
          <c:showCatName val="0"/>
          <c:showSerName val="0"/>
          <c:showPercent val="0"/>
          <c:showBubbleSize val="0"/>
        </c:dLbls>
        <c:gapWidth val="219"/>
        <c:overlap val="-27"/>
        <c:axId val="45210624"/>
        <c:axId val="447596451"/>
      </c:barChart>
      <c:catAx>
        <c:axId val="452106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596451"/>
        <c:crosses val="autoZero"/>
        <c:auto val="1"/>
        <c:lblAlgn val="ctr"/>
        <c:lblOffset val="100"/>
        <c:noMultiLvlLbl val="0"/>
      </c:catAx>
      <c:valAx>
        <c:axId val="4475964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2106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6009</Words>
  <Characters>6851</Characters>
  <TotalTime>75</TotalTime>
  <ScaleCrop>false</ScaleCrop>
  <LinksUpToDate>false</LinksUpToDate>
  <CharactersWithSpaces>7267</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2021-09-27T08:28:00Z</dcterms:created>
  <dc:creator>Administrator</dc:creator>
  <cp:lastModifiedBy>残</cp:lastModifiedBy>
  <dcterms:modified xsi:type="dcterms:W3CDTF">2021-10-21T02:48:34Z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7555FEC9D3FB45E5851143D63F57EE77</vt:lpwstr>
  </property>
</Properties>
</file>