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芒市</w:t>
      </w:r>
      <w:r>
        <w:rPr>
          <w:rFonts w:hint="default" w:ascii="Times New Roman" w:hAnsi="Times New Roman" w:eastAsia="方正小标宋简体" w:cs="Times New Roman"/>
          <w:sz w:val="36"/>
          <w:szCs w:val="36"/>
          <w:lang w:eastAsia="zh-CN"/>
        </w:rPr>
        <w:t>芒市镇卫生院</w:t>
      </w:r>
      <w:r>
        <w:rPr>
          <w:rFonts w:hint="default" w:ascii="Times New Roman" w:hAnsi="Times New Roman" w:eastAsia="方正小标宋简体" w:cs="Times New Roman"/>
          <w:sz w:val="36"/>
          <w:szCs w:val="36"/>
          <w:lang w:val="en-US" w:eastAsia="zh-CN"/>
        </w:rPr>
        <w:t>2019</w:t>
      </w:r>
      <w:r>
        <w:rPr>
          <w:rFonts w:hint="default" w:ascii="Times New Roman" w:hAnsi="Times New Roman" w:eastAsia="方正小标宋简体" w:cs="Times New Roman"/>
          <w:sz w:val="36"/>
          <w:szCs w:val="36"/>
        </w:rPr>
        <w:t>年度部门决算</w:t>
      </w:r>
    </w:p>
    <w:p>
      <w:pPr>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                         </w:t>
      </w:r>
    </w:p>
    <w:p>
      <w:pPr>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目录</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第一部分  </w:t>
      </w:r>
      <w:r>
        <w:rPr>
          <w:rFonts w:hint="eastAsia" w:eastAsia="黑体" w:cs="Times New Roman"/>
          <w:sz w:val="30"/>
          <w:szCs w:val="30"/>
          <w:lang w:eastAsia="zh-CN"/>
        </w:rPr>
        <w:t>芒市</w:t>
      </w:r>
      <w:r>
        <w:rPr>
          <w:rFonts w:hint="default" w:ascii="Times New Roman" w:hAnsi="Times New Roman" w:eastAsia="黑体" w:cs="Times New Roman"/>
          <w:sz w:val="30"/>
          <w:szCs w:val="30"/>
          <w:lang w:eastAsia="zh-CN"/>
        </w:rPr>
        <w:t>芒市镇卫生院</w:t>
      </w:r>
      <w:r>
        <w:rPr>
          <w:rFonts w:hint="default" w:ascii="Times New Roman" w:hAnsi="Times New Roman" w:eastAsia="黑体" w:cs="Times New Roman"/>
          <w:sz w:val="30"/>
          <w:szCs w:val="30"/>
        </w:rPr>
        <w:t>概况</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spacing w:line="240" w:lineRule="atLeast"/>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八、“三公”经费、行政参公单位机关运行经费情况表</w:t>
      </w:r>
    </w:p>
    <w:p>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w:t>
      </w:r>
      <w:r>
        <w:rPr>
          <w:rFonts w:hint="default" w:ascii="Times New Roman" w:hAnsi="Times New Roman" w:eastAsia="黑体" w:cs="Times New Roman"/>
          <w:sz w:val="30"/>
          <w:szCs w:val="30"/>
          <w:lang w:eastAsia="zh-CN"/>
        </w:rPr>
        <w:t>分</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2019</w:t>
      </w:r>
      <w:r>
        <w:rPr>
          <w:rFonts w:hint="default" w:ascii="Times New Roman" w:hAnsi="Times New Roman" w:eastAsia="黑体" w:cs="Times New Roman"/>
          <w:sz w:val="30"/>
          <w:szCs w:val="30"/>
        </w:rPr>
        <w:t>年度部门决算情况说明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widowControl/>
        <w:snapToGrid w:val="0"/>
        <w:spacing w:before="100" w:after="100" w:line="360" w:lineRule="auto"/>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第四部分</w:t>
      </w:r>
      <w:r>
        <w:rPr>
          <w:rFonts w:hint="default" w:ascii="Times New Roman" w:hAnsi="Times New Roman" w:eastAsia="楷体" w:cs="Times New Roman"/>
          <w:sz w:val="30"/>
          <w:szCs w:val="30"/>
          <w:lang w:val="en-US" w:eastAsia="zh-CN"/>
        </w:rPr>
        <w:t xml:space="preserve">  </w:t>
      </w:r>
      <w:r>
        <w:rPr>
          <w:rFonts w:hint="default" w:ascii="Times New Roman" w:hAnsi="Times New Roman" w:eastAsia="黑体" w:cs="Times New Roman"/>
          <w:sz w:val="30"/>
          <w:szCs w:val="30"/>
        </w:rPr>
        <w:t>其他重要事项及相关口径情况说明</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一、</w:t>
      </w:r>
      <w:r>
        <w:rPr>
          <w:rFonts w:hint="default" w:ascii="Times New Roman" w:hAnsi="Times New Roman" w:eastAsia="楷体" w:cs="Times New Roman"/>
          <w:sz w:val="30"/>
          <w:szCs w:val="30"/>
        </w:rPr>
        <w:t>机关运行经费支出情况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二、</w:t>
      </w:r>
      <w:r>
        <w:rPr>
          <w:rFonts w:hint="default" w:ascii="Times New Roman" w:hAnsi="Times New Roman" w:eastAsia="楷体" w:cs="Times New Roman"/>
          <w:sz w:val="30"/>
          <w:szCs w:val="30"/>
        </w:rPr>
        <w:t>国有资产占用情况</w:t>
      </w:r>
    </w:p>
    <w:p>
      <w:pPr>
        <w:jc w:val="left"/>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lang w:eastAsia="zh-CN"/>
        </w:rPr>
        <w:t>三、</w:t>
      </w:r>
      <w:r>
        <w:rPr>
          <w:rFonts w:hint="default" w:ascii="Times New Roman" w:hAnsi="Times New Roman" w:eastAsia="楷体" w:cs="Times New Roman"/>
          <w:sz w:val="30"/>
          <w:szCs w:val="30"/>
        </w:rPr>
        <w:t>政府采购支出情况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四、</w:t>
      </w:r>
      <w:r>
        <w:rPr>
          <w:rFonts w:hint="default" w:ascii="Times New Roman" w:hAnsi="Times New Roman" w:eastAsia="楷体" w:cs="Times New Roman"/>
          <w:sz w:val="30"/>
          <w:szCs w:val="30"/>
          <w:highlight w:val="none"/>
          <w:lang w:val="en-US" w:eastAsia="zh-CN"/>
        </w:rPr>
        <w:t>部门绩效自评情况</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（一）项目支出绩效自评/项目支出绩效自评报告（表）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（二）部门整体支出绩效自评报告</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（三）部门整体支出绩效自评表</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eastAsia="zh-CN"/>
        </w:rPr>
        <w:t>五、</w:t>
      </w:r>
      <w:r>
        <w:rPr>
          <w:rFonts w:hint="default" w:ascii="Times New Roman" w:hAnsi="Times New Roman" w:eastAsia="楷体" w:cs="Times New Roman"/>
          <w:sz w:val="30"/>
          <w:szCs w:val="30"/>
          <w:highlight w:val="none"/>
          <w:lang w:val="en-US" w:eastAsia="zh-CN"/>
        </w:rPr>
        <w:t>其他重要事项情况说明</w:t>
      </w:r>
    </w:p>
    <w:p>
      <w:pPr>
        <w:jc w:val="left"/>
        <w:rPr>
          <w:rFonts w:hint="default" w:ascii="Times New Roman" w:hAnsi="Times New Roman" w:eastAsia="楷体" w:cs="Times New Roman"/>
          <w:sz w:val="30"/>
          <w:szCs w:val="30"/>
          <w:highlight w:val="none"/>
          <w:lang w:val="en-US" w:eastAsia="zh-CN"/>
        </w:rPr>
      </w:pPr>
      <w:r>
        <w:rPr>
          <w:rFonts w:hint="default" w:ascii="Times New Roman" w:hAnsi="Times New Roman" w:eastAsia="楷体" w:cs="Times New Roman"/>
          <w:sz w:val="30"/>
          <w:szCs w:val="30"/>
          <w:highlight w:val="none"/>
          <w:lang w:val="en-US" w:eastAsia="zh-CN"/>
        </w:rPr>
        <w:t>六、相关口径说明</w:t>
      </w:r>
    </w:p>
    <w:p>
      <w:pPr>
        <w:widowControl/>
        <w:snapToGrid w:val="0"/>
        <w:spacing w:before="100" w:after="100"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部分  名词解释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eastAsia="黑体" w:cs="Times New Roman"/>
          <w:sz w:val="32"/>
          <w:szCs w:val="32"/>
          <w:lang w:eastAsia="zh-CN"/>
        </w:rPr>
        <w:t>芒市</w:t>
      </w:r>
      <w:r>
        <w:rPr>
          <w:rFonts w:hint="default" w:ascii="Times New Roman" w:hAnsi="Times New Roman" w:eastAsia="黑体" w:cs="Times New Roman"/>
          <w:sz w:val="32"/>
          <w:szCs w:val="32"/>
          <w:lang w:eastAsia="zh-CN"/>
        </w:rPr>
        <w:t>芒市镇卫生院</w:t>
      </w:r>
      <w:r>
        <w:rPr>
          <w:rFonts w:hint="default" w:ascii="Times New Roman" w:hAnsi="Times New Roman" w:eastAsia="黑体" w:cs="Times New Roman"/>
          <w:sz w:val="32"/>
          <w:szCs w:val="32"/>
        </w:rPr>
        <w:t>概况</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一、主要职能</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bCs/>
          <w:sz w:val="30"/>
          <w:szCs w:val="30"/>
        </w:rPr>
        <w:t>（一）主要职能</w:t>
      </w:r>
    </w:p>
    <w:p>
      <w:pPr>
        <w:pStyle w:val="2"/>
        <w:adjustRightInd w:val="0"/>
        <w:snapToGrid w:val="0"/>
        <w:spacing w:line="600" w:lineRule="exact"/>
        <w:ind w:firstLine="630" w:firstLineChars="210"/>
        <w:rPr>
          <w:rFonts w:hint="default" w:ascii="Times New Roman" w:hAnsi="Times New Roman" w:cs="Times New Roman"/>
          <w:bCs/>
          <w:szCs w:val="30"/>
        </w:rPr>
      </w:pPr>
      <w:r>
        <w:rPr>
          <w:rFonts w:hint="default" w:ascii="Times New Roman" w:hAnsi="Times New Roman" w:cs="Times New Roman"/>
          <w:bCs/>
          <w:szCs w:val="30"/>
          <w:lang w:eastAsia="zh-CN"/>
        </w:rPr>
        <w:t>为人民身体健康提供医疗和预防保健服务。为计划生育提供技术服务。医疗，常见病、多发病诊治和护理；预防保健，卫生防疫，妇幼保健；卫生监督与卫生信息管理；卫生技术人员培训；初级卫生保健规划实施。</w:t>
      </w:r>
    </w:p>
    <w:p>
      <w:pPr>
        <w:pStyle w:val="2"/>
        <w:adjustRightInd w:val="0"/>
        <w:snapToGrid w:val="0"/>
        <w:spacing w:line="600" w:lineRule="exact"/>
        <w:ind w:firstLine="630" w:firstLineChars="210"/>
        <w:rPr>
          <w:rFonts w:hint="default" w:ascii="Times New Roman" w:hAnsi="Times New Roman" w:eastAsia="楷体" w:cs="Times New Roman"/>
          <w:bCs/>
          <w:szCs w:val="30"/>
        </w:rPr>
      </w:pPr>
      <w:r>
        <w:rPr>
          <w:rFonts w:hint="default" w:ascii="Times New Roman" w:hAnsi="Times New Roman" w:eastAsia="楷体" w:cs="Times New Roman"/>
          <w:bCs/>
          <w:szCs w:val="30"/>
        </w:rPr>
        <w:t>（二）</w:t>
      </w:r>
      <w:r>
        <w:rPr>
          <w:rFonts w:hint="default" w:ascii="Times New Roman" w:hAnsi="Times New Roman" w:eastAsia="楷体" w:cs="Times New Roman"/>
          <w:bCs/>
          <w:szCs w:val="30"/>
          <w:lang w:val="en-US" w:eastAsia="zh-CN"/>
        </w:rPr>
        <w:t>2019</w:t>
      </w:r>
      <w:r>
        <w:rPr>
          <w:rFonts w:hint="default" w:ascii="Times New Roman" w:hAnsi="Times New Roman" w:eastAsia="楷体" w:cs="Times New Roman"/>
          <w:bCs/>
          <w:szCs w:val="30"/>
        </w:rPr>
        <w:t>年度重点工作任务介绍</w:t>
      </w:r>
    </w:p>
    <w:p>
      <w:pPr>
        <w:pStyle w:val="2"/>
        <w:adjustRightInd w:val="0"/>
        <w:snapToGrid w:val="0"/>
        <w:spacing w:line="600" w:lineRule="exact"/>
        <w:ind w:firstLine="630" w:firstLineChars="210"/>
        <w:rPr>
          <w:rFonts w:hint="default" w:ascii="Times New Roman" w:hAnsi="Times New Roman" w:cs="Times New Roman"/>
          <w:bCs/>
          <w:szCs w:val="30"/>
        </w:rPr>
      </w:pPr>
      <w:r>
        <w:rPr>
          <w:rFonts w:hint="default" w:ascii="Times New Roman" w:hAnsi="Times New Roman" w:cs="Times New Roman"/>
          <w:bCs/>
          <w:szCs w:val="30"/>
          <w:lang w:val="en-US" w:eastAsia="zh-CN"/>
        </w:rPr>
        <w:t>2019年在镇党委、政府和上级部门的领导和指导下，</w:t>
      </w:r>
      <w:r>
        <w:rPr>
          <w:rFonts w:hint="eastAsia" w:ascii="Times New Roman" w:cs="Times New Roman"/>
          <w:bCs/>
          <w:szCs w:val="30"/>
          <w:lang w:val="en-US" w:eastAsia="zh-CN"/>
        </w:rPr>
        <w:t>芒市</w:t>
      </w:r>
      <w:r>
        <w:rPr>
          <w:rFonts w:hint="default" w:ascii="Times New Roman" w:hAnsi="Times New Roman" w:cs="Times New Roman"/>
          <w:bCs/>
          <w:szCs w:val="30"/>
          <w:lang w:val="en-US" w:eastAsia="zh-CN"/>
        </w:rPr>
        <w:t>芒市镇卫生院认真按照要求开展各项工作，综合服务能力得到进一步提升。一是健康扶贫工作深入开展，贫困人口因病致贫、因病返贫问题得到有效缓解。二是基本公共卫生服务保障有力，特别是慢性病患者和特殊人群得到更多规范管理带来的关心帮助和健康实惠。三是家庭医生签约服务工作持续实施，签约团队服务能力不断增强，签约对象得到更多实惠。四是卫生院医疗卫生服务能力不断增强，年内购置新增高端四维彩色超声诊断系统、牙科综合治疗机、经皮黄疸测试仪等专用设备并开展相应业务，进一步满足群众就医需求。五是疾病预防控制、计划生育技术服务、卫生技术人员培训、综治维稳等其他各项工作稳步实施，年内无传染病疫情暴发、未发生医疗纠纷，给群众创造良好的就医环境。</w:t>
      </w: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二、部门基本情况</w:t>
      </w:r>
    </w:p>
    <w:p>
      <w:pPr>
        <w:spacing w:line="60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（一）部门决算单位构成</w:t>
      </w:r>
    </w:p>
    <w:p>
      <w:pPr>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纳入</w:t>
      </w: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年度部门决算编报的单位共</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个。其中：行政单位</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个，参照公务员法管理的事业单位</w:t>
      </w:r>
      <w:r>
        <w:rPr>
          <w:rFonts w:hint="default" w:ascii="Times New Roman" w:hAnsi="Times New Roman" w:eastAsia="仿宋_GB2312" w:cs="Times New Roman"/>
          <w:bCs/>
          <w:sz w:val="30"/>
          <w:szCs w:val="30"/>
          <w:lang w:val="en-US" w:eastAsia="zh-CN"/>
        </w:rPr>
        <w:t>0</w:t>
      </w:r>
      <w:r>
        <w:rPr>
          <w:rFonts w:hint="default" w:ascii="Times New Roman" w:hAnsi="Times New Roman" w:eastAsia="仿宋_GB2312" w:cs="Times New Roman"/>
          <w:sz w:val="30"/>
          <w:szCs w:val="30"/>
        </w:rPr>
        <w:t>个，其他事业单位</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个：</w:t>
      </w:r>
      <w:r>
        <w:rPr>
          <w:rFonts w:hint="default" w:ascii="Times New Roman" w:hAnsi="Times New Roman" w:eastAsia="仿宋_GB2312" w:cs="Times New Roman"/>
          <w:sz w:val="30"/>
          <w:szCs w:val="30"/>
          <w:lang w:eastAsia="zh-CN"/>
        </w:rPr>
        <w:t>芒市镇卫生院。</w:t>
      </w:r>
    </w:p>
    <w:p>
      <w:pPr>
        <w:ind w:firstLine="600" w:firstLineChars="200"/>
        <w:rPr>
          <w:rFonts w:hint="default" w:ascii="Times New Roman" w:hAnsi="Times New Roman" w:eastAsia="楷体" w:cs="Times New Roman"/>
          <w:sz w:val="30"/>
          <w:szCs w:val="30"/>
          <w:highlight w:val="none"/>
        </w:rPr>
      </w:pPr>
      <w:r>
        <w:rPr>
          <w:rFonts w:hint="default" w:ascii="Times New Roman" w:hAnsi="Times New Roman" w:eastAsia="楷体" w:cs="Times New Roman"/>
          <w:sz w:val="30"/>
          <w:szCs w:val="30"/>
          <w:highlight w:val="none"/>
        </w:rPr>
        <w:t xml:space="preserve">（二）部门人员和车辆的编制及实有情况 </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eastAsia" w:eastAsia="仿宋_GB2312" w:cs="Times New Roman"/>
          <w:sz w:val="30"/>
          <w:szCs w:val="30"/>
          <w:highlight w:val="none"/>
          <w:lang w:eastAsia="zh-CN"/>
        </w:rPr>
        <w:t>芒市</w:t>
      </w:r>
      <w:r>
        <w:rPr>
          <w:rFonts w:hint="default" w:ascii="Times New Roman" w:hAnsi="Times New Roman" w:eastAsia="仿宋_GB2312" w:cs="Times New Roman"/>
          <w:sz w:val="30"/>
          <w:szCs w:val="30"/>
          <w:highlight w:val="none"/>
          <w:lang w:eastAsia="zh-CN"/>
        </w:rPr>
        <w:t>芒市镇卫生院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年末实有人员编制</w:t>
      </w:r>
      <w:r>
        <w:rPr>
          <w:rFonts w:hint="default" w:ascii="Times New Roman" w:hAnsi="Times New Roman" w:eastAsia="仿宋_GB2312" w:cs="Times New Roman"/>
          <w:sz w:val="30"/>
          <w:szCs w:val="30"/>
          <w:highlight w:val="none"/>
          <w:lang w:val="en-US" w:eastAsia="zh-CN"/>
        </w:rPr>
        <w:t>47</w:t>
      </w:r>
      <w:r>
        <w:rPr>
          <w:rFonts w:hint="default" w:ascii="Times New Roman" w:hAnsi="Times New Roman" w:eastAsia="仿宋_GB2312" w:cs="Times New Roman"/>
          <w:kern w:val="0"/>
          <w:sz w:val="30"/>
          <w:szCs w:val="30"/>
          <w:highlight w:val="none"/>
        </w:rPr>
        <w:t>人。其中：行政编制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人），事业编制</w:t>
      </w:r>
      <w:r>
        <w:rPr>
          <w:rFonts w:hint="default" w:ascii="Times New Roman" w:hAnsi="Times New Roman" w:eastAsia="仿宋_GB2312" w:cs="Times New Roman"/>
          <w:sz w:val="30"/>
          <w:szCs w:val="30"/>
          <w:highlight w:val="none"/>
          <w:lang w:val="en-US" w:eastAsia="zh-CN"/>
        </w:rPr>
        <w:t>47</w:t>
      </w:r>
      <w:r>
        <w:rPr>
          <w:rFonts w:hint="default" w:ascii="Times New Roman" w:hAnsi="Times New Roman" w:eastAsia="仿宋_GB2312" w:cs="Times New Roman"/>
          <w:kern w:val="0"/>
          <w:sz w:val="30"/>
          <w:szCs w:val="30"/>
          <w:highlight w:val="none"/>
        </w:rPr>
        <w:t>人（含参公管理事业编制</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人）；在职在编实有行政人员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人（含行政工勤人员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人），事业人员</w:t>
      </w:r>
      <w:r>
        <w:rPr>
          <w:rFonts w:hint="default" w:ascii="Times New Roman" w:hAnsi="Times New Roman" w:eastAsia="仿宋_GB2312" w:cs="Times New Roman"/>
          <w:sz w:val="30"/>
          <w:szCs w:val="30"/>
          <w:highlight w:val="none"/>
          <w:lang w:val="en-US" w:eastAsia="zh-CN"/>
        </w:rPr>
        <w:t>47</w:t>
      </w:r>
      <w:r>
        <w:rPr>
          <w:rFonts w:hint="default" w:ascii="Times New Roman" w:hAnsi="Times New Roman" w:eastAsia="仿宋_GB2312" w:cs="Times New Roman"/>
          <w:kern w:val="0"/>
          <w:sz w:val="30"/>
          <w:szCs w:val="30"/>
          <w:highlight w:val="none"/>
        </w:rPr>
        <w:t>人（含参公管理事业人员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其他人员</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eastAsia="zh-CN"/>
        </w:rPr>
        <w:t>人。</w:t>
      </w:r>
    </w:p>
    <w:p>
      <w:pPr>
        <w:spacing w:line="600" w:lineRule="exact"/>
        <w:ind w:firstLine="600" w:firstLineChars="20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离退休人员</w:t>
      </w:r>
      <w:r>
        <w:rPr>
          <w:rFonts w:hint="default" w:ascii="Times New Roman" w:hAnsi="Times New Roman" w:eastAsia="仿宋_GB2312" w:cs="Times New Roman"/>
          <w:sz w:val="30"/>
          <w:szCs w:val="30"/>
          <w:highlight w:val="none"/>
          <w:lang w:val="en-US" w:eastAsia="zh-CN"/>
        </w:rPr>
        <w:t>29</w:t>
      </w:r>
      <w:r>
        <w:rPr>
          <w:rFonts w:hint="default" w:ascii="Times New Roman" w:hAnsi="Times New Roman" w:eastAsia="仿宋_GB2312" w:cs="Times New Roman"/>
          <w:kern w:val="0"/>
          <w:sz w:val="30"/>
          <w:szCs w:val="30"/>
          <w:highlight w:val="none"/>
        </w:rPr>
        <w:t>人。其中：离休</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sz w:val="30"/>
          <w:szCs w:val="30"/>
          <w:highlight w:val="none"/>
          <w:lang w:val="en-US" w:eastAsia="zh-CN"/>
        </w:rPr>
        <w:t>29</w:t>
      </w:r>
      <w:r>
        <w:rPr>
          <w:rFonts w:hint="default" w:ascii="Times New Roman" w:hAnsi="Times New Roman" w:eastAsia="仿宋_GB2312" w:cs="Times New Roman"/>
          <w:kern w:val="0"/>
          <w:sz w:val="30"/>
          <w:szCs w:val="30"/>
          <w:highlight w:val="none"/>
        </w:rPr>
        <w:t>人。</w:t>
      </w:r>
    </w:p>
    <w:p>
      <w:pPr>
        <w:spacing w:line="60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实有车辆编制</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kern w:val="0"/>
          <w:sz w:val="30"/>
          <w:szCs w:val="30"/>
        </w:rPr>
        <w:t>辆，在编实有车辆</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kern w:val="0"/>
          <w:sz w:val="30"/>
          <w:szCs w:val="30"/>
        </w:rPr>
        <w:t>辆。</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年度部门决算表</w:t>
      </w:r>
    </w:p>
    <w:p>
      <w:pPr>
        <w:spacing w:line="600" w:lineRule="exact"/>
        <w:ind w:firstLine="600" w:firstLineChars="2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（详见附件）</w:t>
      </w:r>
    </w:p>
    <w:p>
      <w:pPr>
        <w:spacing w:line="600" w:lineRule="exact"/>
        <w:ind w:firstLine="600" w:firstLineChars="200"/>
        <w:jc w:val="center"/>
        <w:rPr>
          <w:rFonts w:hint="default" w:ascii="Times New Roman" w:hAnsi="Times New Roman" w:eastAsia="仿宋_GB2312" w:cs="Times New Roman"/>
          <w:sz w:val="30"/>
          <w:szCs w:val="30"/>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w:t>
      </w:r>
      <w:r>
        <w:rPr>
          <w:rFonts w:hint="default" w:ascii="Times New Roman" w:hAnsi="Times New Roman" w:eastAsia="黑体" w:cs="Times New Roman"/>
          <w:sz w:val="32"/>
          <w:szCs w:val="32"/>
          <w:lang w:eastAsia="zh-CN"/>
        </w:rPr>
        <w:t>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2019</w:t>
      </w:r>
      <w:r>
        <w:rPr>
          <w:rFonts w:hint="default" w:ascii="Times New Roman" w:hAnsi="Times New Roman" w:eastAsia="黑体" w:cs="Times New Roman"/>
          <w:sz w:val="32"/>
          <w:szCs w:val="32"/>
        </w:rPr>
        <w:t>年度部门决算情况说明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一、收入决算情况说明</w:t>
      </w:r>
    </w:p>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rPr>
          <w:rFonts w:hint="eastAsia" w:eastAsia="仿宋_GB2312" w:cs="Times New Roman"/>
          <w:sz w:val="30"/>
          <w:szCs w:val="30"/>
          <w:highlight w:val="none"/>
          <w:lang w:eastAsia="zh-CN"/>
        </w:rPr>
        <w:t>芒市</w:t>
      </w:r>
      <w:r>
        <w:rPr>
          <w:rFonts w:hint="default" w:ascii="Times New Roman" w:hAnsi="Times New Roman" w:eastAsia="仿宋_GB2312" w:cs="Times New Roman"/>
          <w:sz w:val="30"/>
          <w:szCs w:val="30"/>
          <w:highlight w:val="none"/>
          <w:lang w:eastAsia="zh-CN"/>
        </w:rPr>
        <w:t>芒市镇卫生院</w:t>
      </w:r>
      <w:r>
        <w:rPr>
          <w:rFonts w:hint="default"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rPr>
        <w:t>年度收入合计</w:t>
      </w:r>
      <w:r>
        <w:rPr>
          <w:rFonts w:hint="default" w:ascii="Times New Roman" w:hAnsi="Times New Roman" w:eastAsia="仿宋_GB2312" w:cs="Times New Roman"/>
          <w:sz w:val="30"/>
          <w:szCs w:val="30"/>
          <w:highlight w:val="none"/>
          <w:lang w:val="en-US" w:eastAsia="zh-CN"/>
        </w:rPr>
        <w:t>1766.88</w:t>
      </w:r>
      <w:r>
        <w:rPr>
          <w:rFonts w:hint="default" w:ascii="Times New Roman" w:hAnsi="Times New Roman" w:eastAsia="仿宋_GB2312" w:cs="Times New Roman"/>
          <w:sz w:val="30"/>
          <w:szCs w:val="30"/>
          <w:highlight w:val="none"/>
        </w:rPr>
        <w:t>万元。其中：财政拨款收入</w:t>
      </w:r>
      <w:r>
        <w:rPr>
          <w:rFonts w:hint="default" w:ascii="Times New Roman" w:hAnsi="Times New Roman" w:eastAsia="仿宋_GB2312" w:cs="Times New Roman"/>
          <w:sz w:val="30"/>
          <w:szCs w:val="30"/>
          <w:highlight w:val="none"/>
          <w:lang w:val="en-US" w:eastAsia="zh-CN"/>
        </w:rPr>
        <w:t>724.05</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40.98</w:t>
      </w:r>
      <w:r>
        <w:rPr>
          <w:rFonts w:hint="default" w:ascii="Times New Roman" w:hAnsi="Times New Roman" w:eastAsia="仿宋_GB2312" w:cs="Times New Roman"/>
          <w:sz w:val="30"/>
          <w:szCs w:val="30"/>
          <w:highlight w:val="none"/>
        </w:rPr>
        <w:t>%；上级补助收入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%；事业收入</w:t>
      </w:r>
      <w:r>
        <w:rPr>
          <w:rFonts w:hint="default" w:ascii="Times New Roman" w:hAnsi="Times New Roman" w:eastAsia="仿宋_GB2312" w:cs="Times New Roman"/>
          <w:sz w:val="30"/>
          <w:szCs w:val="30"/>
          <w:highlight w:val="none"/>
          <w:lang w:val="en-US" w:eastAsia="zh-CN"/>
        </w:rPr>
        <w:t>1042.38</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（含教育收费</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，占总收入的</w:t>
      </w:r>
      <w:r>
        <w:rPr>
          <w:rFonts w:hint="default" w:ascii="Times New Roman" w:hAnsi="Times New Roman" w:eastAsia="仿宋_GB2312" w:cs="Times New Roman"/>
          <w:sz w:val="30"/>
          <w:szCs w:val="30"/>
          <w:highlight w:val="none"/>
          <w:lang w:val="en-US" w:eastAsia="zh-CN"/>
        </w:rPr>
        <w:t>59.00</w:t>
      </w:r>
      <w:r>
        <w:rPr>
          <w:rFonts w:hint="default" w:ascii="Times New Roman" w:hAnsi="Times New Roman" w:eastAsia="仿宋_GB2312" w:cs="Times New Roman"/>
          <w:sz w:val="30"/>
          <w:szCs w:val="30"/>
          <w:highlight w:val="none"/>
        </w:rPr>
        <w:t>%；经营收入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%；附属单位缴款收入</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%；其他收入</w:t>
      </w:r>
      <w:r>
        <w:rPr>
          <w:rFonts w:hint="default" w:ascii="Times New Roman" w:hAnsi="Times New Roman" w:eastAsia="仿宋_GB2312" w:cs="Times New Roman"/>
          <w:sz w:val="30"/>
          <w:szCs w:val="30"/>
          <w:highlight w:val="none"/>
          <w:lang w:val="en-US" w:eastAsia="zh-CN"/>
        </w:rPr>
        <w:t>0.45</w:t>
      </w:r>
      <w:r>
        <w:rPr>
          <w:rFonts w:hint="default" w:ascii="Times New Roman" w:hAnsi="Times New Roman" w:eastAsia="仿宋_GB2312" w:cs="Times New Roman"/>
          <w:sz w:val="30"/>
          <w:szCs w:val="30"/>
          <w:highlight w:val="none"/>
        </w:rPr>
        <w:t>万元，占总收入的</w:t>
      </w:r>
      <w:r>
        <w:rPr>
          <w:rFonts w:hint="default" w:ascii="Times New Roman" w:hAnsi="Times New Roman" w:eastAsia="仿宋_GB2312" w:cs="Times New Roman"/>
          <w:sz w:val="30"/>
          <w:szCs w:val="30"/>
          <w:highlight w:val="none"/>
          <w:lang w:val="en-US" w:eastAsia="zh-CN"/>
        </w:rPr>
        <w:t>0.03</w:t>
      </w:r>
      <w:r>
        <w:rPr>
          <w:rFonts w:hint="default" w:ascii="Times New Roman" w:hAnsi="Times New Roman" w:eastAsia="仿宋_GB2312" w:cs="Times New Roman"/>
          <w:sz w:val="30"/>
          <w:szCs w:val="30"/>
          <w:highlight w:val="none"/>
        </w:rPr>
        <w:t>%。与上年对比</w:t>
      </w:r>
      <w:r>
        <w:rPr>
          <w:rFonts w:hint="default" w:ascii="Times New Roman" w:hAnsi="Times New Roman" w:eastAsia="仿宋_GB2312" w:cs="Times New Roman"/>
          <w:sz w:val="30"/>
          <w:szCs w:val="30"/>
          <w:highlight w:val="none"/>
          <w:lang w:eastAsia="zh-CN"/>
        </w:rPr>
        <w:t>及</w:t>
      </w:r>
      <w:r>
        <w:rPr>
          <w:rFonts w:hint="default" w:ascii="Times New Roman" w:hAnsi="Times New Roman" w:eastAsia="仿宋_GB2312" w:cs="Times New Roman"/>
          <w:sz w:val="30"/>
          <w:szCs w:val="30"/>
          <w:highlight w:val="none"/>
        </w:rPr>
        <w:t>主要原因分析</w:t>
      </w:r>
      <w:r>
        <w:rPr>
          <w:rFonts w:hint="default" w:ascii="Times New Roman" w:hAnsi="Times New Roman" w:eastAsia="仿宋_GB2312" w:cs="Times New Roman"/>
          <w:sz w:val="30"/>
          <w:szCs w:val="30"/>
          <w:highlight w:val="none"/>
          <w:lang w:eastAsia="zh-CN"/>
        </w:rPr>
        <w:t>如下：</w:t>
      </w:r>
    </w:p>
    <w:tbl>
      <w:tblPr>
        <w:tblStyle w:val="9"/>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收入与上年度对比（万元）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财政拨款收入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795.82</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724.05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－71.77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lang w:val="en-US" w:eastAsia="zh-CN"/>
              </w:rPr>
              <w:t>一是养老保险单位缴纳部分财政拨款数减少，二是2018年2100399款包含老村医补助，三是2019年2100399款没有乡级基药补助拨款。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事业收入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1043.77</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1042.38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－1.39</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eastAsia="zh-CN"/>
              </w:rPr>
              <w:t>差异不大，业务收入正常增减变动。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其他收入</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4.06</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0.45</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－3.61</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18"/>
                <w:szCs w:val="18"/>
                <w:lang w:val="en-US" w:eastAsia="zh-CN"/>
              </w:rPr>
              <w:t>根据政府会计制度相关规定，2019年药品盘盈不列入其他收入。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1843.65</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1766.88</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－76.77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538"/>
        <w:jc w:val="left"/>
        <w:rPr>
          <w:rFonts w:hint="default" w:ascii="Times New Roman" w:hAnsi="Times New Roman" w:eastAsia="仿宋_GB2312" w:cs="Times New Roman"/>
          <w:sz w:val="30"/>
          <w:szCs w:val="30"/>
          <w:highlight w:val="none"/>
          <w:lang w:eastAsia="zh-CN"/>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390525</wp:posOffset>
            </wp:positionH>
            <wp:positionV relativeFrom="paragraph">
              <wp:posOffset>1039495</wp:posOffset>
            </wp:positionV>
            <wp:extent cx="4742815" cy="2637790"/>
            <wp:effectExtent l="0" t="0" r="635" b="10160"/>
            <wp:wrapTopAndBottom/>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
                    <a:stretch>
                      <a:fillRect/>
                    </a:stretch>
                  </pic:blipFill>
                  <pic:spPr>
                    <a:xfrm>
                      <a:off x="1362710" y="2614295"/>
                      <a:ext cx="4742815" cy="2637790"/>
                    </a:xfrm>
                    <a:prstGeom prst="rect">
                      <a:avLst/>
                    </a:prstGeom>
                    <a:noFill/>
                    <a:ln w="9525">
                      <a:noFill/>
                    </a:ln>
                    <a:effectLst/>
                  </pic:spPr>
                </pic:pic>
              </a:graphicData>
            </a:graphic>
          </wp:anchor>
        </w:drawing>
      </w:r>
    </w:p>
    <w:p>
      <w:pPr>
        <w:widowControl/>
        <w:snapToGrid w:val="0"/>
        <w:spacing w:before="100" w:after="100" w:line="600" w:lineRule="exact"/>
        <w:ind w:firstLine="538"/>
        <w:jc w:val="left"/>
        <w:rPr>
          <w:rFonts w:hint="default" w:ascii="Times New Roman" w:hAnsi="Times New Roman" w:eastAsia="仿宋_GB2312" w:cs="Times New Roman"/>
          <w:kern w:val="0"/>
          <w:sz w:val="30"/>
          <w:szCs w:val="30"/>
          <w:highlight w:val="none"/>
        </w:rPr>
      </w:pP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二、支出决算情况说明</w:t>
      </w:r>
    </w:p>
    <w:p>
      <w:pPr>
        <w:spacing w:line="600" w:lineRule="exact"/>
        <w:ind w:firstLine="600" w:firstLineChars="200"/>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年度支出合计</w:t>
      </w:r>
      <w:r>
        <w:rPr>
          <w:rFonts w:hint="default" w:ascii="Times New Roman" w:hAnsi="Times New Roman" w:eastAsia="仿宋_GB2312" w:cs="Times New Roman"/>
          <w:sz w:val="30"/>
          <w:szCs w:val="30"/>
          <w:lang w:val="en-US" w:eastAsia="zh-CN"/>
        </w:rPr>
        <w:t>1883.90</w:t>
      </w:r>
      <w:r>
        <w:rPr>
          <w:rFonts w:hint="default" w:ascii="Times New Roman" w:hAnsi="Times New Roman" w:eastAsia="仿宋_GB2312" w:cs="Times New Roman"/>
          <w:sz w:val="30"/>
          <w:szCs w:val="30"/>
        </w:rPr>
        <w:t>万元。其中：</w:t>
      </w:r>
      <w:r>
        <w:rPr>
          <w:rFonts w:hint="default" w:ascii="Times New Roman" w:hAnsi="Times New Roman" w:eastAsia="仿宋_GB2312" w:cs="Times New Roman"/>
          <w:kern w:val="0"/>
          <w:sz w:val="30"/>
          <w:szCs w:val="30"/>
        </w:rPr>
        <w:t>基本支出</w:t>
      </w:r>
      <w:r>
        <w:rPr>
          <w:rFonts w:hint="default" w:ascii="Times New Roman" w:hAnsi="Times New Roman" w:eastAsia="仿宋_GB2312" w:cs="Times New Roman"/>
          <w:sz w:val="30"/>
          <w:szCs w:val="30"/>
          <w:lang w:val="en-US" w:eastAsia="zh-CN"/>
        </w:rPr>
        <w:t>1690.06</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89.71</w:t>
      </w:r>
      <w:r>
        <w:rPr>
          <w:rFonts w:hint="default" w:ascii="Times New Roman" w:hAnsi="Times New Roman" w:eastAsia="仿宋_GB2312" w:cs="Times New Roman"/>
          <w:kern w:val="0"/>
          <w:sz w:val="30"/>
          <w:szCs w:val="30"/>
        </w:rPr>
        <w:t>％；项目支出</w:t>
      </w:r>
      <w:r>
        <w:rPr>
          <w:rFonts w:hint="default" w:ascii="Times New Roman" w:hAnsi="Times New Roman" w:eastAsia="仿宋_GB2312" w:cs="Times New Roman"/>
          <w:sz w:val="30"/>
          <w:szCs w:val="30"/>
          <w:lang w:val="en-US" w:eastAsia="zh-CN"/>
        </w:rPr>
        <w:t>193.84</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10.29</w:t>
      </w:r>
      <w:r>
        <w:rPr>
          <w:rFonts w:hint="default" w:ascii="Times New Roman" w:hAnsi="Times New Roman" w:eastAsia="仿宋_GB2312" w:cs="Times New Roman"/>
          <w:kern w:val="0"/>
          <w:sz w:val="30"/>
          <w:szCs w:val="30"/>
        </w:rPr>
        <w:t>％；上缴上级支出、经营支出、对附属单位补助支出共</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万元，占总支出的</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sz w:val="30"/>
          <w:szCs w:val="30"/>
        </w:rPr>
        <w:t>与上年对比</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主要原因分析</w:t>
      </w:r>
      <w:r>
        <w:rPr>
          <w:rFonts w:hint="default" w:ascii="Times New Roman" w:hAnsi="Times New Roman" w:eastAsia="仿宋_GB2312" w:cs="Times New Roman"/>
          <w:sz w:val="30"/>
          <w:szCs w:val="30"/>
          <w:lang w:eastAsia="zh-CN"/>
        </w:rPr>
        <w:t>如下：</w:t>
      </w:r>
    </w:p>
    <w:tbl>
      <w:tblPr>
        <w:tblStyle w:val="9"/>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64"/>
        <w:gridCol w:w="1320"/>
        <w:gridCol w:w="1393"/>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160" w:type="dxa"/>
            <w:gridSpan w:val="5"/>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支出与上年度对比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eastAsia="zh-CN"/>
              </w:rPr>
              <w:t>项目</w:t>
            </w:r>
          </w:p>
        </w:tc>
        <w:tc>
          <w:tcPr>
            <w:tcW w:w="1364"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2018年</w:t>
            </w:r>
          </w:p>
        </w:tc>
        <w:tc>
          <w:tcPr>
            <w:tcW w:w="1320"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2019年</w:t>
            </w:r>
          </w:p>
        </w:tc>
        <w:tc>
          <w:tcPr>
            <w:tcW w:w="1393"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增减数</w:t>
            </w:r>
          </w:p>
        </w:tc>
        <w:tc>
          <w:tcPr>
            <w:tcW w:w="3161" w:type="dxa"/>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b/>
                <w:bCs/>
                <w:sz w:val="21"/>
                <w:szCs w:val="21"/>
                <w:vertAlign w:val="baseline"/>
                <w:lang w:eastAsia="zh-CN"/>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基本支出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1955.30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1690.06</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－265.24</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2018年度购置专用设备支出较2019年大。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8"/>
                <w:szCs w:val="18"/>
                <w:vertAlign w:val="baseline"/>
                <w:lang w:val="en-US" w:eastAsia="zh-CN"/>
              </w:rPr>
              <w:t>项目支出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15.97</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193.84</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177.87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18"/>
                <w:szCs w:val="18"/>
                <w:vertAlign w:val="baseline"/>
                <w:lang w:val="en-US" w:eastAsia="zh-CN"/>
              </w:rPr>
              <w:t>2018年未严格按照项目分类区分支出，一部分项目支出误放入基本支出。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160" w:lineRule="exact"/>
              <w:ind w:left="0" w:leftChars="0" w:right="0" w:rightChars="0" w:firstLine="0" w:firstLineChars="0"/>
              <w:jc w:val="both"/>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15"/>
                <w:szCs w:val="15"/>
                <w:vertAlign w:val="baseline"/>
                <w:lang w:val="en-US" w:eastAsia="zh-CN"/>
              </w:rPr>
              <w:t>上缴上级支出、经营支出、对附属单位补助支出</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bCs/>
                <w:sz w:val="21"/>
                <w:szCs w:val="21"/>
                <w:vertAlign w:val="baseline"/>
                <w:lang w:eastAsia="zh-CN"/>
              </w:rPr>
              <w:t>合计</w:t>
            </w:r>
          </w:p>
        </w:tc>
        <w:tc>
          <w:tcPr>
            <w:tcW w:w="13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1971.27</w:t>
            </w:r>
          </w:p>
        </w:tc>
        <w:tc>
          <w:tcPr>
            <w:tcW w:w="1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1883.90</w:t>
            </w:r>
          </w:p>
        </w:tc>
        <w:tc>
          <w:tcPr>
            <w:tcW w:w="13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－87.37</w:t>
            </w:r>
          </w:p>
        </w:tc>
        <w:tc>
          <w:tcPr>
            <w:tcW w:w="316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rPr>
            </w:pPr>
          </w:p>
        </w:tc>
      </w:tr>
    </w:tbl>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（一）基本支出情况</w:t>
      </w:r>
    </w:p>
    <w:p>
      <w:pPr>
        <w:widowControl/>
        <w:snapToGrid w:val="0"/>
        <w:spacing w:before="100" w:after="100" w:line="600" w:lineRule="exact"/>
        <w:ind w:firstLine="420" w:firstLineChars="200"/>
        <w:jc w:val="left"/>
        <w:rPr>
          <w:rFonts w:hint="default" w:ascii="Times New Roman" w:hAnsi="Times New Roman" w:eastAsia="仿宋_GB2312" w:cs="Times New Roman"/>
          <w:sz w:val="30"/>
          <w:szCs w:val="30"/>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2397760</wp:posOffset>
            </wp:positionV>
            <wp:extent cx="3190240" cy="2713990"/>
            <wp:effectExtent l="0" t="0" r="10160" b="10160"/>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tretch>
                      <a:fillRect/>
                    </a:stretch>
                  </pic:blipFill>
                  <pic:spPr>
                    <a:xfrm>
                      <a:off x="0" y="0"/>
                      <a:ext cx="3190240" cy="2713990"/>
                    </a:xfrm>
                    <a:prstGeom prst="rect">
                      <a:avLst/>
                    </a:prstGeom>
                    <a:noFill/>
                    <a:ln w="9525">
                      <a:noFill/>
                    </a:ln>
                  </pic:spPr>
                </pic:pic>
              </a:graphicData>
            </a:graphic>
          </wp:anchor>
        </w:drawing>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rPr>
        <w:t>正常运转的日常支出</w:t>
      </w:r>
      <w:r>
        <w:rPr>
          <w:rFonts w:hint="default" w:ascii="Times New Roman" w:hAnsi="Times New Roman" w:eastAsia="仿宋_GB2312" w:cs="Times New Roman"/>
          <w:sz w:val="30"/>
          <w:szCs w:val="30"/>
          <w:lang w:val="en-US" w:eastAsia="zh-CN"/>
        </w:rPr>
        <w:t>1690.06</w:t>
      </w:r>
      <w:r>
        <w:rPr>
          <w:rFonts w:hint="default" w:ascii="Times New Roman" w:hAnsi="Times New Roman" w:eastAsia="仿宋_GB2312" w:cs="Times New Roman"/>
          <w:sz w:val="30"/>
          <w:szCs w:val="30"/>
        </w:rPr>
        <w:t>万元。与上年</w:t>
      </w:r>
      <w:r>
        <w:rPr>
          <w:rFonts w:hint="default" w:ascii="Times New Roman" w:hAnsi="Times New Roman" w:eastAsia="仿宋_GB2312" w:cs="Times New Roman"/>
          <w:sz w:val="30"/>
          <w:szCs w:val="30"/>
          <w:lang w:val="en-US" w:eastAsia="zh-CN"/>
        </w:rPr>
        <w:t>1955.30万元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减少</w:t>
      </w:r>
      <w:r>
        <w:rPr>
          <w:rFonts w:hint="default" w:ascii="Times New Roman" w:hAnsi="Times New Roman" w:eastAsia="仿宋_GB2312" w:cs="Times New Roman"/>
          <w:sz w:val="30"/>
          <w:szCs w:val="30"/>
          <w:lang w:val="en-US" w:eastAsia="zh-CN"/>
        </w:rPr>
        <w:t>265.24万元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2018年度购置专用设备支出较2019年大</w:t>
      </w:r>
      <w:r>
        <w:rPr>
          <w:rFonts w:hint="default" w:ascii="Times New Roman" w:hAnsi="Times New Roman" w:eastAsia="仿宋_GB2312" w:cs="Times New Roman"/>
          <w:sz w:val="30"/>
          <w:szCs w:val="30"/>
        </w:rPr>
        <w:t>。包括基本工资、津贴补贴等人员经费支出</w:t>
      </w:r>
      <w:r>
        <w:rPr>
          <w:rFonts w:hint="default" w:ascii="Times New Roman" w:hAnsi="Times New Roman" w:eastAsia="仿宋_GB2312" w:cs="Times New Roman"/>
          <w:sz w:val="30"/>
          <w:szCs w:val="30"/>
          <w:lang w:val="en-US" w:eastAsia="zh-CN"/>
        </w:rPr>
        <w:t>628.11万元，</w:t>
      </w:r>
      <w:r>
        <w:rPr>
          <w:rFonts w:hint="default" w:ascii="Times New Roman" w:hAnsi="Times New Roman" w:eastAsia="仿宋_GB2312" w:cs="Times New Roman"/>
          <w:sz w:val="30"/>
          <w:szCs w:val="30"/>
        </w:rPr>
        <w:t>占基本支出的</w:t>
      </w:r>
      <w:r>
        <w:rPr>
          <w:rFonts w:hint="default" w:ascii="Times New Roman" w:hAnsi="Times New Roman" w:eastAsia="仿宋_GB2312" w:cs="Times New Roman"/>
          <w:sz w:val="30"/>
          <w:szCs w:val="30"/>
          <w:lang w:val="en-US" w:eastAsia="zh-CN"/>
        </w:rPr>
        <w:t>37.16</w:t>
      </w:r>
      <w:r>
        <w:rPr>
          <w:rFonts w:hint="default" w:ascii="Times New Roman" w:hAnsi="Times New Roman" w:eastAsia="仿宋_GB2312" w:cs="Times New Roman"/>
          <w:sz w:val="30"/>
          <w:szCs w:val="30"/>
        </w:rPr>
        <w:t>％；办公费、印刷费、水电费、办公设备购置等日常公用经费</w:t>
      </w:r>
      <w:r>
        <w:rPr>
          <w:rFonts w:hint="default" w:ascii="Times New Roman" w:hAnsi="Times New Roman" w:eastAsia="仿宋_GB2312" w:cs="Times New Roman"/>
          <w:sz w:val="30"/>
          <w:szCs w:val="30"/>
          <w:lang w:val="en-US" w:eastAsia="zh-CN"/>
        </w:rPr>
        <w:t>1061.95万元，</w:t>
      </w:r>
      <w:r>
        <w:rPr>
          <w:rFonts w:hint="default" w:ascii="Times New Roman" w:hAnsi="Times New Roman" w:eastAsia="仿宋_GB2312" w:cs="Times New Roman"/>
          <w:sz w:val="30"/>
          <w:szCs w:val="30"/>
        </w:rPr>
        <w:t>占基本支出的</w:t>
      </w:r>
      <w:r>
        <w:rPr>
          <w:rFonts w:hint="default" w:ascii="Times New Roman" w:hAnsi="Times New Roman" w:eastAsia="仿宋_GB2312" w:cs="Times New Roman"/>
          <w:sz w:val="30"/>
          <w:szCs w:val="30"/>
          <w:lang w:val="en-US" w:eastAsia="zh-CN"/>
        </w:rPr>
        <w:t>62.84</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具体占比情况如下图：</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（二）项目支出情况</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年度用于保障</w:t>
      </w: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rPr>
        <w:t>为完成特定的行政工作任务或事业发展目标，用于专项业务工作的经费支出</w:t>
      </w:r>
      <w:r>
        <w:rPr>
          <w:rFonts w:hint="default" w:ascii="Times New Roman" w:hAnsi="Times New Roman" w:eastAsia="仿宋_GB2312" w:cs="Times New Roman"/>
          <w:sz w:val="30"/>
          <w:szCs w:val="30"/>
          <w:lang w:val="en-US" w:eastAsia="zh-CN"/>
        </w:rPr>
        <w:t>193.84</w:t>
      </w:r>
      <w:r>
        <w:rPr>
          <w:rFonts w:hint="default" w:ascii="Times New Roman" w:hAnsi="Times New Roman" w:eastAsia="仿宋_GB2312" w:cs="Times New Roman"/>
          <w:sz w:val="30"/>
          <w:szCs w:val="30"/>
        </w:rPr>
        <w:t>万元。与上年</w:t>
      </w:r>
      <w:r>
        <w:rPr>
          <w:rFonts w:hint="default" w:ascii="Times New Roman" w:hAnsi="Times New Roman" w:eastAsia="仿宋_GB2312" w:cs="Times New Roman"/>
          <w:sz w:val="30"/>
          <w:szCs w:val="30"/>
          <w:lang w:val="en-US" w:eastAsia="zh-CN"/>
        </w:rPr>
        <w:t>15.97万元</w:t>
      </w:r>
      <w:r>
        <w:rPr>
          <w:rFonts w:hint="default" w:ascii="Times New Roman" w:hAnsi="Times New Roman" w:eastAsia="仿宋_GB2312" w:cs="Times New Roman"/>
          <w:sz w:val="30"/>
          <w:szCs w:val="30"/>
        </w:rPr>
        <w:t>对比</w:t>
      </w:r>
      <w:r>
        <w:rPr>
          <w:rFonts w:hint="default" w:ascii="Times New Roman" w:hAnsi="Times New Roman" w:eastAsia="仿宋_GB2312" w:cs="Times New Roman"/>
          <w:sz w:val="30"/>
          <w:szCs w:val="30"/>
          <w:lang w:eastAsia="zh-CN"/>
        </w:rPr>
        <w:t>增加</w:t>
      </w:r>
      <w:r>
        <w:rPr>
          <w:rFonts w:hint="default" w:ascii="Times New Roman" w:hAnsi="Times New Roman" w:eastAsia="仿宋_GB2312" w:cs="Times New Roman"/>
          <w:sz w:val="30"/>
          <w:szCs w:val="30"/>
          <w:lang w:val="en-US" w:eastAsia="zh-CN"/>
        </w:rPr>
        <w:t>177.87万元</w:t>
      </w:r>
      <w:r>
        <w:rPr>
          <w:rFonts w:hint="default" w:ascii="Times New Roman" w:hAnsi="Times New Roman" w:eastAsia="仿宋_GB2312" w:cs="Times New Roman"/>
          <w:sz w:val="30"/>
          <w:szCs w:val="30"/>
        </w:rPr>
        <w:t>,主要原因</w:t>
      </w:r>
      <w:r>
        <w:rPr>
          <w:rFonts w:hint="default" w:ascii="Times New Roman" w:hAnsi="Times New Roman" w:eastAsia="仿宋_GB2312" w:cs="Times New Roman"/>
          <w:sz w:val="30"/>
          <w:szCs w:val="30"/>
          <w:lang w:eastAsia="zh-CN"/>
        </w:rPr>
        <w:t>是</w:t>
      </w:r>
      <w:r>
        <w:rPr>
          <w:rFonts w:hint="default" w:ascii="Times New Roman" w:hAnsi="Times New Roman" w:eastAsia="仿宋_GB2312" w:cs="Times New Roman"/>
          <w:sz w:val="30"/>
          <w:szCs w:val="30"/>
          <w:lang w:val="en-US" w:eastAsia="zh-CN"/>
        </w:rPr>
        <w:t>2018年未严格按照项目分类区分支出，一部分项目支出误放入基本支出</w:t>
      </w:r>
      <w:r>
        <w:rPr>
          <w:rFonts w:hint="default" w:ascii="Times New Roman" w:hAnsi="Times New Roman" w:eastAsia="仿宋_GB2312" w:cs="Times New Roman"/>
          <w:sz w:val="30"/>
          <w:szCs w:val="30"/>
        </w:rPr>
        <w:t>。具体项目开支及开展工作情况</w:t>
      </w:r>
      <w:r>
        <w:rPr>
          <w:rFonts w:hint="default" w:ascii="Times New Roman" w:hAnsi="Times New Roman" w:eastAsia="仿宋_GB2312" w:cs="Times New Roman"/>
          <w:sz w:val="30"/>
          <w:szCs w:val="30"/>
          <w:lang w:eastAsia="zh-CN"/>
        </w:rPr>
        <w:t>如下：</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1.2100399款其他基层医疗机构支出32.36万元，该项目主要内容是村卫生室实施国家基本药物制度的补助，年度内已完成该项目的工作并按规定全部兑付使用完项目经费，通过该项目的实施，保障了广大群众看病就医时公平获得剂型适宜价格合理的药品，进一步减轻患者经济负担。</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2.2100408款基本公共卫生服务152.58万元，该项目主要内容是实施国家基本公共卫生服务项目补助资金，年度内已完成该项目的工作并按规定全部兑付使用完项目经费，通过该项目的实施，进一步促进辖区居民健康意识的提高和不良生活方式的改变，特别是对65岁以上老年人、0—6岁儿童、孕产妇、高血压患者、糖尿病患者和重性精神病患者等重点人群实施健康干预措施，使全体居民逐步树立自我健康管理观念，提高全民健康素质。</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3.2100409款重大公共卫生专项7.38万元，该项目主要内容是防治艾滋病工作经费和孕前优生健康检查经费补助，年度内已完成该项目的工作并按规定全部兑付使用完项目经费，通过该项目的实施，辖区艾滋病发生与流行得到进一步预防和控制，艾滋病患者生存质量得到进一步提高，同时进一步减少了社会安定的不稳定因素。另外，通过该项目的实施，进一步提高辖区计划怀孕夫妇优生科学知识水平，改善健康状况，降低或消除导致出生缺陷等不良妊娠结局的风险因素，出生人口素质得到不断提高。</w:t>
      </w:r>
    </w:p>
    <w:p>
      <w:pPr>
        <w:widowControl/>
        <w:snapToGrid w:val="0"/>
        <w:spacing w:before="100" w:after="100" w:line="600" w:lineRule="exact"/>
        <w:ind w:firstLine="600" w:firstLineChars="200"/>
        <w:jc w:val="lef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4.2101399款其他医疗救助支出1.52万元，该项目主要内容是建档立卡贫困人员家庭医生签约服务补助经费，年度内已完成该项目的工作并按规定全部兑付使用完项目经费，通过该项目的实施，建档立卡贫困人员的健康咨询、健康管理、慢病随访等医疗和公共卫生服务需求得到进一步保障，促进了健康扶贫工作的深入开展。</w:t>
      </w:r>
    </w:p>
    <w:p>
      <w:pPr>
        <w:widowControl/>
        <w:snapToGrid w:val="0"/>
        <w:spacing w:before="100" w:after="100" w:line="600" w:lineRule="exact"/>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三、一般公共预算财政拨款支出决算情况说明</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（一）一般公共预算财政拨款支出决算总体情况</w:t>
      </w:r>
    </w:p>
    <w:p>
      <w:pPr>
        <w:widowControl/>
        <w:snapToGrid w:val="0"/>
        <w:spacing w:before="100" w:after="100" w:line="600" w:lineRule="exact"/>
        <w:ind w:firstLine="600" w:firstLineChars="200"/>
        <w:jc w:val="left"/>
        <w:rPr>
          <w:rFonts w:hint="default" w:ascii="Times New Roman" w:hAnsi="Times New Roman" w:eastAsia="仿宋_GB2312" w:cs="Times New Roman"/>
          <w:kern w:val="0"/>
          <w:sz w:val="30"/>
          <w:szCs w:val="30"/>
        </w:rPr>
      </w:pPr>
      <w:r>
        <w:rPr>
          <w:rFonts w:hint="eastAsia" w:eastAsia="仿宋_GB2312" w:cs="Times New Roman"/>
          <w:sz w:val="30"/>
          <w:szCs w:val="30"/>
          <w:lang w:eastAsia="zh-CN"/>
        </w:rPr>
        <w:t>芒市</w:t>
      </w:r>
      <w:r>
        <w:rPr>
          <w:rFonts w:hint="default" w:ascii="Times New Roman" w:hAnsi="Times New Roman" w:eastAsia="仿宋_GB2312" w:cs="Times New Roman"/>
          <w:sz w:val="30"/>
          <w:szCs w:val="30"/>
          <w:lang w:eastAsia="zh-CN"/>
        </w:rPr>
        <w:t>芒市镇卫生院</w:t>
      </w:r>
      <w:r>
        <w:rPr>
          <w:rFonts w:hint="default"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年度一般公共预算财政拨款支出</w:t>
      </w:r>
      <w:r>
        <w:rPr>
          <w:rFonts w:hint="default" w:ascii="Times New Roman" w:hAnsi="Times New Roman" w:eastAsia="仿宋_GB2312" w:cs="Times New Roman"/>
          <w:kern w:val="0"/>
          <w:sz w:val="30"/>
          <w:szCs w:val="30"/>
          <w:lang w:val="en-US" w:eastAsia="zh-CN"/>
        </w:rPr>
        <w:t>724.05</w:t>
      </w:r>
      <w:r>
        <w:rPr>
          <w:rFonts w:hint="default" w:ascii="Times New Roman" w:hAnsi="Times New Roman" w:eastAsia="仿宋_GB2312" w:cs="Times New Roman"/>
          <w:kern w:val="0"/>
          <w:sz w:val="30"/>
          <w:szCs w:val="30"/>
        </w:rPr>
        <w:t>万元,占本年支出合计的</w:t>
      </w:r>
      <w:r>
        <w:rPr>
          <w:rFonts w:hint="default" w:ascii="Times New Roman" w:hAnsi="Times New Roman" w:eastAsia="仿宋_GB2312" w:cs="Times New Roman"/>
          <w:sz w:val="30"/>
          <w:szCs w:val="30"/>
          <w:lang w:val="en-US" w:eastAsia="zh-CN"/>
        </w:rPr>
        <w:t>38</w:t>
      </w:r>
      <w:r>
        <w:rPr>
          <w:rFonts w:hint="default" w:ascii="Times New Roman" w:hAnsi="Times New Roman" w:eastAsia="仿宋_GB2312" w:cs="Times New Roman"/>
          <w:kern w:val="0"/>
          <w:sz w:val="30"/>
          <w:szCs w:val="30"/>
        </w:rPr>
        <w:t>%。与上年对比</w:t>
      </w:r>
      <w:r>
        <w:rPr>
          <w:rFonts w:hint="default" w:ascii="Times New Roman" w:hAnsi="Times New Roman" w:eastAsia="仿宋_GB2312" w:cs="Times New Roman"/>
          <w:kern w:val="0"/>
          <w:sz w:val="30"/>
          <w:szCs w:val="30"/>
          <w:lang w:eastAsia="zh-CN"/>
        </w:rPr>
        <w:t>减少</w:t>
      </w:r>
      <w:r>
        <w:rPr>
          <w:rFonts w:hint="default" w:ascii="Times New Roman" w:hAnsi="Times New Roman" w:eastAsia="仿宋_GB2312" w:cs="Times New Roman"/>
          <w:kern w:val="0"/>
          <w:sz w:val="30"/>
          <w:szCs w:val="30"/>
          <w:lang w:val="en-US" w:eastAsia="zh-CN"/>
        </w:rPr>
        <w:t>71.77万元</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减少的主要原因一是养老保险单位缴纳部分财政拨款数减少，二是2018年2100399款包含老村医补助，三是2019年2100399款没有乡级基药补助拨款。</w:t>
      </w:r>
    </w:p>
    <w:p>
      <w:pPr>
        <w:widowControl/>
        <w:snapToGrid w:val="0"/>
        <w:spacing w:before="100" w:after="100" w:line="600" w:lineRule="exact"/>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（二）一般公共预算财政拨款支出决算具体情况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lang w:eastAsia="zh-CN"/>
        </w:rPr>
        <w:t>社会保障和就业支出</w:t>
      </w:r>
      <w:r>
        <w:rPr>
          <w:rFonts w:hint="eastAsia" w:ascii="Times New Roman" w:hAnsi="Times New Roman" w:eastAsia="仿宋_GB2312" w:cs="Times New Roman"/>
          <w:kern w:val="0"/>
          <w:sz w:val="30"/>
          <w:szCs w:val="30"/>
          <w:lang w:val="en-US" w:eastAsia="zh-CN"/>
        </w:rPr>
        <w:t>12.35万元，占一般公共预算财政拨款总支出的1.71%，主要用于单位基本养老保险缴费支出和职业年金缴费支出</w:t>
      </w:r>
      <w:r>
        <w:rPr>
          <w:rFonts w:hint="default" w:ascii="Times New Roman" w:hAnsi="Times New Roman" w:eastAsia="仿宋_GB2312" w:cs="Times New Roman"/>
          <w:kern w:val="0"/>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lang w:eastAsia="zh-CN"/>
        </w:rPr>
        <w:t>卫生健康</w:t>
      </w:r>
      <w:r>
        <w:rPr>
          <w:rFonts w:hint="default" w:ascii="Times New Roman" w:hAnsi="Times New Roman" w:eastAsia="仿宋_GB2312" w:cs="Times New Roman"/>
          <w:kern w:val="0"/>
          <w:sz w:val="30"/>
          <w:szCs w:val="30"/>
        </w:rPr>
        <w:t>支出</w:t>
      </w:r>
      <w:r>
        <w:rPr>
          <w:rFonts w:hint="eastAsia" w:ascii="Times New Roman" w:hAnsi="Times New Roman" w:eastAsia="仿宋_GB2312" w:cs="Times New Roman"/>
          <w:sz w:val="30"/>
          <w:szCs w:val="30"/>
          <w:lang w:val="en-US" w:eastAsia="zh-CN"/>
        </w:rPr>
        <w:t>711.70</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sz w:val="30"/>
          <w:szCs w:val="30"/>
        </w:rPr>
        <w:t>占一般公共预算财政拨款总支出的</w:t>
      </w:r>
      <w:r>
        <w:rPr>
          <w:rFonts w:hint="eastAsia" w:ascii="Times New Roman" w:hAnsi="Times New Roman" w:eastAsia="仿宋_GB2312" w:cs="Times New Roman"/>
          <w:sz w:val="30"/>
          <w:szCs w:val="30"/>
          <w:lang w:val="en-US" w:eastAsia="zh-CN"/>
        </w:rPr>
        <w:t>98.29</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主要用于</w:t>
      </w:r>
      <w:r>
        <w:rPr>
          <w:rFonts w:hint="eastAsia" w:ascii="Times New Roman" w:hAnsi="Times New Roman" w:eastAsia="仿宋_GB2312" w:cs="Times New Roman"/>
          <w:kern w:val="0"/>
          <w:sz w:val="30"/>
          <w:szCs w:val="30"/>
          <w:lang w:eastAsia="zh-CN"/>
        </w:rPr>
        <w:t>卫生院在职人员工资、遗属补助、乡村医生补助、村卫生室基药补助、基本公共卫生补助、重大公共卫生专项补助、家庭医生签约服务补助等。</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四、一般公共预算财政拨款“三公”经费支出决算情况说明</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w:t>
      </w:r>
      <w:r>
        <w:rPr>
          <w:rFonts w:hint="default" w:ascii="Times New Roman" w:hAnsi="Times New Roman" w:eastAsia="黑体" w:cs="Times New Roman"/>
          <w:sz w:val="30"/>
          <w:szCs w:val="30"/>
        </w:rPr>
        <w:t xml:space="preserve"> </w:t>
      </w:r>
      <w:r>
        <w:rPr>
          <w:rFonts w:hint="default" w:ascii="Times New Roman" w:hAnsi="Times New Roman" w:eastAsia="楷体" w:cs="Times New Roman"/>
          <w:sz w:val="30"/>
          <w:szCs w:val="30"/>
        </w:rPr>
        <w:t>一般公共预算财政拨款“三公”经费支出决算总体情况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w:t>
      </w:r>
      <w:r>
        <w:rPr>
          <w:rFonts w:hint="eastAsia" w:ascii="Times New Roman" w:hAnsi="Times New Roman" w:eastAsia="仿宋_GB2312" w:cs="Times New Roman"/>
          <w:sz w:val="30"/>
          <w:szCs w:val="30"/>
          <w:lang w:eastAsia="zh-CN"/>
        </w:rPr>
        <w:t>芒市镇卫生院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年度一般公共预算财政拨款“三公”经费支出预算为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万元，完成预算的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年度一般公共预算财政拨款“三公”经费支出决算数比</w:t>
      </w:r>
      <w:r>
        <w:rPr>
          <w:rFonts w:hint="eastAsia" w:ascii="Times New Roman" w:hAnsi="Times New Roman" w:eastAsia="仿宋_GB2312" w:cs="Times New Roman"/>
          <w:sz w:val="30"/>
          <w:szCs w:val="30"/>
          <w:lang w:val="en-US" w:eastAsia="zh-CN"/>
        </w:rPr>
        <w:t>2018</w:t>
      </w:r>
      <w:r>
        <w:rPr>
          <w:rFonts w:hint="default" w:ascii="Times New Roman" w:hAnsi="Times New Roman" w:eastAsia="仿宋_GB2312" w:cs="Times New Roman"/>
          <w:sz w:val="30"/>
          <w:szCs w:val="30"/>
        </w:rPr>
        <w:t>年增加/减少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%。其中：因公出国（境）费支出决算增加/减少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%；公务接待费支出决算增加/减少</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万元，增长/下降</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p>
    <w:p>
      <w:pPr>
        <w:widowControl/>
        <w:snapToGrid w:val="0"/>
        <w:spacing w:before="100" w:after="100" w:line="360" w:lineRule="auto"/>
        <w:ind w:firstLine="600" w:firstLineChars="200"/>
        <w:jc w:val="left"/>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仿宋_GB2312" w:cs="Times New Roman"/>
          <w:sz w:val="30"/>
          <w:szCs w:val="30"/>
        </w:rPr>
        <w:t xml:space="preserve"> </w:t>
      </w:r>
      <w:r>
        <w:rPr>
          <w:rFonts w:hint="default" w:ascii="Times New Roman" w:hAnsi="Times New Roman" w:eastAsia="楷体" w:cs="Times New Roman"/>
          <w:sz w:val="30"/>
          <w:szCs w:val="30"/>
        </w:rPr>
        <w:t>一般公共预算财政拨款“三公”经费支出决算具体情况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年度一般公共预算财政拨款“三公”经费支出决算中，因公出国（境）费支出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%；公务用车购置及运行维护费支出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%；公务接待费支出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万元，占</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%。具体情况如下：</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1.因公出国（境）费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万元，共安排因公出国（境）团组</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个，累计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人次。</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2. 公务用车购置及运行维护费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公务用车购置</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万元，购置车辆</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公务用车运行维护</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万元，开支一般公共预算财政拨款的公务用车保有量为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辆。主要用于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（相关工作范围）所需车辆燃料费、维修费、过路过桥费、保险费等。</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3.公务接待费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国内接待费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万元（其中：外事接待费支出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万元），共安排国内公务接待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批次（其中：外事接待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人（其中：外事接待人次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国（境）外接待费</w:t>
      </w:r>
      <w:r>
        <w:rPr>
          <w:rFonts w:hint="default" w:ascii="Times New Roman" w:hAnsi="Times New Roman" w:eastAsia="仿宋_GB2312" w:cs="Times New Roman"/>
          <w:sz w:val="30"/>
          <w:szCs w:val="30"/>
        </w:rPr>
        <w:t>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万元，共安排国（境）外公务接待</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批次，接待人次</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人。主要用于</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（相关工作，产生的接待批次及人次等）发生的接待支出。</w:t>
      </w:r>
    </w:p>
    <w:p>
      <w:pPr>
        <w:widowControl/>
        <w:snapToGrid w:val="0"/>
        <w:spacing w:before="100" w:after="100"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第四部分  其他重要事项及相关口径情况说明</w:t>
      </w:r>
    </w:p>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机关运行经费支出情况</w:t>
      </w:r>
    </w:p>
    <w:p>
      <w:pPr>
        <w:ind w:firstLine="600" w:firstLineChars="200"/>
        <w:jc w:val="left"/>
        <w:rPr>
          <w:rFonts w:hint="default" w:ascii="Times New Roman" w:hAnsi="Times New Roman" w:eastAsia="仿宋_GB2312" w:cs="Times New Roman"/>
          <w:sz w:val="30"/>
          <w:szCs w:val="30"/>
        </w:rPr>
      </w:pPr>
      <w:r>
        <w:rPr>
          <w:rFonts w:hint="eastAsia" w:eastAsia="仿宋_GB2312" w:cs="Times New Roman"/>
          <w:sz w:val="30"/>
          <w:szCs w:val="30"/>
          <w:lang w:eastAsia="zh-CN"/>
        </w:rPr>
        <w:t>芒市</w:t>
      </w:r>
      <w:r>
        <w:rPr>
          <w:rFonts w:hint="eastAsia" w:ascii="Times New Roman" w:hAnsi="Times New Roman" w:eastAsia="仿宋_GB2312" w:cs="Times New Roman"/>
          <w:sz w:val="30"/>
          <w:szCs w:val="30"/>
          <w:lang w:eastAsia="zh-CN"/>
        </w:rPr>
        <w:t>芒市镇卫生院</w:t>
      </w:r>
      <w:r>
        <w:rPr>
          <w:rFonts w:hint="eastAsia" w:ascii="Times New Roman" w:hAnsi="Times New Roman" w:eastAsia="仿宋_GB2312" w:cs="Times New Roman"/>
          <w:sz w:val="30"/>
          <w:szCs w:val="30"/>
          <w:lang w:val="en-US" w:eastAsia="zh-CN"/>
        </w:rPr>
        <w:t>2019</w:t>
      </w:r>
      <w:r>
        <w:rPr>
          <w:rFonts w:hint="default" w:ascii="Times New Roman" w:hAnsi="Times New Roman" w:eastAsia="仿宋_GB2312" w:cs="Times New Roman"/>
          <w:sz w:val="30"/>
          <w:szCs w:val="30"/>
        </w:rPr>
        <w:t>年机关运行经费支出</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w:t>
      </w:r>
    </w:p>
    <w:p>
      <w:pPr>
        <w:widowControl/>
        <w:ind w:firstLine="600" w:firstLineChars="200"/>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lang w:eastAsia="zh-CN"/>
        </w:rPr>
        <w:t>二、</w:t>
      </w:r>
      <w:r>
        <w:rPr>
          <w:rFonts w:hint="default" w:ascii="Times New Roman" w:hAnsi="Times New Roman" w:eastAsia="黑体" w:cs="Times New Roman"/>
          <w:color w:val="000000"/>
          <w:kern w:val="0"/>
          <w:sz w:val="30"/>
          <w:szCs w:val="30"/>
        </w:rPr>
        <w:t>国有资产占用情况</w:t>
      </w:r>
    </w:p>
    <w:p>
      <w:pPr>
        <w:widowControl/>
        <w:ind w:firstLine="600" w:firstLineChars="200"/>
        <w:rPr>
          <w:rFonts w:hint="default" w:ascii="Times New Roman" w:hAnsi="Times New Roman" w:cs="Times New Roman"/>
          <w:color w:val="000000"/>
          <w:kern w:val="0"/>
          <w:sz w:val="30"/>
          <w:szCs w:val="30"/>
        </w:rPr>
      </w:pPr>
      <w:r>
        <w:rPr>
          <w:rFonts w:hint="default" w:ascii="Times New Roman" w:hAnsi="Times New Roman" w:eastAsia="仿宋_GB2312" w:cs="Times New Roman"/>
          <w:color w:val="000000"/>
          <w:kern w:val="0"/>
          <w:sz w:val="30"/>
          <w:szCs w:val="30"/>
        </w:rPr>
        <w:t>截至</w:t>
      </w:r>
      <w:r>
        <w:rPr>
          <w:rFonts w:hint="eastAsia" w:ascii="Times New Roman" w:hAnsi="Times New Roman" w:eastAsia="仿宋_GB2312" w:cs="Times New Roman"/>
          <w:color w:val="000000"/>
          <w:kern w:val="0"/>
          <w:sz w:val="30"/>
          <w:szCs w:val="30"/>
          <w:lang w:val="en-US" w:eastAsia="zh-CN"/>
        </w:rPr>
        <w:t>2019</w:t>
      </w:r>
      <w:r>
        <w:rPr>
          <w:rFonts w:hint="default" w:ascii="Times New Roman" w:hAnsi="Times New Roman" w:eastAsia="仿宋_GB2312" w:cs="Times New Roman"/>
          <w:color w:val="000000"/>
          <w:kern w:val="0"/>
          <w:sz w:val="30"/>
          <w:szCs w:val="30"/>
        </w:rPr>
        <w:t>年</w:t>
      </w:r>
      <w:r>
        <w:rPr>
          <w:rFonts w:hint="eastAsia" w:ascii="Times New Roman" w:hAnsi="Times New Roman" w:eastAsia="仿宋_GB2312" w:cs="Times New Roman"/>
          <w:color w:val="000000"/>
          <w:kern w:val="0"/>
          <w:sz w:val="30"/>
          <w:szCs w:val="30"/>
          <w:lang w:val="en-US" w:eastAsia="zh-CN"/>
        </w:rPr>
        <w:t>12</w:t>
      </w:r>
      <w:r>
        <w:rPr>
          <w:rFonts w:hint="default" w:ascii="Times New Roman" w:hAnsi="Times New Roman" w:eastAsia="仿宋_GB2312" w:cs="Times New Roman"/>
          <w:color w:val="000000"/>
          <w:kern w:val="0"/>
          <w:sz w:val="30"/>
          <w:szCs w:val="30"/>
        </w:rPr>
        <w:t>月</w:t>
      </w:r>
      <w:r>
        <w:rPr>
          <w:rFonts w:hint="eastAsia" w:ascii="Times New Roman" w:hAnsi="Times New Roman" w:eastAsia="仿宋_GB2312" w:cs="Times New Roman"/>
          <w:color w:val="000000"/>
          <w:kern w:val="0"/>
          <w:sz w:val="30"/>
          <w:szCs w:val="30"/>
          <w:lang w:val="en-US" w:eastAsia="zh-CN"/>
        </w:rPr>
        <w:t>31</w:t>
      </w:r>
      <w:r>
        <w:rPr>
          <w:rFonts w:hint="default" w:ascii="Times New Roman" w:hAnsi="Times New Roman" w:eastAsia="仿宋_GB2312" w:cs="Times New Roman"/>
          <w:color w:val="000000"/>
          <w:kern w:val="0"/>
          <w:sz w:val="30"/>
          <w:szCs w:val="30"/>
        </w:rPr>
        <w:t>日，</w:t>
      </w:r>
      <w:r>
        <w:rPr>
          <w:rFonts w:hint="eastAsia" w:eastAsia="仿宋_GB2312" w:cs="Times New Roman"/>
          <w:color w:val="000000"/>
          <w:kern w:val="0"/>
          <w:sz w:val="30"/>
          <w:szCs w:val="30"/>
          <w:lang w:eastAsia="zh-CN"/>
        </w:rPr>
        <w:t>芒市</w:t>
      </w:r>
      <w:r>
        <w:rPr>
          <w:rFonts w:hint="eastAsia" w:ascii="Times New Roman" w:hAnsi="Times New Roman" w:eastAsia="仿宋_GB2312" w:cs="Times New Roman"/>
          <w:color w:val="000000"/>
          <w:kern w:val="0"/>
          <w:sz w:val="30"/>
          <w:szCs w:val="30"/>
          <w:lang w:eastAsia="zh-CN"/>
        </w:rPr>
        <w:t>芒市镇卫生院</w:t>
      </w:r>
      <w:r>
        <w:rPr>
          <w:rFonts w:hint="default" w:ascii="Times New Roman" w:hAnsi="Times New Roman" w:eastAsia="仿宋_GB2312" w:cs="Times New Roman"/>
          <w:color w:val="000000"/>
          <w:kern w:val="0"/>
          <w:sz w:val="30"/>
          <w:szCs w:val="30"/>
        </w:rPr>
        <w:t>资产总额</w:t>
      </w:r>
      <w:r>
        <w:rPr>
          <w:rFonts w:hint="eastAsia" w:ascii="Times New Roman" w:hAnsi="Times New Roman" w:eastAsia="仿宋_GB2312" w:cs="Times New Roman"/>
          <w:color w:val="000000"/>
          <w:kern w:val="0"/>
          <w:sz w:val="30"/>
          <w:szCs w:val="30"/>
          <w:lang w:val="en-US" w:eastAsia="zh-CN"/>
        </w:rPr>
        <w:t>1264.30</w:t>
      </w:r>
      <w:r>
        <w:rPr>
          <w:rFonts w:hint="default" w:ascii="Times New Roman" w:hAnsi="Times New Roman" w:eastAsia="仿宋_GB2312" w:cs="Times New Roman"/>
          <w:color w:val="000000"/>
          <w:kern w:val="0"/>
          <w:sz w:val="30"/>
          <w:szCs w:val="30"/>
        </w:rPr>
        <w:t>万元，其中，流动资产</w:t>
      </w:r>
      <w:r>
        <w:rPr>
          <w:rFonts w:hint="eastAsia" w:ascii="Times New Roman" w:hAnsi="Times New Roman" w:eastAsia="仿宋_GB2312" w:cs="Times New Roman"/>
          <w:color w:val="000000"/>
          <w:kern w:val="0"/>
          <w:sz w:val="30"/>
          <w:szCs w:val="30"/>
          <w:lang w:val="en-US" w:eastAsia="zh-CN"/>
        </w:rPr>
        <w:t>325.66</w:t>
      </w:r>
      <w:r>
        <w:rPr>
          <w:rFonts w:hint="default" w:ascii="Times New Roman" w:hAnsi="Times New Roman" w:eastAsia="仿宋_GB2312" w:cs="Times New Roman"/>
          <w:color w:val="000000"/>
          <w:kern w:val="0"/>
          <w:sz w:val="30"/>
          <w:szCs w:val="30"/>
        </w:rPr>
        <w:t>万元，固定资产</w:t>
      </w:r>
      <w:r>
        <w:rPr>
          <w:rFonts w:hint="eastAsia" w:ascii="Times New Roman" w:hAnsi="Times New Roman" w:eastAsia="仿宋_GB2312" w:cs="Times New Roman"/>
          <w:color w:val="000000"/>
          <w:kern w:val="0"/>
          <w:sz w:val="30"/>
          <w:szCs w:val="30"/>
          <w:lang w:val="en-US" w:eastAsia="zh-CN"/>
        </w:rPr>
        <w:t>937.58</w:t>
      </w:r>
      <w:r>
        <w:rPr>
          <w:rFonts w:hint="default" w:ascii="Times New Roman" w:hAnsi="Times New Roman" w:eastAsia="仿宋_GB2312" w:cs="Times New Roman"/>
          <w:color w:val="000000"/>
          <w:kern w:val="0"/>
          <w:sz w:val="30"/>
          <w:szCs w:val="30"/>
        </w:rPr>
        <w:t>万元，对外投资及有价证券</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万元，在建工程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万元，无形资产</w:t>
      </w:r>
      <w:r>
        <w:rPr>
          <w:rFonts w:hint="eastAsia" w:ascii="Times New Roman" w:hAnsi="Times New Roman" w:eastAsia="仿宋_GB2312" w:cs="Times New Roman"/>
          <w:color w:val="000000"/>
          <w:kern w:val="0"/>
          <w:sz w:val="30"/>
          <w:szCs w:val="30"/>
          <w:lang w:val="en-US" w:eastAsia="zh-CN"/>
        </w:rPr>
        <w:t>1.05</w:t>
      </w:r>
      <w:r>
        <w:rPr>
          <w:rFonts w:hint="default" w:ascii="Times New Roman" w:hAnsi="Times New Roman" w:eastAsia="仿宋_GB2312" w:cs="Times New Roman"/>
          <w:color w:val="000000"/>
          <w:kern w:val="0"/>
          <w:sz w:val="30"/>
          <w:szCs w:val="30"/>
        </w:rPr>
        <w:t>万元，其他资产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万元（具体内容详见附表）。与上年相比，本年资产总额减少</w:t>
      </w:r>
      <w:r>
        <w:rPr>
          <w:rFonts w:hint="eastAsia" w:ascii="Times New Roman" w:hAnsi="Times New Roman" w:eastAsia="仿宋_GB2312" w:cs="Times New Roman"/>
          <w:color w:val="000000"/>
          <w:kern w:val="0"/>
          <w:sz w:val="30"/>
          <w:szCs w:val="30"/>
          <w:lang w:val="en-US" w:eastAsia="zh-CN"/>
        </w:rPr>
        <w:t>265.23</w:t>
      </w:r>
      <w:r>
        <w:rPr>
          <w:rFonts w:hint="default" w:ascii="Times New Roman" w:hAnsi="Times New Roman" w:eastAsia="仿宋_GB2312" w:cs="Times New Roman"/>
          <w:color w:val="000000"/>
          <w:kern w:val="0"/>
          <w:sz w:val="30"/>
          <w:szCs w:val="30"/>
        </w:rPr>
        <w:t>万元，其中固定资产增加</w:t>
      </w:r>
      <w:r>
        <w:rPr>
          <w:rFonts w:hint="eastAsia" w:ascii="Times New Roman" w:hAnsi="Times New Roman" w:eastAsia="仿宋_GB2312" w:cs="Times New Roman"/>
          <w:color w:val="000000"/>
          <w:kern w:val="0"/>
          <w:sz w:val="30"/>
          <w:szCs w:val="30"/>
          <w:lang w:val="en-US" w:eastAsia="zh-CN"/>
        </w:rPr>
        <w:t>193.55</w:t>
      </w:r>
      <w:r>
        <w:rPr>
          <w:rFonts w:hint="default" w:ascii="Times New Roman" w:hAnsi="Times New Roman" w:eastAsia="仿宋_GB2312" w:cs="Times New Roman"/>
          <w:color w:val="000000"/>
          <w:kern w:val="0"/>
          <w:sz w:val="30"/>
          <w:szCs w:val="30"/>
        </w:rPr>
        <w:t>万元。处置房屋建筑物</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万元；处置车辆</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辆，账面原值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万元；报废报损资产</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项，账面原值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万元，实现资产处置收入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万元；出租房屋</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平方米，账面原值</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万元，实现资产使用收入</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rPr>
        <w:t>万元。</w:t>
      </w:r>
    </w:p>
    <w:tbl>
      <w:tblPr>
        <w:tblStyle w:val="8"/>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eastAsia="仿宋_GB2312" w:cs="Times New Roman"/>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11</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1264.3</w:t>
            </w:r>
            <w:r>
              <w:rPr>
                <w:rFonts w:hint="default" w:ascii="Times New Roman" w:hAnsi="Times New Roman" w:cs="Times New Roman"/>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325.66</w:t>
            </w:r>
            <w:r>
              <w:rPr>
                <w:rFonts w:hint="default" w:ascii="Times New Roman" w:hAnsi="Times New Roman" w:cs="Times New Roman"/>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937.58</w:t>
            </w:r>
            <w:r>
              <w:rPr>
                <w:rFonts w:hint="default" w:ascii="Times New Roman" w:hAnsi="Times New Roman" w:cs="Times New Roman"/>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37.55</w:t>
            </w:r>
            <w:r>
              <w:rPr>
                <w:rFonts w:hint="default" w:ascii="Times New Roman" w:hAnsi="Times New Roman" w:cs="Times New Roman"/>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1.84</w:t>
            </w:r>
            <w:r>
              <w:rPr>
                <w:rFonts w:hint="default" w:ascii="Times New Roman" w:hAnsi="Times New Roman" w:cs="Times New Roman"/>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0</w:t>
            </w:r>
            <w:r>
              <w:rPr>
                <w:rFonts w:hint="default" w:ascii="Times New Roman" w:hAnsi="Times New Roman" w:cs="Times New Roman"/>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898.19</w:t>
            </w:r>
            <w:r>
              <w:rPr>
                <w:rFonts w:hint="default" w:ascii="Times New Roman" w:hAnsi="Times New Roman" w:cs="Times New Roman"/>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0"/>
                <w:szCs w:val="20"/>
                <w:lang w:val="en-US" w:eastAsia="zh-CN"/>
              </w:rPr>
              <w:t>1.05</w:t>
            </w:r>
            <w:r>
              <w:rPr>
                <w:rFonts w:hint="default" w:ascii="Times New Roman" w:hAnsi="Times New Roman" w:cs="Times New Roman"/>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p>
        </w:tc>
        <w:tc>
          <w:tcPr>
            <w:tcW w:w="142" w:type="dxa"/>
            <w:tcBorders>
              <w:top w:val="nil"/>
              <w:left w:val="nil"/>
              <w:bottom w:val="nil"/>
              <w:right w:val="nil"/>
            </w:tcBorders>
            <w:vAlign w:val="center"/>
          </w:tcPr>
          <w:p>
            <w:pPr>
              <w:widowControl/>
              <w:jc w:val="left"/>
              <w:rPr>
                <w:rFonts w:hint="default" w:ascii="Times New Roman" w:hAnsi="Times New Roman" w:cs="Times New Roman"/>
                <w:color w:val="000000"/>
                <w:kern w:val="0"/>
                <w:sz w:val="17"/>
                <w:szCs w:val="17"/>
              </w:rPr>
            </w:pPr>
          </w:p>
        </w:tc>
      </w:tr>
      <w:tr>
        <w:tblPrEx>
          <w:tblLayout w:type="fixed"/>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填报说明：1.资产总额＝流动资产＋固定资产＋对外投资</w:t>
            </w:r>
            <w:r>
              <w:rPr>
                <w:rFonts w:hint="default" w:ascii="Times New Roman" w:hAnsi="Times New Roman" w:cs="Times New Roman"/>
                <w:color w:val="000000"/>
                <w:kern w:val="0"/>
                <w:sz w:val="20"/>
                <w:szCs w:val="20"/>
                <w:lang w:val="en-US" w:eastAsia="zh-CN"/>
              </w:rPr>
              <w:t>+</w:t>
            </w:r>
            <w:r>
              <w:rPr>
                <w:rFonts w:hint="default" w:ascii="Times New Roman" w:hAnsi="Times New Roman" w:cs="Times New Roman"/>
                <w:color w:val="000000"/>
                <w:kern w:val="0"/>
                <w:sz w:val="20"/>
                <w:szCs w:val="20"/>
              </w:rPr>
              <w:t>有价证券＋在建工程＋无形资产＋其他资产</w:t>
            </w:r>
          </w:p>
          <w:p>
            <w:pPr>
              <w:widowControl/>
              <w:ind w:firstLine="1000" w:firstLineChars="500"/>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0"/>
                <w:szCs w:val="20"/>
              </w:rPr>
              <w:t> </w:t>
            </w:r>
          </w:p>
        </w:tc>
        <w:tc>
          <w:tcPr>
            <w:tcW w:w="142" w:type="dxa"/>
            <w:vAlign w:val="center"/>
          </w:tcPr>
          <w:p>
            <w:pPr>
              <w:widowControl/>
              <w:jc w:val="left"/>
              <w:rPr>
                <w:rFonts w:hint="default" w:ascii="Times New Roman" w:hAnsi="Times New Roman" w:eastAsia="Times New Roman" w:cs="Times New Roman"/>
                <w:kern w:val="0"/>
                <w:sz w:val="20"/>
                <w:szCs w:val="20"/>
              </w:rPr>
            </w:pPr>
          </w:p>
        </w:tc>
      </w:tr>
    </w:tbl>
    <w:p>
      <w:pPr>
        <w:ind w:firstLine="60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三、</w:t>
      </w:r>
      <w:r>
        <w:rPr>
          <w:rFonts w:hint="default" w:ascii="Times New Roman" w:hAnsi="Times New Roman" w:eastAsia="黑体" w:cs="Times New Roman"/>
          <w:sz w:val="30"/>
          <w:szCs w:val="30"/>
        </w:rPr>
        <w:t>政府采购支出情况</w:t>
      </w:r>
    </w:p>
    <w:p>
      <w:pPr>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2019</w:t>
      </w:r>
      <w:r>
        <w:rPr>
          <w:rFonts w:hint="default" w:ascii="Times New Roman" w:hAnsi="Times New Roman" w:eastAsia="仿宋_GB2312" w:cs="Times New Roman"/>
          <w:sz w:val="30"/>
          <w:szCs w:val="30"/>
          <w:highlight w:val="none"/>
          <w:lang w:val="en-US" w:eastAsia="zh-CN"/>
        </w:rPr>
        <w:t>年度，部门政府采购支出总额</w:t>
      </w:r>
      <w:r>
        <w:rPr>
          <w:rFonts w:hint="eastAsia" w:ascii="Times New Roman" w:hAnsi="Times New Roman" w:eastAsia="仿宋_GB2312" w:cs="Times New Roman"/>
          <w:sz w:val="30"/>
          <w:szCs w:val="30"/>
          <w:highlight w:val="none"/>
          <w:lang w:val="en-US" w:eastAsia="zh-CN"/>
        </w:rPr>
        <w:t>339.82</w:t>
      </w:r>
      <w:r>
        <w:rPr>
          <w:rFonts w:hint="default" w:ascii="Times New Roman" w:hAnsi="Times New Roman" w:eastAsia="仿宋_GB2312" w:cs="Times New Roman"/>
          <w:sz w:val="30"/>
          <w:szCs w:val="30"/>
          <w:highlight w:val="none"/>
          <w:lang w:val="en-US" w:eastAsia="zh-CN"/>
        </w:rPr>
        <w:t>万元，其中：政府采购货物支出</w:t>
      </w:r>
      <w:r>
        <w:rPr>
          <w:rFonts w:hint="eastAsia" w:ascii="Times New Roman" w:hAnsi="Times New Roman" w:eastAsia="仿宋_GB2312" w:cs="Times New Roman"/>
          <w:sz w:val="30"/>
          <w:szCs w:val="30"/>
          <w:highlight w:val="none"/>
          <w:lang w:val="en-US" w:eastAsia="zh-CN"/>
        </w:rPr>
        <w:t>339.82</w:t>
      </w:r>
      <w:r>
        <w:rPr>
          <w:rFonts w:hint="default" w:ascii="Times New Roman" w:hAnsi="Times New Roman" w:eastAsia="仿宋_GB2312" w:cs="Times New Roman"/>
          <w:sz w:val="30"/>
          <w:szCs w:val="30"/>
          <w:highlight w:val="none"/>
          <w:lang w:val="en-US" w:eastAsia="zh-CN"/>
        </w:rPr>
        <w:t>万元；政府采购工程支出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万元；政府采购服务支出</w:t>
      </w:r>
      <w:r>
        <w:rPr>
          <w:rFonts w:hint="eastAsia"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lang w:val="en-US" w:eastAsia="zh-CN"/>
        </w:rPr>
        <w:t>万元。授予中小企业合同金额</w:t>
      </w:r>
      <w:r>
        <w:rPr>
          <w:rFonts w:hint="eastAsia" w:ascii="Times New Roman" w:hAnsi="Times New Roman" w:eastAsia="仿宋_GB2312" w:cs="Times New Roman"/>
          <w:sz w:val="30"/>
          <w:szCs w:val="30"/>
          <w:highlight w:val="none"/>
          <w:lang w:val="en-US" w:eastAsia="zh-CN"/>
        </w:rPr>
        <w:t>339.82</w:t>
      </w:r>
      <w:r>
        <w:rPr>
          <w:rFonts w:hint="default" w:ascii="Times New Roman" w:hAnsi="Times New Roman" w:eastAsia="仿宋_GB2312" w:cs="Times New Roman"/>
          <w:sz w:val="30"/>
          <w:szCs w:val="30"/>
          <w:highlight w:val="none"/>
          <w:lang w:val="en-US" w:eastAsia="zh-CN"/>
        </w:rPr>
        <w:t>万元，占政府采购支出总额的</w:t>
      </w:r>
      <w:r>
        <w:rPr>
          <w:rFonts w:hint="eastAsia" w:ascii="Times New Roman" w:hAnsi="Times New Roman" w:eastAsia="仿宋_GB2312" w:cs="Times New Roman"/>
          <w:sz w:val="30"/>
          <w:szCs w:val="30"/>
          <w:highlight w:val="none"/>
          <w:lang w:val="en-US" w:eastAsia="zh-CN"/>
        </w:rPr>
        <w:t>100</w:t>
      </w:r>
      <w:r>
        <w:rPr>
          <w:rFonts w:hint="default" w:ascii="Times New Roman" w:hAnsi="Times New Roman" w:eastAsia="仿宋_GB2312" w:cs="Times New Roman"/>
          <w:sz w:val="30"/>
          <w:szCs w:val="30"/>
          <w:highlight w:val="none"/>
          <w:lang w:val="en-US" w:eastAsia="zh-CN"/>
        </w:rPr>
        <w:t>%。</w:t>
      </w:r>
    </w:p>
    <w:p>
      <w:pPr>
        <w:ind w:firstLine="600" w:firstLineChars="200"/>
        <w:jc w:val="left"/>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四、部门绩效自评情况</w:t>
      </w:r>
    </w:p>
    <w:p>
      <w:pPr>
        <w:widowControl/>
        <w:snapToGrid w:val="0"/>
        <w:spacing w:before="100" w:after="100" w:line="360" w:lineRule="auto"/>
        <w:ind w:firstLine="600" w:firstLineChars="200"/>
        <w:jc w:val="left"/>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本年度我单位没有开展过相关绩效自评工作，故公开空表。</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五、其他重要事项情况说明</w:t>
      </w:r>
    </w:p>
    <w:p>
      <w:pPr>
        <w:ind w:firstLine="600" w:firstLineChars="200"/>
        <w:jc w:val="left"/>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我单位无其他重要事项情况说明</w:t>
      </w:r>
      <w:r>
        <w:rPr>
          <w:rFonts w:hint="eastAsia" w:ascii="Times New Roman" w:hAnsi="Times New Roman" w:eastAsia="仿宋_GB2312" w:cs="Times New Roman"/>
          <w:sz w:val="30"/>
          <w:szCs w:val="30"/>
          <w:lang w:eastAsia="zh-CN"/>
        </w:rPr>
        <w:t>。</w:t>
      </w:r>
    </w:p>
    <w:p>
      <w:pPr>
        <w:widowControl/>
        <w:snapToGrid w:val="0"/>
        <w:spacing w:before="100" w:after="100" w:line="360" w:lineRule="auto"/>
        <w:ind w:firstLine="600" w:firstLineChars="200"/>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六、相关口径说明</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机关运行经费指行政单位和参照公务员法管理的事业单位使用一般公共预算财政拨款安排的基本支出中的日常公用经费支出</w:t>
      </w:r>
      <w:r>
        <w:rPr>
          <w:rFonts w:hint="default" w:ascii="Times New Roman" w:hAnsi="Times New Roman" w:eastAsia="仿宋_GB2312" w:cs="Times New Roman"/>
          <w:sz w:val="30"/>
          <w:szCs w:val="30"/>
          <w:lang w:eastAsia="zh-CN"/>
        </w:rPr>
        <w:t>。</w:t>
      </w:r>
    </w:p>
    <w:p>
      <w:pPr>
        <w:ind w:firstLine="600" w:firstLineChars="200"/>
        <w:jc w:val="left"/>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按照党中央、国务院有关文件及部门预算管理有关规定，“三公”经费包括因公出国（境）费、公务用车购置及运行维护费、公务接待费。</w:t>
      </w:r>
      <w:r>
        <w:rPr>
          <w:rFonts w:hint="default" w:ascii="Times New Roman" w:hAnsi="Times New Roman" w:eastAsia="仿宋_GB2312" w:cs="Times New Roman"/>
          <w:sz w:val="30"/>
          <w:szCs w:val="30"/>
          <w:highlight w:val="none"/>
        </w:rPr>
        <w:t>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仿宋_GB2312" w:cs="Times New Roman"/>
          <w:sz w:val="30"/>
          <w:szCs w:val="30"/>
          <w:highlight w:val="none"/>
          <w:lang w:eastAsia="zh-CN"/>
        </w:rPr>
        <w:t>、牌照费</w:t>
      </w:r>
      <w:r>
        <w:rPr>
          <w:rFonts w:hint="default" w:ascii="Times New Roman" w:hAnsi="Times New Roman" w:eastAsia="仿宋_GB2312" w:cs="Times New Roman"/>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（四）</w:t>
      </w:r>
      <w:r>
        <w:rPr>
          <w:rFonts w:hint="default" w:ascii="Times New Roman" w:hAnsi="Times New Roman" w:eastAsia="仿宋_GB2312" w:cs="Times New Roman"/>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部分  名词解释</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政府采购：指国家机关、事业单位和团体组织，依法在规定范围内使用财政性资金采购货物、工程和服务的行为。以公开招标为主要采购方式。</w:t>
      </w:r>
    </w:p>
    <w:p>
      <w:pPr>
        <w:spacing w:beforeLines="0" w:afterLines="0" w:line="600" w:lineRule="exact"/>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政府性基金：是对依照法律、行政法规的规定在一定期限内向特定对象征收、收取或者以其他方式筹集的资金，专项用于特定公共事业的发展。</w:t>
      </w:r>
      <w:bookmarkStart w:id="0" w:name="_GoBack"/>
      <w:bookmarkEnd w:id="0"/>
    </w:p>
    <w:p>
      <w:pPr>
        <w:spacing w:beforeLines="0" w:afterLines="0" w:line="600" w:lineRule="exact"/>
        <w:ind w:firstLine="600"/>
        <w:jc w:val="left"/>
        <w:rPr>
          <w:rFonts w:hint="default" w:ascii="Times New Roman" w:hAnsi="Times New Roman" w:eastAsia="仿宋_GB2312" w:cs="Times New Roman"/>
          <w:sz w:val="30"/>
          <w:szCs w:val="30"/>
        </w:rPr>
      </w:pPr>
      <w:r>
        <w:rPr>
          <w:rFonts w:hint="default" w:ascii="仿宋_GB2312" w:hAnsi="仿宋_GB2312" w:eastAsia="仿宋_GB2312" w:cs="仿宋_GB2312"/>
          <w:sz w:val="30"/>
          <w:szCs w:val="30"/>
          <w:lang w:val="en-US" w:eastAsia="zh-CN"/>
        </w:rPr>
        <w:t>项目支出：是指行政事业单位为完成其特定的行政工作任务或事业发展目标，并依据其体工作内容编制的年度经费支出</w:t>
      </w:r>
      <w:r>
        <w:rPr>
          <w:rFonts w:hint="eastAsia" w:ascii="仿宋_GB2312" w:hAnsi="仿宋_GB2312" w:eastAsia="仿宋_GB2312" w:cs="仿宋_GB2312"/>
          <w:sz w:val="30"/>
          <w:szCs w:val="30"/>
          <w:lang w:val="en-US" w:eastAsia="zh-CN"/>
        </w:rPr>
        <w:t>。</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3501375"/>
    <w:rsid w:val="0E843C5B"/>
    <w:rsid w:val="109A2368"/>
    <w:rsid w:val="1253626C"/>
    <w:rsid w:val="12AF3DA1"/>
    <w:rsid w:val="15544F0A"/>
    <w:rsid w:val="19D211C3"/>
    <w:rsid w:val="1B9A76F1"/>
    <w:rsid w:val="1DB17A2D"/>
    <w:rsid w:val="22BA1854"/>
    <w:rsid w:val="236950F1"/>
    <w:rsid w:val="253B1B6C"/>
    <w:rsid w:val="29AB5281"/>
    <w:rsid w:val="2BE44B78"/>
    <w:rsid w:val="2C2C7BFF"/>
    <w:rsid w:val="2EBD6C76"/>
    <w:rsid w:val="2ECC42E8"/>
    <w:rsid w:val="31D23B45"/>
    <w:rsid w:val="37364169"/>
    <w:rsid w:val="3B9C14F5"/>
    <w:rsid w:val="3CF70F04"/>
    <w:rsid w:val="47A16424"/>
    <w:rsid w:val="4A041DB5"/>
    <w:rsid w:val="4E375ECD"/>
    <w:rsid w:val="4FCC7BC5"/>
    <w:rsid w:val="51373AA3"/>
    <w:rsid w:val="526C402E"/>
    <w:rsid w:val="52BC6998"/>
    <w:rsid w:val="58890172"/>
    <w:rsid w:val="5B792602"/>
    <w:rsid w:val="68333A82"/>
    <w:rsid w:val="68F03BBE"/>
    <w:rsid w:val="6DEE7310"/>
    <w:rsid w:val="70242325"/>
    <w:rsid w:val="73F5419E"/>
    <w:rsid w:val="76D317E9"/>
    <w:rsid w:val="77207610"/>
    <w:rsid w:val="78AF2483"/>
    <w:rsid w:val="792C3DA2"/>
    <w:rsid w:val="79EB17A6"/>
    <w:rsid w:val="7B06134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01"/>
    <w:basedOn w:val="6"/>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ScaleCrop>false</ScaleCrop>
  <LinksUpToDate>false</LinksUpToDate>
  <CharactersWithSpaces>4003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Administrator</cp:lastModifiedBy>
  <cp:lastPrinted>2020-07-10T01:05:00Z</cp:lastPrinted>
  <dcterms:modified xsi:type="dcterms:W3CDTF">2020-09-23T01:13:38Z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