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芒市中山乡</w:t>
      </w:r>
      <w:r>
        <w:rPr>
          <w:rFonts w:hint="default" w:ascii="Times New Roman" w:hAnsi="Times New Roman" w:eastAsia="方正小标宋简体" w:cs="Times New Roman"/>
          <w:sz w:val="36"/>
          <w:szCs w:val="36"/>
          <w:lang w:eastAsia="zh-CN"/>
        </w:rPr>
        <w:t>卫生院</w:t>
      </w:r>
      <w:r>
        <w:rPr>
          <w:rFonts w:hint="default" w:ascii="Times New Roman" w:hAnsi="Times New Roman" w:eastAsia="方正小标宋简体" w:cs="Times New Roman"/>
          <w:sz w:val="36"/>
          <w:szCs w:val="36"/>
          <w:lang w:val="en-US" w:eastAsia="zh-CN"/>
        </w:rPr>
        <w:t>2019</w:t>
      </w:r>
      <w:r>
        <w:rPr>
          <w:rFonts w:hint="default" w:ascii="Times New Roman" w:hAnsi="Times New Roman" w:eastAsia="方正小标宋简体" w:cs="Times New Roman"/>
          <w:sz w:val="36"/>
          <w:szCs w:val="36"/>
        </w:rPr>
        <w:t>年度部门决算</w:t>
      </w:r>
    </w:p>
    <w:p>
      <w:pPr>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目录</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第一部分  </w:t>
      </w:r>
      <w:r>
        <w:rPr>
          <w:rFonts w:hint="eastAsia" w:eastAsia="黑体" w:cs="Times New Roman"/>
          <w:sz w:val="30"/>
          <w:szCs w:val="30"/>
          <w:lang w:eastAsia="zh-CN"/>
        </w:rPr>
        <w:t>芒市中山乡</w:t>
      </w:r>
      <w:r>
        <w:rPr>
          <w:rFonts w:hint="default" w:ascii="Times New Roman" w:hAnsi="Times New Roman" w:eastAsia="黑体" w:cs="Times New Roman"/>
          <w:sz w:val="30"/>
          <w:szCs w:val="30"/>
          <w:lang w:eastAsia="zh-CN"/>
        </w:rPr>
        <w:t>卫生院</w:t>
      </w:r>
      <w:r>
        <w:rPr>
          <w:rFonts w:hint="default" w:ascii="Times New Roman" w:hAnsi="Times New Roman" w:eastAsia="黑体" w:cs="Times New Roman"/>
          <w:sz w:val="30"/>
          <w:szCs w:val="30"/>
        </w:rPr>
        <w:t>概况</w:t>
      </w:r>
    </w:p>
    <w:p>
      <w:pPr>
        <w:keepNext w:val="0"/>
        <w:keepLines w:val="0"/>
        <w:pageBreakBefore w:val="0"/>
        <w:kinsoku/>
        <w:wordWrap/>
        <w:overflowPunct/>
        <w:topLinePunct w:val="0"/>
        <w:autoSpaceDE/>
        <w:autoSpaceDN/>
        <w:bidi w:val="0"/>
        <w:adjustRightInd/>
        <w:spacing w:line="240" w:lineRule="atLeast"/>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keepNext w:val="0"/>
        <w:keepLines w:val="0"/>
        <w:pageBreakBefore w:val="0"/>
        <w:kinsoku/>
        <w:wordWrap/>
        <w:overflowPunct/>
        <w:topLinePunct w:val="0"/>
        <w:autoSpaceDE/>
        <w:autoSpaceDN/>
        <w:bidi w:val="0"/>
        <w:adjustRightInd/>
        <w:spacing w:line="240" w:lineRule="atLeast"/>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八、“三公”经费、行政参公单位机关运行经费情况表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w:t>
      </w:r>
      <w:r>
        <w:rPr>
          <w:rFonts w:hint="default" w:ascii="Times New Roman" w:hAnsi="Times New Roman" w:eastAsia="黑体" w:cs="Times New Roman"/>
          <w:sz w:val="30"/>
          <w:szCs w:val="30"/>
          <w:lang w:eastAsia="zh-CN"/>
        </w:rPr>
        <w:t>分</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年度部门决算情况说明</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第四部分</w:t>
      </w:r>
      <w:r>
        <w:rPr>
          <w:rFonts w:hint="default" w:ascii="Times New Roman" w:hAnsi="Times New Roman" w:eastAsia="楷体" w:cs="Times New Roman"/>
          <w:sz w:val="30"/>
          <w:szCs w:val="30"/>
          <w:lang w:val="en-US" w:eastAsia="zh-CN"/>
        </w:rPr>
        <w:t xml:space="preserve">  </w:t>
      </w:r>
      <w:r>
        <w:rPr>
          <w:rFonts w:hint="default" w:ascii="Times New Roman" w:hAnsi="Times New Roman" w:eastAsia="黑体" w:cs="Times New Roman"/>
          <w:sz w:val="30"/>
          <w:szCs w:val="30"/>
        </w:rPr>
        <w:t>其他重要事项及相关口径情况说明</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一、</w:t>
      </w:r>
      <w:r>
        <w:rPr>
          <w:rFonts w:hint="default" w:ascii="Times New Roman" w:hAnsi="Times New Roman" w:eastAsia="楷体" w:cs="Times New Roman"/>
          <w:sz w:val="30"/>
          <w:szCs w:val="30"/>
        </w:rPr>
        <w:t>机关运行经费支出情况</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二、</w:t>
      </w:r>
      <w:r>
        <w:rPr>
          <w:rFonts w:hint="default" w:ascii="Times New Roman" w:hAnsi="Times New Roman" w:eastAsia="楷体" w:cs="Times New Roman"/>
          <w:sz w:val="30"/>
          <w:szCs w:val="30"/>
        </w:rPr>
        <w:t>国有资产占用情况</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三、</w:t>
      </w:r>
      <w:r>
        <w:rPr>
          <w:rFonts w:hint="default" w:ascii="Times New Roman" w:hAnsi="Times New Roman" w:eastAsia="楷体" w:cs="Times New Roman"/>
          <w:sz w:val="30"/>
          <w:szCs w:val="30"/>
        </w:rPr>
        <w:t>政府采购支出情况</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（一）项目支出绩效自评/项目支出绩效自评报告（表）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（二）部门整体支出绩效自评报告</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（三）部门整体支出绩效自评表</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keepNext w:val="0"/>
        <w:keepLines w:val="0"/>
        <w:pageBreakBefore w:val="0"/>
        <w:kinsoku/>
        <w:wordWrap/>
        <w:overflowPunct/>
        <w:topLinePunct w:val="0"/>
        <w:autoSpaceDE/>
        <w:autoSpaceDN/>
        <w:bidi w:val="0"/>
        <w:adjustRightInd/>
        <w:ind w:firstLine="600" w:firstLineChars="200"/>
        <w:jc w:val="left"/>
        <w:textAlignment w:val="auto"/>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keepNext w:val="0"/>
        <w:keepLines w:val="0"/>
        <w:pageBreakBefore w:val="0"/>
        <w:widowControl/>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eastAsia="黑体" w:cs="Times New Roman"/>
          <w:sz w:val="32"/>
          <w:szCs w:val="32"/>
          <w:lang w:eastAsia="zh-CN"/>
        </w:rPr>
        <w:t>芒市中山乡</w:t>
      </w:r>
      <w:r>
        <w:rPr>
          <w:rFonts w:hint="default" w:ascii="Times New Roman" w:hAnsi="Times New Roman" w:eastAsia="黑体" w:cs="Times New Roman"/>
          <w:sz w:val="32"/>
          <w:szCs w:val="32"/>
          <w:lang w:eastAsia="zh-CN"/>
        </w:rPr>
        <w:t>卫生院</w:t>
      </w:r>
      <w:r>
        <w:rPr>
          <w:rFonts w:hint="default" w:ascii="Times New Roman" w:hAnsi="Times New Roman" w:eastAsia="黑体" w:cs="Times New Roman"/>
          <w:sz w:val="32"/>
          <w:szCs w:val="32"/>
        </w:rPr>
        <w:t>概况</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一、主要职能</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楷体" w:cs="Times New Roman"/>
          <w:sz w:val="30"/>
          <w:szCs w:val="30"/>
        </w:rPr>
      </w:pPr>
      <w:r>
        <w:rPr>
          <w:rFonts w:hint="default" w:ascii="Times New Roman" w:hAnsi="Times New Roman" w:eastAsia="楷体" w:cs="Times New Roman"/>
          <w:bCs/>
          <w:sz w:val="30"/>
          <w:szCs w:val="30"/>
        </w:rPr>
        <w:t>（一）主要职能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default" w:ascii="Times New Roman" w:hAnsi="Times New Roman" w:cs="Times New Roman"/>
          <w:bCs/>
          <w:szCs w:val="30"/>
        </w:rPr>
      </w:pPr>
      <w:r>
        <w:rPr>
          <w:rFonts w:hint="default" w:ascii="Times New Roman" w:hAnsi="Times New Roman" w:cs="Times New Roman"/>
          <w:bCs/>
          <w:szCs w:val="30"/>
          <w:lang w:eastAsia="zh-CN"/>
        </w:rPr>
        <w:t>为人民身体健康提供医疗和预防保健服务。为计划生育提供技术服务。医疗，常见病、多发病诊治和护理；预防保健，卫生防疫，妇幼保健；卫生监督与卫生信息管理；卫生技术人员培训；初级卫生保健规划实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default" w:ascii="Times New Roman" w:hAnsi="Times New Roman" w:eastAsia="楷体" w:cs="Times New Roman"/>
          <w:bCs/>
          <w:szCs w:val="30"/>
        </w:rPr>
      </w:pPr>
      <w:r>
        <w:rPr>
          <w:rFonts w:hint="default" w:ascii="Times New Roman" w:hAnsi="Times New Roman" w:eastAsia="楷体" w:cs="Times New Roman"/>
          <w:bCs/>
          <w:szCs w:val="30"/>
        </w:rPr>
        <w:t>（二）</w:t>
      </w:r>
      <w:r>
        <w:rPr>
          <w:rFonts w:hint="default" w:ascii="Times New Roman" w:hAnsi="Times New Roman" w:eastAsia="楷体" w:cs="Times New Roman"/>
          <w:bCs/>
          <w:szCs w:val="30"/>
          <w:lang w:val="en-US" w:eastAsia="zh-CN"/>
        </w:rPr>
        <w:t>2019</w:t>
      </w:r>
      <w:r>
        <w:rPr>
          <w:rFonts w:hint="default" w:ascii="Times New Roman" w:hAnsi="Times New Roman" w:eastAsia="楷体" w:cs="Times New Roman"/>
          <w:bCs/>
          <w:szCs w:val="30"/>
        </w:rPr>
        <w:t>年度重点工作任务介绍</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仿宋_GB2312" w:cs="Times New Roman"/>
          <w:bCs/>
          <w:kern w:val="2"/>
          <w:sz w:val="30"/>
          <w:szCs w:val="30"/>
          <w:lang w:val="en-US" w:eastAsia="zh-CN" w:bidi="ar-SA"/>
        </w:rPr>
      </w:pPr>
      <w:r>
        <w:rPr>
          <w:rFonts w:hint="default" w:ascii="Times New Roman" w:hAnsi="Times New Roman" w:eastAsia="仿宋_GB2312" w:cs="Times New Roman"/>
          <w:bCs/>
          <w:kern w:val="2"/>
          <w:sz w:val="30"/>
          <w:szCs w:val="30"/>
          <w:lang w:val="en-US" w:eastAsia="zh-CN" w:bidi="ar-SA"/>
        </w:rPr>
        <w:t>2019年在</w:t>
      </w:r>
      <w:r>
        <w:rPr>
          <w:rFonts w:hint="eastAsia" w:ascii="Times New Roman" w:hAnsi="Times New Roman" w:eastAsia="仿宋_GB2312" w:cs="Times New Roman"/>
          <w:bCs/>
          <w:kern w:val="2"/>
          <w:sz w:val="30"/>
          <w:szCs w:val="30"/>
          <w:lang w:val="en-US" w:eastAsia="zh-CN" w:bidi="ar-SA"/>
        </w:rPr>
        <w:t>乡</w:t>
      </w:r>
      <w:r>
        <w:rPr>
          <w:rFonts w:hint="default" w:ascii="Times New Roman" w:hAnsi="Times New Roman" w:eastAsia="仿宋_GB2312" w:cs="Times New Roman"/>
          <w:bCs/>
          <w:kern w:val="2"/>
          <w:sz w:val="30"/>
          <w:szCs w:val="30"/>
          <w:lang w:val="en-US" w:eastAsia="zh-CN" w:bidi="ar-SA"/>
        </w:rPr>
        <w:t>党委、政府和上级部门的领导和指导下，芒市</w:t>
      </w:r>
      <w:r>
        <w:rPr>
          <w:rFonts w:hint="eastAsia" w:ascii="Times New Roman" w:hAnsi="Times New Roman" w:eastAsia="仿宋_GB2312" w:cs="Times New Roman"/>
          <w:bCs/>
          <w:kern w:val="2"/>
          <w:sz w:val="30"/>
          <w:szCs w:val="30"/>
          <w:lang w:val="en-US" w:eastAsia="zh-CN" w:bidi="ar-SA"/>
        </w:rPr>
        <w:t>中山乡</w:t>
      </w:r>
      <w:r>
        <w:rPr>
          <w:rFonts w:hint="default" w:ascii="Times New Roman" w:hAnsi="Times New Roman" w:eastAsia="仿宋_GB2312" w:cs="Times New Roman"/>
          <w:bCs/>
          <w:kern w:val="2"/>
          <w:sz w:val="30"/>
          <w:szCs w:val="30"/>
          <w:lang w:val="en-US" w:eastAsia="zh-CN" w:bidi="ar-SA"/>
        </w:rPr>
        <w:t>卫生院认真按照要求开展各项工作，综合服务能力得到进一步提升。一是健康扶贫工作深入开展，贫困人口因病致贫、因病返贫问题得到有效缓解。二是基本公共卫生服务保障有力，特别是慢性病患者和特殊人群得到更多规范管理带来的关心帮助和健康实惠。三是家庭医生签约服务工作持续实施，签约团队服务能力不断增强，签约对象得到更多实惠。四是卫生院医疗卫生服务能力不断增强，</w:t>
      </w:r>
      <w:r>
        <w:rPr>
          <w:rFonts w:hint="eastAsia" w:ascii="Times New Roman" w:hAnsi="Times New Roman" w:eastAsia="仿宋_GB2312" w:cs="Times New Roman"/>
          <w:bCs/>
          <w:kern w:val="2"/>
          <w:sz w:val="30"/>
          <w:szCs w:val="30"/>
          <w:lang w:val="en-US" w:eastAsia="zh-CN" w:bidi="ar-SA"/>
        </w:rPr>
        <w:t>选派骨干队伍到上级进修学习</w:t>
      </w:r>
      <w:r>
        <w:rPr>
          <w:rFonts w:hint="default" w:ascii="Times New Roman" w:hAnsi="Times New Roman" w:eastAsia="仿宋_GB2312" w:cs="Times New Roman"/>
          <w:bCs/>
          <w:kern w:val="2"/>
          <w:sz w:val="30"/>
          <w:szCs w:val="30"/>
          <w:lang w:val="en-US" w:eastAsia="zh-CN" w:bidi="ar-SA"/>
        </w:rPr>
        <w:t>。五是疾病预防控制、计划生育技术服务、卫生技术人员培训、综治维稳等其他各项工作稳步实施，年内无传染病疫情暴发、未发生医疗纠纷，给群众创造良好的就医环境。</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二、部门基本情况</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（一）部门决算单位构成</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纳入</w:t>
      </w:r>
      <w:r>
        <w:rPr>
          <w:rFonts w:hint="eastAsia" w:eastAsia="仿宋_GB2312" w:cs="Times New Roman"/>
          <w:sz w:val="30"/>
          <w:szCs w:val="30"/>
          <w:lang w:eastAsia="zh-CN"/>
        </w:rPr>
        <w:t>芒市中山乡</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年度部门决算编报的单位共</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个。其中：行政单位</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个，参照公务员法管理的事业单位</w:t>
      </w:r>
      <w:r>
        <w:rPr>
          <w:rFonts w:hint="default" w:ascii="Times New Roman" w:hAnsi="Times New Roman" w:eastAsia="仿宋_GB2312" w:cs="Times New Roman"/>
          <w:bCs/>
          <w:sz w:val="30"/>
          <w:szCs w:val="30"/>
          <w:lang w:val="en-US" w:eastAsia="zh-CN"/>
        </w:rPr>
        <w:t>0</w:t>
      </w:r>
      <w:r>
        <w:rPr>
          <w:rFonts w:hint="default" w:ascii="Times New Roman" w:hAnsi="Times New Roman" w:eastAsia="仿宋_GB2312" w:cs="Times New Roman"/>
          <w:sz w:val="30"/>
          <w:szCs w:val="30"/>
        </w:rPr>
        <w:t>个，其他事业单位</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w:t>
      </w:r>
      <w:r>
        <w:rPr>
          <w:rFonts w:hint="default" w:ascii="Times New Roman" w:hAnsi="Times New Roman" w:eastAsia="仿宋_GB2312" w:cs="Times New Roman"/>
          <w:sz w:val="30"/>
          <w:szCs w:val="30"/>
          <w:lang w:eastAsia="zh-CN"/>
        </w:rPr>
        <w:t>芒市</w:t>
      </w:r>
      <w:r>
        <w:rPr>
          <w:rFonts w:hint="eastAsia" w:eastAsia="仿宋_GB2312" w:cs="Times New Roman"/>
          <w:sz w:val="30"/>
          <w:szCs w:val="30"/>
          <w:lang w:eastAsia="zh-CN"/>
        </w:rPr>
        <w:t>中山乡</w:t>
      </w:r>
      <w:r>
        <w:rPr>
          <w:rFonts w:hint="default" w:ascii="Times New Roman" w:hAnsi="Times New Roman" w:eastAsia="仿宋_GB2312" w:cs="Times New Roman"/>
          <w:sz w:val="30"/>
          <w:szCs w:val="30"/>
          <w:lang w:eastAsia="zh-CN"/>
        </w:rPr>
        <w:t>卫生院。</w:t>
      </w:r>
    </w:p>
    <w:p>
      <w:pPr>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 xml:space="preserve">（二）部门人员和车辆的编制及实有情况 </w:t>
      </w:r>
    </w:p>
    <w:p>
      <w:pPr>
        <w:spacing w:line="600" w:lineRule="exact"/>
        <w:rPr>
          <w:rFonts w:hint="default" w:ascii="Times New Roman" w:hAnsi="Times New Roman" w:eastAsia="仿宋_GB2312" w:cs="Times New Roman"/>
          <w:kern w:val="0"/>
          <w:sz w:val="30"/>
          <w:szCs w:val="30"/>
          <w:highlight w:val="none"/>
        </w:rPr>
      </w:pPr>
      <w:r>
        <w:rPr>
          <w:rFonts w:hint="eastAsia" w:eastAsia="仿宋_GB2312" w:cs="Times New Roman"/>
          <w:sz w:val="30"/>
          <w:szCs w:val="30"/>
          <w:highlight w:val="none"/>
          <w:lang w:eastAsia="zh-CN"/>
        </w:rPr>
        <w:t>芒市中山乡</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年末实有人员编制</w:t>
      </w:r>
      <w:r>
        <w:rPr>
          <w:rFonts w:hint="eastAsia" w:eastAsia="仿宋_GB2312" w:cs="Times New Roman"/>
          <w:sz w:val="30"/>
          <w:szCs w:val="30"/>
          <w:highlight w:val="none"/>
          <w:lang w:val="en-US" w:eastAsia="zh-CN"/>
        </w:rPr>
        <w:t>19</w:t>
      </w:r>
      <w:r>
        <w:rPr>
          <w:rFonts w:hint="default" w:ascii="Times New Roman" w:hAnsi="Times New Roman" w:eastAsia="仿宋_GB2312" w:cs="Times New Roman"/>
          <w:kern w:val="0"/>
          <w:sz w:val="30"/>
          <w:szCs w:val="30"/>
          <w:highlight w:val="none"/>
        </w:rPr>
        <w:t>人。其中：行政编制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人），事业编制</w:t>
      </w:r>
      <w:r>
        <w:rPr>
          <w:rFonts w:hint="eastAsia" w:eastAsia="仿宋_GB2312" w:cs="Times New Roman"/>
          <w:sz w:val="30"/>
          <w:szCs w:val="30"/>
          <w:highlight w:val="none"/>
          <w:lang w:val="en-US" w:eastAsia="zh-CN"/>
        </w:rPr>
        <w:t>19</w:t>
      </w:r>
      <w:r>
        <w:rPr>
          <w:rFonts w:hint="default" w:ascii="Times New Roman" w:hAnsi="Times New Roman" w:eastAsia="仿宋_GB2312" w:cs="Times New Roman"/>
          <w:kern w:val="0"/>
          <w:sz w:val="30"/>
          <w:szCs w:val="30"/>
          <w:highlight w:val="none"/>
        </w:rPr>
        <w:t>人（含参公管理事业编制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人）；在职在编实有行政人员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人），事业人员</w:t>
      </w:r>
      <w:r>
        <w:rPr>
          <w:rFonts w:hint="eastAsia" w:eastAsia="仿宋_GB2312" w:cs="Times New Roman"/>
          <w:sz w:val="30"/>
          <w:szCs w:val="30"/>
          <w:highlight w:val="none"/>
          <w:lang w:val="en-US" w:eastAsia="zh-CN"/>
        </w:rPr>
        <w:t>19</w:t>
      </w:r>
      <w:r>
        <w:rPr>
          <w:rFonts w:hint="default" w:ascii="Times New Roman" w:hAnsi="Times New Roman" w:eastAsia="仿宋_GB2312" w:cs="Times New Roman"/>
          <w:kern w:val="0"/>
          <w:sz w:val="30"/>
          <w:szCs w:val="30"/>
          <w:highlight w:val="none"/>
        </w:rPr>
        <w:t>人（含参公管理事业人员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其他人员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人。</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离退休人员</w:t>
      </w:r>
      <w:r>
        <w:rPr>
          <w:rFonts w:hint="eastAsia" w:eastAsia="仿宋_GB2312" w:cs="Times New Roman"/>
          <w:sz w:val="30"/>
          <w:szCs w:val="30"/>
          <w:highlight w:val="none"/>
          <w:lang w:val="en-US" w:eastAsia="zh-CN"/>
        </w:rPr>
        <w:t>2</w:t>
      </w:r>
      <w:r>
        <w:rPr>
          <w:rFonts w:hint="default" w:ascii="Times New Roman" w:hAnsi="Times New Roman" w:eastAsia="仿宋_GB2312" w:cs="Times New Roman"/>
          <w:kern w:val="0"/>
          <w:sz w:val="30"/>
          <w:szCs w:val="30"/>
          <w:highlight w:val="none"/>
        </w:rPr>
        <w:t>人。其中：离休</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人，退休</w:t>
      </w:r>
      <w:r>
        <w:rPr>
          <w:rFonts w:hint="eastAsia" w:eastAsia="仿宋_GB2312" w:cs="Times New Roman"/>
          <w:sz w:val="30"/>
          <w:szCs w:val="30"/>
          <w:highlight w:val="none"/>
          <w:lang w:val="en-US" w:eastAsia="zh-CN"/>
        </w:rPr>
        <w:t>2</w:t>
      </w:r>
      <w:r>
        <w:rPr>
          <w:rFonts w:hint="default" w:ascii="Times New Roman" w:hAnsi="Times New Roman" w:eastAsia="仿宋_GB2312" w:cs="Times New Roman"/>
          <w:kern w:val="0"/>
          <w:sz w:val="30"/>
          <w:szCs w:val="30"/>
          <w:highlight w:val="none"/>
        </w:rPr>
        <w:t>人。</w:t>
      </w:r>
    </w:p>
    <w:p>
      <w:pPr>
        <w:spacing w:line="60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实有车辆编制</w:t>
      </w:r>
      <w:r>
        <w:rPr>
          <w:rFonts w:hint="eastAsia" w:eastAsia="仿宋_GB2312" w:cs="Times New Roman"/>
          <w:sz w:val="30"/>
          <w:szCs w:val="30"/>
          <w:lang w:val="en-US" w:eastAsia="zh-CN"/>
        </w:rPr>
        <w:t>1</w:t>
      </w:r>
      <w:r>
        <w:rPr>
          <w:rFonts w:hint="default" w:ascii="Times New Roman" w:hAnsi="Times New Roman" w:eastAsia="仿宋_GB2312" w:cs="Times New Roman"/>
          <w:kern w:val="0"/>
          <w:sz w:val="30"/>
          <w:szCs w:val="30"/>
        </w:rPr>
        <w:t>辆，在编实有车辆</w:t>
      </w:r>
      <w:r>
        <w:rPr>
          <w:rFonts w:hint="eastAsia" w:eastAsia="仿宋_GB2312" w:cs="Times New Roman"/>
          <w:sz w:val="30"/>
          <w:szCs w:val="30"/>
          <w:lang w:val="en-US" w:eastAsia="zh-CN"/>
        </w:rPr>
        <w:t>1</w:t>
      </w:r>
      <w:r>
        <w:rPr>
          <w:rFonts w:hint="default" w:ascii="Times New Roman" w:hAnsi="Times New Roman" w:eastAsia="仿宋_GB2312" w:cs="Times New Roman"/>
          <w:kern w:val="0"/>
          <w:sz w:val="30"/>
          <w:szCs w:val="30"/>
        </w:rPr>
        <w:t>辆。</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年度部门决算表</w:t>
      </w:r>
    </w:p>
    <w:p>
      <w:pPr>
        <w:spacing w:line="600" w:lineRule="exact"/>
        <w:ind w:firstLine="600" w:firstLineChars="2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（详见附件）</w:t>
      </w:r>
    </w:p>
    <w:p>
      <w:pPr>
        <w:spacing w:line="600" w:lineRule="exact"/>
        <w:ind w:firstLine="600" w:firstLineChars="200"/>
        <w:jc w:val="center"/>
        <w:rPr>
          <w:rFonts w:hint="default" w:ascii="Times New Roman" w:hAnsi="Times New Roman" w:eastAsia="仿宋_GB2312" w:cs="Times New Roman"/>
          <w:sz w:val="30"/>
          <w:szCs w:val="30"/>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w:t>
      </w:r>
      <w:r>
        <w:rPr>
          <w:rFonts w:hint="default" w:ascii="Times New Roman" w:hAnsi="Times New Roman" w:eastAsia="黑体" w:cs="Times New Roman"/>
          <w:sz w:val="32"/>
          <w:szCs w:val="32"/>
          <w:lang w:eastAsia="zh-CN"/>
        </w:rPr>
        <w:t>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一、收入决算情况说明</w:t>
      </w: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芒市中山乡</w:t>
      </w:r>
      <w:r>
        <w:rPr>
          <w:rFonts w:hint="default" w:ascii="Times New Roman" w:hAnsi="Times New Roman" w:eastAsia="仿宋_GB2312" w:cs="Times New Roman"/>
          <w:sz w:val="30"/>
          <w:szCs w:val="30"/>
          <w:highlight w:val="none"/>
          <w:lang w:eastAsia="zh-CN"/>
        </w:rPr>
        <w:t>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年度收入合计</w:t>
      </w:r>
      <w:r>
        <w:rPr>
          <w:rFonts w:hint="eastAsia" w:eastAsia="仿宋_GB2312" w:cs="Times New Roman"/>
          <w:sz w:val="30"/>
          <w:szCs w:val="30"/>
          <w:highlight w:val="none"/>
          <w:lang w:val="en-US" w:eastAsia="zh-CN"/>
        </w:rPr>
        <w:t>691.13</w:t>
      </w:r>
      <w:r>
        <w:rPr>
          <w:rFonts w:hint="default" w:ascii="Times New Roman" w:hAnsi="Times New Roman" w:eastAsia="仿宋_GB2312" w:cs="Times New Roman"/>
          <w:sz w:val="30"/>
          <w:szCs w:val="30"/>
          <w:highlight w:val="none"/>
        </w:rPr>
        <w:t>万元。其中：财政拨款收入</w:t>
      </w:r>
      <w:r>
        <w:rPr>
          <w:rFonts w:hint="eastAsia" w:eastAsia="仿宋_GB2312" w:cs="Times New Roman"/>
          <w:sz w:val="30"/>
          <w:szCs w:val="30"/>
          <w:highlight w:val="none"/>
          <w:lang w:val="en-US" w:eastAsia="zh-CN"/>
        </w:rPr>
        <w:t>272.42</w:t>
      </w:r>
      <w:r>
        <w:rPr>
          <w:rFonts w:hint="default" w:ascii="Times New Roman" w:hAnsi="Times New Roman" w:eastAsia="仿宋_GB2312" w:cs="Times New Roman"/>
          <w:sz w:val="30"/>
          <w:szCs w:val="30"/>
          <w:highlight w:val="none"/>
        </w:rPr>
        <w:t>万元，占总收入的</w:t>
      </w:r>
      <w:r>
        <w:rPr>
          <w:rFonts w:hint="eastAsia" w:eastAsia="仿宋_GB2312" w:cs="Times New Roman"/>
          <w:sz w:val="30"/>
          <w:szCs w:val="30"/>
          <w:highlight w:val="none"/>
          <w:lang w:val="en-US" w:eastAsia="zh-CN"/>
        </w:rPr>
        <w:t>39.42</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%；事业收入</w:t>
      </w:r>
      <w:r>
        <w:rPr>
          <w:rFonts w:hint="eastAsia" w:eastAsia="仿宋_GB2312" w:cs="Times New Roman"/>
          <w:sz w:val="30"/>
          <w:szCs w:val="30"/>
          <w:highlight w:val="none"/>
          <w:lang w:val="en-US" w:eastAsia="zh-CN"/>
        </w:rPr>
        <w:t>418.58</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（含教育收费</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，占总收入的</w:t>
      </w:r>
      <w:r>
        <w:rPr>
          <w:rFonts w:hint="eastAsia" w:eastAsia="仿宋_GB2312" w:cs="Times New Roman"/>
          <w:sz w:val="30"/>
          <w:szCs w:val="30"/>
          <w:highlight w:val="none"/>
          <w:lang w:val="en-US" w:eastAsia="zh-CN"/>
        </w:rPr>
        <w:t>60.56</w:t>
      </w:r>
      <w:r>
        <w:rPr>
          <w:rFonts w:hint="default" w:ascii="Times New Roman" w:hAnsi="Times New Roman" w:eastAsia="仿宋_GB2312" w:cs="Times New Roman"/>
          <w:sz w:val="30"/>
          <w:szCs w:val="30"/>
          <w:highlight w:val="none"/>
        </w:rPr>
        <w:t>%；经营收入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%；附属单位缴款收入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%；其他收入</w:t>
      </w:r>
      <w:r>
        <w:rPr>
          <w:rFonts w:hint="default" w:ascii="Times New Roman" w:hAnsi="Times New Roman" w:eastAsia="仿宋_GB2312" w:cs="Times New Roman"/>
          <w:sz w:val="30"/>
          <w:szCs w:val="30"/>
          <w:highlight w:val="none"/>
          <w:lang w:val="en-US" w:eastAsia="zh-CN"/>
        </w:rPr>
        <w:t>0.</w:t>
      </w:r>
      <w:r>
        <w:rPr>
          <w:rFonts w:hint="eastAsia" w:eastAsia="仿宋_GB2312" w:cs="Times New Roman"/>
          <w:sz w:val="30"/>
          <w:szCs w:val="30"/>
          <w:highlight w:val="none"/>
          <w:lang w:val="en-US" w:eastAsia="zh-CN"/>
        </w:rPr>
        <w:t>14</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0.0</w:t>
      </w:r>
      <w:r>
        <w:rPr>
          <w:rFonts w:hint="eastAsia"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%。与上年对比</w:t>
      </w:r>
      <w:r>
        <w:rPr>
          <w:rFonts w:hint="default" w:ascii="Times New Roman" w:hAnsi="Times New Roman" w:eastAsia="仿宋_GB2312" w:cs="Times New Roman"/>
          <w:sz w:val="30"/>
          <w:szCs w:val="30"/>
          <w:highlight w:val="none"/>
          <w:lang w:eastAsia="zh-CN"/>
        </w:rPr>
        <w:t>及</w:t>
      </w:r>
      <w:r>
        <w:rPr>
          <w:rFonts w:hint="default" w:ascii="Times New Roman" w:hAnsi="Times New Roman" w:eastAsia="仿宋_GB2312" w:cs="Times New Roman"/>
          <w:sz w:val="30"/>
          <w:szCs w:val="30"/>
          <w:highlight w:val="none"/>
        </w:rPr>
        <w:t>主要原因分析</w:t>
      </w:r>
      <w:r>
        <w:rPr>
          <w:rFonts w:hint="default" w:ascii="Times New Roman" w:hAnsi="Times New Roman" w:eastAsia="仿宋_GB2312" w:cs="Times New Roman"/>
          <w:sz w:val="30"/>
          <w:szCs w:val="30"/>
          <w:highlight w:val="none"/>
          <w:lang w:eastAsia="zh-CN"/>
        </w:rPr>
        <w:t>如下：</w:t>
      </w:r>
    </w:p>
    <w:tbl>
      <w:tblPr>
        <w:tblStyle w:val="7"/>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收入与上年度对比（万元）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财政拨款收入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271.29</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272.42</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1.13</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eastAsia" w:cs="Times New Roman"/>
                <w:sz w:val="21"/>
                <w:szCs w:val="21"/>
                <w:vertAlign w:val="baseline"/>
                <w:lang w:eastAsia="zh-CN"/>
              </w:rPr>
              <w:t>在职人员经费调资及正常晋升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事业收入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404.02</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418.58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14.56</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eastAsia="zh-CN"/>
              </w:rPr>
              <w:t>差异不大，业务收入正常增减变动。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其他收入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2.93</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w:t>
            </w:r>
            <w:r>
              <w:rPr>
                <w:rFonts w:hint="eastAsia" w:cs="Times New Roman"/>
                <w:sz w:val="21"/>
                <w:szCs w:val="21"/>
                <w:vertAlign w:val="baseline"/>
                <w:lang w:val="en-US" w:eastAsia="zh-CN"/>
              </w:rPr>
              <w:t>14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2.79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r>
              <w:rPr>
                <w:rFonts w:hint="eastAsia" w:cs="Times New Roman"/>
                <w:sz w:val="21"/>
                <w:szCs w:val="21"/>
                <w:vertAlign w:val="baseline"/>
                <w:lang w:val="en-US" w:eastAsia="zh-CN"/>
              </w:rPr>
              <w:t>2018年含保险理赔2.8万元。其余为利息收入</w:t>
            </w:r>
            <w:r>
              <w:rPr>
                <w:rFonts w:hint="default" w:ascii="Times New Roman" w:hAnsi="Times New Roman" w:eastAsia="宋体" w:cs="Times New Roman"/>
                <w:b w:val="0"/>
                <w:bCs w:val="0"/>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678.24</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691.13</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12.89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jc w:val="left"/>
        <w:rPr>
          <w:rFonts w:hint="default" w:ascii="Times New Roman" w:hAnsi="Times New Roman" w:eastAsia="仿宋_GB2312" w:cs="Times New Roman"/>
          <w:kern w:val="0"/>
          <w:sz w:val="30"/>
          <w:szCs w:val="30"/>
          <w:highlight w:val="none"/>
        </w:rPr>
      </w:pPr>
      <w:r>
        <w:drawing>
          <wp:anchor distT="0" distB="0" distL="114300" distR="114300" simplePos="0" relativeHeight="251665408" behindDoc="0" locked="0" layoutInCell="1" allowOverlap="1">
            <wp:simplePos x="0" y="0"/>
            <wp:positionH relativeFrom="column">
              <wp:posOffset>223520</wp:posOffset>
            </wp:positionH>
            <wp:positionV relativeFrom="paragraph">
              <wp:posOffset>221615</wp:posOffset>
            </wp:positionV>
            <wp:extent cx="4751070" cy="2654935"/>
            <wp:effectExtent l="0" t="0" r="11430" b="12065"/>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751070" cy="2654935"/>
                    </a:xfrm>
                    <a:prstGeom prst="rect">
                      <a:avLst/>
                    </a:prstGeom>
                    <a:noFill/>
                    <a:ln>
                      <a:noFill/>
                    </a:ln>
                  </pic:spPr>
                </pic:pic>
              </a:graphicData>
            </a:graphic>
          </wp:anchor>
        </w:drawing>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二、支出决算情况说明</w:t>
      </w:r>
    </w:p>
    <w:p>
      <w:pPr>
        <w:spacing w:line="600" w:lineRule="exact"/>
        <w:ind w:firstLine="600" w:firstLineChars="200"/>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芒市中山乡</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年度支出合计</w:t>
      </w:r>
      <w:r>
        <w:rPr>
          <w:rFonts w:hint="eastAsia" w:eastAsia="仿宋_GB2312" w:cs="Times New Roman"/>
          <w:sz w:val="30"/>
          <w:szCs w:val="30"/>
          <w:lang w:val="en-US" w:eastAsia="zh-CN"/>
        </w:rPr>
        <w:t>672.79</w:t>
      </w:r>
      <w:r>
        <w:rPr>
          <w:rFonts w:hint="default" w:ascii="Times New Roman" w:hAnsi="Times New Roman" w:eastAsia="仿宋_GB2312" w:cs="Times New Roman"/>
          <w:sz w:val="30"/>
          <w:szCs w:val="30"/>
        </w:rPr>
        <w:t>万元。其中：</w:t>
      </w:r>
      <w:r>
        <w:rPr>
          <w:rFonts w:hint="default" w:ascii="Times New Roman" w:hAnsi="Times New Roman" w:eastAsia="仿宋_GB2312" w:cs="Times New Roman"/>
          <w:kern w:val="0"/>
          <w:sz w:val="30"/>
          <w:szCs w:val="30"/>
        </w:rPr>
        <w:t>基本支出</w:t>
      </w:r>
      <w:r>
        <w:rPr>
          <w:rFonts w:hint="eastAsia" w:eastAsia="仿宋_GB2312" w:cs="Times New Roman"/>
          <w:sz w:val="30"/>
          <w:szCs w:val="30"/>
          <w:lang w:val="en-US" w:eastAsia="zh-CN"/>
        </w:rPr>
        <w:t>611.05</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90.82</w:t>
      </w:r>
      <w:r>
        <w:rPr>
          <w:rFonts w:hint="default" w:ascii="Times New Roman" w:hAnsi="Times New Roman" w:eastAsia="仿宋_GB2312" w:cs="Times New Roman"/>
          <w:kern w:val="0"/>
          <w:sz w:val="30"/>
          <w:szCs w:val="30"/>
        </w:rPr>
        <w:t>％；项目支出</w:t>
      </w:r>
      <w:r>
        <w:rPr>
          <w:rFonts w:hint="eastAsia" w:eastAsia="仿宋_GB2312" w:cs="Times New Roman"/>
          <w:sz w:val="30"/>
          <w:szCs w:val="30"/>
          <w:lang w:val="en-US" w:eastAsia="zh-CN"/>
        </w:rPr>
        <w:t>61.74</w:t>
      </w:r>
      <w:r>
        <w:rPr>
          <w:rFonts w:hint="default" w:ascii="Times New Roman" w:hAnsi="Times New Roman" w:eastAsia="仿宋_GB2312" w:cs="Times New Roman"/>
          <w:kern w:val="0"/>
          <w:sz w:val="30"/>
          <w:szCs w:val="30"/>
        </w:rPr>
        <w:t>万元，占总支出的</w:t>
      </w:r>
      <w:r>
        <w:rPr>
          <w:rFonts w:hint="eastAsia" w:eastAsia="仿宋_GB2312" w:cs="Times New Roman"/>
          <w:sz w:val="30"/>
          <w:szCs w:val="30"/>
          <w:lang w:val="en-US" w:eastAsia="zh-CN"/>
        </w:rPr>
        <w:t>9.18</w:t>
      </w:r>
      <w:r>
        <w:rPr>
          <w:rFonts w:hint="default" w:ascii="Times New Roman" w:hAnsi="Times New Roman" w:eastAsia="仿宋_GB2312" w:cs="Times New Roman"/>
          <w:kern w:val="0"/>
          <w:sz w:val="30"/>
          <w:szCs w:val="30"/>
        </w:rPr>
        <w:t>％；上缴上级支出、经营支出、对附属单位补助支出共</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sz w:val="30"/>
          <w:szCs w:val="30"/>
        </w:rPr>
        <w:t>与上年对比</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主要原因分析</w:t>
      </w:r>
      <w:r>
        <w:rPr>
          <w:rFonts w:hint="default" w:ascii="Times New Roman" w:hAnsi="Times New Roman" w:eastAsia="仿宋_GB2312" w:cs="Times New Roman"/>
          <w:sz w:val="30"/>
          <w:szCs w:val="30"/>
          <w:lang w:eastAsia="zh-CN"/>
        </w:rPr>
        <w:t>如下：</w:t>
      </w:r>
    </w:p>
    <w:tbl>
      <w:tblPr>
        <w:tblStyle w:val="7"/>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支出与上年度对比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基本支出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648.51</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611.05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37.46</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2018年度购置专用设备支出较2019年大。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项目支出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3.15</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61.74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58.59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2018年未严格按照项目分类区分支出，一部分项目支出误放入基本支出。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160" w:lineRule="exact"/>
              <w:ind w:left="0" w:leftChars="0" w:right="0" w:rightChars="0" w:firstLine="0" w:firstLineChars="0"/>
              <w:jc w:val="both"/>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5"/>
                <w:szCs w:val="15"/>
                <w:vertAlign w:val="baseline"/>
                <w:lang w:val="en-US" w:eastAsia="zh-CN"/>
              </w:rPr>
              <w:t>上缴上级支出、经营支出、对附属单位补助支出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651.66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672.79</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sz w:val="21"/>
                <w:szCs w:val="21"/>
                <w:vertAlign w:val="baseline"/>
                <w:lang w:val="en-US" w:eastAsia="zh-CN"/>
              </w:rPr>
              <w:t>21.13</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（一）基本支出情况</w:t>
      </w:r>
    </w:p>
    <w:p>
      <w:pPr>
        <w:widowControl/>
        <w:snapToGrid w:val="0"/>
        <w:spacing w:before="100" w:after="100" w:line="600" w:lineRule="exact"/>
        <w:ind w:firstLine="900" w:firstLineChars="300"/>
        <w:jc w:val="left"/>
        <w:rPr>
          <w:rFonts w:hint="default" w:ascii="Times New Roman" w:hAnsi="Times New Roman" w:eastAsia="仿宋_GB2312" w:cs="Times New Roman"/>
          <w:color w:val="0000FF"/>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芒市中山乡</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正常运转的日常支出</w:t>
      </w:r>
      <w:r>
        <w:rPr>
          <w:rFonts w:hint="eastAsia" w:eastAsia="仿宋_GB2312" w:cs="Times New Roman"/>
          <w:sz w:val="30"/>
          <w:szCs w:val="30"/>
          <w:lang w:val="en-US" w:eastAsia="zh-CN"/>
        </w:rPr>
        <w:t>611.05</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648.51</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减少</w:t>
      </w:r>
      <w:r>
        <w:rPr>
          <w:rFonts w:hint="eastAsia" w:eastAsia="仿宋_GB2312" w:cs="Times New Roman"/>
          <w:sz w:val="30"/>
          <w:szCs w:val="30"/>
          <w:lang w:val="en-US" w:eastAsia="zh-CN"/>
        </w:rPr>
        <w:t>37.46</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2018年度购置专用设备支出较2019年大</w:t>
      </w:r>
      <w:r>
        <w:rPr>
          <w:rFonts w:hint="default" w:ascii="Times New Roman" w:hAnsi="Times New Roman" w:eastAsia="仿宋_GB2312" w:cs="Times New Roman"/>
          <w:sz w:val="30"/>
          <w:szCs w:val="30"/>
        </w:rPr>
        <w:t>。包括基本工资、津贴补贴等人员经费支出</w:t>
      </w:r>
      <w:r>
        <w:rPr>
          <w:rFonts w:hint="eastAsia" w:eastAsia="仿宋_GB2312" w:cs="Times New Roman"/>
          <w:sz w:val="30"/>
          <w:szCs w:val="30"/>
          <w:lang w:val="en-US" w:eastAsia="zh-CN"/>
        </w:rPr>
        <w:t>237.03</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38.79</w:t>
      </w:r>
      <w:r>
        <w:rPr>
          <w:rFonts w:hint="default" w:ascii="Times New Roman" w:hAnsi="Times New Roman" w:eastAsia="仿宋_GB2312" w:cs="Times New Roman"/>
          <w:sz w:val="30"/>
          <w:szCs w:val="30"/>
        </w:rPr>
        <w:t>％；办公费、印刷费、水电费、办公设备购置等日常公用经费</w:t>
      </w:r>
      <w:r>
        <w:rPr>
          <w:rFonts w:hint="eastAsia" w:eastAsia="仿宋_GB2312" w:cs="Times New Roman"/>
          <w:sz w:val="30"/>
          <w:szCs w:val="30"/>
          <w:lang w:val="en-US" w:eastAsia="zh-CN"/>
        </w:rPr>
        <w:t>374.02</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占基本支出的</w:t>
      </w:r>
      <w:r>
        <w:rPr>
          <w:rFonts w:hint="eastAsia" w:eastAsia="仿宋_GB2312" w:cs="Times New Roman"/>
          <w:sz w:val="30"/>
          <w:szCs w:val="30"/>
          <w:lang w:val="en-US" w:eastAsia="zh-CN"/>
        </w:rPr>
        <w:t>61.21</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具体占</w:t>
      </w:r>
      <w:r>
        <w:rPr>
          <w:rFonts w:hint="default" w:ascii="Times New Roman" w:hAnsi="Times New Roman" w:eastAsia="仿宋_GB2312" w:cs="Times New Roman"/>
          <w:color w:val="auto"/>
          <w:sz w:val="30"/>
          <w:szCs w:val="30"/>
          <w:lang w:eastAsia="zh-CN"/>
        </w:rPr>
        <w:t>比情况如下图：</w:t>
      </w:r>
    </w:p>
    <w:p>
      <w:pPr>
        <w:widowControl/>
        <w:snapToGrid w:val="0"/>
        <w:spacing w:before="100" w:after="100" w:line="600" w:lineRule="exact"/>
        <w:ind w:firstLine="630" w:firstLineChars="300"/>
        <w:jc w:val="left"/>
        <w:rPr>
          <w:rFonts w:hint="default" w:ascii="Times New Roman" w:hAnsi="Times New Roman" w:eastAsia="仿宋_GB2312" w:cs="Times New Roman"/>
          <w:color w:val="0000FF"/>
          <w:sz w:val="30"/>
          <w:szCs w:val="30"/>
          <w:lang w:eastAsia="zh-CN"/>
        </w:rPr>
      </w:pPr>
      <w:r>
        <w:drawing>
          <wp:anchor distT="0" distB="0" distL="114300" distR="114300" simplePos="0" relativeHeight="251666432" behindDoc="0" locked="0" layoutInCell="1" allowOverlap="1">
            <wp:simplePos x="0" y="0"/>
            <wp:positionH relativeFrom="column">
              <wp:posOffset>47625</wp:posOffset>
            </wp:positionH>
            <wp:positionV relativeFrom="paragraph">
              <wp:posOffset>112395</wp:posOffset>
            </wp:positionV>
            <wp:extent cx="5561965" cy="3297555"/>
            <wp:effectExtent l="0" t="0" r="635" b="1714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561965" cy="329755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楷体" w:cs="Times New Roman"/>
          <w:sz w:val="30"/>
          <w:szCs w:val="30"/>
        </w:rPr>
      </w:pP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（二）项目支出情况</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芒市中山乡</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rPr>
        <w:t>为完成特定的行政工作任务或事业发展目标，用于专项业务工作的经费支出</w:t>
      </w:r>
      <w:r>
        <w:rPr>
          <w:rFonts w:hint="eastAsia" w:eastAsia="仿宋_GB2312" w:cs="Times New Roman"/>
          <w:sz w:val="30"/>
          <w:szCs w:val="30"/>
          <w:lang w:val="en-US" w:eastAsia="zh-CN"/>
        </w:rPr>
        <w:t>61.74</w:t>
      </w:r>
      <w:r>
        <w:rPr>
          <w:rFonts w:hint="default" w:ascii="Times New Roman" w:hAnsi="Times New Roman" w:eastAsia="仿宋_GB2312" w:cs="Times New Roman"/>
          <w:sz w:val="30"/>
          <w:szCs w:val="30"/>
        </w:rPr>
        <w:t>万元。与上年</w:t>
      </w:r>
      <w:r>
        <w:rPr>
          <w:rFonts w:hint="eastAsia" w:eastAsia="仿宋_GB2312" w:cs="Times New Roman"/>
          <w:sz w:val="30"/>
          <w:szCs w:val="30"/>
          <w:lang w:val="en-US" w:eastAsia="zh-CN"/>
        </w:rPr>
        <w:t>3.15</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增加</w:t>
      </w:r>
      <w:r>
        <w:rPr>
          <w:rFonts w:hint="eastAsia" w:eastAsia="仿宋_GB2312" w:cs="Times New Roman"/>
          <w:sz w:val="30"/>
          <w:szCs w:val="30"/>
          <w:lang w:val="en-US" w:eastAsia="zh-CN"/>
        </w:rPr>
        <w:t>58.59</w:t>
      </w:r>
      <w:r>
        <w:rPr>
          <w:rFonts w:hint="default" w:ascii="Times New Roman" w:hAnsi="Times New Roman" w:eastAsia="仿宋_GB2312" w:cs="Times New Roman"/>
          <w:sz w:val="30"/>
          <w:szCs w:val="30"/>
          <w:lang w:val="en-US" w:eastAsia="zh-CN"/>
        </w:rPr>
        <w:t>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2018年未严格按照项目分类区分支出，一部分项目支出误放入基本支出</w:t>
      </w:r>
      <w:r>
        <w:rPr>
          <w:rFonts w:hint="default" w:ascii="Times New Roman" w:hAnsi="Times New Roman" w:eastAsia="仿宋_GB2312" w:cs="Times New Roman"/>
          <w:sz w:val="30"/>
          <w:szCs w:val="30"/>
        </w:rPr>
        <w:t>。具体项目开支及开展工作情况</w:t>
      </w:r>
      <w:r>
        <w:rPr>
          <w:rFonts w:hint="default" w:ascii="Times New Roman" w:hAnsi="Times New Roman" w:eastAsia="仿宋_GB2312" w:cs="Times New Roman"/>
          <w:sz w:val="30"/>
          <w:szCs w:val="30"/>
          <w:lang w:eastAsia="zh-CN"/>
        </w:rPr>
        <w:t>如下：</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1.2100399款其他基层医疗机构支出</w:t>
      </w:r>
      <w:r>
        <w:rPr>
          <w:rFonts w:hint="eastAsia" w:eastAsia="仿宋_GB2312" w:cs="Times New Roman"/>
          <w:sz w:val="30"/>
          <w:szCs w:val="30"/>
          <w:lang w:val="en-US" w:eastAsia="zh-CN"/>
        </w:rPr>
        <w:t>6.46</w:t>
      </w:r>
      <w:r>
        <w:rPr>
          <w:rFonts w:hint="default" w:ascii="Times New Roman" w:hAnsi="Times New Roman" w:eastAsia="仿宋_GB2312" w:cs="Times New Roman"/>
          <w:sz w:val="30"/>
          <w:szCs w:val="30"/>
          <w:lang w:val="en-US" w:eastAsia="zh-CN"/>
        </w:rPr>
        <w:t>万元，该项目主要内容是村卫生室实施国家基本药物制度的补助，年度内已完成该项目的工作并按规定全部兑付使用完项目经费，通过该项目的实施，保障了广大群众看病就医时公平获得剂型适宜价格合理的药品，进一步减轻患者经济负担。</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2.2100408款基本公共卫生服务</w:t>
      </w:r>
      <w:r>
        <w:rPr>
          <w:rFonts w:hint="eastAsia" w:eastAsia="仿宋_GB2312" w:cs="Times New Roman"/>
          <w:sz w:val="30"/>
          <w:szCs w:val="30"/>
          <w:lang w:val="en-US" w:eastAsia="zh-CN"/>
        </w:rPr>
        <w:t>50.68</w:t>
      </w:r>
      <w:r>
        <w:rPr>
          <w:rFonts w:hint="default" w:ascii="Times New Roman" w:hAnsi="Times New Roman" w:eastAsia="仿宋_GB2312" w:cs="Times New Roman"/>
          <w:sz w:val="30"/>
          <w:szCs w:val="30"/>
          <w:lang w:val="en-US" w:eastAsia="zh-CN"/>
        </w:rPr>
        <w:t>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3.2100409款重大公共卫生专项</w:t>
      </w:r>
      <w:r>
        <w:rPr>
          <w:rFonts w:hint="eastAsia" w:eastAsia="仿宋_GB2312" w:cs="Times New Roman"/>
          <w:sz w:val="30"/>
          <w:szCs w:val="30"/>
          <w:lang w:val="en-US" w:eastAsia="zh-CN"/>
        </w:rPr>
        <w:t>2.06</w:t>
      </w:r>
      <w:r>
        <w:rPr>
          <w:rFonts w:hint="default" w:ascii="Times New Roman" w:hAnsi="Times New Roman" w:eastAsia="仿宋_GB2312" w:cs="Times New Roman"/>
          <w:sz w:val="30"/>
          <w:szCs w:val="30"/>
          <w:lang w:val="en-US" w:eastAsia="zh-CN"/>
        </w:rPr>
        <w:t>万元，该项目主要内容是防治艾滋病工作经费和孕前优生健康检查经费补助，年度内已完成该项目的工作并按规定全部兑付使用完项目经费，通过该项目的实施，辖区艾滋病发生与流行得到进一步预防和控制，艾滋病患者生存质量得到进一步提高，同时进一步减少了社会安定的不稳定因素。另外，通过该项目的实施，进一步提高辖区计划怀孕夫妇优生科学知识水平，改善健康状况，降低或消除导致出生缺陷等不良妊娠结局的风险因素，出生人口素质得到不断提高。</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4.2101399款其他医疗救助支出</w:t>
      </w:r>
      <w:r>
        <w:rPr>
          <w:rFonts w:hint="eastAsia" w:eastAsia="仿宋_GB2312" w:cs="Times New Roman"/>
          <w:sz w:val="30"/>
          <w:szCs w:val="30"/>
          <w:lang w:val="en-US" w:eastAsia="zh-CN"/>
        </w:rPr>
        <w:t>1.87</w:t>
      </w:r>
      <w:r>
        <w:rPr>
          <w:rFonts w:hint="default" w:ascii="Times New Roman" w:hAnsi="Times New Roman" w:eastAsia="仿宋_GB2312" w:cs="Times New Roman"/>
          <w:sz w:val="30"/>
          <w:szCs w:val="30"/>
          <w:lang w:val="en-US" w:eastAsia="zh-CN"/>
        </w:rPr>
        <w:t>万元，该项目主要内容是建档立卡贫困人员家庭医生签约服务补助经费，年度内已完成该项目的工作并按规定全部兑付使用完项目经费，通过该项目的实施，建档立卡贫困人员的健康咨询、健康管理、慢病随访等医疗和公共卫生服务需求得到进一步保障，促进了健康扶贫工作的深入开展。</w:t>
      </w:r>
    </w:p>
    <w:p>
      <w:pPr>
        <w:keepNext w:val="0"/>
        <w:keepLines w:val="0"/>
        <w:pageBreakBefore w:val="0"/>
        <w:widowControl/>
        <w:kinsoku/>
        <w:wordWrap/>
        <w:overflowPunct/>
        <w:topLinePunct w:val="0"/>
        <w:autoSpaceDE/>
        <w:autoSpaceDN/>
        <w:bidi w:val="0"/>
        <w:adjustRightInd/>
        <w:snapToGrid w:val="0"/>
        <w:spacing w:before="100" w:after="100" w:line="560" w:lineRule="exact"/>
        <w:ind w:firstLine="600" w:firstLineChars="200"/>
        <w:jc w:val="left"/>
        <w:textAlignment w:val="auto"/>
        <w:rPr>
          <w:rFonts w:hint="default" w:ascii="Times New Roman" w:hAnsi="Times New Roman" w:eastAsia="黑体" w:cs="Times New Roman"/>
          <w:sz w:val="30"/>
          <w:szCs w:val="30"/>
        </w:rPr>
      </w:pPr>
      <w:r>
        <w:rPr>
          <w:rFonts w:hint="eastAsia" w:ascii="Times New Roman" w:hAnsi="Times New Roman" w:eastAsia="仿宋_GB2312" w:cs="Times New Roman"/>
          <w:sz w:val="30"/>
          <w:szCs w:val="30"/>
          <w:lang w:val="en-US" w:eastAsia="zh-CN"/>
        </w:rPr>
        <w:t>5.2109901</w:t>
      </w:r>
      <w:r>
        <w:rPr>
          <w:rFonts w:hint="eastAsia" w:eastAsia="仿宋_GB2312" w:cs="Times New Roman"/>
          <w:sz w:val="30"/>
          <w:szCs w:val="30"/>
          <w:lang w:val="en-US" w:eastAsia="zh-CN"/>
        </w:rPr>
        <w:t>款其他卫生健康支出0.67万元，该项目用于特岗全科医师补助。我院委培和培养全科医师3人，卫生院整体业务能力上得到了提升。</w:t>
      </w:r>
    </w:p>
    <w:p>
      <w:pPr>
        <w:widowControl/>
        <w:snapToGrid w:val="0"/>
        <w:spacing w:before="100" w:after="100" w:line="600" w:lineRule="exact"/>
        <w:ind w:firstLine="420" w:firstLineChars="200"/>
        <w:jc w:val="left"/>
        <w:rPr>
          <w:rFonts w:hint="default" w:ascii="Times New Roman" w:hAnsi="Times New Roman" w:eastAsia="黑体" w:cs="Times New Roman"/>
          <w:sz w:val="30"/>
          <w:szCs w:val="30"/>
        </w:rPr>
      </w:pPr>
      <w:bookmarkStart w:id="0" w:name="_GoBack"/>
      <w:bookmarkEnd w:id="0"/>
      <w:r>
        <w:drawing>
          <wp:anchor distT="0" distB="0" distL="114300" distR="114300" simplePos="0" relativeHeight="251667456" behindDoc="0" locked="0" layoutInCell="1" allowOverlap="1">
            <wp:simplePos x="0" y="0"/>
            <wp:positionH relativeFrom="column">
              <wp:posOffset>180975</wp:posOffset>
            </wp:positionH>
            <wp:positionV relativeFrom="paragraph">
              <wp:posOffset>19050</wp:posOffset>
            </wp:positionV>
            <wp:extent cx="5113655" cy="3326765"/>
            <wp:effectExtent l="0" t="0" r="10795"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13655" cy="3326765"/>
                    </a:xfrm>
                    <a:prstGeom prst="rect">
                      <a:avLst/>
                    </a:prstGeom>
                    <a:noFill/>
                    <a:ln>
                      <a:noFill/>
                    </a:ln>
                  </pic:spPr>
                </pic:pic>
              </a:graphicData>
            </a:graphic>
          </wp:anchor>
        </w:drawing>
      </w:r>
    </w:p>
    <w:p>
      <w:pPr>
        <w:widowControl/>
        <w:snapToGrid w:val="0"/>
        <w:spacing w:before="100" w:after="100" w:line="600" w:lineRule="exact"/>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三、一般公共预算财政拨款支出决算情况说明</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（一）一般公共预算财政拨款支出决算总体情况</w:t>
      </w:r>
    </w:p>
    <w:p>
      <w:pPr>
        <w:widowControl/>
        <w:snapToGrid w:val="0"/>
        <w:spacing w:before="100" w:after="100" w:line="600" w:lineRule="exact"/>
        <w:ind w:firstLine="600" w:firstLineChars="200"/>
        <w:jc w:val="left"/>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芒市中山乡</w:t>
      </w:r>
      <w:r>
        <w:rPr>
          <w:rFonts w:hint="default" w:ascii="Times New Roman" w:hAnsi="Times New Roman" w:eastAsia="仿宋_GB2312" w:cs="Times New Roman"/>
          <w:sz w:val="30"/>
          <w:szCs w:val="30"/>
          <w:lang w:eastAsia="zh-CN"/>
        </w:rPr>
        <w:t>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年度一般公共预算财政拨款支出</w:t>
      </w:r>
      <w:r>
        <w:rPr>
          <w:rFonts w:hint="eastAsia" w:eastAsia="仿宋_GB2312" w:cs="Times New Roman"/>
          <w:kern w:val="0"/>
          <w:sz w:val="30"/>
          <w:szCs w:val="30"/>
          <w:lang w:val="en-US" w:eastAsia="zh-CN"/>
        </w:rPr>
        <w:t>272.42</w:t>
      </w:r>
      <w:r>
        <w:rPr>
          <w:rFonts w:hint="default" w:ascii="Times New Roman" w:hAnsi="Times New Roman" w:eastAsia="仿宋_GB2312" w:cs="Times New Roman"/>
          <w:kern w:val="0"/>
          <w:sz w:val="30"/>
          <w:szCs w:val="30"/>
        </w:rPr>
        <w:t>万元,占本年支出合计的</w:t>
      </w:r>
      <w:r>
        <w:rPr>
          <w:rFonts w:hint="eastAsia" w:eastAsia="仿宋_GB2312" w:cs="Times New Roman"/>
          <w:sz w:val="30"/>
          <w:szCs w:val="30"/>
          <w:lang w:val="en-US" w:eastAsia="zh-CN"/>
        </w:rPr>
        <w:t>40.49</w:t>
      </w:r>
      <w:r>
        <w:rPr>
          <w:rFonts w:hint="default" w:ascii="Times New Roman" w:hAnsi="Times New Roman" w:eastAsia="仿宋_GB2312" w:cs="Times New Roman"/>
          <w:kern w:val="0"/>
          <w:sz w:val="30"/>
          <w:szCs w:val="30"/>
        </w:rPr>
        <w:t>%。与上年对比</w:t>
      </w:r>
      <w:r>
        <w:rPr>
          <w:rFonts w:hint="eastAsia" w:eastAsia="仿宋_GB2312" w:cs="Times New Roman"/>
          <w:kern w:val="0"/>
          <w:sz w:val="30"/>
          <w:szCs w:val="30"/>
          <w:lang w:eastAsia="zh-CN"/>
        </w:rPr>
        <w:t>增加</w:t>
      </w:r>
      <w:r>
        <w:rPr>
          <w:rFonts w:hint="eastAsia" w:eastAsia="仿宋_GB2312" w:cs="Times New Roman"/>
          <w:kern w:val="0"/>
          <w:sz w:val="30"/>
          <w:szCs w:val="30"/>
          <w:lang w:val="en-US" w:eastAsia="zh-CN"/>
        </w:rPr>
        <w:t>1.13</w:t>
      </w:r>
      <w:r>
        <w:rPr>
          <w:rFonts w:hint="default" w:ascii="Times New Roman" w:hAnsi="Times New Roman" w:eastAsia="仿宋_GB2312" w:cs="Times New Roman"/>
          <w:kern w:val="0"/>
          <w:sz w:val="30"/>
          <w:szCs w:val="30"/>
          <w:lang w:val="en-US" w:eastAsia="zh-CN"/>
        </w:rPr>
        <w:t>万元</w:t>
      </w:r>
      <w:r>
        <w:rPr>
          <w:rFonts w:hint="default" w:ascii="Times New Roman" w:hAnsi="Times New Roman" w:eastAsia="仿宋_GB2312" w:cs="Times New Roman"/>
          <w:sz w:val="30"/>
          <w:szCs w:val="30"/>
        </w:rPr>
        <w:t>,</w:t>
      </w:r>
      <w:r>
        <w:rPr>
          <w:rFonts w:hint="eastAsia" w:eastAsia="仿宋_GB2312" w:cs="Times New Roman"/>
          <w:sz w:val="30"/>
          <w:szCs w:val="30"/>
          <w:lang w:val="en-US" w:eastAsia="zh-CN"/>
        </w:rPr>
        <w:t>增加</w:t>
      </w:r>
      <w:r>
        <w:rPr>
          <w:rFonts w:hint="default" w:ascii="Times New Roman" w:hAnsi="Times New Roman" w:eastAsia="仿宋_GB2312" w:cs="Times New Roman"/>
          <w:sz w:val="30"/>
          <w:szCs w:val="30"/>
          <w:lang w:val="en-US" w:eastAsia="zh-CN"/>
        </w:rPr>
        <w:t>的主要原因是</w:t>
      </w:r>
      <w:r>
        <w:rPr>
          <w:rFonts w:hint="eastAsia" w:ascii="Times New Roman" w:hAnsi="Times New Roman" w:eastAsia="仿宋_GB2312" w:cs="Times New Roman"/>
          <w:sz w:val="30"/>
          <w:szCs w:val="30"/>
          <w:lang w:val="en-US" w:eastAsia="zh-CN"/>
        </w:rPr>
        <w:t>在职人员经费调资及正常晋升</w:t>
      </w:r>
      <w:r>
        <w:rPr>
          <w:rFonts w:hint="default" w:ascii="Times New Roman" w:hAnsi="Times New Roman" w:eastAsia="仿宋_GB2312" w:cs="Times New Roman"/>
          <w:sz w:val="30"/>
          <w:szCs w:val="30"/>
          <w:lang w:val="en-US" w:eastAsia="zh-CN"/>
        </w:rPr>
        <w:t>。</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（二）一般公共预算财政拨款支出决算具体情况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lang w:eastAsia="zh-CN"/>
        </w:rPr>
        <w:t>社会保障和就业支出</w:t>
      </w:r>
      <w:r>
        <w:rPr>
          <w:rFonts w:hint="eastAsia" w:eastAsia="仿宋_GB2312" w:cs="Times New Roman"/>
          <w:kern w:val="0"/>
          <w:sz w:val="30"/>
          <w:szCs w:val="30"/>
          <w:lang w:val="en-US" w:eastAsia="zh-CN"/>
        </w:rPr>
        <w:t>7.65</w:t>
      </w:r>
      <w:r>
        <w:rPr>
          <w:rFonts w:hint="eastAsia" w:ascii="Times New Roman" w:hAnsi="Times New Roman" w:eastAsia="仿宋_GB2312" w:cs="Times New Roman"/>
          <w:kern w:val="0"/>
          <w:sz w:val="30"/>
          <w:szCs w:val="30"/>
          <w:lang w:val="en-US" w:eastAsia="zh-CN"/>
        </w:rPr>
        <w:t>万元，占一般公共预算财政拨款总支出的</w:t>
      </w:r>
      <w:r>
        <w:rPr>
          <w:rFonts w:hint="eastAsia" w:eastAsia="仿宋_GB2312" w:cs="Times New Roman"/>
          <w:kern w:val="0"/>
          <w:sz w:val="30"/>
          <w:szCs w:val="30"/>
          <w:lang w:val="en-US" w:eastAsia="zh-CN"/>
        </w:rPr>
        <w:t>2.81</w:t>
      </w:r>
      <w:r>
        <w:rPr>
          <w:rFonts w:hint="eastAsia" w:ascii="Times New Roman" w:hAnsi="Times New Roman" w:eastAsia="仿宋_GB2312" w:cs="Times New Roman"/>
          <w:kern w:val="0"/>
          <w:sz w:val="30"/>
          <w:szCs w:val="30"/>
          <w:lang w:val="en-US" w:eastAsia="zh-CN"/>
        </w:rPr>
        <w:t>%，主要用于单位基本养老保险缴费支出和职业年金缴费支出</w:t>
      </w:r>
      <w:r>
        <w:rPr>
          <w:rFonts w:hint="default" w:ascii="Times New Roman" w:hAnsi="Times New Roman" w:eastAsia="仿宋_GB2312" w:cs="Times New Roman"/>
          <w:kern w:val="0"/>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lang w:eastAsia="zh-CN"/>
        </w:rPr>
        <w:t>卫生健康</w:t>
      </w:r>
      <w:r>
        <w:rPr>
          <w:rFonts w:hint="default" w:ascii="Times New Roman" w:hAnsi="Times New Roman" w:eastAsia="仿宋_GB2312" w:cs="Times New Roman"/>
          <w:kern w:val="0"/>
          <w:sz w:val="30"/>
          <w:szCs w:val="30"/>
        </w:rPr>
        <w:t>支出</w:t>
      </w:r>
      <w:r>
        <w:rPr>
          <w:rFonts w:hint="eastAsia" w:eastAsia="仿宋_GB2312" w:cs="Times New Roman"/>
          <w:sz w:val="30"/>
          <w:szCs w:val="30"/>
          <w:lang w:val="en-US" w:eastAsia="zh-CN"/>
        </w:rPr>
        <w:t>264.76</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sz w:val="30"/>
          <w:szCs w:val="30"/>
        </w:rPr>
        <w:t>占一般公共预算财政拨款总支出的</w:t>
      </w:r>
      <w:r>
        <w:rPr>
          <w:rFonts w:hint="eastAsia" w:eastAsia="仿宋_GB2312" w:cs="Times New Roman"/>
          <w:sz w:val="30"/>
          <w:szCs w:val="30"/>
          <w:lang w:val="en-US" w:eastAsia="zh-CN"/>
        </w:rPr>
        <w:t>97.19</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主要用于</w:t>
      </w:r>
      <w:r>
        <w:rPr>
          <w:rFonts w:hint="eastAsia" w:ascii="Times New Roman" w:hAnsi="Times New Roman" w:eastAsia="仿宋_GB2312" w:cs="Times New Roman"/>
          <w:kern w:val="0"/>
          <w:sz w:val="30"/>
          <w:szCs w:val="30"/>
          <w:lang w:eastAsia="zh-CN"/>
        </w:rPr>
        <w:t>卫生院在职人员工资、遗属补助、乡村医生补助、村卫生室基药补助、基本公共卫生补助、重大公共卫生专项补助、家庭医生签约服务</w:t>
      </w:r>
      <w:r>
        <w:rPr>
          <w:rFonts w:hint="eastAsia" w:ascii="Times New Roman" w:hAnsi="Times New Roman" w:eastAsia="仿宋_GB2312" w:cs="Times New Roman"/>
          <w:b w:val="0"/>
          <w:bCs w:val="0"/>
          <w:kern w:val="0"/>
          <w:sz w:val="30"/>
          <w:szCs w:val="30"/>
          <w:lang w:eastAsia="zh-CN"/>
        </w:rPr>
        <w:t>补助等。</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四、一般公共预算财政拨款“三公”经费支出决算情况说明</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芒市中山乡</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年度一般公共预算财政拨款“三公”经费支出预算为</w:t>
      </w:r>
      <w:r>
        <w:rPr>
          <w:rFonts w:hint="eastAsia" w:eastAsia="仿宋_GB2312" w:cs="Times New Roman"/>
          <w:sz w:val="30"/>
          <w:szCs w:val="30"/>
          <w:lang w:val="en-US" w:eastAsia="zh-CN"/>
        </w:rPr>
        <w:t>4.23</w:t>
      </w:r>
      <w:r>
        <w:rPr>
          <w:rFonts w:hint="default" w:ascii="Times New Roman" w:hAnsi="Times New Roman" w:eastAsia="仿宋_GB2312" w:cs="Times New Roman"/>
          <w:sz w:val="30"/>
          <w:szCs w:val="30"/>
        </w:rPr>
        <w:t>万元，支出决算为</w:t>
      </w:r>
      <w:r>
        <w:rPr>
          <w:rFonts w:hint="eastAsia" w:eastAsia="仿宋_GB2312" w:cs="Times New Roman"/>
          <w:sz w:val="30"/>
          <w:szCs w:val="30"/>
          <w:lang w:val="en-US" w:eastAsia="zh-CN"/>
        </w:rPr>
        <w:t>1.30</w:t>
      </w:r>
      <w:r>
        <w:rPr>
          <w:rFonts w:hint="default" w:ascii="Times New Roman" w:hAnsi="Times New Roman" w:eastAsia="仿宋_GB2312" w:cs="Times New Roman"/>
          <w:sz w:val="30"/>
          <w:szCs w:val="30"/>
        </w:rPr>
        <w:t>万元，完成预算的</w:t>
      </w:r>
      <w:r>
        <w:rPr>
          <w:rFonts w:hint="eastAsia" w:eastAsia="仿宋_GB2312" w:cs="Times New Roman"/>
          <w:sz w:val="30"/>
          <w:szCs w:val="30"/>
          <w:lang w:val="en-US" w:eastAsia="zh-CN"/>
        </w:rPr>
        <w:t>30.73</w:t>
      </w:r>
      <w:r>
        <w:rPr>
          <w:rFonts w:hint="default" w:ascii="Times New Roman" w:hAnsi="Times New Roman" w:eastAsia="仿宋_GB2312" w:cs="Times New Roman"/>
          <w:sz w:val="30"/>
          <w:szCs w:val="30"/>
        </w:rPr>
        <w:t>%。其中：因公出国（境）费支出决算为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%；公务用车购置及运行费支出决算为</w:t>
      </w:r>
      <w:r>
        <w:rPr>
          <w:rFonts w:hint="eastAsia" w:eastAsia="仿宋_GB2312" w:cs="Times New Roman"/>
          <w:sz w:val="30"/>
          <w:szCs w:val="30"/>
          <w:lang w:val="en-US" w:eastAsia="zh-CN"/>
        </w:rPr>
        <w:t>1.30</w:t>
      </w:r>
      <w:r>
        <w:rPr>
          <w:rFonts w:hint="default" w:ascii="Times New Roman" w:hAnsi="Times New Roman" w:eastAsia="仿宋_GB2312" w:cs="Times New Roman"/>
          <w:sz w:val="30"/>
          <w:szCs w:val="30"/>
        </w:rPr>
        <w:t>万元，完成预算的</w:t>
      </w:r>
      <w:r>
        <w:rPr>
          <w:rFonts w:hint="eastAsia" w:eastAsia="仿宋_GB2312" w:cs="Times New Roman"/>
          <w:sz w:val="30"/>
          <w:szCs w:val="30"/>
          <w:lang w:val="en-US" w:eastAsia="zh-CN"/>
        </w:rPr>
        <w:t>30.73</w:t>
      </w:r>
      <w:r>
        <w:rPr>
          <w:rFonts w:hint="default" w:ascii="Times New Roman" w:hAnsi="Times New Roman" w:eastAsia="仿宋_GB2312" w:cs="Times New Roman"/>
          <w:sz w:val="30"/>
          <w:szCs w:val="30"/>
        </w:rPr>
        <w:t>%；公务接待费支出决算为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年度一般公共预算财政拨款“三公”经费支出决算数比</w:t>
      </w:r>
      <w:r>
        <w:rPr>
          <w:rFonts w:hint="eastAsia" w:ascii="Times New Roman" w:hAnsi="Times New Roman" w:eastAsia="仿宋_GB2312" w:cs="Times New Roman"/>
          <w:sz w:val="30"/>
          <w:szCs w:val="30"/>
          <w:lang w:val="en-US" w:eastAsia="zh-CN"/>
        </w:rPr>
        <w:t>2018</w:t>
      </w:r>
      <w:r>
        <w:rPr>
          <w:rFonts w:hint="default" w:ascii="Times New Roman" w:hAnsi="Times New Roman" w:eastAsia="仿宋_GB2312" w:cs="Times New Roman"/>
          <w:sz w:val="30"/>
          <w:szCs w:val="30"/>
        </w:rPr>
        <w:t>年增加</w:t>
      </w:r>
      <w:r>
        <w:rPr>
          <w:rFonts w:hint="eastAsia" w:eastAsia="仿宋_GB2312" w:cs="Times New Roman"/>
          <w:sz w:val="30"/>
          <w:szCs w:val="30"/>
          <w:lang w:val="en-US" w:eastAsia="zh-CN"/>
        </w:rPr>
        <w:t>0.42</w:t>
      </w:r>
      <w:r>
        <w:rPr>
          <w:rFonts w:hint="default" w:ascii="Times New Roman" w:hAnsi="Times New Roman" w:eastAsia="仿宋_GB2312" w:cs="Times New Roman"/>
          <w:sz w:val="30"/>
          <w:szCs w:val="30"/>
        </w:rPr>
        <w:t>万元，增长</w:t>
      </w:r>
      <w:r>
        <w:rPr>
          <w:rFonts w:hint="eastAsia" w:eastAsia="仿宋_GB2312" w:cs="Times New Roman"/>
          <w:sz w:val="30"/>
          <w:szCs w:val="30"/>
          <w:lang w:val="en-US" w:eastAsia="zh-CN"/>
        </w:rPr>
        <w:t>47.73</w:t>
      </w:r>
      <w:r>
        <w:rPr>
          <w:rFonts w:hint="default" w:ascii="Times New Roman" w:hAnsi="Times New Roman" w:eastAsia="仿宋_GB2312" w:cs="Times New Roman"/>
          <w:sz w:val="30"/>
          <w:szCs w:val="30"/>
        </w:rPr>
        <w:t>%。其中：因公出国（境）费支出决算增加/减少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%；公务用车购置及运行费支出决算增加</w:t>
      </w:r>
      <w:r>
        <w:rPr>
          <w:rFonts w:hint="eastAsia" w:eastAsia="仿宋_GB2312" w:cs="Times New Roman"/>
          <w:sz w:val="30"/>
          <w:szCs w:val="30"/>
          <w:lang w:val="en-US" w:eastAsia="zh-CN"/>
        </w:rPr>
        <w:t>0.42</w:t>
      </w:r>
      <w:r>
        <w:rPr>
          <w:rFonts w:hint="default" w:ascii="Times New Roman" w:hAnsi="Times New Roman" w:eastAsia="仿宋_GB2312" w:cs="Times New Roman"/>
          <w:sz w:val="30"/>
          <w:szCs w:val="30"/>
        </w:rPr>
        <w:t>万元，增长</w:t>
      </w:r>
      <w:r>
        <w:rPr>
          <w:rFonts w:hint="eastAsia" w:eastAsia="仿宋_GB2312" w:cs="Times New Roman"/>
          <w:sz w:val="30"/>
          <w:szCs w:val="30"/>
          <w:lang w:val="en-US" w:eastAsia="zh-CN"/>
        </w:rPr>
        <w:t>47.73</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仿宋_GB2312" w:cs="Times New Roman"/>
          <w:sz w:val="30"/>
          <w:szCs w:val="30"/>
        </w:rPr>
        <w:t xml:space="preserve"> </w:t>
      </w: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年度一般公共预算财政拨款“三公”经费支出决算中，因公出国（境）费支出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%；公务用车购置及运行维护费支出</w:t>
      </w:r>
      <w:r>
        <w:rPr>
          <w:rFonts w:hint="eastAsia" w:eastAsia="仿宋_GB2312" w:cs="Times New Roman"/>
          <w:sz w:val="30"/>
          <w:szCs w:val="30"/>
          <w:lang w:val="en-US" w:eastAsia="zh-CN"/>
        </w:rPr>
        <w:t>1.30</w:t>
      </w:r>
      <w:r>
        <w:rPr>
          <w:rFonts w:hint="default" w:ascii="Times New Roman" w:hAnsi="Times New Roman" w:eastAsia="仿宋_GB2312" w:cs="Times New Roman"/>
          <w:sz w:val="30"/>
          <w:szCs w:val="30"/>
        </w:rPr>
        <w:t>万元，占</w:t>
      </w:r>
      <w:r>
        <w:rPr>
          <w:rFonts w:hint="eastAsia" w:eastAsia="仿宋_GB2312" w:cs="Times New Roman"/>
          <w:sz w:val="30"/>
          <w:szCs w:val="30"/>
          <w:lang w:val="en-US" w:eastAsia="zh-CN"/>
        </w:rPr>
        <w:t>100</w:t>
      </w:r>
      <w:r>
        <w:rPr>
          <w:rFonts w:hint="default" w:ascii="Times New Roman" w:hAnsi="Times New Roman" w:eastAsia="仿宋_GB2312" w:cs="Times New Roman"/>
          <w:sz w:val="30"/>
          <w:szCs w:val="30"/>
        </w:rPr>
        <w:t>%；公务接待费支出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%。具体情况如下：</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1.因公出国（境）费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万元，共安排因公出国（境）团组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个，累计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人次。</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2. 公务用车购置及运行维护费</w:t>
      </w:r>
      <w:r>
        <w:rPr>
          <w:rFonts w:hint="default" w:ascii="Times New Roman" w:hAnsi="Times New Roman" w:eastAsia="仿宋_GB2312" w:cs="Times New Roman"/>
          <w:sz w:val="30"/>
          <w:szCs w:val="30"/>
        </w:rPr>
        <w:t>支出</w:t>
      </w:r>
      <w:r>
        <w:rPr>
          <w:rFonts w:hint="eastAsia" w:eastAsia="仿宋_GB2312" w:cs="Times New Roman"/>
          <w:sz w:val="30"/>
          <w:szCs w:val="30"/>
          <w:lang w:val="en-US" w:eastAsia="zh-CN"/>
        </w:rPr>
        <w:t>1.30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公务用车购置</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万元，购置车辆</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公务用车运行维护</w:t>
      </w:r>
      <w:r>
        <w:rPr>
          <w:rFonts w:hint="default" w:ascii="Times New Roman" w:hAnsi="Times New Roman" w:eastAsia="仿宋_GB2312" w:cs="Times New Roman"/>
          <w:sz w:val="30"/>
          <w:szCs w:val="30"/>
        </w:rPr>
        <w:t>支出</w:t>
      </w:r>
      <w:r>
        <w:rPr>
          <w:rFonts w:hint="eastAsia" w:eastAsia="仿宋_GB2312" w:cs="Times New Roman"/>
          <w:sz w:val="30"/>
          <w:szCs w:val="30"/>
          <w:lang w:val="en-US" w:eastAsia="zh-CN"/>
        </w:rPr>
        <w:t>1.30</w:t>
      </w:r>
      <w:r>
        <w:rPr>
          <w:rFonts w:hint="default" w:ascii="Times New Roman" w:hAnsi="Times New Roman" w:eastAsia="仿宋_GB2312" w:cs="Times New Roman"/>
          <w:sz w:val="30"/>
          <w:szCs w:val="30"/>
        </w:rPr>
        <w:t>万元，开支一般公共预算财政拨款的公务用车保有量为</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辆。主要用于（相关工作范围）所需车辆燃料费、维修费、过路过桥费、保险费等。</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3.公务接待费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国内接待费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万元（其中：外事接待费支出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万元），共安排国内公务接待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批次（其中：外事接待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人（其中：外事接待人次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国（境）外接待费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万元，共安排国（境）外公务接待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第四部分  其他重要事项及相关口径情况说明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机关运行经费支出情况</w:t>
      </w:r>
    </w:p>
    <w:p>
      <w:pPr>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芒市中山乡</w:t>
      </w:r>
      <w:r>
        <w:rPr>
          <w:rFonts w:hint="eastAsia" w:ascii="Times New Roman" w:hAnsi="Times New Roman" w:eastAsia="仿宋_GB2312" w:cs="Times New Roman"/>
          <w:sz w:val="30"/>
          <w:szCs w:val="30"/>
          <w:lang w:eastAsia="zh-CN"/>
        </w:rPr>
        <w:t>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年机关运行经</w:t>
      </w:r>
      <w:r>
        <w:rPr>
          <w:rFonts w:hint="default" w:ascii="Times New Roman" w:hAnsi="Times New Roman" w:eastAsia="仿宋_GB2312" w:cs="Times New Roman"/>
          <w:color w:val="auto"/>
          <w:sz w:val="30"/>
          <w:szCs w:val="30"/>
        </w:rPr>
        <w:t>费支出</w:t>
      </w:r>
      <w:r>
        <w:rPr>
          <w:rFonts w:hint="eastAsia"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color w:val="auto"/>
          <w:sz w:val="30"/>
          <w:szCs w:val="30"/>
        </w:rPr>
        <w:t>万元。</w:t>
      </w:r>
    </w:p>
    <w:p>
      <w:pPr>
        <w:widowControl/>
        <w:ind w:firstLine="600" w:firstLineChars="200"/>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lang w:eastAsia="zh-CN"/>
        </w:rPr>
        <w:t>二、</w:t>
      </w:r>
      <w:r>
        <w:rPr>
          <w:rFonts w:hint="default" w:ascii="Times New Roman" w:hAnsi="Times New Roman" w:eastAsia="黑体" w:cs="Times New Roman"/>
          <w:color w:val="000000"/>
          <w:kern w:val="0"/>
          <w:sz w:val="30"/>
          <w:szCs w:val="30"/>
        </w:rPr>
        <w:t>国有资产占用情况</w:t>
      </w:r>
    </w:p>
    <w:p>
      <w:pPr>
        <w:widowControl/>
        <w:ind w:firstLine="600" w:firstLineChars="200"/>
        <w:rPr>
          <w:rFonts w:hint="default" w:ascii="Times New Roman" w:hAnsi="Times New Roman" w:cs="Times New Roman"/>
          <w:color w:val="000000"/>
          <w:kern w:val="0"/>
          <w:sz w:val="30"/>
          <w:szCs w:val="30"/>
        </w:rPr>
      </w:pPr>
      <w:r>
        <w:rPr>
          <w:rFonts w:hint="default" w:ascii="Times New Roman" w:hAnsi="Times New Roman" w:eastAsia="仿宋_GB2312" w:cs="Times New Roman"/>
          <w:color w:val="000000"/>
          <w:kern w:val="0"/>
          <w:sz w:val="30"/>
          <w:szCs w:val="30"/>
        </w:rPr>
        <w:t>截至</w:t>
      </w:r>
      <w:r>
        <w:rPr>
          <w:rFonts w:hint="eastAsia" w:ascii="Times New Roman" w:hAnsi="Times New Roman" w:eastAsia="仿宋_GB2312" w:cs="Times New Roman"/>
          <w:color w:val="000000"/>
          <w:kern w:val="0"/>
          <w:sz w:val="30"/>
          <w:szCs w:val="30"/>
          <w:lang w:val="en-US" w:eastAsia="zh-CN"/>
        </w:rPr>
        <w:t>2019</w:t>
      </w:r>
      <w:r>
        <w:rPr>
          <w:rFonts w:hint="default" w:ascii="Times New Roman" w:hAnsi="Times New Roman" w:eastAsia="仿宋_GB2312" w:cs="Times New Roman"/>
          <w:color w:val="000000"/>
          <w:kern w:val="0"/>
          <w:sz w:val="30"/>
          <w:szCs w:val="30"/>
        </w:rPr>
        <w:t>年</w:t>
      </w:r>
      <w:r>
        <w:rPr>
          <w:rFonts w:hint="eastAsia" w:ascii="Times New Roman" w:hAnsi="Times New Roman" w:eastAsia="仿宋_GB2312" w:cs="Times New Roman"/>
          <w:color w:val="000000"/>
          <w:kern w:val="0"/>
          <w:sz w:val="30"/>
          <w:szCs w:val="30"/>
          <w:lang w:val="en-US" w:eastAsia="zh-CN"/>
        </w:rPr>
        <w:t>12</w:t>
      </w:r>
      <w:r>
        <w:rPr>
          <w:rFonts w:hint="default" w:ascii="Times New Roman" w:hAnsi="Times New Roman" w:eastAsia="仿宋_GB2312" w:cs="Times New Roman"/>
          <w:color w:val="000000"/>
          <w:kern w:val="0"/>
          <w:sz w:val="30"/>
          <w:szCs w:val="30"/>
        </w:rPr>
        <w:t>月</w:t>
      </w:r>
      <w:r>
        <w:rPr>
          <w:rFonts w:hint="eastAsia" w:ascii="Times New Roman" w:hAnsi="Times New Roman" w:eastAsia="仿宋_GB2312" w:cs="Times New Roman"/>
          <w:color w:val="000000"/>
          <w:kern w:val="0"/>
          <w:sz w:val="30"/>
          <w:szCs w:val="30"/>
          <w:lang w:val="en-US" w:eastAsia="zh-CN"/>
        </w:rPr>
        <w:t>31</w:t>
      </w:r>
      <w:r>
        <w:rPr>
          <w:rFonts w:hint="default" w:ascii="Times New Roman" w:hAnsi="Times New Roman" w:eastAsia="仿宋_GB2312" w:cs="Times New Roman"/>
          <w:color w:val="000000"/>
          <w:kern w:val="0"/>
          <w:sz w:val="30"/>
          <w:szCs w:val="30"/>
        </w:rPr>
        <w:t>日，</w:t>
      </w:r>
      <w:r>
        <w:rPr>
          <w:rFonts w:hint="eastAsia" w:eastAsia="仿宋_GB2312" w:cs="Times New Roman"/>
          <w:color w:val="000000"/>
          <w:kern w:val="0"/>
          <w:sz w:val="30"/>
          <w:szCs w:val="30"/>
          <w:lang w:eastAsia="zh-CN"/>
        </w:rPr>
        <w:t>芒市中山乡</w:t>
      </w:r>
      <w:r>
        <w:rPr>
          <w:rFonts w:hint="eastAsia" w:ascii="Times New Roman" w:hAnsi="Times New Roman" w:eastAsia="仿宋_GB2312" w:cs="Times New Roman"/>
          <w:color w:val="000000"/>
          <w:kern w:val="0"/>
          <w:sz w:val="30"/>
          <w:szCs w:val="30"/>
          <w:lang w:eastAsia="zh-CN"/>
        </w:rPr>
        <w:t>卫生院</w:t>
      </w:r>
      <w:r>
        <w:rPr>
          <w:rFonts w:hint="default" w:ascii="Times New Roman" w:hAnsi="Times New Roman" w:eastAsia="仿宋_GB2312" w:cs="Times New Roman"/>
          <w:color w:val="000000"/>
          <w:kern w:val="0"/>
          <w:sz w:val="30"/>
          <w:szCs w:val="30"/>
        </w:rPr>
        <w:t>资产总额</w:t>
      </w:r>
      <w:r>
        <w:rPr>
          <w:rFonts w:hint="eastAsia" w:eastAsia="仿宋_GB2312" w:cs="Times New Roman"/>
          <w:color w:val="000000"/>
          <w:kern w:val="0"/>
          <w:sz w:val="30"/>
          <w:szCs w:val="30"/>
          <w:lang w:val="en-US" w:eastAsia="zh-CN"/>
        </w:rPr>
        <w:t>400.85</w:t>
      </w:r>
      <w:r>
        <w:rPr>
          <w:rFonts w:hint="default" w:ascii="Times New Roman" w:hAnsi="Times New Roman" w:eastAsia="仿宋_GB2312" w:cs="Times New Roman"/>
          <w:color w:val="000000"/>
          <w:kern w:val="0"/>
          <w:sz w:val="30"/>
          <w:szCs w:val="30"/>
        </w:rPr>
        <w:t>万元，其中，流动资产</w:t>
      </w:r>
      <w:r>
        <w:rPr>
          <w:rFonts w:hint="eastAsia" w:eastAsia="仿宋_GB2312" w:cs="Times New Roman"/>
          <w:color w:val="000000"/>
          <w:kern w:val="0"/>
          <w:sz w:val="30"/>
          <w:szCs w:val="30"/>
          <w:lang w:val="en-US" w:eastAsia="zh-CN"/>
        </w:rPr>
        <w:t>228.47</w:t>
      </w:r>
      <w:r>
        <w:rPr>
          <w:rFonts w:hint="default" w:ascii="Times New Roman" w:hAnsi="Times New Roman" w:eastAsia="仿宋_GB2312" w:cs="Times New Roman"/>
          <w:color w:val="000000"/>
          <w:kern w:val="0"/>
          <w:sz w:val="30"/>
          <w:szCs w:val="30"/>
        </w:rPr>
        <w:t>万元，固定资产</w:t>
      </w:r>
      <w:r>
        <w:rPr>
          <w:rFonts w:hint="eastAsia" w:eastAsia="仿宋_GB2312" w:cs="Times New Roman"/>
          <w:color w:val="000000"/>
          <w:kern w:val="0"/>
          <w:sz w:val="30"/>
          <w:szCs w:val="30"/>
          <w:lang w:val="en-US" w:eastAsia="zh-CN"/>
        </w:rPr>
        <w:t>171.69</w:t>
      </w:r>
      <w:r>
        <w:rPr>
          <w:rFonts w:hint="default" w:ascii="Times New Roman" w:hAnsi="Times New Roman" w:eastAsia="仿宋_GB2312" w:cs="Times New Roman"/>
          <w:color w:val="000000"/>
          <w:kern w:val="0"/>
          <w:sz w:val="30"/>
          <w:szCs w:val="30"/>
        </w:rPr>
        <w:t>万元，对外投资及有价证券</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万元，在建工程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万元，无形资产</w:t>
      </w:r>
      <w:r>
        <w:rPr>
          <w:rFonts w:hint="eastAsia" w:eastAsia="仿宋_GB2312" w:cs="Times New Roman"/>
          <w:color w:val="000000"/>
          <w:kern w:val="0"/>
          <w:sz w:val="30"/>
          <w:szCs w:val="30"/>
          <w:lang w:val="en-US" w:eastAsia="zh-CN"/>
        </w:rPr>
        <w:t>0.69</w:t>
      </w:r>
      <w:r>
        <w:rPr>
          <w:rFonts w:hint="default" w:ascii="Times New Roman" w:hAnsi="Times New Roman" w:eastAsia="仿宋_GB2312" w:cs="Times New Roman"/>
          <w:color w:val="000000"/>
          <w:kern w:val="0"/>
          <w:sz w:val="30"/>
          <w:szCs w:val="30"/>
        </w:rPr>
        <w:t>万元，其他资产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万元（具体内容详见附表）。与上年相比，本年资产总额减少</w:t>
      </w:r>
      <w:r>
        <w:rPr>
          <w:rFonts w:hint="eastAsia" w:eastAsia="仿宋_GB2312" w:cs="Times New Roman"/>
          <w:color w:val="000000"/>
          <w:kern w:val="0"/>
          <w:sz w:val="30"/>
          <w:szCs w:val="30"/>
          <w:lang w:val="en-US" w:eastAsia="zh-CN"/>
        </w:rPr>
        <w:t>45.11</w:t>
      </w:r>
      <w:r>
        <w:rPr>
          <w:rFonts w:hint="default" w:ascii="Times New Roman" w:hAnsi="Times New Roman" w:eastAsia="仿宋_GB2312" w:cs="Times New Roman"/>
          <w:color w:val="000000"/>
          <w:kern w:val="0"/>
          <w:sz w:val="30"/>
          <w:szCs w:val="30"/>
        </w:rPr>
        <w:t>万元，其中固定资产增加</w:t>
      </w:r>
      <w:r>
        <w:rPr>
          <w:rFonts w:hint="eastAsia" w:eastAsia="仿宋_GB2312" w:cs="Times New Roman"/>
          <w:color w:val="000000"/>
          <w:kern w:val="0"/>
          <w:sz w:val="30"/>
          <w:szCs w:val="30"/>
          <w:lang w:val="en-US" w:eastAsia="zh-CN"/>
        </w:rPr>
        <w:t>2.66</w:t>
      </w:r>
      <w:r>
        <w:rPr>
          <w:rFonts w:hint="default" w:ascii="Times New Roman" w:hAnsi="Times New Roman" w:eastAsia="仿宋_GB2312" w:cs="Times New Roman"/>
          <w:color w:val="000000"/>
          <w:kern w:val="0"/>
          <w:sz w:val="30"/>
          <w:szCs w:val="30"/>
        </w:rPr>
        <w:t>万元。处置房屋建筑物</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万元；处置车辆</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辆，账面原值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万元；报废报损资产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项，账面原值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万元，实现资产处置收入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万元；出租房屋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万元，实现资产使用收入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w:t>
      </w:r>
    </w:p>
    <w:tbl>
      <w:tblPr>
        <w:tblStyle w:val="6"/>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638"/>
        <w:gridCol w:w="675"/>
        <w:gridCol w:w="655"/>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eastAsia="仿宋_GB2312" w:cs="Times New Roman"/>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小计</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房屋构筑物</w:t>
            </w:r>
          </w:p>
        </w:tc>
        <w:tc>
          <w:tcPr>
            <w:tcW w:w="65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2</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3</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4</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11</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400.85</w:t>
            </w:r>
            <w:r>
              <w:rPr>
                <w:rFonts w:hint="default" w:ascii="Times New Roman" w:hAnsi="Times New Roman" w:cs="Times New Roman"/>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228.47</w:t>
            </w:r>
            <w:r>
              <w:rPr>
                <w:rFonts w:hint="default" w:ascii="Times New Roman" w:hAnsi="Times New Roman" w:cs="Times New Roman"/>
                <w:color w:val="000000"/>
                <w:kern w:val="0"/>
                <w:sz w:val="20"/>
                <w:szCs w:val="20"/>
              </w:rPr>
              <w:t> </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171.69</w:t>
            </w:r>
            <w:r>
              <w:rPr>
                <w:rFonts w:hint="default" w:ascii="Times New Roman" w:hAnsi="Times New Roman" w:cs="Times New Roman"/>
                <w:color w:val="000000"/>
                <w:kern w:val="0"/>
                <w:sz w:val="20"/>
                <w:szCs w:val="20"/>
              </w:rPr>
              <w:t> </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74.22</w:t>
            </w:r>
            <w:r>
              <w:rPr>
                <w:rFonts w:hint="default" w:ascii="Times New Roman" w:hAnsi="Times New Roman" w:cs="Times New Roman"/>
                <w:color w:val="000000"/>
                <w:kern w:val="0"/>
                <w:sz w:val="20"/>
                <w:szCs w:val="20"/>
              </w:rPr>
              <w:t> </w:t>
            </w:r>
          </w:p>
        </w:tc>
        <w:tc>
          <w:tcPr>
            <w:tcW w:w="6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0</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0</w:t>
            </w:r>
            <w:r>
              <w:rPr>
                <w:rFonts w:hint="default" w:ascii="Times New Roman" w:hAnsi="Times New Roman" w:cs="Times New Roman"/>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97.47</w:t>
            </w:r>
            <w:r>
              <w:rPr>
                <w:rFonts w:hint="default" w:ascii="Times New Roman" w:hAnsi="Times New Roman" w:cs="Times New Roman"/>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cs="Times New Roman"/>
                <w:color w:val="000000"/>
                <w:kern w:val="0"/>
                <w:sz w:val="20"/>
                <w:szCs w:val="20"/>
                <w:lang w:val="en-US" w:eastAsia="zh-CN"/>
              </w:rPr>
              <w:t>0.69</w:t>
            </w:r>
            <w:r>
              <w:rPr>
                <w:rFonts w:hint="default" w:ascii="Times New Roman" w:hAnsi="Times New Roman" w:cs="Times New Roman"/>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填报说明：1.资产总额＝流动资产＋固定资产＋对外投资</w:t>
            </w:r>
            <w:r>
              <w:rPr>
                <w:rFonts w:hint="default" w:ascii="Times New Roman" w:hAnsi="Times New Roman" w:cs="Times New Roman"/>
                <w:color w:val="000000"/>
                <w:kern w:val="0"/>
                <w:sz w:val="20"/>
                <w:szCs w:val="20"/>
                <w:lang w:val="en-US" w:eastAsia="zh-CN"/>
              </w:rPr>
              <w:t>+</w:t>
            </w:r>
            <w:r>
              <w:rPr>
                <w:rFonts w:hint="default" w:ascii="Times New Roman" w:hAnsi="Times New Roman" w:cs="Times New Roman"/>
                <w:color w:val="000000"/>
                <w:kern w:val="0"/>
                <w:sz w:val="20"/>
                <w:szCs w:val="20"/>
              </w:rPr>
              <w:t>有价证券＋在建工程＋无形资产＋其他资产</w:t>
            </w:r>
          </w:p>
          <w:p>
            <w:pPr>
              <w:widowControl/>
              <w:ind w:firstLine="1000" w:firstLineChars="500"/>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vAlign w:val="center"/>
          </w:tcPr>
          <w:p>
            <w:pPr>
              <w:widowControl/>
              <w:jc w:val="left"/>
              <w:rPr>
                <w:rFonts w:hint="default" w:ascii="Times New Roman" w:hAnsi="Times New Roman" w:eastAsia="Times New Roman" w:cs="Times New Roman"/>
                <w:kern w:val="0"/>
                <w:sz w:val="20"/>
                <w:szCs w:val="20"/>
              </w:rPr>
            </w:pPr>
          </w:p>
        </w:tc>
      </w:tr>
    </w:tbl>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政府采购支出情况</w:t>
      </w:r>
    </w:p>
    <w:p>
      <w:pPr>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lang w:val="en-US" w:eastAsia="zh-CN"/>
        </w:rPr>
        <w:t>年度，部门政府采购支出总额</w:t>
      </w:r>
      <w:r>
        <w:rPr>
          <w:rFonts w:hint="eastAsia" w:eastAsia="仿宋_GB2312" w:cs="Times New Roman"/>
          <w:sz w:val="30"/>
          <w:szCs w:val="30"/>
          <w:highlight w:val="none"/>
          <w:lang w:val="en-US" w:eastAsia="zh-CN"/>
        </w:rPr>
        <w:t>121.72</w:t>
      </w:r>
      <w:r>
        <w:rPr>
          <w:rFonts w:hint="default" w:ascii="Times New Roman" w:hAnsi="Times New Roman" w:eastAsia="仿宋_GB2312" w:cs="Times New Roman"/>
          <w:sz w:val="30"/>
          <w:szCs w:val="30"/>
          <w:highlight w:val="none"/>
          <w:lang w:val="en-US" w:eastAsia="zh-CN"/>
        </w:rPr>
        <w:t>万元，其中：政府采购货物支出</w:t>
      </w:r>
      <w:r>
        <w:rPr>
          <w:rFonts w:hint="eastAsia" w:eastAsia="仿宋_GB2312" w:cs="Times New Roman"/>
          <w:sz w:val="30"/>
          <w:szCs w:val="30"/>
          <w:highlight w:val="none"/>
          <w:lang w:val="en-US" w:eastAsia="zh-CN"/>
        </w:rPr>
        <w:t>121.72</w:t>
      </w:r>
      <w:r>
        <w:rPr>
          <w:rFonts w:hint="default" w:ascii="Times New Roman" w:hAnsi="Times New Roman" w:eastAsia="仿宋_GB2312" w:cs="Times New Roman"/>
          <w:sz w:val="30"/>
          <w:szCs w:val="30"/>
          <w:highlight w:val="none"/>
          <w:lang w:val="en-US" w:eastAsia="zh-CN"/>
        </w:rPr>
        <w:t>万元；政府采购工程支出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万元；政府采购服务支出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万元。授予中小企业合同金额</w:t>
      </w:r>
      <w:r>
        <w:rPr>
          <w:rFonts w:hint="eastAsia" w:eastAsia="仿宋_GB2312" w:cs="Times New Roman"/>
          <w:sz w:val="30"/>
          <w:szCs w:val="30"/>
          <w:highlight w:val="none"/>
          <w:lang w:val="en-US" w:eastAsia="zh-CN"/>
        </w:rPr>
        <w:t>118.9</w:t>
      </w:r>
      <w:r>
        <w:rPr>
          <w:rFonts w:hint="default" w:ascii="Times New Roman" w:hAnsi="Times New Roman" w:eastAsia="仿宋_GB2312" w:cs="Times New Roman"/>
          <w:sz w:val="30"/>
          <w:szCs w:val="30"/>
          <w:highlight w:val="none"/>
          <w:lang w:val="en-US" w:eastAsia="zh-CN"/>
        </w:rPr>
        <w:t>万元，占政府采购支出总额的</w:t>
      </w:r>
      <w:r>
        <w:rPr>
          <w:rFonts w:hint="eastAsia" w:eastAsia="仿宋_GB2312" w:cs="Times New Roman"/>
          <w:sz w:val="30"/>
          <w:szCs w:val="30"/>
          <w:highlight w:val="none"/>
          <w:lang w:val="en-US" w:eastAsia="zh-CN"/>
        </w:rPr>
        <w:t>97.68</w:t>
      </w:r>
      <w:r>
        <w:rPr>
          <w:rFonts w:hint="default" w:ascii="Times New Roman" w:hAnsi="Times New Roman" w:eastAsia="仿宋_GB2312" w:cs="Times New Roman"/>
          <w:sz w:val="30"/>
          <w:szCs w:val="30"/>
          <w:highlight w:val="none"/>
          <w:lang w:val="en-US" w:eastAsia="zh-CN"/>
        </w:rPr>
        <w:t>%。</w:t>
      </w:r>
    </w:p>
    <w:p>
      <w:pPr>
        <w:ind w:firstLine="600" w:firstLineChars="200"/>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本年度我单位没有开展过相关绩效自评工作，故公开空表。</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五、其他重要事项情况说明</w:t>
      </w:r>
    </w:p>
    <w:p>
      <w:pPr>
        <w:ind w:firstLine="600" w:firstLineChars="20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我单位无其他重要事项情况说明</w:t>
      </w:r>
      <w:r>
        <w:rPr>
          <w:rFonts w:hint="eastAsia" w:ascii="Times New Roman" w:hAnsi="Times New Roman" w:eastAsia="仿宋_GB2312" w:cs="Times New Roman"/>
          <w:sz w:val="30"/>
          <w:szCs w:val="30"/>
          <w:lang w:eastAsia="zh-CN"/>
        </w:rPr>
        <w:t>。</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六、相关口径说明</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机关运行经费指行政单位和参照公务员法管理的事业单位使用一般公共预算财政拨款安排的基本支出中的日常公用经费支出</w:t>
      </w:r>
      <w:r>
        <w:rPr>
          <w:rFonts w:hint="default" w:ascii="Times New Roman" w:hAnsi="Times New Roman" w:eastAsia="仿宋_GB2312" w:cs="Times New Roman"/>
          <w:sz w:val="30"/>
          <w:szCs w:val="30"/>
          <w:lang w:eastAsia="zh-CN"/>
        </w:rPr>
        <w:t>。</w:t>
      </w:r>
    </w:p>
    <w:p>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按照党中央、国务院有关文件及部门预算管理有关规定，“三公”经费包括因公出国（境）费、公务用车购置及运行维护费、公务接待费。</w:t>
      </w:r>
      <w:r>
        <w:rPr>
          <w:rFonts w:hint="default" w:ascii="Times New Roman" w:hAnsi="Times New Roman" w:eastAsia="仿宋_GB2312" w:cs="Times New Roman"/>
          <w:sz w:val="30"/>
          <w:szCs w:val="30"/>
          <w:highlight w:val="none"/>
        </w:rPr>
        <w:t>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（四）</w:t>
      </w:r>
      <w:r>
        <w:rPr>
          <w:rFonts w:hint="default" w:ascii="Times New Roman" w:hAnsi="Times New Roman" w:eastAsia="仿宋_GB2312" w:cs="Times New Roman"/>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部分  名词解释</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政府采购：指国家机关、事业单位和团体组织，依法在规定范围内使用财政性资金采购货物、工程和服务的行为。以公开招标为主要采购方式。</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政府性基金：是对依照法律、行政法规的规定在一定期限内向特定对象征收、收取或者以其他方式筹集的资金，专项用于特定公共事业的发展。</w:t>
      </w:r>
    </w:p>
    <w:p>
      <w:pPr>
        <w:spacing w:beforeLines="0" w:afterLines="0" w:line="600" w:lineRule="exact"/>
        <w:ind w:firstLine="600"/>
        <w:jc w:val="left"/>
        <w:rPr>
          <w:rFonts w:hint="default" w:ascii="Times New Roman" w:hAnsi="Times New Roman" w:eastAsia="仿宋_GB2312" w:cs="Times New Roman"/>
          <w:sz w:val="30"/>
          <w:szCs w:val="30"/>
        </w:rPr>
      </w:pPr>
      <w:r>
        <w:rPr>
          <w:rFonts w:hint="default" w:ascii="仿宋_GB2312" w:hAnsi="仿宋_GB2312" w:eastAsia="仿宋_GB2312" w:cs="仿宋_GB2312"/>
          <w:sz w:val="30"/>
          <w:szCs w:val="30"/>
          <w:lang w:val="en-US" w:eastAsia="zh-CN"/>
        </w:rPr>
        <w:t>项目支出：是指行政事业单位为完成其特定的行政工作任务或事业发展目标，并依据其体工作内容编制的年度经费支出</w:t>
      </w:r>
      <w:r>
        <w:rPr>
          <w:rFonts w:hint="eastAsia" w:ascii="仿宋_GB2312" w:hAnsi="仿宋_GB2312" w:eastAsia="仿宋_GB2312" w:cs="仿宋_GB2312"/>
          <w:sz w:val="30"/>
          <w:szCs w:val="30"/>
          <w:lang w:val="en-US" w:eastAsia="zh-CN"/>
        </w:rPr>
        <w:t>。</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1B73298"/>
    <w:rsid w:val="01F97DD0"/>
    <w:rsid w:val="02884124"/>
    <w:rsid w:val="032C3ACA"/>
    <w:rsid w:val="03501375"/>
    <w:rsid w:val="0A0F55A3"/>
    <w:rsid w:val="0B2D2C4E"/>
    <w:rsid w:val="0C3140AF"/>
    <w:rsid w:val="0E843C5B"/>
    <w:rsid w:val="109A2368"/>
    <w:rsid w:val="12354180"/>
    <w:rsid w:val="1253626C"/>
    <w:rsid w:val="12AF3DA1"/>
    <w:rsid w:val="15544F0A"/>
    <w:rsid w:val="16554AC2"/>
    <w:rsid w:val="169230F2"/>
    <w:rsid w:val="17AD54EC"/>
    <w:rsid w:val="19D211C3"/>
    <w:rsid w:val="1B9A76F1"/>
    <w:rsid w:val="1DB17A2D"/>
    <w:rsid w:val="1E203ED4"/>
    <w:rsid w:val="20896571"/>
    <w:rsid w:val="22A7423D"/>
    <w:rsid w:val="22BA1854"/>
    <w:rsid w:val="236950F1"/>
    <w:rsid w:val="253B1B6C"/>
    <w:rsid w:val="29AB5281"/>
    <w:rsid w:val="2AF54761"/>
    <w:rsid w:val="2BE44B78"/>
    <w:rsid w:val="2C2C7BFF"/>
    <w:rsid w:val="2CD37359"/>
    <w:rsid w:val="2EBD6C76"/>
    <w:rsid w:val="2ECC42E8"/>
    <w:rsid w:val="2FC65E5B"/>
    <w:rsid w:val="31D23B45"/>
    <w:rsid w:val="35E22250"/>
    <w:rsid w:val="36952988"/>
    <w:rsid w:val="37364169"/>
    <w:rsid w:val="37716C89"/>
    <w:rsid w:val="3B9C14F5"/>
    <w:rsid w:val="3CF70F04"/>
    <w:rsid w:val="3D7214FA"/>
    <w:rsid w:val="440E620B"/>
    <w:rsid w:val="460B1014"/>
    <w:rsid w:val="478700BC"/>
    <w:rsid w:val="47A16424"/>
    <w:rsid w:val="4822361E"/>
    <w:rsid w:val="4A041DB5"/>
    <w:rsid w:val="4B4B4C5A"/>
    <w:rsid w:val="4C7E53FA"/>
    <w:rsid w:val="4E375ECD"/>
    <w:rsid w:val="4FCC7BC5"/>
    <w:rsid w:val="51373AA3"/>
    <w:rsid w:val="515C0230"/>
    <w:rsid w:val="521343F6"/>
    <w:rsid w:val="526C402E"/>
    <w:rsid w:val="52BC6998"/>
    <w:rsid w:val="55300807"/>
    <w:rsid w:val="58890172"/>
    <w:rsid w:val="5B792602"/>
    <w:rsid w:val="607A2A7D"/>
    <w:rsid w:val="618176CE"/>
    <w:rsid w:val="61FE0FDE"/>
    <w:rsid w:val="66656FDE"/>
    <w:rsid w:val="66C77774"/>
    <w:rsid w:val="68333A82"/>
    <w:rsid w:val="68F03BBE"/>
    <w:rsid w:val="6DEE7310"/>
    <w:rsid w:val="6EAC5E52"/>
    <w:rsid w:val="70242325"/>
    <w:rsid w:val="72AA66AA"/>
    <w:rsid w:val="73F5419E"/>
    <w:rsid w:val="74B97975"/>
    <w:rsid w:val="753F4139"/>
    <w:rsid w:val="76AA5DD1"/>
    <w:rsid w:val="76D317E9"/>
    <w:rsid w:val="77207610"/>
    <w:rsid w:val="78AF2483"/>
    <w:rsid w:val="792C3DA2"/>
    <w:rsid w:val="79EB17A6"/>
    <w:rsid w:val="7AF601A8"/>
    <w:rsid w:val="7B061349"/>
    <w:rsid w:val="7B5A0C2A"/>
    <w:rsid w:val="7DCE67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TotalTime>45</TotalTime>
  <ScaleCrop>false</ScaleCrop>
  <LinksUpToDate>false</LinksUpToDate>
  <CharactersWithSpaces>4003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凭感觉</cp:lastModifiedBy>
  <cp:lastPrinted>2020-07-10T01:05:00Z</cp:lastPrinted>
  <dcterms:modified xsi:type="dcterms:W3CDTF">2020-09-26T01:21:36Z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