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700"/>
        <w:jc w:val="both"/>
        <w:rPr>
          <w:rFonts w:hint="eastAsia" w:ascii="方正小标宋简体" w:eastAsia="方正小标宋简体"/>
          <w:sz w:val="36"/>
          <w:szCs w:val="36"/>
        </w:rPr>
      </w:pPr>
      <w:r>
        <w:rPr>
          <w:rFonts w:hint="eastAsia" w:ascii="方正小标宋简体" w:eastAsia="方正小标宋简体"/>
          <w:sz w:val="36"/>
          <w:szCs w:val="36"/>
        </w:rPr>
        <w:t>目</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录</w:t>
      </w: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芒市五岔路乡卫生院</w:t>
      </w:r>
      <w:r>
        <w:rPr>
          <w:rFonts w:hint="eastAsia" w:ascii="黑体" w:hAnsi="黑体" w:eastAsia="黑体"/>
          <w:sz w:val="30"/>
          <w:szCs w:val="30"/>
          <w:lang w:val="en-US" w:eastAsia="zh-CN"/>
        </w:rPr>
        <w:t>2020</w:t>
      </w:r>
      <w:r>
        <w:rPr>
          <w:rFonts w:hint="eastAsia" w:ascii="黑体" w:hAnsi="黑体" w:eastAsia="黑体"/>
          <w:sz w:val="30"/>
          <w:szCs w:val="30"/>
        </w:rPr>
        <w:t>年部门预算编制说明</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一、基本职能及主要工作</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二、预算单位基本情况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三、预算单位收入情况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四、预算单位支出情况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五、省对下转项转移支付情况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六、政府采购预算情况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七、预算收支增减变化情况说明</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八、部门一般公共预算“三公”经费支出公开信息</w:t>
      </w:r>
    </w:p>
    <w:p>
      <w:pPr>
        <w:widowControl/>
        <w:numPr>
          <w:ilvl w:val="0"/>
          <w:numId w:val="0"/>
        </w:numPr>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eastAsia="zh-CN"/>
        </w:rPr>
        <w:t>九</w:t>
      </w:r>
      <w:r>
        <w:rPr>
          <w:rFonts w:hint="eastAsia" w:ascii="仿宋" w:hAnsi="仿宋" w:eastAsia="仿宋" w:cs="仿宋"/>
          <w:kern w:val="0"/>
          <w:sz w:val="30"/>
          <w:szCs w:val="30"/>
        </w:rPr>
        <w:t>、其他公开信息</w:t>
      </w:r>
      <w:r>
        <w:rPr>
          <w:rFonts w:hint="eastAsia" w:ascii="仿宋" w:hAnsi="仿宋" w:eastAsia="仿宋" w:cs="仿宋"/>
          <w:kern w:val="0"/>
          <w:sz w:val="30"/>
          <w:szCs w:val="30"/>
          <w:lang w:eastAsia="zh-CN"/>
        </w:rPr>
        <w:t>（含名词解释、</w:t>
      </w:r>
      <w:r>
        <w:rPr>
          <w:rFonts w:hint="eastAsia" w:ascii="仿宋" w:hAnsi="仿宋" w:eastAsia="仿宋" w:cs="仿宋"/>
          <w:kern w:val="0"/>
          <w:sz w:val="30"/>
          <w:szCs w:val="30"/>
        </w:rPr>
        <w:t>机</w:t>
      </w:r>
      <w:r>
        <w:rPr>
          <w:rFonts w:hint="eastAsia" w:ascii="仿宋" w:hAnsi="仿宋" w:eastAsia="仿宋" w:cs="仿宋"/>
          <w:kern w:val="0"/>
          <w:sz w:val="30"/>
          <w:szCs w:val="30"/>
          <w:lang w:eastAsia="zh-CN"/>
        </w:rPr>
        <w:t>关运行经费、国有资产占用情况、本部门预算绩效情况说明）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芒市五岔路乡卫生院</w:t>
      </w:r>
      <w:r>
        <w:rPr>
          <w:rFonts w:hint="eastAsia" w:ascii="黑体" w:hAnsi="黑体" w:eastAsia="黑体"/>
          <w:sz w:val="30"/>
          <w:szCs w:val="30"/>
          <w:lang w:val="en-US" w:eastAsia="zh-CN"/>
        </w:rPr>
        <w:t>2020</w:t>
      </w:r>
      <w:r>
        <w:rPr>
          <w:rFonts w:hint="eastAsia" w:ascii="黑体" w:hAnsi="黑体" w:eastAsia="黑体"/>
          <w:sz w:val="30"/>
          <w:szCs w:val="30"/>
        </w:rPr>
        <w:t>年部门预算表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ascii="Times New Roman" w:hAnsi="Times New Roman" w:eastAsia="仿宋_GB2312"/>
          <w:sz w:val="30"/>
          <w:szCs w:val="30"/>
          <w:lang w:eastAsia="zh-CN"/>
        </w:rPr>
        <w:t>县</w:t>
      </w:r>
      <w:r>
        <w:rPr>
          <w:rFonts w:hint="eastAsia" w:ascii="Times New Roman" w:hAnsi="Times New Roman" w:eastAsia="仿宋_GB2312"/>
          <w:sz w:val="30"/>
          <w:szCs w:val="30"/>
        </w:rPr>
        <w:t>本级项目支出绩效目标表（本次下达）</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十一、</w:t>
      </w:r>
      <w:r>
        <w:rPr>
          <w:rFonts w:hint="eastAsia" w:ascii="Times New Roman" w:hAnsi="Times New Roman" w:eastAsia="仿宋_GB2312"/>
          <w:sz w:val="30"/>
          <w:szCs w:val="30"/>
          <w:lang w:eastAsia="zh-CN"/>
        </w:rPr>
        <w:t>县</w:t>
      </w:r>
      <w:r>
        <w:rPr>
          <w:rFonts w:hint="eastAsia" w:ascii="Times New Roman" w:hAnsi="Times New Roman" w:eastAsia="仿宋_GB2312"/>
          <w:sz w:val="30"/>
          <w:szCs w:val="30"/>
        </w:rPr>
        <w:t>本级项目支出绩效目标表（另文下达）</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十二、对下转移支付绩效目标表</w:t>
      </w:r>
    </w:p>
    <w:p>
      <w:pPr>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ind w:firstLine="600" w:firstLineChars="200"/>
        <w:jc w:val="both"/>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十四、行政事业单位国有资产占有使用情况表</w:t>
      </w: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eastAsia" w:ascii="Times New Roman" w:hAnsi="Times New Roman" w:eastAsia="仿宋_GB2312"/>
          <w:sz w:val="30"/>
          <w:szCs w:val="30"/>
          <w:lang w:eastAsia="zh-CN"/>
        </w:rPr>
      </w:pPr>
    </w:p>
    <w:p>
      <w:pPr>
        <w:widowControl/>
        <w:ind w:firstLine="600" w:firstLineChars="200"/>
        <w:jc w:val="both"/>
        <w:rPr>
          <w:rFonts w:hint="default" w:ascii="Times New Roman" w:hAnsi="Times New Roman" w:eastAsia="仿宋_GB2312"/>
          <w:sz w:val="30"/>
          <w:szCs w:val="30"/>
          <w:lang w:eastAsia="zh-CN"/>
        </w:rPr>
      </w:pPr>
    </w:p>
    <w:p>
      <w:pPr>
        <w:widowControl/>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芒市</w:t>
      </w:r>
      <w:r>
        <w:rPr>
          <w:rFonts w:hint="eastAsia" w:eastAsia="方正小标宋简体" w:cs="Times New Roman"/>
          <w:kern w:val="0"/>
          <w:sz w:val="36"/>
          <w:szCs w:val="36"/>
          <w:lang w:eastAsia="zh-CN"/>
        </w:rPr>
        <w:t>五岔路乡</w:t>
      </w:r>
      <w:r>
        <w:rPr>
          <w:rFonts w:hint="default" w:ascii="Times New Roman" w:hAnsi="Times New Roman" w:eastAsia="方正小标宋简体" w:cs="Times New Roman"/>
          <w:kern w:val="0"/>
          <w:sz w:val="36"/>
          <w:szCs w:val="36"/>
        </w:rPr>
        <w:t>卫生院</w:t>
      </w:r>
      <w:r>
        <w:rPr>
          <w:rFonts w:hint="default" w:ascii="Times New Roman" w:hAnsi="Times New Roman" w:eastAsia="方正小标宋简体" w:cs="Times New Roman"/>
          <w:kern w:val="0"/>
          <w:sz w:val="36"/>
          <w:szCs w:val="36"/>
          <w:lang w:val="en-US" w:eastAsia="zh-CN"/>
        </w:rPr>
        <w:t>2020</w:t>
      </w:r>
      <w:r>
        <w:rPr>
          <w:rFonts w:hint="default" w:ascii="Times New Roman" w:hAnsi="Times New Roman" w:eastAsia="方正小标宋简体" w:cs="Times New Roman"/>
          <w:kern w:val="0"/>
          <w:sz w:val="36"/>
          <w:szCs w:val="36"/>
        </w:rPr>
        <w:t>年部门预算编制说明</w:t>
      </w:r>
    </w:p>
    <w:p>
      <w:pPr>
        <w:widowControl/>
        <w:jc w:val="left"/>
        <w:rPr>
          <w:rFonts w:hint="default" w:ascii="Times New Roman" w:hAnsi="Times New Roman" w:eastAsia="方正小标宋简体" w:cs="Times New Roman"/>
          <w:kern w:val="0"/>
          <w:sz w:val="36"/>
          <w:szCs w:val="36"/>
        </w:rPr>
      </w:pPr>
    </w:p>
    <w:p>
      <w:pPr>
        <w:widowControl/>
        <w:ind w:firstLine="450" w:firstLineChars="15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一、基本职能及主要工作</w:t>
      </w:r>
    </w:p>
    <w:p>
      <w:pPr>
        <w:widowControl/>
        <w:ind w:firstLine="300" w:firstLineChars="100"/>
        <w:jc w:val="left"/>
        <w:rPr>
          <w:rFonts w:hint="default" w:ascii="Times New Roman" w:hAnsi="Times New Roman" w:eastAsia="楷体_GB2312" w:cs="Times New Roman"/>
          <w:b/>
          <w:kern w:val="0"/>
          <w:sz w:val="30"/>
          <w:szCs w:val="30"/>
        </w:rPr>
      </w:pPr>
      <w:r>
        <w:rPr>
          <w:rFonts w:hint="default" w:ascii="Times New Roman" w:hAnsi="Times New Roman" w:eastAsia="楷体_GB2312" w:cs="Times New Roman"/>
          <w:kern w:val="0"/>
          <w:sz w:val="30"/>
          <w:szCs w:val="30"/>
        </w:rPr>
        <w:t>（一）部门主要职责</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eastAsia="zh-CN"/>
        </w:rPr>
        <w:t>为人民身体健康提供医疗和预防保健服务。为计划生育提供技术服务。医疗，常见病、多发病诊治和护理；预防保健，卫生防疫，妇幼保健；卫生监督与卫生信息管理；卫生技术人员培训；初级卫生保健规划实施。</w:t>
      </w:r>
    </w:p>
    <w:p>
      <w:pPr>
        <w:widowControl/>
        <w:ind w:firstLine="300" w:firstLineChars="10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（二）机构设置情况</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sz w:val="30"/>
          <w:szCs w:val="30"/>
        </w:rPr>
        <w:t>纳入20</w:t>
      </w:r>
      <w:r>
        <w:rPr>
          <w:rFonts w:hint="default" w:ascii="Times New Roman" w:hAnsi="Times New Roman" w:eastAsia="仿宋_GB2312" w:cs="Times New Roman"/>
          <w:sz w:val="30"/>
          <w:szCs w:val="30"/>
          <w:lang w:val="en-US" w:eastAsia="zh-CN"/>
        </w:rPr>
        <w:t>20</w:t>
      </w:r>
      <w:r>
        <w:rPr>
          <w:rFonts w:hint="default" w:ascii="Times New Roman" w:hAnsi="Times New Roman" w:eastAsia="仿宋_GB2312" w:cs="Times New Roman"/>
          <w:sz w:val="30"/>
          <w:szCs w:val="30"/>
        </w:rPr>
        <w:t>年部门</w:t>
      </w:r>
      <w:r>
        <w:rPr>
          <w:rFonts w:hint="default" w:ascii="Times New Roman" w:hAnsi="Times New Roman" w:eastAsia="仿宋_GB2312" w:cs="Times New Roman"/>
          <w:sz w:val="30"/>
          <w:szCs w:val="30"/>
          <w:lang w:eastAsia="zh-CN"/>
        </w:rPr>
        <w:t>预</w:t>
      </w:r>
      <w:r>
        <w:rPr>
          <w:rFonts w:hint="default" w:ascii="Times New Roman" w:hAnsi="Times New Roman" w:eastAsia="仿宋_GB2312" w:cs="Times New Roman"/>
          <w:sz w:val="30"/>
          <w:szCs w:val="30"/>
        </w:rPr>
        <w:t>算编报的单位共1个。</w:t>
      </w:r>
    </w:p>
    <w:p>
      <w:pPr>
        <w:widowControl/>
        <w:ind w:firstLine="300" w:firstLineChars="10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（三）重点工作概述</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加强班子建设，增强凝聚力。</w:t>
      </w:r>
      <w:r>
        <w:rPr>
          <w:rFonts w:hint="eastAsia" w:eastAsia="仿宋_GB2312" w:cs="Times New Roman"/>
          <w:kern w:val="0"/>
          <w:sz w:val="30"/>
          <w:szCs w:val="30"/>
          <w:lang w:val="en-US" w:eastAsia="zh-CN"/>
        </w:rPr>
        <w:t>2</w:t>
      </w:r>
      <w:r>
        <w:rPr>
          <w:rFonts w:hint="default" w:ascii="Times New Roman" w:hAnsi="Times New Roman" w:eastAsia="仿宋_GB2312" w:cs="Times New Roman"/>
          <w:kern w:val="0"/>
          <w:sz w:val="30"/>
          <w:szCs w:val="30"/>
          <w:lang w:val="en-US" w:eastAsia="zh-CN"/>
        </w:rPr>
        <w:t>.加大分配方案的改革力度，完善激励机制。</w:t>
      </w:r>
      <w:r>
        <w:rPr>
          <w:rFonts w:hint="eastAsia" w:eastAsia="仿宋_GB2312" w:cs="Times New Roman"/>
          <w:kern w:val="0"/>
          <w:sz w:val="30"/>
          <w:szCs w:val="30"/>
          <w:lang w:val="en-US" w:eastAsia="zh-CN"/>
        </w:rPr>
        <w:t>3</w:t>
      </w:r>
      <w:r>
        <w:rPr>
          <w:rFonts w:hint="default" w:ascii="Times New Roman" w:hAnsi="Times New Roman" w:eastAsia="仿宋_GB2312" w:cs="Times New Roman"/>
          <w:kern w:val="0"/>
          <w:sz w:val="30"/>
          <w:szCs w:val="30"/>
          <w:lang w:val="en-US" w:eastAsia="zh-CN"/>
        </w:rPr>
        <w:t>.继续抓好学科建设，加快人才培养步伐，提升医院内涵，树立医院品牌。</w:t>
      </w:r>
      <w:r>
        <w:rPr>
          <w:rFonts w:hint="eastAsia" w:eastAsia="仿宋_GB2312" w:cs="Times New Roman"/>
          <w:kern w:val="0"/>
          <w:sz w:val="30"/>
          <w:szCs w:val="30"/>
          <w:lang w:val="en-US" w:eastAsia="zh-CN"/>
        </w:rPr>
        <w:t>4</w:t>
      </w:r>
      <w:r>
        <w:rPr>
          <w:rFonts w:hint="default" w:ascii="Times New Roman" w:hAnsi="Times New Roman" w:eastAsia="仿宋_GB2312" w:cs="Times New Roman"/>
          <w:kern w:val="0"/>
          <w:sz w:val="30"/>
          <w:szCs w:val="30"/>
          <w:lang w:val="en-US" w:eastAsia="zh-CN"/>
        </w:rPr>
        <w:t>.加强能力建设，建设群众满意的乡镇卫生院。</w:t>
      </w:r>
      <w:r>
        <w:rPr>
          <w:rFonts w:hint="eastAsia" w:eastAsia="仿宋_GB2312" w:cs="Times New Roman"/>
          <w:kern w:val="0"/>
          <w:sz w:val="30"/>
          <w:szCs w:val="30"/>
          <w:lang w:val="en-US" w:eastAsia="zh-CN"/>
        </w:rPr>
        <w:t>5</w:t>
      </w:r>
      <w:r>
        <w:rPr>
          <w:rFonts w:hint="default" w:ascii="Times New Roman" w:hAnsi="Times New Roman" w:eastAsia="仿宋_GB2312" w:cs="Times New Roman"/>
          <w:kern w:val="0"/>
          <w:sz w:val="30"/>
          <w:szCs w:val="30"/>
          <w:lang w:val="en-US" w:eastAsia="zh-CN"/>
        </w:rPr>
        <w:t>.深入推进基本公共卫生服务项目规范管理，提升服务质量</w:t>
      </w:r>
      <w:r>
        <w:rPr>
          <w:rFonts w:hint="eastAsia"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全面提高艾滋病感染者管理质量，深入推进防艾工作。</w:t>
      </w:r>
      <w:r>
        <w:rPr>
          <w:rFonts w:hint="eastAsia"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.扎实做好计划生育服务工作，加强计划生育服务管理。</w:t>
      </w:r>
      <w:r>
        <w:rPr>
          <w:rFonts w:hint="eastAsia" w:eastAsia="仿宋_GB2312" w:cs="Times New Roman"/>
          <w:kern w:val="0"/>
          <w:sz w:val="30"/>
          <w:szCs w:val="30"/>
          <w:lang w:val="en-US" w:eastAsia="zh-CN"/>
        </w:rPr>
        <w:t>7</w:t>
      </w:r>
      <w:r>
        <w:rPr>
          <w:rFonts w:hint="default" w:ascii="Times New Roman" w:hAnsi="Times New Roman" w:eastAsia="仿宋_GB2312" w:cs="Times New Roman"/>
          <w:kern w:val="0"/>
          <w:sz w:val="30"/>
          <w:szCs w:val="30"/>
          <w:lang w:val="en-US" w:eastAsia="zh-CN"/>
        </w:rPr>
        <w:t>.严格落实健康扶贫工作和家庭医生服务签约工作，优化服务模式，保障群众健康。</w:t>
      </w:r>
      <w:r>
        <w:rPr>
          <w:rFonts w:hint="eastAsia" w:eastAsia="仿宋_GB2312" w:cs="Times New Roman"/>
          <w:kern w:val="0"/>
          <w:sz w:val="30"/>
          <w:szCs w:val="30"/>
          <w:lang w:val="en-US" w:eastAsia="zh-CN"/>
        </w:rPr>
        <w:t>8</w:t>
      </w:r>
      <w:r>
        <w:rPr>
          <w:rFonts w:hint="default" w:ascii="Times New Roman" w:hAnsi="Times New Roman" w:eastAsia="仿宋_GB2312" w:cs="Times New Roman"/>
          <w:kern w:val="0"/>
          <w:sz w:val="30"/>
          <w:szCs w:val="30"/>
          <w:lang w:val="en-US" w:eastAsia="zh-CN"/>
        </w:rPr>
        <w:t>.加强中医药服务能力建设，推广中医适宜技术。</w:t>
      </w:r>
      <w:r>
        <w:rPr>
          <w:rFonts w:hint="eastAsia" w:eastAsia="仿宋_GB2312" w:cs="Times New Roman"/>
          <w:kern w:val="0"/>
          <w:sz w:val="30"/>
          <w:szCs w:val="30"/>
          <w:lang w:val="en-US" w:eastAsia="zh-CN"/>
        </w:rPr>
        <w:t>9</w:t>
      </w:r>
      <w:r>
        <w:rPr>
          <w:rFonts w:hint="default" w:ascii="Times New Roman" w:hAnsi="Times New Roman" w:eastAsia="仿宋_GB2312" w:cs="Times New Roman"/>
          <w:kern w:val="0"/>
          <w:sz w:val="30"/>
          <w:szCs w:val="30"/>
          <w:lang w:val="en-US" w:eastAsia="zh-CN"/>
        </w:rPr>
        <w:t>.加强医院财务管理。</w:t>
      </w:r>
    </w:p>
    <w:p>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二、预算单位基本情况</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我部门编制</w:t>
      </w:r>
      <w:r>
        <w:rPr>
          <w:rFonts w:hint="default" w:ascii="Times New Roman" w:hAnsi="Times New Roman" w:eastAsia="仿宋_GB2312" w:cs="Times New Roman"/>
          <w:kern w:val="0"/>
          <w:sz w:val="30"/>
          <w:szCs w:val="30"/>
          <w:lang w:val="en-US" w:eastAsia="zh-CN"/>
        </w:rPr>
        <w:t>2020</w:t>
      </w:r>
      <w:r>
        <w:rPr>
          <w:rFonts w:hint="default" w:ascii="Times New Roman" w:hAnsi="Times New Roman" w:eastAsia="仿宋_GB2312" w:cs="Times New Roman"/>
          <w:kern w:val="0"/>
          <w:sz w:val="30"/>
          <w:szCs w:val="30"/>
        </w:rPr>
        <w:t>年部门预算单位共</w:t>
      </w:r>
      <w:r>
        <w:rPr>
          <w:rFonts w:hint="default"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个。其中：财政全供给单位</w:t>
      </w:r>
      <w:r>
        <w:rPr>
          <w:rFonts w:hint="default"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个；部分供给单位</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个；特殊供给单位</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个；自收自支单位</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个。财政全供给单位中行政单位</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个；参公管理事业单位</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个；非参公管理事业单位</w:t>
      </w:r>
      <w:r>
        <w:rPr>
          <w:rFonts w:hint="default"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个。截止</w:t>
      </w:r>
      <w:r>
        <w:rPr>
          <w:rFonts w:hint="default" w:ascii="Times New Roman" w:hAnsi="Times New Roman" w:eastAsia="仿宋_GB2312" w:cs="Times New Roman"/>
          <w:kern w:val="0"/>
          <w:sz w:val="30"/>
          <w:szCs w:val="30"/>
          <w:lang w:val="en-US" w:eastAsia="zh-CN"/>
        </w:rPr>
        <w:t>2019</w:t>
      </w:r>
      <w:r>
        <w:rPr>
          <w:rFonts w:hint="default" w:ascii="Times New Roman" w:hAnsi="Times New Roman" w:eastAsia="仿宋_GB2312" w:cs="Times New Roman"/>
          <w:kern w:val="0"/>
          <w:sz w:val="30"/>
          <w:szCs w:val="30"/>
        </w:rPr>
        <w:t>年1</w:t>
      </w:r>
      <w:r>
        <w:rPr>
          <w:rFonts w:hint="default"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月统计，部门基本情况如下：</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在职人员编制</w:t>
      </w:r>
      <w:r>
        <w:rPr>
          <w:rFonts w:hint="eastAsia"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 xml:space="preserve">人，其中：行政编制 </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人，事业编制</w:t>
      </w:r>
      <w:r>
        <w:rPr>
          <w:rFonts w:hint="eastAsia"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人。在职实有</w:t>
      </w:r>
      <w:r>
        <w:rPr>
          <w:rFonts w:hint="eastAsia"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人，其中： 财政全供养</w:t>
      </w:r>
      <w:r>
        <w:rPr>
          <w:rFonts w:hint="eastAsia"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人，财政部分供养</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人，非财政供养</w:t>
      </w:r>
      <w:r>
        <w:rPr>
          <w:rFonts w:hint="eastAsia" w:eastAsia="仿宋_GB2312" w:cs="Times New Roman"/>
          <w:kern w:val="0"/>
          <w:sz w:val="30"/>
          <w:szCs w:val="30"/>
          <w:lang w:val="en-US" w:eastAsia="zh-CN"/>
        </w:rPr>
        <w:t>25</w:t>
      </w:r>
      <w:r>
        <w:rPr>
          <w:rFonts w:hint="default" w:ascii="Times New Roman" w:hAnsi="Times New Roman" w:eastAsia="仿宋_GB2312" w:cs="Times New Roman"/>
          <w:kern w:val="0"/>
          <w:sz w:val="30"/>
          <w:szCs w:val="30"/>
        </w:rPr>
        <w:t>人。</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 xml:space="preserve">离退休人员 </w:t>
      </w:r>
      <w:r>
        <w:rPr>
          <w:rFonts w:hint="eastAsia" w:eastAsia="仿宋_GB2312" w:cs="Times New Roman"/>
          <w:kern w:val="0"/>
          <w:sz w:val="30"/>
          <w:szCs w:val="30"/>
          <w:lang w:val="en-US" w:eastAsia="zh-CN"/>
        </w:rPr>
        <w:t>5</w:t>
      </w:r>
      <w:r>
        <w:rPr>
          <w:rFonts w:hint="default" w:ascii="Times New Roman" w:hAnsi="Times New Roman" w:eastAsia="仿宋_GB2312" w:cs="Times New Roman"/>
          <w:kern w:val="0"/>
          <w:sz w:val="30"/>
          <w:szCs w:val="30"/>
        </w:rPr>
        <w:t xml:space="preserve">人，其中： 离休 </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 xml:space="preserve">人，退休 </w:t>
      </w:r>
      <w:r>
        <w:rPr>
          <w:rFonts w:hint="eastAsia" w:eastAsia="仿宋_GB2312" w:cs="Times New Roman"/>
          <w:kern w:val="0"/>
          <w:sz w:val="30"/>
          <w:szCs w:val="30"/>
          <w:lang w:val="en-US" w:eastAsia="zh-CN"/>
        </w:rPr>
        <w:t>5</w:t>
      </w:r>
      <w:r>
        <w:rPr>
          <w:rFonts w:hint="default" w:ascii="Times New Roman" w:hAnsi="Times New Roman" w:eastAsia="仿宋_GB2312" w:cs="Times New Roman"/>
          <w:kern w:val="0"/>
          <w:sz w:val="30"/>
          <w:szCs w:val="30"/>
        </w:rPr>
        <w:t>人。</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车辆编制</w:t>
      </w:r>
      <w:r>
        <w:rPr>
          <w:rFonts w:hint="eastAsia"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辆，实有车辆</w:t>
      </w:r>
      <w:r>
        <w:rPr>
          <w:rFonts w:hint="eastAsia"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辆。</w:t>
      </w:r>
    </w:p>
    <w:p>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三、预算单位收入情况</w:t>
      </w:r>
    </w:p>
    <w:p>
      <w:pPr>
        <w:widowControl/>
        <w:ind w:firstLine="450" w:firstLineChars="15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（一）部门财务收入情况</w:t>
      </w:r>
    </w:p>
    <w:p>
      <w:pPr>
        <w:widowControl/>
        <w:ind w:firstLine="750" w:firstLineChars="25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2020</w:t>
      </w:r>
      <w:r>
        <w:rPr>
          <w:rFonts w:hint="default" w:ascii="Times New Roman" w:hAnsi="Times New Roman" w:eastAsia="仿宋_GB2312" w:cs="Times New Roman"/>
          <w:kern w:val="0"/>
          <w:sz w:val="30"/>
          <w:szCs w:val="30"/>
        </w:rPr>
        <w:t>年部门财</w:t>
      </w:r>
      <w:r>
        <w:rPr>
          <w:rFonts w:hint="eastAsia" w:eastAsia="仿宋_GB2312" w:cs="Times New Roman"/>
          <w:kern w:val="0"/>
          <w:sz w:val="30"/>
          <w:szCs w:val="30"/>
          <w:lang w:eastAsia="zh-CN"/>
        </w:rPr>
        <w:t>务</w:t>
      </w:r>
      <w:r>
        <w:rPr>
          <w:rFonts w:hint="default" w:ascii="Times New Roman" w:hAnsi="Times New Roman" w:eastAsia="仿宋_GB2312" w:cs="Times New Roman"/>
          <w:kern w:val="0"/>
          <w:sz w:val="30"/>
          <w:szCs w:val="30"/>
        </w:rPr>
        <w:t xml:space="preserve">总收入 </w:t>
      </w:r>
      <w:r>
        <w:rPr>
          <w:rFonts w:hint="eastAsia" w:eastAsia="仿宋_GB2312" w:cs="Times New Roman"/>
          <w:kern w:val="0"/>
          <w:sz w:val="30"/>
          <w:szCs w:val="30"/>
          <w:lang w:val="en-US" w:eastAsia="zh-CN"/>
        </w:rPr>
        <w:t>228.7</w:t>
      </w:r>
      <w:r>
        <w:rPr>
          <w:rFonts w:hint="default" w:ascii="Times New Roman" w:hAnsi="Times New Roman" w:eastAsia="仿宋_GB2312" w:cs="Times New Roman"/>
          <w:kern w:val="0"/>
          <w:sz w:val="30"/>
          <w:szCs w:val="30"/>
        </w:rPr>
        <w:t>万元，其中：一般公共预算财政拨款</w:t>
      </w:r>
      <w:r>
        <w:rPr>
          <w:rFonts w:hint="eastAsia" w:eastAsia="仿宋_GB2312" w:cs="Times New Roman"/>
          <w:kern w:val="0"/>
          <w:sz w:val="30"/>
          <w:szCs w:val="30"/>
          <w:lang w:val="en-US" w:eastAsia="zh-CN"/>
        </w:rPr>
        <w:t>228.7</w:t>
      </w:r>
      <w:r>
        <w:rPr>
          <w:rFonts w:hint="default" w:ascii="Times New Roman" w:hAnsi="Times New Roman" w:eastAsia="仿宋_GB2312" w:cs="Times New Roman"/>
          <w:kern w:val="0"/>
          <w:sz w:val="30"/>
          <w:szCs w:val="30"/>
        </w:rPr>
        <w:t>万元，政府性基金预算财政拨款</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万元，国有资本经营预算财政拨款</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万元，事业收入</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万元，事业单位经营收入</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万元，其他收入</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万元，上年结转</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w:t>
      </w:r>
      <w:r>
        <w:rPr>
          <w:rFonts w:hint="default" w:ascii="Times New Roman" w:hAnsi="Times New Roman" w:eastAsia="仿宋_GB2312" w:cs="Times New Roman"/>
          <w:kern w:val="0"/>
          <w:sz w:val="30"/>
          <w:szCs w:val="30"/>
          <w:lang w:val="en-US" w:eastAsia="zh-CN"/>
        </w:rPr>
        <w:t>与2019年</w:t>
      </w:r>
      <w:r>
        <w:rPr>
          <w:rFonts w:hint="eastAsia" w:eastAsia="仿宋_GB2312" w:cs="Times New Roman"/>
          <w:kern w:val="0"/>
          <w:sz w:val="30"/>
          <w:szCs w:val="30"/>
          <w:lang w:val="en-US" w:eastAsia="zh-CN"/>
        </w:rPr>
        <w:t>238.98</w:t>
      </w:r>
      <w:r>
        <w:rPr>
          <w:rFonts w:hint="default" w:ascii="Times New Roman" w:hAnsi="Times New Roman" w:eastAsia="仿宋_GB2312" w:cs="Times New Roman"/>
          <w:kern w:val="0"/>
          <w:sz w:val="30"/>
          <w:szCs w:val="30"/>
          <w:lang w:val="en-US" w:eastAsia="zh-CN"/>
        </w:rPr>
        <w:t>万元对比，</w:t>
      </w:r>
      <w:r>
        <w:rPr>
          <w:rFonts w:hint="eastAsia" w:eastAsia="仿宋_GB2312" w:cs="Times New Roman"/>
          <w:kern w:val="0"/>
          <w:sz w:val="30"/>
          <w:szCs w:val="30"/>
          <w:lang w:val="en-US" w:eastAsia="zh-CN"/>
        </w:rPr>
        <w:t>减少10.28</w:t>
      </w:r>
      <w:r>
        <w:rPr>
          <w:rFonts w:hint="default" w:ascii="Times New Roman" w:hAnsi="Times New Roman" w:eastAsia="仿宋_GB2312" w:cs="Times New Roman"/>
          <w:kern w:val="0"/>
          <w:sz w:val="30"/>
          <w:szCs w:val="30"/>
          <w:lang w:val="en-US" w:eastAsia="zh-CN"/>
        </w:rPr>
        <w:t>万元，</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的主要原因是人员</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导致工资福利支出</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w:t>
      </w:r>
    </w:p>
    <w:p>
      <w:pPr>
        <w:widowControl/>
        <w:ind w:firstLine="450" w:firstLineChars="15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（二）财政拨款收入情况</w:t>
      </w:r>
    </w:p>
    <w:p>
      <w:pPr>
        <w:widowControl/>
        <w:ind w:firstLine="750" w:firstLineChars="25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2020</w:t>
      </w:r>
      <w:r>
        <w:rPr>
          <w:rFonts w:hint="default" w:ascii="Times New Roman" w:hAnsi="Times New Roman" w:eastAsia="仿宋_GB2312" w:cs="Times New Roman"/>
          <w:kern w:val="0"/>
          <w:sz w:val="30"/>
          <w:szCs w:val="30"/>
        </w:rPr>
        <w:t xml:space="preserve">年部门财政拨款收入 </w:t>
      </w:r>
      <w:r>
        <w:rPr>
          <w:rFonts w:hint="eastAsia" w:eastAsia="仿宋_GB2312" w:cs="Times New Roman"/>
          <w:kern w:val="0"/>
          <w:sz w:val="30"/>
          <w:szCs w:val="30"/>
          <w:lang w:val="en-US" w:eastAsia="zh-CN"/>
        </w:rPr>
        <w:t>228.70</w:t>
      </w:r>
      <w:r>
        <w:rPr>
          <w:rFonts w:hint="default" w:ascii="Times New Roman" w:hAnsi="Times New Roman" w:eastAsia="仿宋_GB2312" w:cs="Times New Roman"/>
          <w:kern w:val="0"/>
          <w:sz w:val="30"/>
          <w:szCs w:val="30"/>
        </w:rPr>
        <w:t>万元，其中:本年收入</w:t>
      </w:r>
      <w:r>
        <w:rPr>
          <w:rFonts w:hint="eastAsia" w:eastAsia="仿宋_GB2312" w:cs="Times New Roman"/>
          <w:kern w:val="0"/>
          <w:sz w:val="30"/>
          <w:szCs w:val="30"/>
          <w:lang w:val="en-US" w:eastAsia="zh-CN"/>
        </w:rPr>
        <w:t>228.70</w:t>
      </w:r>
      <w:r>
        <w:rPr>
          <w:rFonts w:hint="default" w:ascii="Times New Roman" w:hAnsi="Times New Roman" w:eastAsia="仿宋_GB2312" w:cs="Times New Roman"/>
          <w:kern w:val="0"/>
          <w:sz w:val="30"/>
          <w:szCs w:val="30"/>
        </w:rPr>
        <w:t>万元，上年结转</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万元。本年收入中，一般公共预算财政拨款</w:t>
      </w:r>
      <w:r>
        <w:rPr>
          <w:rFonts w:hint="eastAsia" w:eastAsia="仿宋_GB2312" w:cs="Times New Roman"/>
          <w:kern w:val="0"/>
          <w:sz w:val="30"/>
          <w:szCs w:val="30"/>
          <w:lang w:val="en-US" w:eastAsia="zh-CN"/>
        </w:rPr>
        <w:t>228.70</w:t>
      </w:r>
      <w:r>
        <w:rPr>
          <w:rFonts w:hint="default" w:ascii="Times New Roman" w:hAnsi="Times New Roman" w:eastAsia="仿宋_GB2312" w:cs="Times New Roman"/>
          <w:kern w:val="0"/>
          <w:sz w:val="30"/>
          <w:szCs w:val="30"/>
        </w:rPr>
        <w:t>万元（本级财力</w:t>
      </w:r>
      <w:r>
        <w:rPr>
          <w:rFonts w:hint="eastAsia" w:eastAsia="仿宋_GB2312" w:cs="Times New Roman"/>
          <w:kern w:val="0"/>
          <w:sz w:val="30"/>
          <w:szCs w:val="30"/>
          <w:lang w:val="en-US" w:eastAsia="zh-CN"/>
        </w:rPr>
        <w:t>228.70</w:t>
      </w:r>
      <w:r>
        <w:rPr>
          <w:rFonts w:hint="default" w:ascii="Times New Roman" w:hAnsi="Times New Roman" w:eastAsia="仿宋_GB2312" w:cs="Times New Roman"/>
          <w:kern w:val="0"/>
          <w:sz w:val="30"/>
          <w:szCs w:val="30"/>
        </w:rPr>
        <w:t>万元，专项收入</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万元，执法办案补助</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万元，收费成本补偿</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万元，财政专户管理的收入</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万元，国有资源（资产）有偿使用成本补偿</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万元），政府性基金预算财政拨款</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万元，国有资本经营预算财政拨款</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w:t>
      </w:r>
      <w:r>
        <w:rPr>
          <w:rFonts w:hint="default" w:ascii="Times New Roman" w:hAnsi="Times New Roman" w:eastAsia="仿宋_GB2312" w:cs="Times New Roman"/>
          <w:kern w:val="0"/>
          <w:sz w:val="30"/>
          <w:szCs w:val="30"/>
          <w:lang w:val="en-US" w:eastAsia="zh-CN"/>
        </w:rPr>
        <w:t>与2019年</w:t>
      </w:r>
      <w:r>
        <w:rPr>
          <w:rFonts w:hint="eastAsia" w:eastAsia="仿宋_GB2312" w:cs="Times New Roman"/>
          <w:kern w:val="0"/>
          <w:sz w:val="30"/>
          <w:szCs w:val="30"/>
          <w:lang w:val="en-US" w:eastAsia="zh-CN"/>
        </w:rPr>
        <w:t>238.98</w:t>
      </w:r>
      <w:r>
        <w:rPr>
          <w:rFonts w:hint="default" w:ascii="Times New Roman" w:hAnsi="Times New Roman" w:eastAsia="仿宋_GB2312" w:cs="Times New Roman"/>
          <w:kern w:val="0"/>
          <w:sz w:val="30"/>
          <w:szCs w:val="30"/>
          <w:lang w:val="en-US" w:eastAsia="zh-CN"/>
        </w:rPr>
        <w:t>万元对比，</w:t>
      </w:r>
      <w:r>
        <w:rPr>
          <w:rFonts w:hint="eastAsia" w:eastAsia="仿宋_GB2312" w:cs="Times New Roman"/>
          <w:kern w:val="0"/>
          <w:sz w:val="30"/>
          <w:szCs w:val="30"/>
          <w:lang w:val="en-US" w:eastAsia="zh-CN"/>
        </w:rPr>
        <w:t>减少10.28</w:t>
      </w:r>
      <w:r>
        <w:rPr>
          <w:rFonts w:hint="default" w:ascii="Times New Roman" w:hAnsi="Times New Roman" w:eastAsia="仿宋_GB2312" w:cs="Times New Roman"/>
          <w:kern w:val="0"/>
          <w:sz w:val="30"/>
          <w:szCs w:val="30"/>
          <w:lang w:val="en-US" w:eastAsia="zh-CN"/>
        </w:rPr>
        <w:t>万元，</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的主要原因是人员</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导致工资福利支出</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w:t>
      </w:r>
    </w:p>
    <w:p>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四、预算单位支出情况</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2020</w:t>
      </w:r>
      <w:r>
        <w:rPr>
          <w:rFonts w:hint="default" w:ascii="Times New Roman" w:hAnsi="Times New Roman" w:eastAsia="仿宋_GB2312" w:cs="Times New Roman"/>
          <w:kern w:val="0"/>
          <w:sz w:val="30"/>
          <w:szCs w:val="30"/>
        </w:rPr>
        <w:t xml:space="preserve">年部门预算总支出 </w:t>
      </w:r>
      <w:r>
        <w:rPr>
          <w:rFonts w:hint="eastAsia" w:eastAsia="仿宋_GB2312" w:cs="Times New Roman"/>
          <w:kern w:val="0"/>
          <w:sz w:val="30"/>
          <w:szCs w:val="30"/>
          <w:lang w:val="en-US" w:eastAsia="zh-CN"/>
        </w:rPr>
        <w:t>228.70</w:t>
      </w:r>
      <w:r>
        <w:rPr>
          <w:rFonts w:hint="default" w:ascii="Times New Roman" w:hAnsi="Times New Roman" w:eastAsia="仿宋_GB2312" w:cs="Times New Roman"/>
          <w:kern w:val="0"/>
          <w:sz w:val="30"/>
          <w:szCs w:val="30"/>
        </w:rPr>
        <w:t xml:space="preserve">万元。财政拨款安排支出 </w:t>
      </w:r>
      <w:r>
        <w:rPr>
          <w:rFonts w:hint="eastAsia" w:eastAsia="仿宋_GB2312" w:cs="Times New Roman"/>
          <w:kern w:val="0"/>
          <w:sz w:val="30"/>
          <w:szCs w:val="30"/>
          <w:lang w:val="en-US" w:eastAsia="zh-CN"/>
        </w:rPr>
        <w:t>228.70</w:t>
      </w:r>
      <w:r>
        <w:rPr>
          <w:rFonts w:hint="default" w:ascii="Times New Roman" w:hAnsi="Times New Roman" w:eastAsia="仿宋_GB2312" w:cs="Times New Roman"/>
          <w:kern w:val="0"/>
          <w:sz w:val="30"/>
          <w:szCs w:val="30"/>
        </w:rPr>
        <w:t>万元，其中，基本支出</w:t>
      </w:r>
      <w:r>
        <w:rPr>
          <w:rFonts w:hint="eastAsia" w:eastAsia="仿宋_GB2312" w:cs="Times New Roman"/>
          <w:kern w:val="0"/>
          <w:sz w:val="30"/>
          <w:szCs w:val="30"/>
          <w:lang w:val="en-US" w:eastAsia="zh-CN"/>
        </w:rPr>
        <w:t>228.70</w:t>
      </w:r>
      <w:r>
        <w:rPr>
          <w:rFonts w:hint="default" w:ascii="Times New Roman" w:hAnsi="Times New Roman" w:eastAsia="仿宋_GB2312" w:cs="Times New Roman"/>
          <w:kern w:val="0"/>
          <w:sz w:val="30"/>
          <w:szCs w:val="30"/>
        </w:rPr>
        <w:t>万元，项目支出</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w:t>
      </w:r>
      <w:r>
        <w:rPr>
          <w:rFonts w:hint="default" w:ascii="Times New Roman" w:hAnsi="Times New Roman" w:eastAsia="仿宋_GB2312" w:cs="Times New Roman"/>
          <w:kern w:val="0"/>
          <w:sz w:val="30"/>
          <w:szCs w:val="30"/>
          <w:lang w:val="en-US" w:eastAsia="zh-CN"/>
        </w:rPr>
        <w:t>与2019年</w:t>
      </w:r>
      <w:r>
        <w:rPr>
          <w:rFonts w:hint="eastAsia" w:eastAsia="仿宋_GB2312" w:cs="Times New Roman"/>
          <w:kern w:val="0"/>
          <w:sz w:val="30"/>
          <w:szCs w:val="30"/>
          <w:lang w:val="en-US" w:eastAsia="zh-CN"/>
        </w:rPr>
        <w:t>238.98</w:t>
      </w:r>
      <w:r>
        <w:rPr>
          <w:rFonts w:hint="default" w:ascii="Times New Roman" w:hAnsi="Times New Roman" w:eastAsia="仿宋_GB2312" w:cs="Times New Roman"/>
          <w:kern w:val="0"/>
          <w:sz w:val="30"/>
          <w:szCs w:val="30"/>
          <w:lang w:val="en-US" w:eastAsia="zh-CN"/>
        </w:rPr>
        <w:t>万元对比，</w:t>
      </w:r>
      <w:r>
        <w:rPr>
          <w:rFonts w:hint="eastAsia" w:eastAsia="仿宋_GB2312" w:cs="Times New Roman"/>
          <w:kern w:val="0"/>
          <w:sz w:val="30"/>
          <w:szCs w:val="30"/>
          <w:lang w:val="en-US" w:eastAsia="zh-CN"/>
        </w:rPr>
        <w:t>减少10.28</w:t>
      </w:r>
      <w:r>
        <w:rPr>
          <w:rFonts w:hint="default" w:ascii="Times New Roman" w:hAnsi="Times New Roman" w:eastAsia="仿宋_GB2312" w:cs="Times New Roman"/>
          <w:kern w:val="0"/>
          <w:sz w:val="30"/>
          <w:szCs w:val="30"/>
          <w:lang w:val="en-US" w:eastAsia="zh-CN"/>
        </w:rPr>
        <w:t>万元，</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的主要原因是</w:t>
      </w:r>
      <w:r>
        <w:rPr>
          <w:rFonts w:hint="eastAsia" w:eastAsia="仿宋_GB2312" w:cs="Times New Roman"/>
          <w:kern w:val="0"/>
          <w:sz w:val="30"/>
          <w:szCs w:val="30"/>
          <w:lang w:val="en-US" w:eastAsia="zh-CN"/>
        </w:rPr>
        <w:t>2019年调出在职人员2人</w:t>
      </w:r>
      <w:r>
        <w:rPr>
          <w:rFonts w:hint="default" w:ascii="Times New Roman" w:hAnsi="Times New Roman" w:eastAsia="仿宋_GB2312" w:cs="Times New Roman"/>
          <w:kern w:val="0"/>
          <w:sz w:val="30"/>
          <w:szCs w:val="30"/>
          <w:lang w:val="en-US" w:eastAsia="zh-CN"/>
        </w:rPr>
        <w:t>。</w:t>
      </w:r>
    </w:p>
    <w:p>
      <w:pPr>
        <w:widowControl/>
        <w:ind w:firstLine="450" w:firstLineChars="150"/>
        <w:jc w:val="left"/>
        <w:rPr>
          <w:rFonts w:hint="default" w:ascii="Times New Roman" w:hAnsi="Times New Roman" w:eastAsia="仿宋_GB2312" w:cs="Times New Roman"/>
          <w:kern w:val="0"/>
          <w:sz w:val="30"/>
          <w:szCs w:val="30"/>
        </w:rPr>
      </w:pPr>
      <w:r>
        <w:rPr>
          <w:rFonts w:hint="default" w:ascii="Times New Roman" w:hAnsi="Times New Roman" w:eastAsia="楷体_GB2312" w:cs="Times New Roman"/>
          <w:kern w:val="0"/>
          <w:sz w:val="30"/>
          <w:szCs w:val="30"/>
        </w:rPr>
        <w:t>（一）财政拨款安排支出按功能科目分类情况</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功能科目分组，主要用于社会保障和就业支出</w:t>
      </w:r>
      <w:r>
        <w:rPr>
          <w:rFonts w:hint="eastAsia" w:eastAsia="仿宋_GB2312" w:cs="Times New Roman"/>
          <w:kern w:val="0"/>
          <w:sz w:val="30"/>
          <w:szCs w:val="30"/>
          <w:lang w:val="en-US" w:eastAsia="zh-CN"/>
        </w:rPr>
        <w:t>6.97</w:t>
      </w:r>
      <w:r>
        <w:rPr>
          <w:rFonts w:hint="default" w:ascii="Times New Roman" w:hAnsi="Times New Roman" w:eastAsia="仿宋_GB2312" w:cs="Times New Roman"/>
          <w:kern w:val="0"/>
          <w:sz w:val="30"/>
          <w:szCs w:val="30"/>
        </w:rPr>
        <w:t>万、用于</w:t>
      </w:r>
      <w:r>
        <w:rPr>
          <w:rFonts w:hint="default" w:ascii="Times New Roman" w:hAnsi="Times New Roman" w:eastAsia="仿宋_GB2312" w:cs="Times New Roman"/>
          <w:kern w:val="0"/>
          <w:sz w:val="30"/>
          <w:szCs w:val="30"/>
          <w:lang w:eastAsia="zh-CN"/>
        </w:rPr>
        <w:t>卫生健康</w:t>
      </w:r>
      <w:r>
        <w:rPr>
          <w:rFonts w:hint="default" w:ascii="Times New Roman" w:hAnsi="Times New Roman" w:eastAsia="仿宋_GB2312" w:cs="Times New Roman"/>
          <w:kern w:val="0"/>
          <w:sz w:val="30"/>
          <w:szCs w:val="30"/>
        </w:rPr>
        <w:t>支出</w:t>
      </w:r>
      <w:r>
        <w:rPr>
          <w:rFonts w:hint="eastAsia" w:eastAsia="仿宋_GB2312" w:cs="Times New Roman"/>
          <w:kern w:val="0"/>
          <w:sz w:val="30"/>
          <w:szCs w:val="30"/>
          <w:lang w:val="en-US" w:eastAsia="zh-CN"/>
        </w:rPr>
        <w:t>221.73</w:t>
      </w:r>
      <w:r>
        <w:rPr>
          <w:rFonts w:hint="default" w:ascii="Times New Roman" w:hAnsi="Times New Roman" w:eastAsia="仿宋_GB2312" w:cs="Times New Roman"/>
          <w:kern w:val="0"/>
          <w:sz w:val="30"/>
          <w:szCs w:val="30"/>
        </w:rPr>
        <w:t>万元。</w:t>
      </w:r>
    </w:p>
    <w:p>
      <w:pPr>
        <w:widowControl/>
        <w:ind w:firstLine="450" w:firstLineChars="15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（二）财政拨款安排支出按经济科目分类情况</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经济科目分组，主要是工资福利支出</w:t>
      </w:r>
      <w:r>
        <w:rPr>
          <w:rFonts w:hint="eastAsia" w:eastAsia="仿宋_GB2312" w:cs="Times New Roman"/>
          <w:kern w:val="0"/>
          <w:sz w:val="30"/>
          <w:szCs w:val="30"/>
          <w:lang w:val="en-US" w:eastAsia="zh-CN"/>
        </w:rPr>
        <w:t>221.73</w:t>
      </w:r>
      <w:r>
        <w:rPr>
          <w:rFonts w:hint="default" w:ascii="Times New Roman" w:hAnsi="Times New Roman" w:eastAsia="仿宋_GB2312" w:cs="Times New Roman"/>
          <w:kern w:val="0"/>
          <w:sz w:val="30"/>
          <w:szCs w:val="30"/>
        </w:rPr>
        <w:t>万元，对个人和家庭的补助</w:t>
      </w:r>
      <w:r>
        <w:rPr>
          <w:rFonts w:hint="eastAsia" w:eastAsia="仿宋_GB2312" w:cs="Times New Roman"/>
          <w:kern w:val="0"/>
          <w:sz w:val="30"/>
          <w:szCs w:val="30"/>
          <w:lang w:val="en-US" w:eastAsia="zh-CN"/>
        </w:rPr>
        <w:t>6.97</w:t>
      </w:r>
      <w:r>
        <w:rPr>
          <w:rFonts w:hint="default" w:ascii="Times New Roman" w:hAnsi="Times New Roman" w:eastAsia="仿宋_GB2312" w:cs="Times New Roman"/>
          <w:kern w:val="0"/>
          <w:sz w:val="30"/>
          <w:szCs w:val="30"/>
        </w:rPr>
        <w:t>万元</w:t>
      </w:r>
      <w:r>
        <w:rPr>
          <w:rFonts w:hint="default"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rPr>
        <w:t>（其中：基本支出</w:t>
      </w:r>
      <w:r>
        <w:rPr>
          <w:rFonts w:hint="eastAsia" w:eastAsia="仿宋_GB2312" w:cs="Times New Roman"/>
          <w:kern w:val="0"/>
          <w:sz w:val="30"/>
          <w:szCs w:val="30"/>
          <w:lang w:val="en-US" w:eastAsia="zh-CN"/>
        </w:rPr>
        <w:t>228.7</w:t>
      </w:r>
      <w:r>
        <w:rPr>
          <w:rFonts w:hint="default" w:ascii="Times New Roman" w:hAnsi="Times New Roman" w:eastAsia="仿宋_GB2312" w:cs="Times New Roman"/>
          <w:kern w:val="0"/>
          <w:sz w:val="30"/>
          <w:szCs w:val="30"/>
        </w:rPr>
        <w:t>万元，项目支出0万元）。</w:t>
      </w:r>
    </w:p>
    <w:p>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五、省对下转项转移支付情况</w:t>
      </w:r>
    </w:p>
    <w:p>
      <w:pPr>
        <w:widowControl/>
        <w:ind w:firstLine="450" w:firstLineChars="15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（一）列入省对下专项转移支付项目清单项目情况</w:t>
      </w:r>
    </w:p>
    <w:p>
      <w:pPr>
        <w:widowControl/>
        <w:ind w:firstLine="600" w:firstLineChars="200"/>
        <w:jc w:val="left"/>
        <w:rPr>
          <w:rFonts w:hint="default" w:ascii="Times New Roman" w:hAnsi="Times New Roman" w:eastAsia="仿宋_GB2312" w:cs="Times New Roman"/>
          <w:kern w:val="0"/>
          <w:sz w:val="30"/>
          <w:szCs w:val="30"/>
          <w:lang w:eastAsia="zh-CN"/>
        </w:rPr>
      </w:pPr>
      <w:r>
        <w:rPr>
          <w:rFonts w:hint="default" w:ascii="Times New Roman" w:hAnsi="Times New Roman" w:eastAsia="仿宋_GB2312" w:cs="Times New Roman"/>
          <w:kern w:val="0"/>
          <w:sz w:val="30"/>
          <w:szCs w:val="30"/>
          <w:lang w:eastAsia="zh-CN"/>
        </w:rPr>
        <w:t>无。</w:t>
      </w:r>
    </w:p>
    <w:p>
      <w:pPr>
        <w:widowControl/>
        <w:ind w:firstLine="450" w:firstLineChars="150"/>
        <w:jc w:val="left"/>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（二）与中央配套事项</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eastAsia="zh-CN"/>
        </w:rPr>
        <w:t>无。</w:t>
      </w:r>
    </w:p>
    <w:p>
      <w:pPr>
        <w:widowControl/>
        <w:ind w:firstLine="602" w:firstLineChars="200"/>
        <w:jc w:val="left"/>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w:t>
      </w:r>
      <w:r>
        <w:rPr>
          <w:rFonts w:hint="default" w:ascii="Times New Roman" w:hAnsi="Times New Roman" w:eastAsia="楷体_GB2312" w:cs="Times New Roman"/>
          <w:kern w:val="0"/>
          <w:sz w:val="30"/>
          <w:szCs w:val="30"/>
        </w:rPr>
        <w:t>三）按既定政策标准测算补助事项</w:t>
      </w:r>
    </w:p>
    <w:p>
      <w:pPr>
        <w:widowControl/>
        <w:ind w:firstLine="600" w:firstLineChars="200"/>
        <w:jc w:val="left"/>
        <w:rPr>
          <w:rFonts w:hint="default" w:ascii="Times New Roman" w:hAnsi="Times New Roman" w:eastAsia="仿宋_GB2312" w:cs="Times New Roman"/>
          <w:kern w:val="0"/>
          <w:sz w:val="30"/>
          <w:szCs w:val="30"/>
          <w:lang w:eastAsia="zh-CN"/>
        </w:rPr>
      </w:pPr>
      <w:r>
        <w:rPr>
          <w:rFonts w:hint="default" w:ascii="Times New Roman" w:hAnsi="Times New Roman" w:eastAsia="仿宋_GB2312" w:cs="Times New Roman"/>
          <w:kern w:val="0"/>
          <w:sz w:val="30"/>
          <w:szCs w:val="30"/>
          <w:lang w:eastAsia="zh-CN"/>
        </w:rPr>
        <w:t>无。</w:t>
      </w:r>
    </w:p>
    <w:p>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六、政府采购预算情况</w:t>
      </w:r>
    </w:p>
    <w:p>
      <w:pPr>
        <w:widowControl/>
        <w:jc w:val="left"/>
        <w:rPr>
          <w:rFonts w:hint="default" w:ascii="Times New Roman" w:hAnsi="Times New Roman" w:eastAsia="黑体" w:cs="Times New Roman"/>
          <w:kern w:val="0"/>
          <w:sz w:val="30"/>
          <w:szCs w:val="30"/>
        </w:rPr>
      </w:pPr>
      <w:r>
        <w:rPr>
          <w:rFonts w:hint="default" w:ascii="Times New Roman" w:hAnsi="Times New Roman" w:eastAsia="仿宋_GB2312" w:cs="Times New Roman"/>
          <w:kern w:val="0"/>
          <w:sz w:val="30"/>
          <w:szCs w:val="30"/>
        </w:rPr>
        <w:t xml:space="preserve">    根据《中华人民共和国政府采购法》的有关规定，编制了政府采购预算，共涉及采购项目</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个，采购预算资金</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黑体" w:cs="Times New Roman"/>
          <w:kern w:val="0"/>
          <w:sz w:val="30"/>
          <w:szCs w:val="30"/>
        </w:rPr>
        <w:t>七、预算收支增减变化情况说明</w:t>
      </w:r>
    </w:p>
    <w:p>
      <w:pPr>
        <w:widowControl/>
        <w:ind w:firstLine="600"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w:t>
      </w:r>
      <w:r>
        <w:rPr>
          <w:rFonts w:hint="default" w:ascii="Times New Roman" w:hAnsi="Times New Roman" w:eastAsia="仿宋_GB2312" w:cs="Times New Roman"/>
          <w:kern w:val="0"/>
          <w:sz w:val="30"/>
          <w:szCs w:val="30"/>
          <w:lang w:val="en-US" w:eastAsia="zh-CN"/>
        </w:rPr>
        <w:t>2020年预算总支出</w:t>
      </w:r>
      <w:r>
        <w:rPr>
          <w:rFonts w:hint="eastAsia" w:eastAsia="仿宋_GB2312" w:cs="Times New Roman"/>
          <w:kern w:val="0"/>
          <w:sz w:val="30"/>
          <w:szCs w:val="30"/>
          <w:lang w:val="en-US" w:eastAsia="zh-CN"/>
        </w:rPr>
        <w:t>228.70</w:t>
      </w:r>
      <w:r>
        <w:rPr>
          <w:rFonts w:hint="default" w:ascii="Times New Roman" w:hAnsi="Times New Roman" w:eastAsia="仿宋_GB2312" w:cs="Times New Roman"/>
          <w:kern w:val="0"/>
          <w:sz w:val="30"/>
          <w:szCs w:val="30"/>
          <w:lang w:val="en-US" w:eastAsia="zh-CN"/>
        </w:rPr>
        <w:t>万元，与2019年</w:t>
      </w:r>
      <w:r>
        <w:rPr>
          <w:rFonts w:hint="eastAsia" w:eastAsia="仿宋_GB2312" w:cs="Times New Roman"/>
          <w:kern w:val="0"/>
          <w:sz w:val="30"/>
          <w:szCs w:val="30"/>
          <w:lang w:val="en-US" w:eastAsia="zh-CN"/>
        </w:rPr>
        <w:t>238.98</w:t>
      </w:r>
      <w:r>
        <w:rPr>
          <w:rFonts w:hint="default" w:ascii="Times New Roman" w:hAnsi="Times New Roman" w:eastAsia="仿宋_GB2312" w:cs="Times New Roman"/>
          <w:kern w:val="0"/>
          <w:sz w:val="30"/>
          <w:szCs w:val="30"/>
          <w:lang w:val="en-US" w:eastAsia="zh-CN"/>
        </w:rPr>
        <w:t>万元对比，</w:t>
      </w:r>
      <w:r>
        <w:rPr>
          <w:rFonts w:hint="eastAsia" w:eastAsia="仿宋_GB2312" w:cs="Times New Roman"/>
          <w:kern w:val="0"/>
          <w:sz w:val="30"/>
          <w:szCs w:val="30"/>
          <w:lang w:val="en-US" w:eastAsia="zh-CN"/>
        </w:rPr>
        <w:t>减少10.28</w:t>
      </w:r>
      <w:r>
        <w:rPr>
          <w:rFonts w:hint="default" w:ascii="Times New Roman" w:hAnsi="Times New Roman" w:eastAsia="仿宋_GB2312" w:cs="Times New Roman"/>
          <w:kern w:val="0"/>
          <w:sz w:val="30"/>
          <w:szCs w:val="30"/>
          <w:lang w:val="en-US" w:eastAsia="zh-CN"/>
        </w:rPr>
        <w:t>万元，</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的主要原因是人员</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导致工资福利支出</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w:t>
      </w:r>
    </w:p>
    <w:p>
      <w:pPr>
        <w:widowControl/>
        <w:ind w:firstLine="602" w:firstLineChars="200"/>
        <w:jc w:val="left"/>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（二）</w:t>
      </w:r>
      <w:r>
        <w:rPr>
          <w:rFonts w:hint="default" w:ascii="Times New Roman" w:hAnsi="Times New Roman" w:eastAsia="仿宋_GB2312" w:cs="Times New Roman"/>
          <w:b w:val="0"/>
          <w:bCs/>
          <w:kern w:val="0"/>
          <w:sz w:val="30"/>
          <w:szCs w:val="30"/>
          <w:lang w:val="en-US" w:eastAsia="zh-CN"/>
        </w:rPr>
        <w:t>2020年基本支出</w:t>
      </w:r>
      <w:r>
        <w:rPr>
          <w:rFonts w:hint="default" w:ascii="Times New Roman" w:hAnsi="Times New Roman" w:eastAsia="仿宋_GB2312" w:cs="Times New Roman"/>
          <w:kern w:val="0"/>
          <w:sz w:val="30"/>
          <w:szCs w:val="30"/>
          <w:lang w:val="en-US" w:eastAsia="zh-CN"/>
        </w:rPr>
        <w:t>预算</w:t>
      </w:r>
      <w:r>
        <w:rPr>
          <w:rFonts w:hint="eastAsia" w:eastAsia="仿宋_GB2312" w:cs="Times New Roman"/>
          <w:kern w:val="0"/>
          <w:sz w:val="30"/>
          <w:szCs w:val="30"/>
          <w:lang w:val="en-US" w:eastAsia="zh-CN"/>
        </w:rPr>
        <w:t>228.70</w:t>
      </w:r>
      <w:r>
        <w:rPr>
          <w:rFonts w:hint="default" w:ascii="Times New Roman" w:hAnsi="Times New Roman" w:eastAsia="仿宋_GB2312" w:cs="Times New Roman"/>
          <w:kern w:val="0"/>
          <w:sz w:val="30"/>
          <w:szCs w:val="30"/>
          <w:lang w:val="en-US" w:eastAsia="zh-CN"/>
        </w:rPr>
        <w:t>万元，与2019年</w:t>
      </w:r>
      <w:r>
        <w:rPr>
          <w:rFonts w:hint="eastAsia" w:eastAsia="仿宋_GB2312" w:cs="Times New Roman"/>
          <w:kern w:val="0"/>
          <w:sz w:val="30"/>
          <w:szCs w:val="30"/>
          <w:lang w:val="en-US" w:eastAsia="zh-CN"/>
        </w:rPr>
        <w:t>238.98</w:t>
      </w:r>
      <w:r>
        <w:rPr>
          <w:rFonts w:hint="default" w:ascii="Times New Roman" w:hAnsi="Times New Roman" w:eastAsia="仿宋_GB2312" w:cs="Times New Roman"/>
          <w:kern w:val="0"/>
          <w:sz w:val="30"/>
          <w:szCs w:val="30"/>
          <w:lang w:val="en-US" w:eastAsia="zh-CN"/>
        </w:rPr>
        <w:t>万元对比，</w:t>
      </w:r>
      <w:r>
        <w:rPr>
          <w:rFonts w:hint="eastAsia" w:eastAsia="仿宋_GB2312" w:cs="Times New Roman"/>
          <w:kern w:val="0"/>
          <w:sz w:val="30"/>
          <w:szCs w:val="30"/>
          <w:lang w:val="en-US" w:eastAsia="zh-CN"/>
        </w:rPr>
        <w:t>减少</w:t>
      </w:r>
      <w:bookmarkStart w:id="0" w:name="_GoBack"/>
      <w:bookmarkEnd w:id="0"/>
      <w:r>
        <w:rPr>
          <w:rFonts w:hint="eastAsia" w:eastAsia="仿宋_GB2312" w:cs="Times New Roman"/>
          <w:kern w:val="0"/>
          <w:sz w:val="30"/>
          <w:szCs w:val="30"/>
          <w:lang w:val="en-US" w:eastAsia="zh-CN"/>
        </w:rPr>
        <w:t>10.28</w:t>
      </w:r>
      <w:r>
        <w:rPr>
          <w:rFonts w:hint="default" w:ascii="Times New Roman" w:hAnsi="Times New Roman" w:eastAsia="仿宋_GB2312" w:cs="Times New Roman"/>
          <w:kern w:val="0"/>
          <w:sz w:val="30"/>
          <w:szCs w:val="30"/>
          <w:lang w:val="en-US" w:eastAsia="zh-CN"/>
        </w:rPr>
        <w:t>万元，</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的主要原因是人员</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导致工资福利支出</w:t>
      </w:r>
      <w:r>
        <w:rPr>
          <w:rFonts w:hint="eastAsia" w:eastAsia="仿宋_GB2312" w:cs="Times New Roman"/>
          <w:kern w:val="0"/>
          <w:sz w:val="30"/>
          <w:szCs w:val="30"/>
          <w:lang w:val="en-US" w:eastAsia="zh-CN"/>
        </w:rPr>
        <w:t>减少</w:t>
      </w:r>
      <w:r>
        <w:rPr>
          <w:rFonts w:hint="default" w:ascii="Times New Roman" w:hAnsi="Times New Roman" w:eastAsia="仿宋_GB2312" w:cs="Times New Roman"/>
          <w:kern w:val="0"/>
          <w:sz w:val="30"/>
          <w:szCs w:val="30"/>
          <w:lang w:val="en-US" w:eastAsia="zh-CN"/>
        </w:rPr>
        <w:t>。</w:t>
      </w:r>
    </w:p>
    <w:p>
      <w:pPr>
        <w:widowControl/>
        <w:ind w:firstLine="602" w:firstLineChars="200"/>
        <w:jc w:val="left"/>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（三）</w:t>
      </w:r>
      <w:r>
        <w:rPr>
          <w:rFonts w:hint="default" w:ascii="Times New Roman" w:hAnsi="Times New Roman" w:eastAsia="仿宋_GB2312" w:cs="Times New Roman"/>
          <w:b w:val="0"/>
          <w:bCs/>
          <w:kern w:val="0"/>
          <w:sz w:val="30"/>
          <w:szCs w:val="30"/>
          <w:lang w:val="en-US" w:eastAsia="zh-CN"/>
        </w:rPr>
        <w:t>2020年项目支出</w:t>
      </w:r>
      <w:r>
        <w:rPr>
          <w:rFonts w:hint="default" w:ascii="Times New Roman" w:hAnsi="Times New Roman" w:eastAsia="仿宋_GB2312" w:cs="Times New Roman"/>
          <w:kern w:val="0"/>
          <w:sz w:val="30"/>
          <w:szCs w:val="30"/>
          <w:lang w:val="en-US" w:eastAsia="zh-CN"/>
        </w:rPr>
        <w:t>预算0元，与2019年0元对比无增减。</w:t>
      </w:r>
    </w:p>
    <w:p>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八、部门一般公共预算“三公”经费支出公开信息</w:t>
      </w:r>
    </w:p>
    <w:p>
      <w:pPr>
        <w:widowControl/>
        <w:ind w:firstLine="624" w:firstLineChars="2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color w:val="000000"/>
          <w:spacing w:val="6"/>
          <w:kern w:val="0"/>
          <w:sz w:val="30"/>
          <w:szCs w:val="30"/>
          <w:lang w:val="en-US" w:eastAsia="zh-CN"/>
        </w:rPr>
        <w:t>2020</w:t>
      </w:r>
      <w:r>
        <w:rPr>
          <w:rFonts w:hint="default" w:ascii="Times New Roman" w:hAnsi="Times New Roman" w:eastAsia="仿宋_GB2312" w:cs="Times New Roman"/>
          <w:kern w:val="0"/>
          <w:sz w:val="30"/>
          <w:szCs w:val="30"/>
        </w:rPr>
        <w:t>年</w:t>
      </w:r>
      <w:r>
        <w:rPr>
          <w:rFonts w:hint="default" w:ascii="Times New Roman" w:hAnsi="Times New Roman" w:eastAsia="仿宋_GB2312" w:cs="Times New Roman"/>
          <w:kern w:val="0"/>
          <w:sz w:val="30"/>
          <w:szCs w:val="30"/>
          <w:lang w:eastAsia="zh-CN"/>
        </w:rPr>
        <w:t>本单位</w:t>
      </w:r>
      <w:r>
        <w:rPr>
          <w:rFonts w:hint="default" w:ascii="Times New Roman" w:hAnsi="Times New Roman" w:eastAsia="仿宋_GB2312" w:cs="Times New Roman"/>
          <w:kern w:val="0"/>
          <w:sz w:val="30"/>
          <w:szCs w:val="30"/>
        </w:rPr>
        <w:t>一般公共预算“三公”经费预算安排</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万元。其中，因公出国（境）费</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万元，公务接待费</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万元，公务用车购置和运行维护费</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w:t>
      </w:r>
      <w:r>
        <w:rPr>
          <w:rFonts w:hint="eastAsia" w:eastAsia="仿宋_GB2312" w:cs="Times New Roman"/>
          <w:kern w:val="0"/>
          <w:sz w:val="30"/>
          <w:szCs w:val="30"/>
          <w:lang w:eastAsia="zh-CN"/>
        </w:rPr>
        <w:t>与</w:t>
      </w:r>
      <w:r>
        <w:rPr>
          <w:rFonts w:hint="eastAsia" w:eastAsia="仿宋_GB2312" w:cs="Times New Roman"/>
          <w:kern w:val="0"/>
          <w:sz w:val="30"/>
          <w:szCs w:val="30"/>
          <w:lang w:val="en-US" w:eastAsia="zh-CN"/>
        </w:rPr>
        <w:t>2019年</w:t>
      </w:r>
      <w:r>
        <w:rPr>
          <w:rFonts w:hint="default" w:ascii="Times New Roman" w:hAnsi="Times New Roman" w:eastAsia="仿宋_GB2312" w:cs="Times New Roman"/>
          <w:kern w:val="0"/>
          <w:sz w:val="30"/>
          <w:szCs w:val="30"/>
        </w:rPr>
        <w:t>一般公共预算“三公”经费预算安排</w:t>
      </w:r>
      <w:r>
        <w:rPr>
          <w:rFonts w:hint="default" w:ascii="Times New Roman" w:hAnsi="Times New Roman" w:eastAsia="仿宋_GB2312" w:cs="Times New Roman"/>
          <w:kern w:val="0"/>
          <w:sz w:val="30"/>
          <w:szCs w:val="30"/>
          <w:lang w:val="en-US" w:eastAsia="zh-CN"/>
        </w:rPr>
        <w:t>0</w:t>
      </w:r>
      <w:r>
        <w:rPr>
          <w:rFonts w:hint="default" w:ascii="Times New Roman" w:hAnsi="Times New Roman" w:eastAsia="仿宋_GB2312" w:cs="Times New Roman"/>
          <w:kern w:val="0"/>
          <w:sz w:val="30"/>
          <w:szCs w:val="30"/>
        </w:rPr>
        <w:t>万元</w:t>
      </w:r>
      <w:r>
        <w:rPr>
          <w:rFonts w:hint="eastAsia" w:eastAsia="仿宋_GB2312" w:cs="Times New Roman"/>
          <w:kern w:val="0"/>
          <w:sz w:val="30"/>
          <w:szCs w:val="30"/>
          <w:lang w:eastAsia="zh-CN"/>
        </w:rPr>
        <w:t>对比无增减变动。</w:t>
      </w:r>
    </w:p>
    <w:p>
      <w:pPr>
        <w:widowControl/>
        <w:ind w:firstLine="600" w:firstLineChars="200"/>
        <w:jc w:val="left"/>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lang w:eastAsia="zh-CN"/>
        </w:rPr>
        <w:t>九</w:t>
      </w:r>
      <w:r>
        <w:rPr>
          <w:rFonts w:hint="default" w:ascii="Times New Roman" w:hAnsi="Times New Roman" w:eastAsia="黑体" w:cs="Times New Roman"/>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0" w:firstLineChars="200"/>
        <w:jc w:val="left"/>
        <w:rPr>
          <w:rFonts w:eastAsia="仿宋_GB2312"/>
          <w:kern w:val="0"/>
          <w:sz w:val="30"/>
          <w:szCs w:val="30"/>
        </w:rPr>
      </w:pPr>
      <w:r>
        <w:rPr>
          <w:rFonts w:hint="eastAsia" w:ascii="仿宋" w:hAnsi="仿宋" w:eastAsia="仿宋" w:cs="仿宋"/>
          <w:sz w:val="32"/>
          <w:szCs w:val="32"/>
          <w:lang w:val="en-US" w:eastAsia="zh-CN"/>
        </w:rPr>
        <w:t>1、</w:t>
      </w:r>
      <w:r>
        <w:rPr>
          <w:rFonts w:hint="eastAsia" w:eastAsia="仿宋_GB2312"/>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w:t>
      </w:r>
      <w:r>
        <w:rPr>
          <w:rFonts w:hint="eastAsia" w:eastAsia="仿宋_GB2312"/>
          <w:kern w:val="0"/>
          <w:sz w:val="30"/>
          <w:szCs w:val="30"/>
        </w:rPr>
        <w:t>政府采购：指国家各级政府为从事日常的政务活动或为了满足公共服务的目的，利用国家</w:t>
      </w:r>
      <w:r>
        <w:rPr>
          <w:rFonts w:eastAsia="仿宋_GB2312"/>
          <w:kern w:val="0"/>
          <w:sz w:val="30"/>
          <w:szCs w:val="30"/>
        </w:rPr>
        <w:fldChar w:fldCharType="begin"/>
      </w:r>
      <w:r>
        <w:rPr>
          <w:rFonts w:eastAsia="仿宋_GB2312"/>
          <w:kern w:val="0"/>
          <w:sz w:val="30"/>
          <w:szCs w:val="30"/>
        </w:rPr>
        <w:instrText xml:space="preserve"> HYPERLINK "https://baike.so.com/doc/5716834-5929560.html" \t "_blank" </w:instrText>
      </w:r>
      <w:r>
        <w:rPr>
          <w:rFonts w:eastAsia="仿宋_GB2312"/>
          <w:kern w:val="0"/>
          <w:sz w:val="30"/>
          <w:szCs w:val="30"/>
        </w:rPr>
        <w:fldChar w:fldCharType="separate"/>
      </w:r>
      <w:r>
        <w:rPr>
          <w:rFonts w:hint="eastAsia" w:eastAsia="仿宋_GB2312"/>
          <w:kern w:val="0"/>
          <w:sz w:val="30"/>
          <w:szCs w:val="30"/>
        </w:rPr>
        <w:t>财政性资金</w:t>
      </w:r>
      <w:r>
        <w:rPr>
          <w:rFonts w:hint="eastAsia" w:eastAsia="仿宋_GB2312"/>
          <w:kern w:val="0"/>
          <w:sz w:val="30"/>
          <w:szCs w:val="30"/>
        </w:rPr>
        <w:fldChar w:fldCharType="end"/>
      </w:r>
      <w:r>
        <w:rPr>
          <w:rFonts w:hint="eastAsia" w:eastAsia="仿宋_GB2312"/>
          <w:kern w:val="0"/>
          <w:sz w:val="30"/>
          <w:szCs w:val="30"/>
        </w:rPr>
        <w:t>和政府借款购买货物、工程和服务的行为。政府采购不仅是指具体的</w:t>
      </w:r>
      <w:r>
        <w:rPr>
          <w:rFonts w:eastAsia="仿宋_GB2312"/>
          <w:kern w:val="0"/>
          <w:sz w:val="30"/>
          <w:szCs w:val="30"/>
        </w:rPr>
        <w:fldChar w:fldCharType="begin"/>
      </w:r>
      <w:r>
        <w:rPr>
          <w:rFonts w:eastAsia="仿宋_GB2312"/>
          <w:kern w:val="0"/>
          <w:sz w:val="30"/>
          <w:szCs w:val="30"/>
        </w:rPr>
        <w:instrText xml:space="preserve"> HYPERLINK "https://baike.so.com/doc/4796448-5012566.html" \t "_blank" </w:instrText>
      </w:r>
      <w:r>
        <w:rPr>
          <w:rFonts w:eastAsia="仿宋_GB2312"/>
          <w:kern w:val="0"/>
          <w:sz w:val="30"/>
          <w:szCs w:val="30"/>
        </w:rPr>
        <w:fldChar w:fldCharType="separate"/>
      </w:r>
      <w:r>
        <w:rPr>
          <w:rFonts w:hint="eastAsia" w:eastAsia="仿宋_GB2312"/>
          <w:kern w:val="0"/>
          <w:sz w:val="30"/>
          <w:szCs w:val="30"/>
        </w:rPr>
        <w:t>采购过程</w:t>
      </w:r>
      <w:r>
        <w:rPr>
          <w:rFonts w:hint="eastAsia" w:eastAsia="仿宋_GB2312"/>
          <w:kern w:val="0"/>
          <w:sz w:val="30"/>
          <w:szCs w:val="30"/>
        </w:rPr>
        <w:fldChar w:fldCharType="end"/>
      </w:r>
      <w:r>
        <w:rPr>
          <w:rFonts w:hint="eastAsia" w:eastAsia="仿宋_GB2312"/>
          <w:kern w:val="0"/>
          <w:sz w:val="30"/>
          <w:szCs w:val="30"/>
        </w:rPr>
        <w:t>，而且是采购政策、采购程序、采购过程及采购管理的总称，是一种对公共采购管理的制度。</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3、</w:t>
      </w:r>
      <w:r>
        <w:rPr>
          <w:rFonts w:hint="eastAsia" w:eastAsia="仿宋_GB2312"/>
          <w:kern w:val="0"/>
          <w:sz w:val="30"/>
          <w:szCs w:val="30"/>
        </w:rPr>
        <w:t>财政拨款收入</w:t>
      </w:r>
      <w:r>
        <w:rPr>
          <w:rFonts w:eastAsia="仿宋_GB2312"/>
          <w:kern w:val="0"/>
          <w:sz w:val="30"/>
          <w:szCs w:val="30"/>
        </w:rPr>
        <w:t xml:space="preserve">: </w:t>
      </w:r>
      <w:r>
        <w:rPr>
          <w:rFonts w:hint="eastAsia" w:eastAsia="仿宋_GB2312"/>
          <w:kern w:val="0"/>
          <w:sz w:val="30"/>
          <w:szCs w:val="30"/>
        </w:rPr>
        <w:t>指本级财政当年拨付的资金。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4、</w:t>
      </w:r>
      <w:r>
        <w:rPr>
          <w:rFonts w:hint="eastAsia" w:eastAsia="仿宋_GB2312"/>
          <w:kern w:val="0"/>
          <w:sz w:val="30"/>
          <w:szCs w:val="30"/>
        </w:rPr>
        <w:t>事业收入</w:t>
      </w:r>
      <w:r>
        <w:rPr>
          <w:rFonts w:eastAsia="仿宋_GB2312"/>
          <w:kern w:val="0"/>
          <w:sz w:val="30"/>
          <w:szCs w:val="30"/>
        </w:rPr>
        <w:t xml:space="preserve">: </w:t>
      </w:r>
      <w:r>
        <w:rPr>
          <w:rFonts w:hint="eastAsia" w:eastAsia="仿宋_GB2312"/>
          <w:kern w:val="0"/>
          <w:sz w:val="30"/>
          <w:szCs w:val="30"/>
        </w:rPr>
        <w:t>指事业单位开展专业业务活动及辅助活动取得的收入。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5、</w:t>
      </w:r>
      <w:r>
        <w:rPr>
          <w:rFonts w:hint="eastAsia" w:eastAsia="仿宋_GB2312"/>
          <w:kern w:val="0"/>
          <w:sz w:val="30"/>
          <w:szCs w:val="30"/>
        </w:rPr>
        <w:t>其他收入</w:t>
      </w:r>
      <w:r>
        <w:rPr>
          <w:rFonts w:eastAsia="仿宋_GB2312"/>
          <w:kern w:val="0"/>
          <w:sz w:val="30"/>
          <w:szCs w:val="30"/>
        </w:rPr>
        <w:t xml:space="preserve">: </w:t>
      </w:r>
      <w:r>
        <w:rPr>
          <w:rFonts w:hint="eastAsia" w:eastAsia="仿宋_GB2312"/>
          <w:kern w:val="0"/>
          <w:sz w:val="30"/>
          <w:szCs w:val="30"/>
        </w:rPr>
        <w:t>指除上述</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、等以外的收入。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6、</w:t>
      </w:r>
      <w:r>
        <w:rPr>
          <w:rFonts w:hint="eastAsia" w:eastAsia="仿宋_GB2312"/>
          <w:kern w:val="0"/>
          <w:sz w:val="30"/>
          <w:szCs w:val="30"/>
        </w:rPr>
        <w:t>用事业基金弥补收支差额</w:t>
      </w:r>
      <w:r>
        <w:rPr>
          <w:rFonts w:eastAsia="仿宋_GB2312"/>
          <w:kern w:val="0"/>
          <w:sz w:val="30"/>
          <w:szCs w:val="30"/>
        </w:rPr>
        <w:t xml:space="preserve">: </w:t>
      </w:r>
      <w:r>
        <w:rPr>
          <w:rFonts w:hint="eastAsia" w:eastAsia="仿宋_GB2312"/>
          <w:kern w:val="0"/>
          <w:sz w:val="30"/>
          <w:szCs w:val="30"/>
        </w:rPr>
        <w:t>指事业单位在当年的</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其他收入</w:t>
      </w:r>
      <w:r>
        <w:rPr>
          <w:rFonts w:eastAsia="仿宋_GB2312"/>
          <w:kern w:val="0"/>
          <w:sz w:val="30"/>
          <w:szCs w:val="30"/>
        </w:rPr>
        <w:t>"</w:t>
      </w:r>
      <w:r>
        <w:rPr>
          <w:rFonts w:hint="eastAsia" w:eastAsia="仿宋_GB2312"/>
          <w:kern w:val="0"/>
          <w:sz w:val="30"/>
          <w:szCs w:val="30"/>
        </w:rPr>
        <w:t>不足以安排当年支出的情况下，使用以前年度积累的事业基金</w:t>
      </w:r>
      <w:r>
        <w:rPr>
          <w:rFonts w:eastAsia="仿宋_GB2312"/>
          <w:kern w:val="0"/>
          <w:sz w:val="30"/>
          <w:szCs w:val="30"/>
        </w:rPr>
        <w:t>(</w:t>
      </w:r>
      <w:r>
        <w:rPr>
          <w:rFonts w:hint="eastAsia" w:eastAsia="仿宋_GB2312"/>
          <w:kern w:val="0"/>
          <w:sz w:val="30"/>
          <w:szCs w:val="30"/>
        </w:rPr>
        <w:t>事业单位当年收支相抵后按国家规定提取、用于弥补以后年度收支差额的基金</w:t>
      </w:r>
      <w:r>
        <w:rPr>
          <w:rFonts w:eastAsia="仿宋_GB2312"/>
          <w:kern w:val="0"/>
          <w:sz w:val="30"/>
          <w:szCs w:val="30"/>
        </w:rPr>
        <w:t>)</w:t>
      </w:r>
      <w:r>
        <w:rPr>
          <w:rFonts w:hint="eastAsia" w:eastAsia="仿宋_GB2312"/>
          <w:kern w:val="0"/>
          <w:sz w:val="30"/>
          <w:szCs w:val="30"/>
        </w:rPr>
        <w:t>弥补本年度收支缺口的资金。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7、</w:t>
      </w:r>
      <w:r>
        <w:rPr>
          <w:rFonts w:hint="eastAsia" w:eastAsia="仿宋_GB2312"/>
          <w:kern w:val="0"/>
          <w:sz w:val="30"/>
          <w:szCs w:val="30"/>
        </w:rPr>
        <w:t>年初结转和结余</w:t>
      </w:r>
      <w:r>
        <w:rPr>
          <w:rFonts w:eastAsia="仿宋_GB2312"/>
          <w:kern w:val="0"/>
          <w:sz w:val="30"/>
          <w:szCs w:val="30"/>
        </w:rPr>
        <w:t xml:space="preserve">: </w:t>
      </w:r>
      <w:r>
        <w:rPr>
          <w:rFonts w:hint="eastAsia" w:eastAsia="仿宋_GB2312"/>
          <w:kern w:val="0"/>
          <w:sz w:val="30"/>
          <w:szCs w:val="30"/>
        </w:rPr>
        <w:t>指以前年度尚未完成、结转到本年按有关规定继续使用的资金。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8、</w:t>
      </w:r>
      <w:r>
        <w:rPr>
          <w:rFonts w:hint="eastAsia" w:eastAsia="仿宋_GB2312"/>
          <w:kern w:val="0"/>
          <w:sz w:val="30"/>
          <w:szCs w:val="30"/>
        </w:rPr>
        <w:t>结余分配</w:t>
      </w:r>
      <w:r>
        <w:rPr>
          <w:rFonts w:eastAsia="仿宋_GB2312"/>
          <w:kern w:val="0"/>
          <w:sz w:val="30"/>
          <w:szCs w:val="30"/>
        </w:rPr>
        <w:t xml:space="preserve">: </w:t>
      </w:r>
      <w:r>
        <w:rPr>
          <w:rFonts w:hint="eastAsia" w:eastAsia="仿宋_GB2312"/>
          <w:kern w:val="0"/>
          <w:sz w:val="30"/>
          <w:szCs w:val="30"/>
        </w:rPr>
        <w:t>指事业单位按规定提取的职工福利基金、事业基金和缴纳的所得税，以及建设单位按规定应交回的基本建设竣工项目结余资金。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9、</w:t>
      </w:r>
      <w:r>
        <w:rPr>
          <w:rFonts w:hint="eastAsia" w:eastAsia="仿宋_GB2312"/>
          <w:kern w:val="0"/>
          <w:sz w:val="30"/>
          <w:szCs w:val="30"/>
        </w:rPr>
        <w:t>年末结转和结余</w:t>
      </w:r>
      <w:r>
        <w:rPr>
          <w:rFonts w:eastAsia="仿宋_GB2312"/>
          <w:kern w:val="0"/>
          <w:sz w:val="30"/>
          <w:szCs w:val="30"/>
        </w:rPr>
        <w:t xml:space="preserve">: </w:t>
      </w:r>
      <w:r>
        <w:rPr>
          <w:rFonts w:hint="eastAsia" w:eastAsia="仿宋_GB2312"/>
          <w:kern w:val="0"/>
          <w:sz w:val="30"/>
          <w:szCs w:val="30"/>
        </w:rPr>
        <w:t>指本年度或以前年度预算安排、因客观条件发生变化无法按原计划实施，需要延迟到以后年度按有关规定继续使用的资金。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10、</w:t>
      </w:r>
      <w:r>
        <w:rPr>
          <w:rFonts w:hint="eastAsia" w:eastAsia="仿宋_GB2312"/>
          <w:kern w:val="0"/>
          <w:sz w:val="30"/>
          <w:szCs w:val="30"/>
        </w:rPr>
        <w:t>基本支出</w:t>
      </w:r>
      <w:r>
        <w:rPr>
          <w:rFonts w:eastAsia="仿宋_GB2312"/>
          <w:kern w:val="0"/>
          <w:sz w:val="30"/>
          <w:szCs w:val="30"/>
        </w:rPr>
        <w:t xml:space="preserve">: </w:t>
      </w:r>
      <w:r>
        <w:rPr>
          <w:rFonts w:hint="eastAsia" w:eastAsia="仿宋_GB2312"/>
          <w:kern w:val="0"/>
          <w:sz w:val="30"/>
          <w:szCs w:val="30"/>
        </w:rPr>
        <w:t>指为保障机构正常运转、完成日常工作任务而发生的人员支出和公用支出。</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11、</w:t>
      </w:r>
      <w:r>
        <w:rPr>
          <w:rFonts w:hint="eastAsia" w:eastAsia="仿宋_GB2312"/>
          <w:kern w:val="0"/>
          <w:sz w:val="30"/>
          <w:szCs w:val="30"/>
        </w:rPr>
        <w:t>项目支出</w:t>
      </w:r>
      <w:r>
        <w:rPr>
          <w:rFonts w:eastAsia="仿宋_GB2312"/>
          <w:kern w:val="0"/>
          <w:sz w:val="30"/>
          <w:szCs w:val="30"/>
        </w:rPr>
        <w:t xml:space="preserve">: </w:t>
      </w:r>
      <w:r>
        <w:rPr>
          <w:rFonts w:hint="eastAsia" w:eastAsia="仿宋_GB2312"/>
          <w:kern w:val="0"/>
          <w:sz w:val="30"/>
          <w:szCs w:val="30"/>
        </w:rPr>
        <w:t>指在基本支出之外为完成特定行政任务和事业发展目标所发生的支出。</w:t>
      </w:r>
    </w:p>
    <w:p>
      <w:pPr>
        <w:widowControl/>
        <w:ind w:firstLine="600" w:firstLineChars="200"/>
        <w:jc w:val="left"/>
        <w:rPr>
          <w:rFonts w:hint="eastAsia" w:eastAsia="仿宋_GB2312"/>
          <w:kern w:val="0"/>
          <w:sz w:val="30"/>
          <w:szCs w:val="30"/>
        </w:rPr>
      </w:pPr>
      <w:r>
        <w:rPr>
          <w:rFonts w:hint="eastAsia" w:eastAsia="仿宋_GB2312"/>
          <w:kern w:val="0"/>
          <w:sz w:val="30"/>
          <w:szCs w:val="30"/>
          <w:lang w:val="en-US" w:eastAsia="zh-CN"/>
        </w:rPr>
        <w:t>12、</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w:t>
      </w:r>
      <w:r>
        <w:rPr>
          <w:rFonts w:eastAsia="仿宋_GB2312"/>
          <w:kern w:val="0"/>
          <w:sz w:val="30"/>
          <w:szCs w:val="30"/>
        </w:rPr>
        <w:t xml:space="preserve">: </w:t>
      </w:r>
      <w:r>
        <w:rPr>
          <w:rFonts w:hint="eastAsia" w:eastAsia="仿宋_GB2312"/>
          <w:kern w:val="0"/>
          <w:sz w:val="30"/>
          <w:szCs w:val="30"/>
        </w:rPr>
        <w:t>指纳入本级财政预决算管理的</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经费，是指本级部门用财政拨款安排的因公出国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费、公务用车购置及运行费和公务接待费。其中，因公出国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费反映单位公务出国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的国际旅费、国外城市间交通费、住宿费、伙食费、培训费、公杂费等支出</w:t>
      </w:r>
      <w:r>
        <w:rPr>
          <w:rFonts w:eastAsia="仿宋_GB2312"/>
          <w:kern w:val="0"/>
          <w:sz w:val="30"/>
          <w:szCs w:val="30"/>
        </w:rPr>
        <w:t>;</w:t>
      </w:r>
      <w:r>
        <w:rPr>
          <w:rFonts w:hint="eastAsia" w:eastAsia="仿宋_GB2312"/>
          <w:kern w:val="0"/>
          <w:sz w:val="30"/>
          <w:szCs w:val="30"/>
        </w:rPr>
        <w:t>公务用车购置及运行费反映单位公务用车车辆购置支出</w:t>
      </w:r>
      <w:r>
        <w:rPr>
          <w:rFonts w:eastAsia="仿宋_GB2312"/>
          <w:kern w:val="0"/>
          <w:sz w:val="30"/>
          <w:szCs w:val="30"/>
        </w:rPr>
        <w:t>(</w:t>
      </w:r>
      <w:r>
        <w:rPr>
          <w:rFonts w:hint="eastAsia" w:eastAsia="仿宋_GB2312"/>
          <w:kern w:val="0"/>
          <w:sz w:val="30"/>
          <w:szCs w:val="30"/>
        </w:rPr>
        <w:t>含车辆购置税</w:t>
      </w:r>
      <w:r>
        <w:rPr>
          <w:rFonts w:eastAsia="仿宋_GB2312"/>
          <w:kern w:val="0"/>
          <w:sz w:val="30"/>
          <w:szCs w:val="30"/>
        </w:rPr>
        <w:t>)</w:t>
      </w:r>
      <w:r>
        <w:rPr>
          <w:rFonts w:hint="eastAsia" w:eastAsia="仿宋_GB2312"/>
          <w:kern w:val="0"/>
          <w:sz w:val="30"/>
          <w:szCs w:val="30"/>
        </w:rPr>
        <w:t>及租用费、燃料费、维修费、过路过桥费、保险费、安全奖励费用等支出</w:t>
      </w:r>
      <w:r>
        <w:rPr>
          <w:rFonts w:eastAsia="仿宋_GB2312"/>
          <w:kern w:val="0"/>
          <w:sz w:val="30"/>
          <w:szCs w:val="30"/>
        </w:rPr>
        <w:t>;</w:t>
      </w:r>
      <w:r>
        <w:rPr>
          <w:rFonts w:hint="eastAsia" w:eastAsia="仿宋_GB2312"/>
          <w:kern w:val="0"/>
          <w:sz w:val="30"/>
          <w:szCs w:val="30"/>
        </w:rPr>
        <w:t>公务接待费反映单位按规定开支的各类公务接待</w:t>
      </w:r>
      <w:r>
        <w:rPr>
          <w:rFonts w:eastAsia="仿宋_GB2312"/>
          <w:kern w:val="0"/>
          <w:sz w:val="30"/>
          <w:szCs w:val="30"/>
        </w:rPr>
        <w:t>(</w:t>
      </w:r>
      <w:r>
        <w:rPr>
          <w:rFonts w:hint="eastAsia" w:eastAsia="仿宋_GB2312"/>
          <w:kern w:val="0"/>
          <w:sz w:val="30"/>
          <w:szCs w:val="30"/>
        </w:rPr>
        <w:t>含外宾接待</w:t>
      </w:r>
      <w:r>
        <w:rPr>
          <w:rFonts w:eastAsia="仿宋_GB2312"/>
          <w:kern w:val="0"/>
          <w:sz w:val="30"/>
          <w:szCs w:val="30"/>
        </w:rPr>
        <w:t>)</w:t>
      </w:r>
      <w:r>
        <w:rPr>
          <w:rFonts w:hint="eastAsia" w:eastAsia="仿宋_GB2312"/>
          <w:kern w:val="0"/>
          <w:sz w:val="30"/>
          <w:szCs w:val="30"/>
        </w:rPr>
        <w:t>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无。</w:t>
      </w:r>
    </w:p>
    <w:p>
      <w:pPr>
        <w:widowControl/>
        <w:ind w:firstLine="600" w:firstLineChars="200"/>
        <w:jc w:val="left"/>
        <w:rPr>
          <w:rFonts w:ascii="楷体_GB2312" w:eastAsia="楷体_GB2312"/>
          <w:color w:val="auto"/>
          <w:kern w:val="0"/>
          <w:sz w:val="30"/>
          <w:szCs w:val="30"/>
        </w:rPr>
      </w:pPr>
      <w:r>
        <w:rPr>
          <w:rFonts w:hint="eastAsia" w:ascii="楷体" w:hAnsi="楷体" w:eastAsia="楷体" w:cs="楷体"/>
          <w:color w:val="auto"/>
          <w:kern w:val="0"/>
          <w:sz w:val="30"/>
          <w:szCs w:val="30"/>
          <w:lang w:eastAsia="zh-CN"/>
        </w:rPr>
        <w:t>（</w:t>
      </w:r>
      <w:r>
        <w:rPr>
          <w:rFonts w:ascii="楷体_GB2312" w:eastAsia="楷体_GB2312"/>
          <w:color w:val="auto"/>
          <w:kern w:val="0"/>
          <w:sz w:val="30"/>
          <w:szCs w:val="30"/>
        </w:rPr>
        <w:t>三）国有资产占用情况</w:t>
      </w:r>
    </w:p>
    <w:p>
      <w:pPr>
        <w:widowControl/>
        <w:ind w:firstLine="600" w:firstLineChars="200"/>
        <w:jc w:val="left"/>
        <w:rPr>
          <w:rFonts w:hint="eastAsia" w:eastAsia="仿宋_GB2312"/>
          <w:color w:val="auto"/>
          <w:kern w:val="0"/>
          <w:sz w:val="30"/>
          <w:szCs w:val="30"/>
        </w:rPr>
      </w:pPr>
      <w:r>
        <w:rPr>
          <w:rFonts w:hint="eastAsia" w:eastAsia="仿宋_GB2312"/>
          <w:color w:val="auto"/>
          <w:kern w:val="0"/>
          <w:sz w:val="30"/>
          <w:szCs w:val="30"/>
        </w:rPr>
        <w:t>鉴于截至2020年12月31日的国有资产占有使用情况需在完成2020年决算编制后才能统计汇总相关数据，因此，将在公开2020年度部门决算时一并公开部门截至2020年12月31日的国有资产占有使用情况。</w:t>
      </w:r>
    </w:p>
    <w:p>
      <w:pPr>
        <w:widowControl/>
        <w:ind w:firstLine="600" w:firstLineChars="200"/>
        <w:jc w:val="left"/>
        <w:rPr>
          <w:rFonts w:hint="eastAsia" w:ascii="楷体_GB2312" w:eastAsia="楷体_GB2312"/>
          <w:kern w:val="0"/>
          <w:sz w:val="30"/>
          <w:szCs w:val="30"/>
          <w:lang w:eastAsia="zh-CN"/>
        </w:rPr>
      </w:pPr>
      <w:r>
        <w:rPr>
          <w:rFonts w:hint="eastAsia" w:ascii="楷体_GB2312" w:eastAsia="楷体_GB2312"/>
          <w:kern w:val="0"/>
          <w:sz w:val="30"/>
          <w:szCs w:val="30"/>
          <w:lang w:val="en-US" w:eastAsia="zh-CN"/>
        </w:rPr>
        <w:t>(四)</w:t>
      </w:r>
      <w:r>
        <w:rPr>
          <w:rFonts w:hint="eastAsia" w:ascii="楷体_GB2312" w:eastAsia="楷体_GB2312"/>
          <w:kern w:val="0"/>
          <w:sz w:val="30"/>
          <w:szCs w:val="30"/>
          <w:lang w:eastAsia="zh-CN"/>
        </w:rPr>
        <w:t>本部门预算绩效情况说明</w:t>
      </w:r>
    </w:p>
    <w:p>
      <w:pPr>
        <w:widowControl/>
        <w:ind w:firstLine="600" w:firstLineChars="200"/>
        <w:jc w:val="left"/>
        <w:rPr>
          <w:rFonts w:hint="eastAsia" w:eastAsia="仿宋_GB2312"/>
          <w:color w:val="auto"/>
          <w:kern w:val="0"/>
          <w:sz w:val="30"/>
          <w:szCs w:val="30"/>
          <w:lang w:val="en-US" w:eastAsia="zh-CN"/>
        </w:rPr>
      </w:pPr>
      <w:r>
        <w:rPr>
          <w:rFonts w:hint="eastAsia" w:eastAsia="仿宋_GB2312"/>
          <w:color w:val="auto"/>
          <w:kern w:val="0"/>
          <w:sz w:val="30"/>
          <w:szCs w:val="30"/>
          <w:lang w:val="en-US" w:eastAsia="zh-CN"/>
        </w:rPr>
        <w:t>1.部门整体支出预算绩效情况说明。</w:t>
      </w:r>
    </w:p>
    <w:p>
      <w:pPr>
        <w:widowControl/>
        <w:ind w:firstLine="600" w:firstLineChars="200"/>
        <w:jc w:val="left"/>
        <w:rPr>
          <w:rFonts w:hint="eastAsia" w:eastAsia="仿宋_GB2312"/>
          <w:color w:val="auto"/>
          <w:kern w:val="0"/>
          <w:sz w:val="30"/>
          <w:szCs w:val="30"/>
          <w:lang w:val="en-US" w:eastAsia="zh-CN"/>
        </w:rPr>
      </w:pPr>
      <w:r>
        <w:rPr>
          <w:rFonts w:hint="eastAsia" w:eastAsia="仿宋_GB2312"/>
          <w:color w:val="auto"/>
          <w:kern w:val="0"/>
          <w:sz w:val="30"/>
          <w:szCs w:val="30"/>
          <w:lang w:val="en-US" w:eastAsia="zh-CN"/>
        </w:rPr>
        <w:t>2020年预算总资金228.70万元，其中：基本支出预算228.70万元，专项业务费预算0元，项目支出预算0元。年度总体目标一是健康扶贫工作深入开展，贫困人口因病致贫、因病返贫问题得到有效缓解。二是基本公共卫生服务保障有力，特别是慢性病患者和特殊人群得到更多规范管理带来的关心帮助和健康实惠。三是家庭医生签约服务工作持续实施，签约团队服务能力不断增强，签约对象得到更多实惠。四是卫生院医疗卫生服务能力不断增强，进一步满足群众就医需求。五是疾病预防控制、计划生育技术服务、卫生技术人员培训、综治维稳等其他各项工作稳步实施，给群众创造良好的就医环境。</w:t>
      </w:r>
    </w:p>
    <w:p>
      <w:pPr>
        <w:widowControl/>
        <w:ind w:firstLine="600" w:firstLineChars="200"/>
        <w:jc w:val="left"/>
        <w:rPr>
          <w:rFonts w:hint="eastAsia" w:eastAsia="仿宋_GB2312"/>
          <w:color w:val="auto"/>
          <w:kern w:val="0"/>
          <w:sz w:val="30"/>
          <w:szCs w:val="30"/>
          <w:lang w:val="en-US" w:eastAsia="zh-CN"/>
        </w:rPr>
      </w:pPr>
      <w:r>
        <w:rPr>
          <w:rFonts w:hint="eastAsia" w:eastAsia="仿宋_GB2312"/>
          <w:color w:val="auto"/>
          <w:kern w:val="0"/>
          <w:sz w:val="30"/>
          <w:szCs w:val="30"/>
          <w:lang w:val="en-US" w:eastAsia="zh-CN"/>
        </w:rPr>
        <w:t>2.部门项目支出预算绩效情况说明。</w:t>
      </w:r>
    </w:p>
    <w:p>
      <w:pPr>
        <w:widowControl/>
        <w:ind w:firstLine="600" w:firstLineChars="200"/>
        <w:jc w:val="left"/>
        <w:rPr>
          <w:rFonts w:hint="eastAsia" w:eastAsia="仿宋_GB2312"/>
          <w:color w:val="auto"/>
          <w:kern w:val="0"/>
          <w:sz w:val="30"/>
          <w:szCs w:val="30"/>
          <w:lang w:val="en-US" w:eastAsia="zh-CN"/>
        </w:rPr>
      </w:pPr>
      <w:r>
        <w:rPr>
          <w:rFonts w:hint="eastAsia" w:eastAsia="仿宋_GB2312"/>
          <w:color w:val="auto"/>
          <w:kern w:val="0"/>
          <w:sz w:val="30"/>
          <w:szCs w:val="30"/>
          <w:lang w:val="en-US" w:eastAsia="zh-CN"/>
        </w:rPr>
        <w:t>无。</w:t>
      </w:r>
    </w:p>
    <w:sectPr>
      <w:headerReference r:id="rId3" w:type="default"/>
      <w:footerReference r:id="rId5" w:type="default"/>
      <w:headerReference r:id="rId4" w:type="even"/>
      <w:pgSz w:w="11906" w:h="16838"/>
      <w:pgMar w:top="1531" w:right="1440" w:bottom="1531"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5591ACA"/>
    <w:rsid w:val="07EF173F"/>
    <w:rsid w:val="08F84507"/>
    <w:rsid w:val="10A96832"/>
    <w:rsid w:val="171622C5"/>
    <w:rsid w:val="181D3C4F"/>
    <w:rsid w:val="1A0314C8"/>
    <w:rsid w:val="1AF17123"/>
    <w:rsid w:val="1AF766CF"/>
    <w:rsid w:val="1FDC569C"/>
    <w:rsid w:val="213D137C"/>
    <w:rsid w:val="24E8401C"/>
    <w:rsid w:val="2BE54DFC"/>
    <w:rsid w:val="2F1C797D"/>
    <w:rsid w:val="3A7C752F"/>
    <w:rsid w:val="3ACF66E2"/>
    <w:rsid w:val="3BB14CD0"/>
    <w:rsid w:val="3C53236B"/>
    <w:rsid w:val="46454F23"/>
    <w:rsid w:val="598D1D8D"/>
    <w:rsid w:val="61A34B8F"/>
    <w:rsid w:val="61CD6F7B"/>
    <w:rsid w:val="69B47BDA"/>
    <w:rsid w:val="69FE1014"/>
    <w:rsid w:val="6D6F7472"/>
    <w:rsid w:val="72A91A7F"/>
    <w:rsid w:val="768F7116"/>
    <w:rsid w:val="7B0509ED"/>
    <w:rsid w:val="7E232859"/>
    <w:rsid w:val="7FC74289"/>
  </w:rsids>
  <m:mathPr>
    <m:lMargin m:val="0"/>
    <m:mathFont m:val="Cambria Math"/>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2020-02-14T05:15:14Z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