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芒市疾病预防控制中心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完成上级下达的疾病预防控制任务，负责辖区内疾病预防控制具体工作的管理和落实；负责辖区内疫苗使用管理，组织实施免疫、消毒、控制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"https://www.baidu.com/s?wd=%E7%97%85%E5%AA%92%E7%94%9F%E7%89%A9&amp;tn=44039180_cpr&amp;fenlei=mv6quAkxTZn0IZRqIHckPjm4nH00T1dbPjDLPhw9PvP9PHKhmH-B0ZwV5Hcvrjm3rH6sPfKWUMw85HfYnjn4nH6sgvPsT6KdThsqpZwYTjCEQLGCpyw9Uz4Bmy-bIi4WUvYETgN-TLwGUv3EnWT1nHcLn10L"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病媒生物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的危害；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负责辖区内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7%AA%81%E5%8F%91%E5%85%AC%E5%85%B1%E5%8D%AB%E7%94%9F%E4%BA%8B%E4%BB%B6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突发公共卫生事件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的监测调查与信息收集、报告，落实具体控制措施；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开展病原微生物常规检验和常见污染物的检验；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承担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"https://www.baidu.com/s?wd=%E5%8D%AB%E7%94%9F%E8%A1%8C%E6%94%BF%E9%83%A8%E9%97%A8&amp;tn=44039180_cpr&amp;fenlei=mv6quAkxTZn0IZRqIHckPjm4nH00T1dbPjDLPhw9PvP9PHKhmH-B0ZwV5Hcvrjm3rH6sPfKWUMw85HfYnjn4nH6sgvPsT6KdThsqpZwYTjCEQLGCpyw9Uz4Bmy-bIi4WUvYETgN-TLwGUv3EnWT1nHcLn10L"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卫生行政部门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委托的与卫生监督执法相关的检验检测任务；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指导辖区内医疗卫生机构、城市社区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"https://www.baidu.com/s?wd=%E5%8D%AB%E7%94%9F%E7%BB%84%E7%BB%87&amp;tn=44039180_cpr&amp;fenlei=mv6quAkxTZn0IZRqIHckPjm4nH00T1dbPjDLPhw9PvP9PHKhmH-B0ZwV5Hcvrjm3rH6sPfKWUMw85HfYnjn4nH6sgvPsT6KdThsqpZwYTjCEQLGCpyw9Uz4Bmy-bIi4WUvYETgN-TLwGUv3EnWT1nHcLn10L"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卫生组织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和农村乡(镇)卫生院开展卫生防病工作，负责考核和评价，对从事疾病预防控制相关工作的人员进行培训；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负责疫情和公共卫生健康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"https://www.baidu.com/s?wd=%E5%8D%B1%E5%AE%B3%E5%9B%A0%E7%B4%A0&amp;tn=44039180_cpr&amp;fenlei=mv6quAkxTZn0IZRqIHckPjm4nH00T1dbPjDLPhw9PvP9PHKhmH-B0ZwV5Hcvrjm3rH6sPfKWUMw85HfYnjn4nH6sgvPsT6KdThsqpZwYTjCEQLGCpyw9Uz4Bmy-bIi4WUvYETgN-TLwGUv3EnWT1nHcLn10L"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危害因素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监测、报告，指导乡、村和有关部门收集、报告疫情；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开展卫生宣传教育与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"https://www.baidu.com/s?wd=%E5%81%A5%E5%BA%B7%E4%BF%83%E8%BF%9B&amp;tn=44039180_cpr&amp;fenlei=mv6quAkxTZn0IZRqIHckPjm4nH00T1dbPjDLPhw9PvP9PHKhmH-B0ZwV5Hcvrjm3rH6sPfKWUMw85HfYnjn4nH6sgvPsT6KdThsqpZwYTjCEQLGCpyw9Uz4Bmy-bIi4WUvYETgN-TLwGUv3EnWT1nHcLn10L" \t "https://zhidao.baidu.com/question/_blank"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健康促进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活动，普及卫生防病知识。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/>
          <w:color w:val="000000"/>
        </w:rPr>
      </w:pPr>
      <w:r>
        <w:rPr>
          <w:rFonts w:hint="eastAsia" w:ascii="楷体_GB2312" w:eastAsia="楷体_GB2312"/>
          <w:kern w:val="0"/>
          <w:sz w:val="30"/>
          <w:szCs w:val="30"/>
        </w:rPr>
        <w:t>机构设置情况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重点工作概述</w:t>
      </w:r>
    </w:p>
    <w:p>
      <w:pPr>
        <w:widowControl/>
        <w:numPr>
          <w:ilvl w:val="0"/>
          <w:numId w:val="2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搞好传染病网络直报。</w:t>
      </w:r>
    </w:p>
    <w:p>
      <w:pPr>
        <w:widowControl/>
        <w:numPr>
          <w:ilvl w:val="0"/>
          <w:numId w:val="2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加强重点传染病监测及预防。</w:t>
      </w:r>
    </w:p>
    <w:p>
      <w:pPr>
        <w:widowControl/>
        <w:numPr>
          <w:ilvl w:val="0"/>
          <w:numId w:val="2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做好突发事件的报告及管理。</w:t>
      </w:r>
    </w:p>
    <w:p>
      <w:pPr>
        <w:widowControl/>
        <w:numPr>
          <w:ilvl w:val="0"/>
          <w:numId w:val="2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搞好结核病、艾滋病、疟疾、麻风病、地方病等防治工作。</w:t>
      </w:r>
    </w:p>
    <w:p>
      <w:pPr>
        <w:widowControl/>
        <w:numPr>
          <w:ilvl w:val="0"/>
          <w:numId w:val="2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全面加强扩大免疫规划工作。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58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</w:t>
      </w:r>
      <w:r>
        <w:rPr>
          <w:rFonts w:eastAsia="仿宋_GB2312"/>
          <w:kern w:val="0"/>
          <w:sz w:val="30"/>
          <w:szCs w:val="30"/>
        </w:rPr>
        <w:t>人，其中： 财政全供养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949.89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99.82</w:t>
      </w:r>
      <w:r>
        <w:rPr>
          <w:rFonts w:hint="eastAsia" w:eastAsia="仿宋_GB2312"/>
          <w:kern w:val="0"/>
          <w:sz w:val="30"/>
          <w:szCs w:val="30"/>
        </w:rPr>
        <w:t>万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用于医疗卫生与计划生育支出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797.62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，住房保障支出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52.45万元。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主要是工资福利支出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726.92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商品和服务支出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27.49万元，</w:t>
      </w:r>
      <w:r>
        <w:rPr>
          <w:rFonts w:hint="eastAsia" w:eastAsia="仿宋_GB2312"/>
          <w:kern w:val="0"/>
          <w:sz w:val="30"/>
          <w:szCs w:val="30"/>
        </w:rPr>
        <w:t>其他对个人和家庭的补助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0.36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195.12万元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754.77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195.12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无。</w:t>
      </w:r>
    </w:p>
    <w:p>
      <w:pPr>
        <w:widowControl/>
        <w:numPr>
          <w:ilvl w:val="0"/>
          <w:numId w:val="3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与中央配套事项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无。</w:t>
      </w:r>
    </w:p>
    <w:p>
      <w:pPr>
        <w:widowControl/>
        <w:numPr>
          <w:ilvl w:val="0"/>
          <w:numId w:val="3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按既定政策标准测算补助事项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预算收支增减变化情况说明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431D"/>
    <w:multiLevelType w:val="singleLevel"/>
    <w:tmpl w:val="5A81431D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81494F"/>
    <w:multiLevelType w:val="singleLevel"/>
    <w:tmpl w:val="5A81494F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A81498D"/>
    <w:multiLevelType w:val="singleLevel"/>
    <w:tmpl w:val="5A81498D"/>
    <w:lvl w:ilvl="0" w:tentative="0">
      <w:start w:val="7"/>
      <w:numFmt w:val="chineseCounting"/>
      <w:suff w:val="nothing"/>
      <w:lvlText w:val="%1、"/>
      <w:lvlJc w:val="left"/>
    </w:lvl>
  </w:abstractNum>
  <w:abstractNum w:abstractNumId="3">
    <w:nsid w:val="5A814CE3"/>
    <w:multiLevelType w:val="singleLevel"/>
    <w:tmpl w:val="5A814C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163F25F0"/>
    <w:rsid w:val="29CE68FE"/>
    <w:rsid w:val="2E285EAF"/>
    <w:rsid w:val="315414DF"/>
    <w:rsid w:val="34A034B6"/>
    <w:rsid w:val="7F467B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nhideWhenUsed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YTM4600n</cp:lastModifiedBy>
  <cp:lastPrinted>2018-01-31T03:32:00Z</cp:lastPrinted>
  <dcterms:modified xsi:type="dcterms:W3CDTF">2018-02-13T02:52:14Z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