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E5E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0"/>
        <w:jc w:val="center"/>
        <w:rPr>
          <w:rFonts w:hint="eastAsia" w:ascii="方正小标宋_GBK" w:hAnsi="方正小标宋_GBK" w:eastAsia="方正小标宋_GBK" w:cs="方正小标宋_GBK"/>
          <w:b w:val="0"/>
          <w:bCs w:val="0"/>
          <w:i w:val="0"/>
          <w:iCs w:val="0"/>
          <w:color w:val="000000" w:themeColor="text1"/>
          <w:sz w:val="44"/>
          <w:szCs w:val="44"/>
          <w14:textFill>
            <w14:solidFill>
              <w14:schemeClr w14:val="tx1"/>
            </w14:solidFill>
          </w14:textFill>
        </w:rPr>
      </w:pPr>
      <w:bookmarkStart w:id="0" w:name="OLE_LINK1"/>
      <w:bookmarkStart w:id="1" w:name="OLE_LINK2"/>
      <w:r>
        <w:rPr>
          <w:rFonts w:hint="eastAsia" w:ascii="方正小标宋_GBK" w:hAnsi="方正小标宋_GBK" w:eastAsia="方正小标宋_GBK" w:cs="方正小标宋_GBK"/>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芒市第五次全国经济普查公报（第一号）</w:t>
      </w:r>
    </w:p>
    <w:bookmarkEnd w:id="0"/>
    <w:p w14:paraId="4F1541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0"/>
        <w:jc w:val="center"/>
        <w:rPr>
          <w:rFonts w:hint="eastAsia" w:ascii="宋体" w:hAnsi="宋体"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宋体" w:hAnsi="宋体"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w:t>
      </w:r>
      <w:bookmarkStart w:id="3" w:name="_GoBack"/>
      <w:r>
        <w:rPr>
          <w:rFonts w:hint="eastAsia" w:ascii="宋体" w:hAnsi="宋体"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次全国经济普查顺利完成</w:t>
      </w:r>
    </w:p>
    <w:p w14:paraId="18EDD7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0"/>
        <w:jc w:val="center"/>
        <w:rPr>
          <w:rFonts w:hint="eastAsia" w:ascii="宋体" w:hAnsi="宋体" w:eastAsia="方正楷体_GBK" w:cs="方正楷体_GBK"/>
          <w:b w:val="0"/>
          <w:bCs w:val="0"/>
          <w:i w:val="0"/>
          <w:iCs w:val="0"/>
          <w:color w:val="000000" w:themeColor="text1"/>
          <w:sz w:val="32"/>
          <w:szCs w:val="32"/>
          <w14:textFill>
            <w14:solidFill>
              <w14:schemeClr w14:val="tx1"/>
            </w14:solidFill>
          </w14:textFill>
        </w:rPr>
      </w:pPr>
      <w:r>
        <w:rPr>
          <w:rFonts w:hint="eastAsia" w:ascii="宋体" w:hAnsi="宋体"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芒市统计局</w:t>
      </w:r>
    </w:p>
    <w:p w14:paraId="5BED57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0"/>
        <w:jc w:val="center"/>
        <w:rPr>
          <w:rFonts w:hint="eastAsia" w:ascii="宋体" w:hAnsi="宋体" w:eastAsia="方正楷体_GBK" w:cs="方正楷体_GBK"/>
          <w:b w:val="0"/>
          <w:bCs w:val="0"/>
          <w:i w:val="0"/>
          <w:iCs w:val="0"/>
          <w:color w:val="000000" w:themeColor="text1"/>
          <w:sz w:val="32"/>
          <w:szCs w:val="32"/>
          <w14:textFill>
            <w14:solidFill>
              <w14:schemeClr w14:val="tx1"/>
            </w14:solidFill>
          </w14:textFill>
        </w:rPr>
      </w:pPr>
      <w:r>
        <w:rPr>
          <w:rFonts w:hint="eastAsia" w:ascii="宋体" w:hAnsi="宋体" w:eastAsia="方正楷体_GBK" w:cs="方正楷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芒市第五次全国经济普查领导小组办公室</w:t>
      </w:r>
    </w:p>
    <w:p w14:paraId="7B49A4E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baseline"/>
        <w:rPr>
          <w:rFonts w:hint="eastAsia" w:ascii="宋体" w:hAnsi="宋体" w:eastAsia="方正楷体_GBK" w:cs="方正楷体_GBK"/>
          <w:b w:val="0"/>
          <w:bCs w:val="0"/>
          <w:i w:val="0"/>
          <w:iCs w:val="0"/>
          <w:color w:val="000000" w:themeColor="text1"/>
          <w:sz w:val="32"/>
          <w:szCs w:val="32"/>
          <w14:textFill>
            <w14:solidFill>
              <w14:schemeClr w14:val="tx1"/>
            </w14:solidFill>
          </w14:textFill>
        </w:rPr>
      </w:pP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（2025年</w:t>
      </w: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4</w:t>
      </w: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月</w:t>
      </w:r>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28</w:t>
      </w:r>
      <w:bookmarkEnd w:id="3"/>
      <w:r>
        <w:rPr>
          <w:rFonts w:hint="eastAsia" w:ascii="宋体" w:hAnsi="宋体" w:eastAsia="方正楷体_GBK" w:cs="方正楷体_GBK"/>
          <w:b w:val="0"/>
          <w:bCs w:val="0"/>
          <w:i w:val="0"/>
          <w:iCs w:val="0"/>
          <w:caps w:val="0"/>
          <w:color w:val="000000" w:themeColor="text1"/>
          <w:spacing w:val="0"/>
          <w:sz w:val="32"/>
          <w:szCs w:val="32"/>
          <w:shd w:val="clear" w:fill="FFFFFF"/>
          <w:vertAlign w:val="baseline"/>
          <w14:textFill>
            <w14:solidFill>
              <w14:schemeClr w14:val="tx1"/>
            </w14:solidFill>
          </w14:textFill>
        </w:rPr>
        <w:t>日）</w:t>
      </w:r>
    </w:p>
    <w:p w14:paraId="4A8B50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0"/>
        <w:jc w:val="both"/>
        <w:textAlignment w:val="center"/>
        <w:rPr>
          <w:rFonts w:hint="eastAsia" w:ascii="宋体" w:hAnsi="宋体" w:eastAsia="方正楷体_GBK" w:cs="方正楷体_GBK"/>
          <w:b w:val="0"/>
          <w:bCs w:val="0"/>
          <w:i w:val="0"/>
          <w:iCs w:val="0"/>
          <w:color w:val="000000" w:themeColor="text1"/>
          <w:sz w:val="32"/>
          <w:szCs w:val="32"/>
          <w14:textFill>
            <w14:solidFill>
              <w14:schemeClr w14:val="tx1"/>
            </w14:solidFill>
          </w14:textFill>
        </w:rPr>
      </w:pPr>
    </w:p>
    <w:p w14:paraId="0E4015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rPr>
          <w:rFonts w:ascii="宋体" w:hAnsi="宋体" w:eastAsia="方正仿宋_GBK"/>
          <w:b w:val="0"/>
          <w:bCs w:val="0"/>
          <w:i w:val="0"/>
          <w:iCs w:val="0"/>
          <w:color w:val="000000" w:themeColor="text1"/>
          <w:sz w:val="32"/>
          <w:szCs w:val="32"/>
          <w14:textFill>
            <w14:solidFill>
              <w14:schemeClr w14:val="tx1"/>
            </w14:solidFill>
          </w14:textFill>
        </w:rPr>
      </w:pP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根据《全国经济普查条例》规定和《国务院关于开展第五次全国经济普查的通知》（国发〔2022〕22号）《</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云南省</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人民政府关于做好第五次全国经济普查工作的通知》（云政发〔2023〕7号）《德宏州人民政府关于做好第五次全国经济普查工作的通知》</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德政发〔2023〕7号</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人民政府</w:t>
      </w:r>
      <w:r>
        <w:rPr>
          <w:rFonts w:hint="eastAsia" w:ascii="宋体" w:hAnsi="宋体" w:eastAsia="方正仿宋_GBK" w:cs="方正仿宋简体"/>
          <w:b w:val="0"/>
          <w:bCs w:val="0"/>
          <w:i w:val="0"/>
          <w:iCs w:val="0"/>
          <w:caps w:val="0"/>
          <w:color w:val="000000" w:themeColor="text1"/>
          <w:spacing w:val="0"/>
          <w:sz w:val="32"/>
          <w:szCs w:val="32"/>
          <w:shd w:val="clear" w:fill="FFFFFF"/>
          <w:lang w:val="en-US" w:eastAsia="zh-CN"/>
          <w14:textFill>
            <w14:solidFill>
              <w14:schemeClr w14:val="tx1"/>
            </w14:solidFill>
          </w14:textFill>
        </w:rPr>
        <w:t>关于做好第五次全国经济普查工作的通知</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宋体" w:hAnsi="宋体" w:eastAsia="方正仿宋_GBK" w:cs="方正仿宋简体"/>
          <w:b w:val="0"/>
          <w:bCs w:val="0"/>
          <w:i w:val="0"/>
          <w:iCs w:val="0"/>
          <w:caps w:val="0"/>
          <w:color w:val="000000" w:themeColor="text1"/>
          <w:spacing w:val="0"/>
          <w:sz w:val="32"/>
          <w:szCs w:val="32"/>
          <w:shd w:val="clear" w:fill="FFFFFF"/>
          <w:lang w:val="en-US" w:eastAsia="zh-CN"/>
          <w14:textFill>
            <w14:solidFill>
              <w14:schemeClr w14:val="tx1"/>
            </w14:solidFill>
          </w14:textFill>
        </w:rPr>
        <w:t>芒政发〔2023〕5号）要求，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我</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组织开展了第五次全国经济普查，普查的标准时点为2023年12月31日，普查的时期资料为2023年度，普查对象是我</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行政区域内从事第二产业和第三产业活动的全部法人单位、产业活动单位和个体经营户</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在</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上级党委政府和市委市政府，及</w:t>
      </w:r>
      <w:r>
        <w:rPr>
          <w:rFonts w:hint="eastAsia" w:ascii="宋体" w:hAnsi="宋体" w:eastAsia="方正仿宋_GBK" w:cs="方正仿宋简体"/>
          <w:b w:val="0"/>
          <w:bCs w:val="0"/>
          <w:i w:val="0"/>
          <w:iCs w:val="0"/>
          <w:caps w:val="0"/>
          <w:color w:val="000000" w:themeColor="text1"/>
          <w:spacing w:val="0"/>
          <w:sz w:val="32"/>
          <w:szCs w:val="32"/>
          <w:shd w:val="clear" w:fill="FFFFFF"/>
          <w:lang w:val="en-US" w:eastAsia="zh-CN"/>
          <w14:textFill>
            <w14:solidFill>
              <w14:schemeClr w14:val="tx1"/>
            </w14:solidFill>
          </w14:textFill>
        </w:rPr>
        <w:t>全市</w:t>
      </w:r>
      <w:r>
        <w:rPr>
          <w:rFonts w:hint="default"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各部门</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和各级普查机构的共同努力下，经过广大普查人员两年来的艰辛努力以及全</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范围内普查对象的积极配合，</w:t>
      </w:r>
      <w:r>
        <w:rPr>
          <w:rFonts w:hint="eastAsia" w:ascii="宋体" w:hAnsi="宋体" w:eastAsia="方正仿宋_GBK" w:cs="方正仿宋简体"/>
          <w:b w:val="0"/>
          <w:bCs w:val="0"/>
          <w:i w:val="0"/>
          <w:iCs w:val="0"/>
          <w:caps w:val="0"/>
          <w:color w:val="000000" w:themeColor="text1"/>
          <w:spacing w:val="0"/>
          <w:sz w:val="32"/>
          <w:szCs w:val="32"/>
          <w:shd w:val="clear" w:fill="FFFFFF"/>
          <w:lang w:val="en-US" w:eastAsia="zh-CN"/>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第五次全国经济普查全面完成机构组建、宣传动员、人员选聘、方案制定、普查试点、单位清查、普查登记、数据审核验收、事后质量抽查、汇总评估等各项任务，取得重大成果和显著成效。</w:t>
      </w:r>
    </w:p>
    <w:p w14:paraId="2C5337A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rPr>
          <w:rFonts w:hint="eastAsia" w:ascii="宋体" w:hAnsi="宋体" w:eastAsia="方正黑体_GBK" w:cs="方正黑体_GBK"/>
          <w:b w:val="0"/>
          <w:bCs w:val="0"/>
          <w:i w:val="0"/>
          <w:iCs w:val="0"/>
          <w:color w:val="000000" w:themeColor="text1"/>
          <w:sz w:val="32"/>
          <w:szCs w:val="32"/>
          <w:lang w:eastAsia="zh-CN"/>
          <w14:textFill>
            <w14:solidFill>
              <w14:schemeClr w14:val="tx1"/>
            </w14:solidFill>
          </w14:textFill>
        </w:rPr>
      </w:pPr>
      <w:r>
        <w:rPr>
          <w:rFonts w:hint="eastAsia" w:ascii="宋体" w:hAnsi="宋体"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一、提高</w:t>
      </w:r>
      <w:r>
        <w:rPr>
          <w:rFonts w:hint="eastAsia" w:ascii="宋体" w:hAnsi="宋体"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认识</w:t>
      </w:r>
      <w:r>
        <w:rPr>
          <w:rFonts w:hint="eastAsia" w:ascii="宋体" w:hAnsi="宋体"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，强化组织领导</w:t>
      </w:r>
    </w:p>
    <w:p w14:paraId="752E71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640"/>
        <w:jc w:val="both"/>
        <w:rPr>
          <w:rFonts w:ascii="宋体" w:hAnsi="宋体" w:eastAsia="方正仿宋_GBK"/>
          <w:b w:val="0"/>
          <w:bCs w:val="0"/>
          <w:i w:val="0"/>
          <w:iCs w:val="0"/>
          <w:color w:val="000000" w:themeColor="text1"/>
          <w:spacing w:val="-6"/>
          <w:sz w:val="32"/>
          <w:szCs w:val="32"/>
          <w14:textFill>
            <w14:solidFill>
              <w14:schemeClr w14:val="tx1"/>
            </w14:solidFill>
          </w14:textFill>
        </w:rPr>
      </w:pP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委、</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芒市人民</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政府</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高度重视第五次全国经济普查工作。将落实第五次全国经济普查工作部署作为履行国家重大战略决策的神圣使命来主动谋划、全力推进</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，同时把</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做好第五次全国经济普查写入政府工作报告，并重点督办。2023年</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月2</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日，</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芒市人民</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政府成立以</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郑昭市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长任组长</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，常务副市长</w:t>
      </w:r>
      <w:bookmarkStart w:id="2" w:name="OLE_LINK3"/>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蒋自成</w:t>
      </w:r>
      <w:bookmarkEnd w:id="2"/>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为副组长</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，24家单位为成员的芒市第五次全国经济普查领导小组，负责普查工作的组织领导和重大事项的协调</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领导小组办公室设在</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统计局。全</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乡镇、街道和</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农场管委会</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以及相关部门建立普查机构，为普查工作开展提供了坚实的组织保障</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更加有力的抓好普查各项工作，市经济普查领导小组从全市各单位抽选42名骨干人才组成领导小组办公室，并按照责任分工组建综合协调组、综合业务组、单位名录组、个体户组织指导、数据处理组、宣传和执法检查、数据质量组、投入产出</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组</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和后勤保障组九个工作组。综合业务组又细分5个专业小组，做到任务到组、责任到人，印发《部门职责》进一步明晰各单位工作职责。以发改、工信、住建、财政为牵头单位成立了工业、贸易、建筑业、服务业、行政</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事业</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单位五大普查数据审核专班，积极主动履职，发挥各自职能优势，提供多方保障，在普查宣传、数据共享、单位清查、现场</w:t>
      </w:r>
      <w:r>
        <w:rPr>
          <w:rFonts w:hint="default" w:ascii="宋体" w:hAnsi="宋体" w:eastAsia="方正仿宋_GBK" w:cs="方正仿宋简体"/>
          <w:b w:val="0"/>
          <w:bCs w:val="0"/>
          <w:i w:val="0"/>
          <w:iCs w:val="0"/>
          <w:caps w:val="0"/>
          <w:color w:val="000000" w:themeColor="text1"/>
          <w:spacing w:val="-6"/>
          <w:kern w:val="0"/>
          <w:sz w:val="32"/>
          <w:szCs w:val="32"/>
          <w:shd w:val="clear" w:fill="FFFFFF"/>
          <w:lang w:val="en-US" w:eastAsia="zh-CN" w:bidi="ar"/>
          <w14:textFill>
            <w14:solidFill>
              <w14:schemeClr w14:val="tx1"/>
            </w14:solidFill>
          </w14:textFill>
        </w:rPr>
        <w:t>登记、数据审核评估等方面密切配合，协同推动普查工作顺利开展。</w:t>
      </w:r>
    </w:p>
    <w:p w14:paraId="0C4D318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rPr>
          <w:rFonts w:hint="eastAsia" w:ascii="宋体" w:hAnsi="宋体" w:eastAsia="方正黑体_GBK" w:cs="方正黑体_GBK"/>
          <w:b w:val="0"/>
          <w:bCs w:val="0"/>
          <w:i w:val="0"/>
          <w:iCs w:val="0"/>
          <w:color w:val="000000" w:themeColor="text1"/>
          <w:sz w:val="32"/>
          <w:szCs w:val="32"/>
          <w14:textFill>
            <w14:solidFill>
              <w14:schemeClr w14:val="tx1"/>
            </w14:solidFill>
          </w14:textFill>
        </w:rPr>
      </w:pPr>
      <w:r>
        <w:rPr>
          <w:rFonts w:hint="eastAsia" w:ascii="宋体" w:hAnsi="宋体"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二、多措并举，科学规范实施</w:t>
      </w:r>
    </w:p>
    <w:p w14:paraId="42E993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640"/>
        <w:jc w:val="both"/>
        <w:rPr>
          <w:rFonts w:ascii="宋体" w:hAnsi="宋体" w:eastAsia="方正仿宋_GBK"/>
          <w:b w:val="0"/>
          <w:bCs w:val="0"/>
          <w:i w:val="0"/>
          <w:iCs w:val="0"/>
          <w:color w:val="000000" w:themeColor="text1"/>
          <w:sz w:val="32"/>
          <w:szCs w:val="32"/>
          <w14:textFill>
            <w14:solidFill>
              <w14:schemeClr w14:val="tx1"/>
            </w14:solidFill>
          </w14:textFill>
        </w:rPr>
      </w:pP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按照“坚持质量标准、坚持统分结合、坚持手段创新、坚持协作共享、坚持依法普查”的基本原则，</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第五次全国经济普查领导小组办公室严格执行国家普查方案，通过借鉴历次普查经验、学习</w:t>
      </w:r>
      <w:r>
        <w:rPr>
          <w:rFonts w:hint="default" w:ascii="宋体" w:hAnsi="宋体" w:eastAsia="方正仿宋_GBK" w:cs="Times New Roman"/>
          <w:bCs/>
          <w:i w:val="0"/>
          <w:iCs w:val="0"/>
          <w:caps w:val="0"/>
          <w:color w:val="000000" w:themeColor="text1"/>
          <w:spacing w:val="0"/>
          <w:sz w:val="32"/>
          <w:szCs w:val="32"/>
          <w:lang w:eastAsia="zh-CN"/>
          <w14:textFill>
            <w14:solidFill>
              <w14:schemeClr w14:val="tx1"/>
            </w14:solidFill>
          </w14:textFill>
        </w:rPr>
        <w:t>陇川和瑞丽</w:t>
      </w:r>
      <w:r>
        <w:rPr>
          <w:rFonts w:hint="eastAsia" w:ascii="宋体" w:hAnsi="宋体" w:eastAsia="方正仿宋_GBK" w:cs="Times New Roman"/>
          <w:bCs/>
          <w:i w:val="0"/>
          <w:iCs w:val="0"/>
          <w:caps w:val="0"/>
          <w:color w:val="000000" w:themeColor="text1"/>
          <w:spacing w:val="0"/>
          <w:sz w:val="32"/>
          <w:szCs w:val="32"/>
          <w:lang w:val="en-US" w:eastAsia="zh-CN"/>
          <w14:textFill>
            <w14:solidFill>
              <w14:schemeClr w14:val="tx1"/>
            </w14:solidFill>
          </w14:textFill>
        </w:rPr>
        <w:t>开展的</w:t>
      </w:r>
      <w:r>
        <w:rPr>
          <w:rFonts w:hint="default" w:ascii="宋体" w:hAnsi="宋体" w:eastAsia="方正仿宋_GBK" w:cs="Times New Roman"/>
          <w:bCs/>
          <w:i w:val="0"/>
          <w:iCs w:val="0"/>
          <w:caps w:val="0"/>
          <w:color w:val="000000" w:themeColor="text1"/>
          <w:spacing w:val="0"/>
          <w:sz w:val="32"/>
          <w:szCs w:val="32"/>
          <w14:textFill>
            <w14:solidFill>
              <w14:schemeClr w14:val="tx1"/>
            </w14:solidFill>
          </w14:textFill>
        </w:rPr>
        <w:t>普查专项试点</w:t>
      </w:r>
      <w:r>
        <w:rPr>
          <w:rFonts w:hint="eastAsia" w:ascii="宋体" w:hAnsi="宋体" w:eastAsia="方正仿宋_GBK" w:cs="Times New Roman"/>
          <w:bCs/>
          <w:i w:val="0"/>
          <w:iCs w:val="0"/>
          <w:caps w:val="0"/>
          <w:color w:val="000000" w:themeColor="text1"/>
          <w:spacing w:val="0"/>
          <w:sz w:val="32"/>
          <w:szCs w:val="32"/>
          <w:lang w:val="en-US" w:eastAsia="zh-CN"/>
          <w14:textFill>
            <w14:solidFill>
              <w14:schemeClr w14:val="tx1"/>
            </w14:solidFill>
          </w14:textFill>
        </w:rPr>
        <w:t>经验，</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先后印发《</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第五次全国经济普查方案》《</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第五次全国经济普查领导小组办公室工作</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职责</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第五次全国经济普查预防风险工作预案》《</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第五次全国经济普查数据质量检查工作实施方案》等工作制度，为普查实施提供全方位的制度保障。在方法运用上，采用先单位清查后普查登记方式，通过对</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全市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行政区域内全部法人单位、产业活动单位和从事第二产业、第三产业活动的个体经营户进行“地毯式”清查，确保普查对象类型界定准确、普查单位不重不漏。通过单位清查，对从事第二产业、第三产业活动的法人单位和产业活动单位进行全面调查，对个体经营户进行抽样调查，对选中的</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13户</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投入产出调查单位同步开展投入产出调查。在技术手段上，全面应用全国统一、集成高效、安全可靠的普查数据采集处理平台，使用手持移动终端小程序采集基层普查数据，鼓励普查对象网络自主填报，推进</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落实</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投入产出调查电子统计台账应用，普查数据采集处理效率和安全保障显著提高。</w:t>
      </w:r>
    </w:p>
    <w:p w14:paraId="36A095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640"/>
        <w:jc w:val="both"/>
        <w:rPr>
          <w:rFonts w:hint="eastAsia" w:ascii="宋体" w:hAnsi="宋体" w:eastAsia="方正黑体_GBK" w:cs="方正黑体_GBK"/>
          <w:b w:val="0"/>
          <w:bCs w:val="0"/>
          <w:i w:val="0"/>
          <w:iCs w:val="0"/>
          <w:color w:val="000000" w:themeColor="text1"/>
          <w:sz w:val="32"/>
          <w:szCs w:val="32"/>
          <w14:textFill>
            <w14:solidFill>
              <w14:schemeClr w14:val="tx1"/>
            </w14:solidFill>
          </w14:textFill>
        </w:rPr>
      </w:pPr>
      <w:r>
        <w:rPr>
          <w:rFonts w:hint="eastAsia" w:ascii="宋体" w:hAnsi="宋体" w:eastAsia="方正黑体_GBK" w:cs="方正黑体_GBK"/>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三、依法普查，树牢法纪意识</w:t>
      </w:r>
    </w:p>
    <w:p w14:paraId="4C8E24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640"/>
        <w:jc w:val="both"/>
        <w:rPr>
          <w:rFonts w:ascii="宋体" w:hAnsi="宋体" w:eastAsia="方正仿宋_GBK"/>
          <w:b w:val="0"/>
          <w:bCs w:val="0"/>
          <w:i w:val="0"/>
          <w:iCs w:val="0"/>
          <w:color w:val="000000" w:themeColor="text1"/>
          <w:sz w:val="32"/>
          <w:szCs w:val="32"/>
          <w14:textFill>
            <w14:solidFill>
              <w14:schemeClr w14:val="tx1"/>
            </w14:solidFill>
          </w14:textFill>
        </w:rPr>
      </w:pP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全</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各级普查机构深入贯彻落实习近平总书记关于防治统计造假重要指示批示精神，严格执行《中华人民共和国统计法》《全国经济普查条例》《第五次全国经济普查方案》《</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方案》，严格履行独立普查、独立报告职责，加强依法普查宣传和培训，依法保护普查对象资料。及时将经济普查对象纳入“双随机、一公开”执法检查范围，公布统计违法举报方式。积极配合</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云南省经普办、德宏州经普办数据质量督查和检查以及</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统计常规督查和执法检查，加强与相关执法部门的协同合作</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严格落实防范和惩治统计造假、弄虚作假责任制，对国家曝光的统计违法事实，举一反三、及时整改，对发现的数据质量问题组织开展专项核查，坚持“边执法、边培训，边整改、边普法”，坚决纠正统计违法行为和失实数据，确保全</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经济普查数据真实可靠。</w:t>
      </w:r>
    </w:p>
    <w:p w14:paraId="6479F8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rPr>
          <w:rFonts w:hint="eastAsia" w:ascii="宋体" w:hAnsi="宋体" w:eastAsia="方正黑体_GBK" w:cs="方正黑体_GBK"/>
          <w:b w:val="0"/>
          <w:bCs w:val="0"/>
          <w:i w:val="0"/>
          <w:iCs w:val="0"/>
          <w:color w:val="000000" w:themeColor="text1"/>
          <w:sz w:val="32"/>
          <w:szCs w:val="32"/>
          <w14:textFill>
            <w14:solidFill>
              <w14:schemeClr w14:val="tx1"/>
            </w14:solidFill>
          </w14:textFill>
        </w:rPr>
      </w:pPr>
      <w:r>
        <w:rPr>
          <w:rFonts w:hint="eastAsia" w:ascii="宋体" w:hAnsi="宋体"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四、攻坚克难，全面摸清家底</w:t>
      </w:r>
    </w:p>
    <w:p w14:paraId="486B71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640"/>
        <w:jc w:val="both"/>
        <w:rPr>
          <w:rFonts w:ascii="宋体" w:hAnsi="宋体" w:eastAsia="方正仿宋_GBK"/>
          <w:b w:val="0"/>
          <w:bCs w:val="0"/>
          <w:i w:val="0"/>
          <w:iCs w:val="0"/>
          <w:color w:val="000000" w:themeColor="text1"/>
          <w:sz w:val="32"/>
          <w:szCs w:val="32"/>
          <w14:textFill>
            <w14:solidFill>
              <w14:schemeClr w14:val="tx1"/>
            </w14:solidFill>
          </w14:textFill>
        </w:rPr>
      </w:pP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是在我国迈上全面建设社会主义现代化国家新征程、向第二个百年奋斗目标进军的关键时刻开展的一次重大国情国力调查，是加快构建新发展格局，推动高质量发展，以中国式现代化全面推进中华民族伟大复兴的历史节点上对国民经济进行的一次全面体检，是贯彻新发展理念，落实习近平总书记对云南工作作出的重要指示批示精神，壮大资源经济、口岸经济、园区经济，奋力推进我省“3815”战略发展目标，把总书记为云南擘画的美好蓝图变为现实的重要时点上开展的一次重大省情省力调查。2024年1月1日至4月30日，全</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市566</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名普查工作人员凝心聚力、攻坚克难，对</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全市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行政区域内从事第二产业和第三产业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取得了丰富详实资料和巨大成果。通过普查，既摸清了</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我市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二产业和第三产业的发展规模、布局和效益，了解了产业组织、产业结构、产业技术、产业形态的现状以及各生产要素的构成，摸清了文化产业、数字经济、园区经济的发展现状，进一步查实各类单位的基本情况和主要产品产量、服务活动，客观反映</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高质量发展、融入新发展格局、建设现代化经济体系等方面的新进展,为准确把握新形势新</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情，聚焦</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“三支柱一标杆”主攻</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方向</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实现“3815”战略发展目标提供真实准确的统计信息支持。</w:t>
      </w:r>
    </w:p>
    <w:p w14:paraId="43E6B41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rPr>
          <w:rFonts w:hint="eastAsia" w:ascii="宋体" w:hAnsi="宋体" w:eastAsia="方正黑体_GBK" w:cs="方正黑体_GBK"/>
          <w:b w:val="0"/>
          <w:bCs w:val="0"/>
          <w:i w:val="0"/>
          <w:iCs w:val="0"/>
          <w:color w:val="000000" w:themeColor="text1"/>
          <w:sz w:val="32"/>
          <w:szCs w:val="32"/>
          <w14:textFill>
            <w14:solidFill>
              <w14:schemeClr w14:val="tx1"/>
            </w14:solidFill>
          </w14:textFill>
        </w:rPr>
      </w:pPr>
      <w:r>
        <w:rPr>
          <w:rFonts w:hint="eastAsia" w:ascii="宋体" w:hAnsi="宋体"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五、</w:t>
      </w:r>
      <w:r>
        <w:rPr>
          <w:rFonts w:hint="eastAsia" w:ascii="宋体" w:hAnsi="宋体"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从严</w:t>
      </w:r>
      <w:r>
        <w:rPr>
          <w:rFonts w:hint="eastAsia" w:ascii="宋体" w:hAnsi="宋体"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把</w:t>
      </w:r>
      <w:r>
        <w:rPr>
          <w:rFonts w:hint="eastAsia" w:ascii="宋体" w:hAnsi="宋体" w:eastAsia="方正黑体_GBK" w:cs="方正黑体_GBK"/>
          <w:b w:val="0"/>
          <w:bCs w:val="0"/>
          <w:i w:val="0"/>
          <w:iCs w:val="0"/>
          <w:caps w:val="0"/>
          <w:color w:val="000000" w:themeColor="text1"/>
          <w:spacing w:val="0"/>
          <w:sz w:val="32"/>
          <w:szCs w:val="32"/>
          <w:shd w:val="clear" w:fill="FFFFFF"/>
          <w:lang w:eastAsia="zh-CN"/>
          <w14:textFill>
            <w14:solidFill>
              <w14:schemeClr w14:val="tx1"/>
            </w14:solidFill>
          </w14:textFill>
        </w:rPr>
        <w:t>关</w:t>
      </w:r>
      <w:r>
        <w:rPr>
          <w:rFonts w:hint="eastAsia" w:ascii="宋体" w:hAnsi="宋体" w:eastAsia="方正黑体_GBK" w:cs="方正黑体_GBK"/>
          <w:b w:val="0"/>
          <w:bCs w:val="0"/>
          <w:i w:val="0"/>
          <w:iCs w:val="0"/>
          <w:caps w:val="0"/>
          <w:color w:val="000000" w:themeColor="text1"/>
          <w:spacing w:val="0"/>
          <w:sz w:val="32"/>
          <w:szCs w:val="32"/>
          <w:shd w:val="clear" w:fill="FFFFFF"/>
          <w14:textFill>
            <w14:solidFill>
              <w14:schemeClr w14:val="tx1"/>
            </w14:solidFill>
          </w14:textFill>
        </w:rPr>
        <w:t>，确保数据质量</w:t>
      </w:r>
    </w:p>
    <w:p w14:paraId="53228A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center"/>
        <w:rPr>
          <w:rFonts w:ascii="宋体" w:hAnsi="宋体" w:eastAsia="方正仿宋_GBK"/>
          <w:b w:val="0"/>
          <w:bCs w:val="0"/>
          <w:i w:val="0"/>
          <w:iCs w:val="0"/>
          <w:color w:val="000000" w:themeColor="text1"/>
          <w:sz w:val="32"/>
          <w:szCs w:val="32"/>
          <w14:textFill>
            <w14:solidFill>
              <w14:schemeClr w14:val="tx1"/>
            </w14:solidFill>
          </w14:textFill>
        </w:rPr>
      </w:pP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第五次全国经济普查实行全过程数据质量控制。各级普查机构建立健全普查数据质量追溯和问责机制，压紧压实普查数据质量责任，选优配强普查队伍，在不同的阶段，针对各项工作的不同特点，对各乡镇（街道、农场）业务骨干、审核专班、普查“两员”、非一套表企业和一套表企业进行切合实际的培训指导，组织基层普查人员严格按照普查流程、质量标准进行数据采集与审核，确保源头数据质量。加强对普查数据的质量监测分析，实时监控普查数据采集、上报，强化现场数据核实与业务指导，坚持</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三</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级联动审核，实现数据即报即审即查，及时消除差错，确保普查数据真实可靠。配合</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云南省、德宏州</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经济普查办公室顺利完成对我</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市</w:t>
      </w:r>
      <w:r>
        <w:rPr>
          <w:rFonts w:hint="eastAsia" w:ascii="宋体" w:hAnsi="宋体" w:eastAsia="方正仿宋_GBK" w:cs="方正仿宋简体"/>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个</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乡镇（街道）</w:t>
      </w:r>
      <w:r>
        <w:rPr>
          <w:rFonts w:hint="eastAsia" w:ascii="宋体" w:hAnsi="宋体" w:eastAsia="方正仿宋_GBK" w:cs="方正仿宋简体"/>
          <w:b w:val="0"/>
          <w:bCs w:val="0"/>
          <w:i w:val="0"/>
          <w:iCs w:val="0"/>
          <w:caps w:val="0"/>
          <w:color w:val="000000" w:themeColor="text1"/>
          <w:spacing w:val="0"/>
          <w:sz w:val="32"/>
          <w:szCs w:val="32"/>
          <w:shd w:val="clear" w:fill="FFFFFF"/>
          <w:lang w:val="en-US" w:eastAsia="zh-CN"/>
          <w14:textFill>
            <w14:solidFill>
              <w14:schemeClr w14:val="tx1"/>
            </w14:solidFill>
          </w14:textFill>
        </w:rPr>
        <w:t>8个</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普查小区</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宋体" w:hAnsi="宋体" w:eastAsia="方正仿宋_GBK" w:cs="Times New Roman"/>
          <w:color w:val="000000" w:themeColor="text1"/>
          <w:sz w:val="32"/>
          <w:szCs w:val="32"/>
          <w:lang w:val="en-US" w:eastAsia="zh-CN"/>
          <w14:textFill>
            <w14:solidFill>
              <w14:schemeClr w14:val="tx1"/>
            </w14:solidFill>
          </w14:textFill>
        </w:rPr>
        <w:t>223</w:t>
      </w:r>
      <w:r>
        <w:rPr>
          <w:rFonts w:hint="default" w:ascii="宋体" w:hAnsi="宋体" w:eastAsia="方正仿宋_GBK" w:cs="Times New Roman"/>
          <w:color w:val="000000" w:themeColor="text1"/>
          <w:sz w:val="32"/>
          <w:szCs w:val="32"/>
          <w:lang w:val="en-US" w:eastAsia="zh-CN"/>
          <w14:textFill>
            <w14:solidFill>
              <w14:schemeClr w14:val="tx1"/>
            </w14:solidFill>
          </w14:textFill>
        </w:rPr>
        <w:t>家单位，</w:t>
      </w:r>
      <w:r>
        <w:rPr>
          <w:rFonts w:hint="eastAsia" w:ascii="宋体" w:hAnsi="宋体" w:eastAsia="方正仿宋_GBK" w:cs="Times New Roman"/>
          <w:color w:val="000000" w:themeColor="text1"/>
          <w:sz w:val="32"/>
          <w:szCs w:val="32"/>
          <w:lang w:val="en-US" w:eastAsia="zh-CN"/>
          <w14:textFill>
            <w14:solidFill>
              <w14:schemeClr w14:val="tx1"/>
            </w14:solidFill>
          </w14:textFill>
        </w:rPr>
        <w:t>575</w:t>
      </w:r>
      <w:r>
        <w:rPr>
          <w:rFonts w:hint="default" w:ascii="宋体" w:hAnsi="宋体" w:eastAsia="方正仿宋_GBK" w:cs="Times New Roman"/>
          <w:color w:val="000000" w:themeColor="text1"/>
          <w:sz w:val="32"/>
          <w:szCs w:val="32"/>
          <w:lang w:val="en-US" w:eastAsia="zh-CN"/>
          <w14:textFill>
            <w14:solidFill>
              <w14:schemeClr w14:val="tx1"/>
            </w14:solidFill>
          </w14:textFill>
        </w:rPr>
        <w:t>家个体经营户</w:t>
      </w:r>
      <w:r>
        <w:rPr>
          <w:rFonts w:hint="default" w:ascii="宋体" w:hAnsi="宋体" w:eastAsia="方正仿宋_GBK" w:cs="Times New Roman"/>
          <w:i w:val="0"/>
          <w:iCs w:val="0"/>
          <w:caps w:val="0"/>
          <w:color w:val="000000" w:themeColor="text1"/>
          <w:spacing w:val="0"/>
          <w:sz w:val="32"/>
          <w:szCs w:val="32"/>
          <w14:textFill>
            <w14:solidFill>
              <w14:schemeClr w14:val="tx1"/>
            </w14:solidFill>
          </w14:textFill>
        </w:rPr>
        <w:t>进行登记规范性和主要指标核查。</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事后质量抽查结果表明，我</w:t>
      </w:r>
      <w:r>
        <w:rPr>
          <w:rFonts w:hint="eastAsia" w:ascii="宋体" w:hAnsi="宋体" w:eastAsia="方正仿宋_GBK" w:cs="方正仿宋简体"/>
          <w:b w:val="0"/>
          <w:bCs w:val="0"/>
          <w:i w:val="0"/>
          <w:iCs w:val="0"/>
          <w:caps w:val="0"/>
          <w:color w:val="000000" w:themeColor="text1"/>
          <w:spacing w:val="0"/>
          <w:sz w:val="32"/>
          <w:szCs w:val="32"/>
          <w:shd w:val="clear" w:fill="FFFFFF"/>
          <w:lang w:eastAsia="zh-CN"/>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sz w:val="32"/>
          <w:szCs w:val="32"/>
          <w:shd w:val="clear" w:fill="FFFFFF"/>
          <w14:textFill>
            <w14:solidFill>
              <w14:schemeClr w14:val="tx1"/>
            </w14:solidFill>
          </w14:textFill>
        </w:rPr>
        <w:t>普查数据质量符合控制标准。</w:t>
      </w:r>
    </w:p>
    <w:p w14:paraId="169E14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640"/>
        <w:jc w:val="both"/>
        <w:textAlignment w:val="cente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总体来看，</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芒市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第五次全国经济普查方案设计和组织实施科学规范有序，普查全过程公开透明，全面摸清了我</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第二产业和第三产业家底，普查主要数据较好反映五年来我</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经济社会发展的实际情况，达到了预期目标。</w:t>
      </w:r>
    </w:p>
    <w:p w14:paraId="1A83E1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9" w:lineRule="exact"/>
        <w:ind w:left="0" w:right="0" w:firstLine="640"/>
        <w:jc w:val="both"/>
        <w:textAlignment w:val="center"/>
        <w:rPr>
          <w:rFonts w:ascii="宋体" w:hAnsi="宋体" w:eastAsia="方正仿宋_GBK"/>
          <w:b w:val="0"/>
          <w:bCs w:val="0"/>
          <w:i w:val="0"/>
          <w:iCs w:val="0"/>
          <w:color w:val="000000" w:themeColor="text1"/>
          <w:sz w:val="32"/>
          <w:szCs w:val="32"/>
          <w14:textFill>
            <w14:solidFill>
              <w14:schemeClr w14:val="tx1"/>
            </w14:solidFill>
          </w14:textFill>
        </w:rPr>
      </w:pP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普查结果显示，2023年末，全</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共有从事第二产业和第三产业活动的法人单位</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5318</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个，与2018年末（2018年是第四次全国经济普查年份，下同）相比，增长</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46.3</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%，从业人员</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81807</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人，增长</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16.3</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%；个体经营户3</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4794</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个，从业人员</w:t>
      </w:r>
      <w:r>
        <w:rPr>
          <w:rFonts w:hint="eastAsia"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68655</w:t>
      </w:r>
      <w:r>
        <w:rPr>
          <w:rFonts w:hint="default" w:ascii="宋体" w:hAnsi="宋体" w:eastAsia="方正仿宋_GBK" w:cs="方正仿宋简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人。</w:t>
      </w:r>
    </w:p>
    <w:bookmarkEnd w:id="1"/>
    <w:p w14:paraId="40300218">
      <w:pPr>
        <w:keepNext w:val="0"/>
        <w:keepLines w:val="0"/>
        <w:pageBreakBefore w:val="0"/>
        <w:widowControl w:val="0"/>
        <w:kinsoku/>
        <w:wordWrap/>
        <w:overflowPunct/>
        <w:topLinePunct w:val="0"/>
        <w:autoSpaceDE/>
        <w:autoSpaceDN/>
        <w:bidi w:val="0"/>
        <w:adjustRightInd/>
        <w:snapToGrid/>
        <w:spacing w:line="579" w:lineRule="exact"/>
        <w:jc w:val="both"/>
        <w:rPr>
          <w:rFonts w:ascii="宋体" w:hAnsi="宋体"/>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116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7C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7FB4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A7FB4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C27F2"/>
    <w:rsid w:val="005F608A"/>
    <w:rsid w:val="085A3C9D"/>
    <w:rsid w:val="138154B1"/>
    <w:rsid w:val="152C27F2"/>
    <w:rsid w:val="1C48350A"/>
    <w:rsid w:val="1F4501D6"/>
    <w:rsid w:val="20211B86"/>
    <w:rsid w:val="22DB7734"/>
    <w:rsid w:val="23781715"/>
    <w:rsid w:val="25F95E7B"/>
    <w:rsid w:val="32994926"/>
    <w:rsid w:val="3B8F5B54"/>
    <w:rsid w:val="3BEC5927"/>
    <w:rsid w:val="489C0E90"/>
    <w:rsid w:val="51D100C1"/>
    <w:rsid w:val="58491ADB"/>
    <w:rsid w:val="5F267D8A"/>
    <w:rsid w:val="63150C8C"/>
    <w:rsid w:val="657C5102"/>
    <w:rsid w:val="659A4ADF"/>
    <w:rsid w:val="68F94B9F"/>
    <w:rsid w:val="74CA598B"/>
    <w:rsid w:val="7CE613FB"/>
    <w:rsid w:val="7F304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3078</Words>
  <Characters>3158</Characters>
  <Lines>0</Lines>
  <Paragraphs>0</Paragraphs>
  <TotalTime>3</TotalTime>
  <ScaleCrop>false</ScaleCrop>
  <LinksUpToDate>false</LinksUpToDate>
  <CharactersWithSpaces>3158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2025-03-19T01:17:00Z</dcterms:created>
  <dc:creator>Administrator</dc:creator>
  <cp:lastModifiedBy>Reminiscence°</cp:lastModifiedBy>
  <dcterms:modified xsi:type="dcterms:W3CDTF">2025-04-30T00:50:04Z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EA8FC7A8123C4C97AF63A335DEFE8E4B</vt:lpwstr>
  </property>
  <property fmtid="{D5CDD505-2E9C-101B-9397-08002B2CF9AE}" pid="4" name="KSOTemplateDocerSaveRecord">
    <vt:lpwstr>eyJoZGlkIjoiYTU4M2ZlNTlhNGQ2Zjk0ZmQ5Y2Y5NGU0NGNhNGRmZjUiLCJ1c2VySWQiOiI0Mjg2NDUzNzIifQ==</vt:lpwstr>
  </property>
</Properties>
</file>