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ind w:firstLine="880" w:firstLineChars="200"/>
        <w:jc w:val="center"/>
        <w:textAlignment w:val="auto"/>
        <w:rPr>
          <w:rFonts w:hint="default" w:ascii="宋体" w:hAnsi="宋体" w:eastAsia="宋体" w:cs="宋体"/>
          <w:color w:val="000000"/>
          <w:kern w:val="0"/>
          <w:sz w:val="44"/>
          <w:szCs w:val="44"/>
          <w:lang w:val="en-GB"/>
        </w:rPr>
      </w:pPr>
      <w:bookmarkStart w:id="0" w:name="content"/>
    </w:p>
    <w:p>
      <w:pPr>
        <w:keepNext w:val="0"/>
        <w:keepLines w:val="0"/>
        <w:pageBreakBefore w:val="0"/>
        <w:widowControl/>
        <w:kinsoku/>
        <w:wordWrap/>
        <w:overflowPunct/>
        <w:topLinePunct w:val="0"/>
        <w:autoSpaceDE/>
        <w:autoSpaceDN/>
        <w:bidi w:val="0"/>
        <w:spacing w:line="600" w:lineRule="exact"/>
        <w:ind w:firstLine="880" w:firstLineChars="200"/>
        <w:jc w:val="center"/>
        <w:textAlignment w:val="auto"/>
        <w:rPr>
          <w:rFonts w:hint="default" w:ascii="宋体" w:hAnsi="宋体" w:eastAsia="宋体" w:cs="宋体"/>
          <w:color w:val="000000"/>
          <w:kern w:val="0"/>
          <w:sz w:val="44"/>
          <w:szCs w:val="44"/>
          <w:lang w:val="en-GB"/>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宋体" w:hAnsi="宋体" w:eastAsia="宋体" w:cs="宋体"/>
          <w:color w:val="000000"/>
          <w:kern w:val="0"/>
          <w:sz w:val="44"/>
          <w:szCs w:val="44"/>
          <w:lang w:val="en-GB"/>
        </w:rPr>
      </w:pPr>
      <w:bookmarkStart w:id="1" w:name="_GoBack"/>
      <w:r>
        <w:rPr>
          <w:rFonts w:hint="default" w:ascii="宋体" w:hAnsi="宋体" w:eastAsia="宋体" w:cs="宋体"/>
          <w:color w:val="000000"/>
          <w:kern w:val="0"/>
          <w:sz w:val="44"/>
          <w:szCs w:val="44"/>
          <w:lang w:val="en-GB"/>
        </w:rPr>
        <w:t>云南省水利厅印发关于进一步推动水土保持</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宋体" w:hAnsi="宋体" w:eastAsia="宋体" w:cs="宋体"/>
          <w:color w:val="000000"/>
          <w:kern w:val="0"/>
          <w:sz w:val="44"/>
          <w:szCs w:val="44"/>
          <w:lang w:val="en-GB"/>
        </w:rPr>
      </w:pPr>
      <w:r>
        <w:rPr>
          <w:rFonts w:hint="default" w:ascii="宋体" w:hAnsi="宋体" w:eastAsia="宋体" w:cs="宋体"/>
          <w:color w:val="000000"/>
          <w:kern w:val="0"/>
          <w:sz w:val="44"/>
          <w:szCs w:val="44"/>
          <w:lang w:val="en-GB"/>
        </w:rPr>
        <w:t>工程建设以奖代补的实施意见的通知</w:t>
      </w:r>
      <w:bookmarkEnd w:id="1"/>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textAlignment w:val="auto"/>
        <w:rPr>
          <w:rFonts w:hint="default" w:ascii="仿宋_GB2312" w:hAnsi="仿宋_GB2312" w:eastAsia="仿宋_GB2312" w:cs="仿宋_GB2312"/>
          <w:sz w:val="32"/>
          <w:szCs w:val="32"/>
          <w:lang w:val="en-GB" w:eastAsia="zh-CN"/>
        </w:rPr>
      </w:pPr>
      <w:r>
        <w:rPr>
          <w:rFonts w:hint="default" w:ascii="仿宋_GB2312" w:hAnsi="仿宋_GB2312" w:eastAsia="仿宋_GB2312" w:cs="仿宋_GB2312"/>
          <w:sz w:val="32"/>
          <w:szCs w:val="32"/>
          <w:lang w:val="en-GB" w:eastAsia="zh-CN"/>
        </w:rPr>
        <w:t>云水</w:t>
      </w:r>
      <w:r>
        <w:rPr>
          <w:rFonts w:hint="eastAsia" w:ascii="仿宋_GB2312" w:hAnsi="仿宋_GB2312" w:eastAsia="仿宋_GB2312" w:cs="仿宋_GB2312"/>
          <w:sz w:val="32"/>
          <w:szCs w:val="32"/>
          <w:lang w:val="en-GB" w:eastAsia="zh-CN"/>
        </w:rPr>
        <w:t>规</w:t>
      </w:r>
      <w:r>
        <w:rPr>
          <w:rFonts w:hint="default" w:ascii="仿宋_GB2312" w:hAnsi="仿宋_GB2312" w:eastAsia="仿宋_GB2312" w:cs="仿宋_GB2312"/>
          <w:sz w:val="32"/>
          <w:szCs w:val="32"/>
          <w:lang w:val="en-GB" w:eastAsia="zh-CN"/>
        </w:rPr>
        <w:t>〔202</w:t>
      </w:r>
      <w:r>
        <w:rPr>
          <w:rFonts w:hint="eastAsia" w:cs="仿宋_GB2312"/>
          <w:sz w:val="32"/>
          <w:szCs w:val="32"/>
          <w:lang w:val="en-US" w:eastAsia="zh-CN"/>
        </w:rPr>
        <w:t>3</w:t>
      </w:r>
      <w:r>
        <w:rPr>
          <w:rFonts w:hint="default" w:ascii="仿宋_GB2312" w:hAnsi="仿宋_GB2312" w:eastAsia="仿宋_GB2312" w:cs="仿宋_GB2312"/>
          <w:sz w:val="32"/>
          <w:szCs w:val="32"/>
          <w:lang w:val="en-GB" w:eastAsia="zh-CN"/>
        </w:rPr>
        <w:t>〕</w:t>
      </w:r>
      <w:r>
        <w:rPr>
          <w:rFonts w:hint="eastAsia" w:cs="仿宋_GB2312"/>
          <w:sz w:val="32"/>
          <w:szCs w:val="32"/>
          <w:lang w:val="en-US" w:eastAsia="zh-CN"/>
        </w:rPr>
        <w:t>3</w:t>
      </w:r>
      <w:r>
        <w:rPr>
          <w:rFonts w:hint="default" w:ascii="仿宋_GB2312" w:hAnsi="仿宋_GB2312" w:eastAsia="仿宋_GB2312" w:cs="仿宋_GB2312"/>
          <w:sz w:val="32"/>
          <w:szCs w:val="32"/>
          <w:lang w:val="en-GB" w:eastAsia="zh-CN"/>
        </w:rPr>
        <w:t>号</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center"/>
        <w:textAlignment w:val="auto"/>
        <w:rPr>
          <w:rFonts w:hint="default" w:ascii="仿宋_GB2312" w:hAnsi="仿宋_GB2312" w:eastAsia="仿宋_GB2312" w:cs="仿宋_GB2312"/>
          <w:sz w:val="32"/>
          <w:szCs w:val="32"/>
          <w:lang w:val="en-GB" w:eastAsia="zh-CN"/>
        </w:rPr>
      </w:pPr>
    </w:p>
    <w:p>
      <w:pPr>
        <w:pStyle w:val="5"/>
        <w:keepNext w:val="0"/>
        <w:keepLines w:val="0"/>
        <w:pageBreakBefore w:val="0"/>
        <w:widowControl w:val="0"/>
        <w:kinsoku/>
        <w:wordWrap/>
        <w:overflowPunct/>
        <w:topLinePunct w:val="0"/>
        <w:autoSpaceDE/>
        <w:autoSpaceDN/>
        <w:bidi w:val="0"/>
        <w:adjustRightInd/>
        <w:snapToGrid w:val="0"/>
        <w:spacing w:before="0" w:line="600" w:lineRule="exact"/>
        <w:jc w:val="both"/>
        <w:textAlignment w:val="auto"/>
        <w:rPr>
          <w:rFonts w:hint="default" w:ascii="仿宋_GB2312" w:hAnsi="仿宋_GB2312" w:eastAsia="仿宋_GB2312" w:cs="仿宋_GB2312"/>
          <w:color w:val="000000"/>
          <w:kern w:val="0"/>
          <w:sz w:val="32"/>
          <w:szCs w:val="32"/>
          <w:lang w:val="en-GB" w:eastAsia="zh-CN" w:bidi="ar-SA"/>
        </w:rPr>
      </w:pPr>
      <w:r>
        <w:rPr>
          <w:rFonts w:hint="default" w:ascii="仿宋_GB2312" w:hAnsi="仿宋_GB2312" w:eastAsia="仿宋_GB2312" w:cs="仿宋_GB2312"/>
          <w:color w:val="000000"/>
          <w:kern w:val="0"/>
          <w:sz w:val="32"/>
          <w:szCs w:val="32"/>
          <w:lang w:val="en-GB" w:eastAsia="zh-CN" w:bidi="ar-SA"/>
        </w:rPr>
        <w:t>各州（市）水利（水务）局，有关单位：</w:t>
      </w:r>
    </w:p>
    <w:p>
      <w:pPr>
        <w:pStyle w:val="5"/>
        <w:keepNext w:val="0"/>
        <w:keepLines w:val="0"/>
        <w:pageBreakBefore w:val="0"/>
        <w:widowControl w:val="0"/>
        <w:kinsoku/>
        <w:wordWrap/>
        <w:overflowPunct/>
        <w:topLinePunct w:val="0"/>
        <w:autoSpaceDE/>
        <w:autoSpaceDN/>
        <w:bidi w:val="0"/>
        <w:adjustRightInd/>
        <w:snapToGrid w:val="0"/>
        <w:spacing w:before="0" w:line="600" w:lineRule="exact"/>
        <w:ind w:firstLine="640" w:firstLineChars="200"/>
        <w:jc w:val="left"/>
        <w:textAlignment w:val="auto"/>
        <w:rPr>
          <w:rFonts w:hint="default" w:ascii="仿宋_GB2312" w:hAnsi="仿宋_GB2312" w:eastAsia="仿宋_GB2312" w:cs="仿宋_GB2312"/>
          <w:color w:val="000000"/>
          <w:kern w:val="0"/>
          <w:sz w:val="32"/>
          <w:szCs w:val="32"/>
          <w:lang w:val="en-GB" w:eastAsia="zh-CN" w:bidi="ar-SA"/>
        </w:rPr>
      </w:pPr>
      <w:r>
        <w:rPr>
          <w:rFonts w:hint="default" w:ascii="仿宋_GB2312" w:hAnsi="仿宋_GB2312" w:eastAsia="仿宋_GB2312" w:cs="仿宋_GB2312"/>
          <w:color w:val="000000"/>
          <w:kern w:val="0"/>
          <w:sz w:val="32"/>
          <w:szCs w:val="32"/>
          <w:lang w:val="en-GB" w:eastAsia="zh-CN" w:bidi="ar-SA"/>
        </w:rPr>
        <w:t>《关于进一步推动水土保持工程建设以奖代补的实施意见》经省水利厅2023年第20次厅长办公会议审议通过，现印发给你们，请结合实际认真遵照执行。</w:t>
      </w:r>
    </w:p>
    <w:p>
      <w:pPr>
        <w:pStyle w:val="5"/>
        <w:keepNext w:val="0"/>
        <w:keepLines w:val="0"/>
        <w:pageBreakBefore w:val="0"/>
        <w:widowControl w:val="0"/>
        <w:kinsoku/>
        <w:wordWrap/>
        <w:overflowPunct/>
        <w:topLinePunct w:val="0"/>
        <w:autoSpaceDE/>
        <w:autoSpaceDN/>
        <w:bidi w:val="0"/>
        <w:adjustRightInd/>
        <w:snapToGrid w:val="0"/>
        <w:spacing w:before="0" w:line="600" w:lineRule="exact"/>
        <w:ind w:firstLine="640" w:firstLineChars="200"/>
        <w:jc w:val="center"/>
        <w:textAlignment w:val="auto"/>
        <w:rPr>
          <w:rFonts w:hint="default" w:ascii="仿宋_GB2312" w:hAnsi="仿宋_GB2312" w:eastAsia="仿宋_GB2312" w:cs="仿宋_GB2312"/>
          <w:color w:val="000000"/>
          <w:kern w:val="0"/>
          <w:sz w:val="32"/>
          <w:szCs w:val="32"/>
          <w:lang w:val="en-GB" w:eastAsia="zh-CN" w:bidi="ar-SA"/>
        </w:rPr>
      </w:pPr>
    </w:p>
    <w:p>
      <w:pPr>
        <w:pStyle w:val="5"/>
        <w:keepNext w:val="0"/>
        <w:keepLines w:val="0"/>
        <w:pageBreakBefore w:val="0"/>
        <w:widowControl w:val="0"/>
        <w:kinsoku/>
        <w:wordWrap/>
        <w:overflowPunct/>
        <w:topLinePunct w:val="0"/>
        <w:autoSpaceDE/>
        <w:autoSpaceDN/>
        <w:bidi w:val="0"/>
        <w:adjustRightInd/>
        <w:snapToGrid w:val="0"/>
        <w:spacing w:before="0" w:line="600" w:lineRule="exact"/>
        <w:ind w:firstLine="640" w:firstLineChars="200"/>
        <w:jc w:val="center"/>
        <w:textAlignment w:val="auto"/>
        <w:rPr>
          <w:rFonts w:hint="default" w:ascii="仿宋_GB2312" w:hAnsi="仿宋_GB2312" w:eastAsia="仿宋_GB2312" w:cs="仿宋_GB2312"/>
          <w:color w:val="000000"/>
          <w:kern w:val="0"/>
          <w:sz w:val="32"/>
          <w:szCs w:val="32"/>
          <w:lang w:val="en-GB" w:eastAsia="zh-CN" w:bidi="ar-SA"/>
        </w:rPr>
      </w:pPr>
    </w:p>
    <w:p>
      <w:pPr>
        <w:pStyle w:val="5"/>
        <w:keepNext w:val="0"/>
        <w:keepLines w:val="0"/>
        <w:pageBreakBefore w:val="0"/>
        <w:widowControl w:val="0"/>
        <w:kinsoku/>
        <w:wordWrap/>
        <w:overflowPunct/>
        <w:topLinePunct w:val="0"/>
        <w:autoSpaceDE/>
        <w:autoSpaceDN/>
        <w:bidi w:val="0"/>
        <w:adjustRightInd/>
        <w:snapToGrid w:val="0"/>
        <w:spacing w:before="0" w:line="600" w:lineRule="exact"/>
        <w:ind w:firstLine="640" w:firstLineChars="200"/>
        <w:jc w:val="center"/>
        <w:textAlignment w:val="auto"/>
        <w:rPr>
          <w:rFonts w:hint="default" w:ascii="仿宋_GB2312" w:hAnsi="仿宋_GB2312" w:eastAsia="仿宋_GB2312" w:cs="仿宋_GB2312"/>
          <w:color w:val="000000"/>
          <w:kern w:val="0"/>
          <w:sz w:val="32"/>
          <w:szCs w:val="32"/>
          <w:lang w:val="en-GB" w:eastAsia="zh-CN" w:bidi="ar-SA"/>
        </w:rPr>
      </w:pPr>
      <w:r>
        <w:rPr>
          <w:rFonts w:hint="default" w:ascii="仿宋_GB2312" w:hAnsi="仿宋_GB2312" w:eastAsia="仿宋_GB2312" w:cs="仿宋_GB2312"/>
          <w:color w:val="000000"/>
          <w:kern w:val="0"/>
          <w:sz w:val="32"/>
          <w:szCs w:val="32"/>
          <w:lang w:val="en-GB" w:eastAsia="zh-CN" w:bidi="ar-SA"/>
        </w:rPr>
        <w:t xml:space="preserve">                 云南省水利厅</w:t>
      </w:r>
    </w:p>
    <w:p>
      <w:pPr>
        <w:pStyle w:val="5"/>
        <w:keepNext w:val="0"/>
        <w:keepLines w:val="0"/>
        <w:pageBreakBefore w:val="0"/>
        <w:widowControl w:val="0"/>
        <w:kinsoku/>
        <w:wordWrap/>
        <w:overflowPunct/>
        <w:topLinePunct w:val="0"/>
        <w:autoSpaceDE/>
        <w:autoSpaceDN/>
        <w:bidi w:val="0"/>
        <w:adjustRightInd/>
        <w:snapToGrid w:val="0"/>
        <w:spacing w:before="0" w:line="600" w:lineRule="exact"/>
        <w:ind w:firstLine="640" w:firstLineChars="200"/>
        <w:jc w:val="center"/>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GB" w:eastAsia="zh-CN" w:bidi="ar-SA"/>
        </w:rPr>
        <w:t xml:space="preserve">                     2023年11月6日</w:t>
      </w:r>
    </w:p>
    <w:p>
      <w:pPr>
        <w:jc w:val="left"/>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（此件公开发布）</w:t>
      </w:r>
    </w:p>
    <w:p>
      <w:pPr>
        <w:pStyle w:val="2"/>
        <w:rPr>
          <w:rFonts w:hint="eastAsia"/>
          <w:lang w:val="en-GB" w:eastAsia="zh-CN"/>
        </w:rPr>
      </w:pPr>
    </w:p>
    <w:p>
      <w:pPr>
        <w:rPr>
          <w:rFonts w:hint="eastAsia"/>
          <w:lang w:val="en-GB" w:eastAsia="zh-CN"/>
        </w:rPr>
      </w:pPr>
      <w:r>
        <w:rPr>
          <w:rFonts w:hint="eastAsia"/>
          <w:lang w:val="en-GB" w:eastAsia="zh-CN"/>
        </w:rPr>
        <w:br w:type="page"/>
      </w:r>
    </w:p>
    <w:p>
      <w:pPr>
        <w:pStyle w:val="3"/>
        <w:rPr>
          <w:rFonts w:hint="eastAsia"/>
          <w:lang w:val="en-GB" w:eastAsia="zh-CN"/>
        </w:rPr>
      </w:pPr>
    </w:p>
    <w:p>
      <w:pPr>
        <w:pStyle w:val="2"/>
        <w:rPr>
          <w:rFonts w:hint="eastAsia"/>
          <w:lang w:val="en-GB" w:eastAsia="zh-CN"/>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宋体" w:hAnsi="宋体" w:eastAsia="宋体" w:cs="宋体"/>
          <w:i w:val="0"/>
          <w:caps w:val="0"/>
          <w:color w:val="333333"/>
          <w:spacing w:val="0"/>
          <w:kern w:val="2"/>
          <w:sz w:val="44"/>
          <w:szCs w:val="44"/>
          <w:shd w:val="clear" w:color="auto" w:fill="FFFFFF"/>
          <w:lang w:val="en-GB" w:eastAsia="zh-CN" w:bidi="ar-SA"/>
        </w:rPr>
      </w:pPr>
      <w:r>
        <w:rPr>
          <w:rFonts w:hint="eastAsia" w:ascii="宋体" w:hAnsi="宋体" w:eastAsia="宋体" w:cs="宋体"/>
          <w:i w:val="0"/>
          <w:caps w:val="0"/>
          <w:color w:val="333333"/>
          <w:spacing w:val="0"/>
          <w:kern w:val="2"/>
          <w:sz w:val="44"/>
          <w:szCs w:val="44"/>
          <w:shd w:val="clear" w:color="auto" w:fill="FFFFFF"/>
          <w:lang w:val="en-GB" w:eastAsia="zh-CN" w:bidi="ar-SA"/>
        </w:rPr>
        <w:t>关于进一步推动水土保持工程</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宋体" w:hAnsi="宋体" w:eastAsia="宋体" w:cs="宋体"/>
          <w:i w:val="0"/>
          <w:caps w:val="0"/>
          <w:color w:val="333333"/>
          <w:spacing w:val="0"/>
          <w:kern w:val="2"/>
          <w:sz w:val="44"/>
          <w:szCs w:val="44"/>
          <w:shd w:val="clear" w:color="auto" w:fill="FFFFFF"/>
          <w:lang w:val="en-GB" w:eastAsia="zh-CN" w:bidi="ar-SA"/>
        </w:rPr>
        <w:t>建设以奖代补的实施意见</w:t>
      </w:r>
    </w:p>
    <w:p>
      <w:pPr>
        <w:pStyle w:val="12"/>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p>
    <w:bookmarkEnd w:id="0"/>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为进一步提升财政资金的使用效益，鼓励和引导社会力量和水土流失区广大群众广泛参与水土保持工程建设，根据《水利部关于进一步推动水土保持工程建设以奖代补的指导意见》（水保〔2021〕381号）有关要求，经商省财政厅同意，现就我省进一步推动水土保持工程建设以奖代补提出如下意见：</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一、充分认识以奖代补的重要意义</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在水土保持工程建设领域推行以奖代补是落实“两手发力”，调动社会力量参与水土流失治理的具体举措，是持续深化水土保持领域体制机制改革，探索建立多元化水土流失治理投入机制的具体行动。其核心是变立项审批实施为建设主体自愿申报、自主建设；变先拨后建为先建后补。各州（市）、县（市、区）要提高认识、周密组织、进一步推动以奖代补，撬动社会资本投入，拓宽资金渠道，加快水土流失治理步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二、工作原则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一）因地制宜、分类施策。各县（市、区）要综合考虑区域经济社会发展水平和水土流失特点，因地制宜按照年度计划任务要求和措施类型，进一步明确奖补政策，积极扩大实施范围和资金投入。已开展过试点的县（市、区）要总结好试点工作经验，在水土保持工程建设中进一步推动以奖代补，其他县（市、区）要勇于探索，善于总结，逐步在全省范围内推行以奖代补。</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（二）自愿申报、自主建设。各类建设主体自愿申报，在满足水土保持相关规划、技术标准及水土保持以奖代补有关要求的基础上，自主建设并对工程建设质量和安全负责。</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（三）全程公示、公开透明。以奖代补工程实行“事前、事中、事后”全过程公示制度，各县（市、区）要及时公开奖补政策、建设主体、工程实施和资金兑付等情况，主动接受社会监督。</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四）简化程序、强化服务。各州（市）、县（市、区）要创新工程实施、资金投入、建后管护和资金兑付等政策机制，简化审批程序、健全相关制度，同时加强对工程建设的监督指导。各级水行政主管部门应加强技术指导和验收工作，严格执行县级报账制。</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三、奖补内容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一）奖补范围。以奖代补项目适用于施工单项合同估算价不超过400万元，材料、苗木等货物采购单项或批量合同估算价不超过200万元的中央和地方财政资金安排实施的水土保持工程，其适用范围限额随国家规定必须招标的数额标准进行动态调整。</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（二）奖补资金。主要指中央财政水利发展资金和地方财政支出中，用于水土保持工程建设的资金。具体以奖代补年度资金额度由各县（市、区）根据当年投资情况和当地实际确定。</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（三）奖补对象。自愿出资投劳参与水土流失治理的农民合作社、家庭农场、村组集体、专业大户、农户以及其他企业、社会组织等建设主体。</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四）奖补措施。结合云南省水土保持工程建设情况，纳入奖补范围的措施主要包括：一是工程措施，包括坡改梯工程、坡面水系工程（包括蓄水池、水窖、截流沟、排灌渠、作业道路排水沟、沉沙池、节水灌溉措施）、塘堰整治（容量1万立方米以下）、溪沟整治、谷坊、田间道路等。二是林草措施，包括水土保持林、经济果木林、种草等。三是其他措施，包括封禁治理、《生态清洁小流域建设技术导则》明确的水土保持相关措施。</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不纳入奖补范围的措施和项目：一是设计容量1万立方米及以上的塘坝、坝塘除险加固、坝塘清淤、拦沙坝等；节水灌溉措施配套的毛管、滴头；其他实施难度大、安全风险高的水土保持工程措施。二是以改种经果林为主要目的，水保林采用见缝插针、补植补种等水土流失治理效果不明显的措施。三是与水土保持关系不密切的其他建设内容，已获得其他投资补助的项目或措施。</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五）奖补标准。原则上对于没有经济效益的措施，奖补标准不高于工程结算价款的70%；对于有一定经济效益的措施，奖补标准不高于工程结算价款的50%（见附件1），各县（市、区）可以结合当地实际制定差异化的奖补标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（六）奖补方式。工程通过验收后，县级财政部门按照奖补标准和支付程序，及时向建设主体兑现奖补资金，原则上资金兑付不得晚于通过验收后的2个月。未经奖补程序确定的建设主体，不予奖补。</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四、奖补程序</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一）发布以奖代补项目申报指南。各县（市、区）水行政主管部门会同财政部门根据本地区水土保持相关规划和年度项目计划，研究制定以奖代补申报指南，明确奖补对象、范围、标准、程序、建设区域、建设任务、验收标准、奖补方式等内容，明确具体申报程序，在当地政府门户网站、报纸、电视等媒体和辖区内的乡镇、村、组公告。</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二）自主申报。建设主体按规定和要求自愿申报，填写《云南省水土保持工程以奖代补工程申报表》（见附件2），明确建设地点（水行政主管部门协助确定图斑号或四界坐标，附现状照片）、建设内容、建设时间、申请资金奖补规模等内容，按程序向县级水行政主管部门进行申报。建设主体在申报以奖代补工程时，须提交承诺书（见附件3），承诺不低于水土保持工程建设规程规范和相关质量要求全面完成建设任务。建设规模较大需分阶段实施奖补的应提交水土保持工程建设以奖代补实施方案（编制参考提纲见附件4）。</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三）审核公示。县级水行政主管部门商财政部门，采取专家审核、竞争比选等方式，按程序审核确定建设主体建设内容、建设时间、申请资金奖补规模等内容，并将建设主体及相关建设信息在项目所在地公共媒体网站或者相关政府网站、有关乡镇和村组进行公示，公示时限不得少于10个工作日。</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四）签订合同。公示无异议后，县级水行政主管部门与建设主体签订相关协议，明确建设地点、建设内容、建设工期、工程质量与安全、奖补标准、验收要求、过程资料及档案管理、产权归属、资金兑付、建后管护主体和管护责任等双方责任和义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五）自主建设。建设主体严格按照签订的合同、相关技术规程规范等自主开展建设，并对工程建设质量和安全负责，工程建设质量要满足水土保持工程质量评定相关规定。建设主体应按照签订的合同严格执行，不得随意变更建设地点、建设内容等，确因特殊情况需要变更的，应履行变更审批手续。省、州（市）、县（市、区）水行政主管部门应全程做好工程施工进度、安全生产等日常监督检查和技术指导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六）工程验收。项目完工后，建设主体向县级水行政主管部门提交验收申请，并附建设内容（措施）前、中、后对比照片。县级水行政主管部门会同财政部门，按照合同及申报指南、验收标准等，及时组织验收，对建设规模较大的可采取分阶段验收，分阶段情况应在水土保持工程建设以奖代补实施方案中明确。验收程序和标准应按照相关要求执行，对申请奖补资金的建设内容严格实施现场验收。验收费用由县级水行政主管部门承担。</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七）兑付资金。验收合格后，县级水行政主管部门及时将验收、奖补资金等情况在项目所在地公共媒体网站或者相关政府网站、有关乡镇和村组公示，公示期限不得少于10个工作日。公示无异议后，县级财政部门依据合同、验收意见等材料，直接向建设主体兑付奖补资金。具体拨付方式由各县（市、区）确定。验收不合格的，不予兑付以奖代补资金，并责令建设主体限期整改，整改到位方可兑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五、有关要求</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一）加强组织领导。以奖代补实行省级牵头、州（市）负责、县级实施的三级联动工作机制，各级水行政主管部门和财政部门要充分认识开展水土保持工程建设以奖代补工作的重要意义，切实加强组织领导，明确任务分工，狠抓责任落实，将推进以奖代补作为加快推进水土流失治理的一项重要工作来抓，加大政策宣传和引导，加强廉政风险防控，为项目实施提供全面完善的政策保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二）完善政策机制。县级人民政府在实施以奖代补前，要制定以奖代补实施细则或办法，建立健全申报、公示、验收、管护、资金兑付和争议解决措施等制度，同时积极探索，并结合“资源变资产、资金变股金、农民变股东”改革，完善利益联结机制，让农民更多分享产业增值收益。</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三）强化监督指导。县级水行政主管部门要加强对以奖代补工作的监督管理，不定期对以奖代补工作开展情况进行抽查。未通过验收的建设主体，不得允许其申请新的以奖代补项目；对严重失信的建设主体，依法依规采取相应惩戒措施。各级水行政主管部门要为建设主体提供全过程的技术咨询和指导。县级水行政主管部门要将项目有关信息及竣工验收图，及时录入全国水土保持信息管理系统。</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四）健全管护制度。按照“谁投资，谁所有，谁收益，谁管护”原则，建设主体要建立健全水土保持工程管护机制，明确管护主体，制定管护制度，落实管护责任，保障管护经费，确保建设的水土保持设施长期发挥效益。</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五）建立激励机制。省级水行政主管部门、财政部门将对水土保持工作成效明显或以奖代补推进力度大的县（市、区），安排资金时予以倾斜支持，同时州（市）水行政主管部门、财政部门也要对以奖代补工作推进力度大的县（市、区），在安排资金时予以倾斜支持。积极鼓励和支持各县（市、区）积极申报国家水土保持示范工程。</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六）强化资金监管。奖补资金实行国库集中支付。以奖代补项目涉及的勘测设计、工程验收等费用，按照《水利发展资金管理办法》及我省有关规定执行。各级财政、水行政主管部门要加强奖补资金的管理和绩效评价，对虚报、骗取、冒领、截留、挪用、贪污奖补资金的，按照有关法律法规严肃处理，同时追究相关人员责任，确保资金安全。</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本实施意见自2024年1月1日起施行，有效期5年。</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附件：1.水土保持工程建设以奖代补奖补参考标准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2.云南省水土保持工程建设以奖代补项目申报表</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3._______年度水土保持工程_____县（市、区）以奖</w:t>
      </w:r>
    </w:p>
    <w:p>
      <w:pPr>
        <w:keepNext w:val="0"/>
        <w:keepLines w:val="0"/>
        <w:pageBreakBefore w:val="0"/>
        <w:kinsoku/>
        <w:wordWrap/>
        <w:overflowPunct/>
        <w:topLinePunct w:val="0"/>
        <w:autoSpaceDE/>
        <w:autoSpaceDN/>
        <w:bidi w:val="0"/>
        <w:spacing w:line="600" w:lineRule="exact"/>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代补项目建设承诺书</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cs="仿宋_GB2312"/>
          <w:color w:val="000000"/>
          <w:kern w:val="0"/>
          <w:sz w:val="32"/>
          <w:szCs w:val="32"/>
          <w:lang w:val="en-US" w:eastAsia="zh-CN" w:bidi="ar-SA"/>
        </w:rPr>
      </w:pPr>
      <w:r>
        <w:rPr>
          <w:rFonts w:hint="eastAsia" w:cs="仿宋_GB2312"/>
          <w:color w:val="000000"/>
          <w:kern w:val="0"/>
          <w:sz w:val="32"/>
          <w:szCs w:val="32"/>
          <w:lang w:val="en-US" w:eastAsia="zh-CN" w:bidi="ar-SA"/>
        </w:rPr>
        <w:t>4.云南省水土保持工程建设以奖代补实施方案编制</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cs="仿宋_GB2312"/>
          <w:color w:val="000000"/>
          <w:kern w:val="0"/>
          <w:sz w:val="32"/>
          <w:szCs w:val="32"/>
          <w:lang w:val="en-US" w:eastAsia="zh-CN" w:bidi="ar-SA"/>
        </w:rPr>
        <w:t>参考提纲</w:t>
      </w:r>
    </w:p>
    <w:sectPr>
      <w:headerReference r:id="rId3" w:type="default"/>
      <w:footerReference r:id="rId4" w:type="default"/>
      <w:pgSz w:w="11906" w:h="16838"/>
      <w:pgMar w:top="1962" w:right="1474" w:bottom="1848" w:left="1587" w:header="850" w:footer="96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keepNext w:val="0"/>
      <w:keepLines w:val="0"/>
      <w:pageBreakBefore w:val="0"/>
      <w:widowControl w:val="0"/>
      <w:kinsoku/>
      <w:wordWrap w:val="0"/>
      <w:overflowPunct/>
      <w:topLinePunct w:val="0"/>
      <w:autoSpaceDE/>
      <w:autoSpaceDN/>
      <w:bidi w:val="0"/>
      <w:adjustRightInd/>
      <w:snapToGrid w:val="0"/>
      <w:ind w:left="0" w:leftChars="0" w:firstLine="6400" w:firstLineChars="2000"/>
      <w:jc w:val="right"/>
      <w:textAlignment w:val="auto"/>
      <w:rPr>
        <w:rFonts w:hint="eastAsia" w:eastAsia="仿宋"/>
        <w:color w:val="FAFAFA"/>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p>
  <w:p>
    <w:pPr>
      <w:pStyle w:val="7"/>
      <w:keepNext w:val="0"/>
      <w:keepLines w:val="0"/>
      <w:pageBreakBefore w:val="0"/>
      <w:widowControl w:val="0"/>
      <w:kinsoku/>
      <w:wordWrap w:val="0"/>
      <w:overflowPunct/>
      <w:topLinePunct w:val="0"/>
      <w:autoSpaceDE/>
      <w:autoSpaceDN/>
      <w:bidi w:val="0"/>
      <w:adjustRightInd/>
      <w:snapToGrid w:val="0"/>
      <w:ind w:left="0" w:leftChars="0" w:firstLine="5782" w:firstLineChars="2057"/>
      <w:jc w:val="right"/>
      <w:textAlignment w:val="auto"/>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云南省水利厅</w:t>
    </w:r>
    <w:r>
      <w:rPr>
        <w:rFonts w:hint="eastAsia" w:ascii="宋体" w:hAnsi="宋体" w:eastAsia="宋体" w:cs="宋体"/>
        <w:b/>
        <w:bCs/>
        <w:color w:val="005192"/>
        <w:sz w:val="28"/>
        <w:szCs w:val="44"/>
        <w:lang w:val="en-US" w:eastAsia="zh-CN"/>
      </w:rPr>
      <w:t xml:space="preserve">发布     </w:t>
    </w:r>
  </w:p>
  <w:p>
    <w:pPr>
      <w:pStyle w:val="7"/>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云南省水利厅行政规范性文件</w: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NjQ5MTFmMjc0Mzc1ZmJhMDk0MDYwYTJkZDQ0ODMifQ=="/>
  </w:docVars>
  <w:rsids>
    <w:rsidRoot w:val="1F814F4A"/>
    <w:rsid w:val="04EF26C7"/>
    <w:rsid w:val="1344693A"/>
    <w:rsid w:val="1AD843A5"/>
    <w:rsid w:val="1F814F4A"/>
    <w:rsid w:val="2C6F4A37"/>
    <w:rsid w:val="771F2163"/>
    <w:rsid w:val="7B8E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sz w:val="24"/>
    </w:rPr>
  </w:style>
  <w:style w:type="paragraph" w:styleId="3">
    <w:name w:val="Body Text First Indent"/>
    <w:basedOn w:val="2"/>
    <w:qFormat/>
    <w:uiPriority w:val="99"/>
    <w:pPr>
      <w:ind w:firstLine="420" w:firstLineChars="100"/>
    </w:pPr>
    <w:rPr>
      <w:rFonts w:cs="宋体"/>
    </w:rPr>
  </w:style>
  <w:style w:type="paragraph" w:styleId="4">
    <w:name w:val="Normal Indent"/>
    <w:basedOn w:val="1"/>
    <w:next w:val="1"/>
    <w:qFormat/>
    <w:uiPriority w:val="0"/>
    <w:pPr>
      <w:snapToGrid w:val="0"/>
      <w:spacing w:line="560" w:lineRule="exact"/>
      <w:ind w:firstLine="556"/>
    </w:pPr>
    <w:rPr>
      <w:rFonts w:ascii="仿宋_GB2312" w:hAnsi="仿宋_GB2312" w:eastAsia="仿宋"/>
      <w:kern w:val="0"/>
    </w:rPr>
  </w:style>
  <w:style w:type="paragraph" w:styleId="5">
    <w:name w:val="toa heading"/>
    <w:basedOn w:val="1"/>
    <w:next w:val="1"/>
    <w:qFormat/>
    <w:uiPriority w:val="0"/>
    <w:pPr>
      <w:spacing w:before="120"/>
    </w:pPr>
    <w:rPr>
      <w:rFonts w:ascii="Cambria" w:hAnsi="Cambria"/>
      <w:sz w:val="24"/>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2">
    <w:name w:val="List Paragraph"/>
    <w:basedOn w:val="1"/>
    <w:qFormat/>
    <w:uiPriority w:val="34"/>
    <w:pPr>
      <w:ind w:firstLine="420" w:firstLineChars="200"/>
    </w:pPr>
  </w:style>
  <w:style w:type="paragraph" w:customStyle="1" w:styleId="13">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 w:type="paragraph" w:customStyle="1" w:styleId="14">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2021-12-30T07:36:00Z</dcterms:created>
  <dc:creator>Dasiy_颖</dc:creator>
  <cp:lastModifiedBy>杨希娴</cp:lastModifiedBy>
  <dcterms:modified xsi:type="dcterms:W3CDTF">2023-11-20T11:56:39Z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EA98EE9143D64874A8A2B514C9A3582D_13</vt:lpwstr>
  </property>
</Properties>
</file>