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135"/>
          <w:tab w:val="left" w:pos="3176"/>
          <w:tab w:val="left" w:pos="3356"/>
          <w:tab w:val="center" w:pos="4500"/>
          <w:tab w:val="left" w:pos="5760"/>
          <w:tab w:val="left" w:pos="6300"/>
        </w:tabs>
        <w:spacing w:line="240" w:lineRule="atLeast"/>
        <w:jc w:val="both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tabs>
          <w:tab w:val="left" w:pos="3135"/>
          <w:tab w:val="left" w:pos="3176"/>
          <w:tab w:val="left" w:pos="3356"/>
          <w:tab w:val="center" w:pos="4500"/>
          <w:tab w:val="left" w:pos="5760"/>
          <w:tab w:val="left" w:pos="6300"/>
        </w:tabs>
        <w:spacing w:line="240" w:lineRule="atLeast"/>
        <w:jc w:val="both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农村（社区）集体聚餐食品安全承诺书</w:t>
      </w:r>
    </w:p>
    <w:p>
      <w:pPr>
        <w:adjustRightInd w:val="0"/>
        <w:snapToGrid w:val="0"/>
        <w:spacing w:line="300" w:lineRule="exact"/>
        <w:ind w:firstLine="640" w:firstLineChars="200"/>
        <w:jc w:val="both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我是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</w:rPr>
        <w:t>芒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市（县）</w:t>
      </w:r>
      <w:r>
        <w:rPr>
          <w:rFonts w:eastAsia="方正仿宋_GBK"/>
          <w:sz w:val="32"/>
          <w:szCs w:val="32"/>
          <w:u w:val="single"/>
        </w:rPr>
        <w:t xml:space="preserve">         </w:t>
      </w:r>
      <w:r>
        <w:rPr>
          <w:rFonts w:hint="eastAsia" w:eastAsia="方正仿宋_GBK"/>
          <w:sz w:val="32"/>
          <w:szCs w:val="32"/>
          <w:u w:val="single"/>
        </w:rPr>
        <w:t>风平</w:t>
      </w:r>
      <w:r>
        <w:rPr>
          <w:rFonts w:eastAsia="方正仿宋_GBK"/>
          <w:sz w:val="32"/>
          <w:szCs w:val="32"/>
          <w:u w:val="single"/>
        </w:rPr>
        <w:t xml:space="preserve">         </w:t>
      </w:r>
      <w:r>
        <w:rPr>
          <w:rFonts w:eastAsia="方正仿宋_GBK"/>
          <w:sz w:val="32"/>
          <w:szCs w:val="32"/>
        </w:rPr>
        <w:t>乡镇（街道）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sz w:val="32"/>
          <w:szCs w:val="32"/>
          <w:u w:val="single"/>
        </w:rPr>
        <w:t>兴</w:t>
      </w:r>
      <w:bookmarkStart w:id="0" w:name="_GoBack"/>
      <w:bookmarkEnd w:id="0"/>
      <w:r>
        <w:rPr>
          <w:rFonts w:hint="eastAsia" w:eastAsia="方正仿宋_GBK"/>
          <w:sz w:val="32"/>
          <w:szCs w:val="32"/>
          <w:u w:val="single"/>
        </w:rPr>
        <w:t>侨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村(社区)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第一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村民（居民）小组村民（居民），准备于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</w:rPr>
        <w:t>日举办</w:t>
      </w:r>
      <w:r>
        <w:rPr>
          <w:rFonts w:eastAsia="方正仿宋_GBK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sz w:val="32"/>
          <w:szCs w:val="32"/>
        </w:rPr>
        <w:t>活动，就餐人数大约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人。根据《德宏州进一步强化农村(社区)集体聚餐食品安全管理工作的意见》规定，为保障自办集体聚餐食品安全，预防和控制群体性食品安全事故或食源性传染病的发生，自觉遵守相关规定，自觉接受乡镇政府（街道办事处）或村委会（居委会）的备案检查，依法承担食品安全责任。为确保餐饮服务食品安全，我在此郑重承诺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做好食品安全管理和安全防范工作，按照食品安全要求选择场所和加工制作食品。加工场所清洁卫生，远离禽畜圈、厕所等污染源。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集体聚餐制作者身体健康，有良好的个人卫生，无发热、腹泻、皮肤伤口感染、咽部炎症等有碍食品安全病症的人员，外聘厨师都持有健康证，并经食品安全知识培训合格。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食品加工用水符合《国家生活饮用水卫生标准》，二次供水设施做到密闭加盖上锁，专人负责定期清洗消毒并做好记录。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食品及原料采购应进货验收，符合食品安全要求，建立和遵守执行食品、食品原料、食品添加剂和食品相关产品等进货查验记录和索证索票制度，不添加非食用物质和滥用食品添加剂，不采购、使用腐败、变质、超过保质期和无中文标识、未经检验等不合格食品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餐饮具及工用具必须经过清洗、消毒后方可使用；加工过程做到生熟食品加工用具分开，防止交叉污染，隔餐食品必须煮熟烧透，不食用有异味及不良色泽食品。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不制作食用野生菌、发芽土豆、凉菜、隔夜隔顿饭菜等引起食品安全事故的高风险食品。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若发生食物中毒或疑似食物中毒事故，须立即向有关部门报告，并保存相关证据，积极配合调查处置工作；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认真学习，严格遵守《中华人民共和国食品安全法》、《餐饮服务操作规范》等相关法律法规规定；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bCs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自觉接受监督管理机构监督和管理，对违反法律法规或违背承诺的行为，愿意承担所产生的一切法律责任及其后果。</w:t>
      </w:r>
    </w:p>
    <w:p>
      <w:pPr>
        <w:adjustRightInd w:val="0"/>
        <w:snapToGrid w:val="0"/>
        <w:spacing w:line="480" w:lineRule="exact"/>
        <w:jc w:val="both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jc w:val="both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jc w:val="both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 xml:space="preserve">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</w:t>
      </w:r>
      <w:r>
        <w:rPr>
          <w:rFonts w:eastAsia="方正仿宋_GBK"/>
          <w:sz w:val="32"/>
          <w:szCs w:val="32"/>
        </w:rPr>
        <w:t>承诺人（签字或盖章）：</w:t>
      </w:r>
    </w:p>
    <w:p>
      <w:pPr>
        <w:adjustRightInd w:val="0"/>
        <w:snapToGrid w:val="0"/>
        <w:spacing w:line="48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>
      <w:pPr>
        <w:spacing w:line="220" w:lineRule="atLeast"/>
        <w:jc w:val="both"/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  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</w:t>
      </w:r>
      <w:r>
        <w:rPr>
          <w:rFonts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F4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早建文</cp:lastModifiedBy>
  <dcterms:modified xsi:type="dcterms:W3CDTF">2021-07-27T02:06:39Z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