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芒市司法局</w:t>
      </w:r>
      <w:r>
        <w:rPr>
          <w:rFonts w:hint="eastAsia" w:ascii="方正小标宋简体" w:hAnsi="方正小标宋简体" w:eastAsia="方正小标宋简体" w:cs="方正小标宋简体"/>
          <w:sz w:val="44"/>
          <w:szCs w:val="44"/>
          <w:lang w:val="en-US" w:eastAsia="zh-CN"/>
        </w:rPr>
        <w:t>2018年工作总结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今年以来，在市委、市政府的正确领导下，州司法局的具体指导下，认真学习贯彻落实党的十九大和十九届历次全会和中央政法工作会议精神，全市司法行政系统按照年初工作部署，紧紧围绕党委政府中心工作，以服务高质量发展为主线，以公共法律服务体系建设为总抓手，统筹兼顾，突出重点，真抓实干，各项工作成效明显。现将2018年工作情况汇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一、2018年工作情况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（一）着力构建优质、高效的公共法律服务体系建设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1.着力完善公共法律服务“三大平台”建设。按照部、省、州三级要求，今年重点在</w:t>
      </w:r>
      <w:bookmarkStart w:id="0" w:name="OLE_LINK2"/>
      <w:r>
        <w:rPr>
          <w:rFonts w:hint="default" w:ascii="Times New Roman" w:hAnsi="Times New Roman" w:eastAsia="仿宋_GB2312" w:cs="Times New Roman"/>
          <w:sz w:val="32"/>
          <w:szCs w:val="32"/>
          <w:lang w:val="en-US" w:eastAsia="zh-CN"/>
        </w:rPr>
        <w:t>公共法律服务</w:t>
      </w:r>
      <w:bookmarkEnd w:id="0"/>
      <w:r>
        <w:rPr>
          <w:rFonts w:hint="default" w:ascii="Times New Roman" w:hAnsi="Times New Roman" w:eastAsia="仿宋_GB2312" w:cs="Times New Roman"/>
          <w:sz w:val="32"/>
          <w:szCs w:val="32"/>
          <w:lang w:val="en-US" w:eastAsia="zh-CN"/>
        </w:rPr>
        <w:t>实体、网络、热线“三大平台”建设上下功夫。</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构建了城乡两级实体平台。投资20万余元，初步完成了城乡两级公共法律服务中心规范化建设，都配备了双屏电脑及“法律服务机器人”。市级平台通过服务窗口化、力量一体化，一站式解决群众基本法律需求，除局机关工作人员外还安排了律师定期值班。以基层司法所为依托，10月末初步完成了乡镇法律服务中心建设。</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搭</w:t>
      </w:r>
      <w:r>
        <w:rPr>
          <w:rFonts w:hint="default" w:ascii="Times New Roman" w:hAnsi="Times New Roman" w:eastAsia="仿宋_GB2312" w:cs="Times New Roman"/>
          <w:sz w:val="32"/>
          <w:szCs w:val="32"/>
          <w:lang w:val="en-US" w:eastAsia="zh-CN"/>
        </w:rPr>
        <w:t>建了网络服务平台。积极向群众推送“12348云南法网”APP运用，同时，创建了集法治宣传、智能法律咨询、司法行政业务查询等功能为一体的“芒市公共法律服务”微信公众号，为群众提供便捷的“掌上法律服务”。</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优化“12348”电话热线平台。</w:t>
      </w:r>
      <w:r>
        <w:rPr>
          <w:rFonts w:hint="eastAsia" w:ascii="Times New Roman" w:hAnsi="Times New Roman" w:eastAsia="仿宋_GB2312" w:cs="Times New Roman"/>
          <w:sz w:val="32"/>
          <w:szCs w:val="32"/>
          <w:lang w:val="en-US" w:eastAsia="zh-CN"/>
        </w:rPr>
        <w:t>把原“12348”法律咨询服务热线升级为公共法律服务热线，</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公众</w:t>
      </w:r>
      <w:r>
        <w:rPr>
          <w:rFonts w:hint="default" w:ascii="Times New Roman" w:hAnsi="Times New Roman" w:eastAsia="仿宋_GB2312" w:cs="Times New Roman"/>
          <w:sz w:val="32"/>
          <w:szCs w:val="32"/>
          <w:lang w:val="en-US" w:eastAsia="zh-CN"/>
        </w:rPr>
        <w:t>提供</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线咨询</w:t>
      </w:r>
      <w:r>
        <w:rPr>
          <w:rFonts w:hint="eastAsia" w:ascii="Times New Roman" w:hAnsi="Times New Roman" w:eastAsia="仿宋_GB2312" w:cs="Times New Roman"/>
          <w:sz w:val="32"/>
          <w:szCs w:val="32"/>
          <w:lang w:val="en-US" w:eastAsia="zh-CN"/>
        </w:rPr>
        <w:t>法律服务</w:t>
      </w:r>
      <w:r>
        <w:rPr>
          <w:rFonts w:hint="default" w:ascii="Times New Roman" w:hAnsi="Times New Roman" w:eastAsia="仿宋_GB2312" w:cs="Times New Roman"/>
          <w:sz w:val="32"/>
          <w:szCs w:val="32"/>
          <w:lang w:val="en-US" w:eastAsia="zh-CN"/>
        </w:rPr>
        <w:t>230余人次。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2.积极开展法律援助工作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按照“应援尽援”的工作原则，充分发挥法律援助在保障困难群众合法权益、化解社会矛盾中的重要作用</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拓宽法律援助服务渠道。市法律援助中心在市检察院成立了法律援助工作站，工作站既是司法行政机关拓宽法律援助服务渠道的重要方式，也是检察机关保护当事人诉讼权益、维护社会公平正义的有力举措。</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不断扩大法律援助覆盖面。</w:t>
      </w:r>
      <w:bookmarkStart w:id="1" w:name="OLE_LINK1"/>
      <w:r>
        <w:rPr>
          <w:rFonts w:hint="default" w:ascii="Times New Roman" w:hAnsi="Times New Roman" w:eastAsia="仿宋_GB2312" w:cs="Times New Roman"/>
          <w:sz w:val="32"/>
          <w:szCs w:val="32"/>
          <w:lang w:eastAsia="zh-CN"/>
        </w:rPr>
        <w:t>把与社会稳定密切相关的涉法信访案件和涉法群体性事件纳入法律援助范围，为化解矛盾纠纷、维护社会和谐稳定提供法律途径保障。</w:t>
      </w:r>
      <w:bookmarkEnd w:id="1"/>
      <w:r>
        <w:rPr>
          <w:rFonts w:hint="default" w:ascii="Times New Roman" w:hAnsi="Times New Roman" w:eastAsia="仿宋_GB2312" w:cs="Times New Roman"/>
          <w:sz w:val="32"/>
          <w:szCs w:val="32"/>
          <w:lang w:eastAsia="zh-CN"/>
        </w:rPr>
        <w:t>如德宏力量公司拖欠蔗农蔗款运费诉讼案件，我局及时成立专项工作组，对拖欠款项进行调查核实，并指派杰云律师事务所</w:t>
      </w:r>
      <w:r>
        <w:rPr>
          <w:rFonts w:hint="default" w:ascii="Times New Roman" w:hAnsi="Times New Roman" w:eastAsia="仿宋_GB2312" w:cs="Times New Roman"/>
          <w:sz w:val="32"/>
          <w:szCs w:val="32"/>
          <w:lang w:val="en-US" w:eastAsia="zh-CN"/>
        </w:rPr>
        <w:t>7名参与诉讼，共向市法院移交案件151件，涉及7个乡镇、42个村委会、农户8591户，涉案金额2357万元；现本案已进入民事诉讼调解程序。</w:t>
      </w:r>
      <w:r>
        <w:rPr>
          <w:rFonts w:hint="default" w:ascii="Times New Roman" w:hAnsi="Times New Roman" w:eastAsia="仿宋_GB2312" w:cs="Times New Roman"/>
          <w:sz w:val="32"/>
          <w:szCs w:val="32"/>
          <w:lang w:eastAsia="zh-CN"/>
        </w:rPr>
        <w:t>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eastAsia="zh-CN"/>
        </w:rPr>
        <w:t>10月</w:t>
      </w:r>
      <w:r>
        <w:rPr>
          <w:rFonts w:hint="eastAsia"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lang w:eastAsia="zh-CN"/>
        </w:rPr>
        <w:t>，共受理法律援助案件105件，其中：民事案件12件，刑事案件93件；受援人中妇女9人，未成年人55人，农民工1人，建档立卡户4，精神病人1人。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律师服务水平不断提高。目前，共有3个律师所挂靠我局管理，分别是云南杰云律师事务所、云南星震律师事务所芒市分所和太隆律师事务所。我局认真做好对律师和律师事务所执业活动的监督管理工作，推进律师为政府、企业、村(社区)担任法律顾问，引导律师</w:t>
      </w:r>
      <w:r>
        <w:rPr>
          <w:rFonts w:hint="eastAsia"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lang w:val="en-US" w:eastAsia="zh-CN"/>
        </w:rPr>
        <w:t>参与公益性法律服务。</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顺利完成了云南杰云律师事务所主任的换届推选工作；经云南省司法厅批准太隆律师事务所成立。</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lang w:val="en-US" w:eastAsia="zh-CN"/>
        </w:rPr>
        <w:t>10月底，3个律师事务所共办理各类案件395件，其中：办理民事案件222件，刑事案件44件，行政案件9件，法律援助案件51件；担任企事业单位法律顾问45家，免费法律咨询390余人次，代写法律文书188份，业务培训6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（二）健全法</w:t>
      </w:r>
      <w:bookmarkStart w:id="2" w:name="OLE_LINK3"/>
      <w:r>
        <w:rPr>
          <w:rFonts w:hint="default" w:ascii="Times New Roman" w:hAnsi="Times New Roman" w:eastAsia="楷体" w:cs="Times New Roman"/>
          <w:sz w:val="32"/>
          <w:szCs w:val="32"/>
          <w:lang w:val="en-US" w:eastAsia="zh-CN"/>
        </w:rPr>
        <w:t>治</w:t>
      </w:r>
      <w:bookmarkEnd w:id="2"/>
      <w:r>
        <w:rPr>
          <w:rFonts w:hint="default" w:ascii="Times New Roman" w:hAnsi="Times New Roman" w:eastAsia="楷体" w:cs="Times New Roman"/>
          <w:sz w:val="32"/>
          <w:szCs w:val="32"/>
          <w:lang w:val="en-US" w:eastAsia="zh-CN"/>
        </w:rPr>
        <w:t>宣传机制，推进法治宣传教育</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1.不断完善普法制度，持续加大普法保障力度。着力完善工作运行机制，构建了“党委领导、人大监督、政府实施、各部门配合，全社会参与”的大普法格局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制度建设到位。今年印发了《关于进一步完善国家工作人员学法用法</w:t>
      </w:r>
      <w:r>
        <w:rPr>
          <w:rFonts w:hint="eastAsia" w:ascii="Times New Roman" w:hAnsi="Times New Roman" w:eastAsia="仿宋_GB2312" w:cs="Times New Roman"/>
          <w:sz w:val="32"/>
          <w:szCs w:val="32"/>
          <w:lang w:val="en-US" w:eastAsia="zh-CN"/>
        </w:rPr>
        <w:t>制</w:t>
      </w:r>
      <w:r>
        <w:rPr>
          <w:rFonts w:hint="default" w:ascii="Times New Roman" w:hAnsi="Times New Roman" w:eastAsia="仿宋_GB2312" w:cs="Times New Roman"/>
          <w:sz w:val="32"/>
          <w:szCs w:val="32"/>
          <w:lang w:val="en-US" w:eastAsia="zh-CN"/>
        </w:rPr>
        <w:t>度的实施意见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芒市落实国家机关“谁执法谁普法”普法责任的贯彻实施方案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2018年度芒市法治宣传教育工作重点》等文件。</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人员充实到位。建立健全专（兼）职法治宣传员、讲师团成员人才库，深入一线、深入基层，以案说法。全市共成立普法讲师团（队）3个，成员39人，法治宣传员2516人，聘请法治副校长、辅导员144人。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做好了州、市</w:t>
      </w:r>
      <w:r>
        <w:rPr>
          <w:rFonts w:hint="eastAsia" w:ascii="Times New Roman" w:hAnsi="Times New Roman" w:eastAsia="仿宋_GB2312" w:cs="Times New Roman"/>
          <w:sz w:val="32"/>
          <w:szCs w:val="32"/>
          <w:lang w:val="en-US" w:eastAsia="zh-CN"/>
        </w:rPr>
        <w:t>两级</w:t>
      </w:r>
      <w:r>
        <w:rPr>
          <w:rFonts w:hint="default" w:ascii="Times New Roman" w:hAnsi="Times New Roman" w:eastAsia="仿宋_GB2312" w:cs="Times New Roman"/>
          <w:sz w:val="32"/>
          <w:szCs w:val="32"/>
          <w:lang w:val="en-US" w:eastAsia="zh-CN"/>
        </w:rPr>
        <w:t>人大常委会对芒市“七五”普法</w:t>
      </w:r>
      <w:r>
        <w:rPr>
          <w:rFonts w:hint="eastAsia" w:ascii="Times New Roman" w:hAnsi="Times New Roman" w:eastAsia="仿宋_GB2312" w:cs="Times New Roman"/>
          <w:sz w:val="32"/>
          <w:szCs w:val="32"/>
          <w:lang w:val="en-US" w:eastAsia="zh-CN"/>
        </w:rPr>
        <w:t>工作推进情况</w:t>
      </w:r>
      <w:r>
        <w:rPr>
          <w:rFonts w:hint="default" w:ascii="Times New Roman" w:hAnsi="Times New Roman" w:eastAsia="仿宋_GB2312" w:cs="Times New Roman"/>
          <w:sz w:val="32"/>
          <w:szCs w:val="32"/>
          <w:lang w:val="en-US" w:eastAsia="zh-CN"/>
        </w:rPr>
        <w:t>的迎检工作，对普法办工作给予了充分的肯定。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2.突出重点，多措并举，持续推动“法律6+2进”活动的开展。以“法律六进”为载体，强化区分重点普法对象类别，有针对性的因人施教，着力深化“法律六进”活动，取得了明显成效。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普法“进机关、进单位”制度化。建立健全党委（党组）理论学习中心组学法、法律知识培训、普法考试考核等制度，完善国家公职人员学法用法考试电子档案。全市机关事业单位领导干部普法学习参学率达100%；市委党校将《</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宪法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行政诉讼法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刑法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民法</w:t>
      </w:r>
      <w:r>
        <w:rPr>
          <w:rFonts w:hint="eastAsia" w:ascii="Times New Roman" w:hAnsi="Times New Roman" w:eastAsia="仿宋_GB2312" w:cs="Times New Roman"/>
          <w:sz w:val="32"/>
          <w:szCs w:val="32"/>
          <w:lang w:val="en-US" w:eastAsia="zh-CN"/>
        </w:rPr>
        <w:t>典</w:t>
      </w:r>
      <w:r>
        <w:rPr>
          <w:rFonts w:hint="default" w:ascii="Times New Roman" w:hAnsi="Times New Roman" w:eastAsia="仿宋_GB2312" w:cs="Times New Roman"/>
          <w:sz w:val="32"/>
          <w:szCs w:val="32"/>
          <w:lang w:val="en-US" w:eastAsia="zh-CN"/>
        </w:rPr>
        <w:t>》等法律课程纳入培训内容；邀请云南大学法学院教授、法学博士、党委书记陈云东为全市300余名科级以上领导干部宣讲宪法。</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普法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进乡村、进社区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多样化。充分利用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泼水节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、目瑙纵歌节等重要节点，依托法治讲座、法治标语、街头集中宣传演等形式组织，开展</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宪法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人民调解法》《法律援助条例》</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法律法规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宣传，发放《农村常用法律知识读本》等资料，不断增强广大群众“办事依法、遇事找法、解决问题靠法”的意识。</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普法“进学校”阵地化。以法治副校长、辅导员课堂教育为主渠道，每学期不少于两节普法课，学校法治副校长配备率达到100%。宣传股</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各司法所积极参与配合学校，开展法治专题宣传活动。</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普法“进企业”常态化。联合相关部门，积极组织工厂、企业负责人集中学习培训，增强企业依法管理内部事务。引导企业在职工日常培训中融入法治内容，职工合法权益，诚信经营、守法经营的意识和观念得到进一步固化和深化。</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开展普法“进宗教活动场所”。以打造民族团结进步示范市为契机，进入宗教场所开展普法宣传，有效加强对宗教教职人员的政策教育和法治教育。</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sz w:val="32"/>
          <w:szCs w:val="32"/>
          <w:lang w:val="en-US" w:eastAsia="zh-CN"/>
        </w:rPr>
        <w:t>针对外籍务工人员普法。有针对性编印宣传材料，将《中华人民共和国外国人入境出境管理法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中华人民共和国刑法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治安管理处罚法》等节选编印成中文、缅文法治宣传册万余份，发放到市外籍务工人员管理服务中心和乡镇、街道、农场进行广泛宣传。7月初，芒市公安局、司法局联合组织130余名缅籍务工人员开展了“境外边民入境法治宣传服务”活动，现场发放中缅双语法律法规宣传材料200余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3.不断丰富宣传载体，持续拓展普法宣传空间。通过两年多的普法宣传实践，我市法治宣传教育实现了宣传阵地从单一普法向立体普法的转变。</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充分借力社会资源拓展宣传途径。6月以来，借助财富中心、广场等LED大屏多频次播放法治宣传片3部，</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100辆出租车顶LED广告灯24小时广泛滚动播放法治宣传标语，市电视台</w:t>
      </w:r>
      <w:r>
        <w:rPr>
          <w:rFonts w:hint="eastAsia" w:ascii="Times New Roman" w:hAnsi="Times New Roman" w:eastAsia="仿宋_GB2312" w:cs="Times New Roman"/>
          <w:sz w:val="32"/>
          <w:szCs w:val="32"/>
          <w:lang w:val="en-US" w:eastAsia="zh-CN"/>
        </w:rPr>
        <w:t>多频次播放</w:t>
      </w:r>
      <w:r>
        <w:rPr>
          <w:rFonts w:hint="default" w:ascii="Times New Roman" w:hAnsi="Times New Roman" w:eastAsia="仿宋_GB2312" w:cs="Times New Roman"/>
          <w:sz w:val="32"/>
          <w:szCs w:val="32"/>
          <w:lang w:val="en-US" w:eastAsia="zh-CN"/>
        </w:rPr>
        <w:t>专题法治宣传公益广告1条。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开展“掌中普法”。充分利用芒市公共法律服务微信公众号，开设法律常识栏目，同时每月4期、每期7至8条</w:t>
      </w:r>
      <w:r>
        <w:rPr>
          <w:rFonts w:hint="eastAsia"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lang w:val="en-US" w:eastAsia="zh-CN"/>
        </w:rPr>
        <w:t>推送常用法律知识、以案释法、法律援助案例、社区矫正等法律常识</w:t>
      </w:r>
      <w:r>
        <w:rPr>
          <w:rFonts w:hint="eastAsia" w:ascii="Times New Roman" w:hAnsi="Times New Roman" w:eastAsia="仿宋_GB2312" w:cs="Times New Roman"/>
          <w:sz w:val="32"/>
          <w:szCs w:val="32"/>
          <w:lang w:val="en-US" w:eastAsia="zh-CN"/>
        </w:rPr>
        <w:t>、案例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着力打造普法宣传阵地。建成面积有1500平方米的芒市青少年法治宣传教育基地，通过以实物展示、模拟法庭、案例分析、观看多媒体影像等形式组织30余场次1600余名学生到基地参观学习。</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积极开展“法治文化进乡村”活动。将普法内容融入到传统文化之中，打造独具地方特色的法治文化。成功打造了芒市镇芒晃傣族村“省村居（社区）法治宣传教育示范点”。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（三）全力维护社会稳定，加强特殊人群教育</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人民调解成效显著</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人民调解是社会维稳“第一道防线”，我局把人民调解工作作为</w:t>
      </w:r>
      <w:r>
        <w:rPr>
          <w:rFonts w:hint="eastAsia" w:ascii="Times New Roman" w:hAnsi="Times New Roman" w:eastAsia="仿宋_GB2312" w:cs="Times New Roman"/>
          <w:sz w:val="32"/>
          <w:szCs w:val="32"/>
          <w:lang w:eastAsia="zh-CN"/>
        </w:rPr>
        <w:t>司法行政</w:t>
      </w:r>
      <w:r>
        <w:rPr>
          <w:rFonts w:hint="default" w:ascii="Times New Roman" w:hAnsi="Times New Roman" w:eastAsia="仿宋_GB2312" w:cs="Times New Roman"/>
          <w:sz w:val="32"/>
          <w:szCs w:val="32"/>
        </w:rPr>
        <w:t>工作的重中之重，紧紧围绕</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政府中心工作和人民群众关注的问题，深入开展人民调解专项活动，落实“</w:t>
      </w:r>
      <w:r>
        <w:rPr>
          <w:rFonts w:hint="default" w:ascii="Times New Roman" w:hAnsi="Times New Roman" w:eastAsia="仿宋_GB2312" w:cs="Times New Roman"/>
          <w:sz w:val="32"/>
          <w:szCs w:val="32"/>
          <w:lang w:eastAsia="zh-CN"/>
        </w:rPr>
        <w:t>三三制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矛盾调处机制</w:t>
      </w:r>
      <w:r>
        <w:rPr>
          <w:rFonts w:hint="default" w:ascii="Times New Roman" w:hAnsi="Times New Roman" w:eastAsia="仿宋_GB2312" w:cs="Times New Roman"/>
          <w:sz w:val="32"/>
          <w:szCs w:val="32"/>
        </w:rPr>
        <w:t>，认真抓好重点防护期的维稳工作，有效地防范和化解各类矛盾纠纷。</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加大人民调解组织规范化建设力度，开展人民调解</w:t>
      </w:r>
      <w:r>
        <w:rPr>
          <w:rFonts w:hint="default" w:ascii="Times New Roman" w:hAnsi="Times New Roman" w:eastAsia="仿宋_GB2312" w:cs="Times New Roman"/>
          <w:sz w:val="32"/>
          <w:szCs w:val="32"/>
          <w:lang w:eastAsia="zh-CN"/>
        </w:rPr>
        <w:t>员培训</w:t>
      </w:r>
      <w:r>
        <w:rPr>
          <w:rFonts w:hint="default" w:ascii="Times New Roman" w:hAnsi="Times New Roman" w:eastAsia="仿宋_GB2312" w:cs="Times New Roman"/>
          <w:sz w:val="32"/>
          <w:szCs w:val="32"/>
        </w:rPr>
        <w:t>，不断提高调解质量和水平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全市共组建人民调解组织</w:t>
      </w:r>
      <w:r>
        <w:rPr>
          <w:rFonts w:hint="default" w:ascii="Times New Roman" w:hAnsi="Times New Roman" w:eastAsia="仿宋_GB2312" w:cs="Times New Roman"/>
          <w:sz w:val="32"/>
          <w:szCs w:val="32"/>
          <w:lang w:val="en-US" w:eastAsia="zh-CN"/>
        </w:rPr>
        <w:t>116个人，共有人民调解员2516人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加强行业性、专业性人民调解工作，不断夯实人民调解基层基础工作，</w:t>
      </w:r>
      <w:r>
        <w:rPr>
          <w:rFonts w:hint="default" w:ascii="Times New Roman" w:hAnsi="Times New Roman" w:eastAsia="仿宋_GB2312" w:cs="Times New Roman"/>
          <w:sz w:val="32"/>
          <w:szCs w:val="32"/>
          <w:lang w:val="zh-CN"/>
        </w:rPr>
        <w:t>重点化解各行业、领域、群体中可能影响社会稳定的矛盾纠纷和不稳定因素</w:t>
      </w:r>
      <w:r>
        <w:rPr>
          <w:rFonts w:hint="default" w:ascii="Times New Roman" w:hAnsi="Times New Roman" w:eastAsia="仿宋_GB2312" w:cs="Times New Roman"/>
          <w:sz w:val="32"/>
          <w:lang w:val="zh-CN"/>
        </w:rPr>
        <w:t>。</w:t>
      </w:r>
      <w:r>
        <w:rPr>
          <w:rFonts w:hint="default" w:ascii="Times New Roman" w:hAnsi="Times New Roman" w:eastAsia="仿宋_GB2312" w:cs="Times New Roman"/>
          <w:color w:val="000000"/>
          <w:sz w:val="32"/>
          <w:szCs w:val="32"/>
          <w:lang w:val="en-US" w:eastAsia="zh-CN"/>
        </w:rPr>
        <w:t>同德宏州司法局共同指导云南省小微企业创新发展协会德宏分会创建了商会人民调解委员会，</w:t>
      </w:r>
      <w:r>
        <w:rPr>
          <w:rFonts w:hint="default" w:ascii="Times New Roman" w:hAnsi="Times New Roman" w:eastAsia="仿宋_GB2312" w:cs="Times New Roman"/>
          <w:sz w:val="32"/>
          <w:lang w:val="zh-CN"/>
        </w:rPr>
        <w:t>大力推进我市商会人民调解组织建设。</w:t>
      </w:r>
      <w:r>
        <w:rPr>
          <w:rFonts w:hint="eastAsia" w:ascii="Times New Roman" w:hAnsi="Times New Roman" w:eastAsia="仿宋_GB2312" w:cs="Times New Roman"/>
          <w:sz w:val="32"/>
          <w:lang w:val="zh-CN"/>
        </w:rPr>
        <w:t>安排</w:t>
      </w:r>
      <w:r>
        <w:rPr>
          <w:rFonts w:hint="eastAsia" w:ascii="Times New Roman" w:hAnsi="Times New Roman" w:eastAsia="仿宋_GB2312" w:cs="Times New Roman"/>
          <w:sz w:val="32"/>
          <w:lang w:val="en-US" w:eastAsia="zh-CN"/>
        </w:rPr>
        <w:t>1</w:t>
      </w:r>
      <w:r>
        <w:rPr>
          <w:rFonts w:hint="eastAsia" w:ascii="Times New Roman" w:hAnsi="Times New Roman" w:eastAsia="仿宋_GB2312" w:cs="Times New Roman"/>
          <w:sz w:val="32"/>
          <w:lang w:val="zh-CN"/>
        </w:rPr>
        <w:t>名业务骨干到信访局值班，积极参与信访调解工作。</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开展矛盾纠纷“大排查、大调处”活动，协助政府和相关职能部门做好社会稳定风险评估预警工作。</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sz w:val="32"/>
          <w:szCs w:val="32"/>
        </w:rPr>
        <w:t>完善矛盾纠纷排查登记、分析报告和回访制度，及时掌控和处理各类矛盾纠纷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把民间纠纷化解在基层、消除在萌芽状态。</w:t>
      </w:r>
      <w:r>
        <w:rPr>
          <w:rFonts w:hint="default" w:ascii="Times New Roman" w:hAnsi="Times New Roman" w:eastAsia="仿宋_GB2312" w:cs="Times New Roman"/>
          <w:sz w:val="32"/>
          <w:szCs w:val="32"/>
          <w:lang w:eastAsia="zh-CN"/>
        </w:rPr>
        <w:t>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10月末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全市各级调解组织共调解纠纷</w:t>
      </w:r>
      <w:r>
        <w:rPr>
          <w:rFonts w:hint="default" w:ascii="Times New Roman" w:hAnsi="Times New Roman" w:eastAsia="仿宋_GB2312" w:cs="Times New Roman"/>
          <w:sz w:val="32"/>
          <w:szCs w:val="32"/>
          <w:lang w:val="en-US" w:eastAsia="zh-CN"/>
        </w:rPr>
        <w:t>580</w:t>
      </w:r>
      <w:r>
        <w:rPr>
          <w:rFonts w:hint="default" w:ascii="Times New Roman" w:hAnsi="Times New Roman" w:eastAsia="仿宋_GB2312" w:cs="Times New Roman"/>
          <w:sz w:val="32"/>
          <w:szCs w:val="32"/>
          <w:lang w:val="zh-CN"/>
        </w:rPr>
        <w:t>件，成功</w:t>
      </w:r>
      <w:r>
        <w:rPr>
          <w:rFonts w:hint="default" w:ascii="Times New Roman" w:hAnsi="Times New Roman" w:eastAsia="仿宋_GB2312" w:cs="Times New Roman"/>
          <w:sz w:val="32"/>
          <w:szCs w:val="32"/>
          <w:lang w:val="en-US" w:eastAsia="zh-CN"/>
        </w:rPr>
        <w:t>573</w:t>
      </w:r>
      <w:r>
        <w:rPr>
          <w:rFonts w:hint="default" w:ascii="Times New Roman" w:hAnsi="Times New Roman" w:eastAsia="仿宋_GB2312" w:cs="Times New Roman"/>
          <w:sz w:val="32"/>
          <w:szCs w:val="32"/>
          <w:lang w:val="zh-CN"/>
        </w:rPr>
        <w:t>件，成功率达</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lang w:val="zh-CN"/>
        </w:rPr>
        <w:t>%，涉及当事人</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lang w:val="zh-CN"/>
        </w:rPr>
        <w:t>余人，协议涉及金额达</w:t>
      </w:r>
      <w:r>
        <w:rPr>
          <w:rFonts w:hint="default" w:ascii="Times New Roman" w:hAnsi="Times New Roman" w:eastAsia="仿宋_GB2312" w:cs="Times New Roman"/>
          <w:sz w:val="32"/>
          <w:szCs w:val="32"/>
          <w:lang w:val="en-US" w:eastAsia="zh-CN"/>
        </w:rPr>
        <w:t>1769.21</w:t>
      </w:r>
      <w:r>
        <w:rPr>
          <w:rFonts w:hint="default" w:ascii="Times New Roman" w:hAnsi="Times New Roman" w:eastAsia="仿宋_GB2312" w:cs="Times New Roman"/>
          <w:sz w:val="32"/>
          <w:szCs w:val="32"/>
          <w:lang w:val="zh-CN"/>
        </w:rPr>
        <w:t>万元；受理医疗纠纷</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rPr>
        <w:t>件，调解成功</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rPr>
        <w:t>件，协议涉及金额</w:t>
      </w:r>
      <w:r>
        <w:rPr>
          <w:rFonts w:hint="default" w:ascii="Times New Roman" w:hAnsi="Times New Roman" w:eastAsia="仿宋_GB2312" w:cs="Times New Roman"/>
          <w:sz w:val="32"/>
          <w:szCs w:val="32"/>
          <w:lang w:val="en-US" w:eastAsia="zh-CN"/>
        </w:rPr>
        <w:t>25.7</w:t>
      </w:r>
      <w:r>
        <w:rPr>
          <w:rFonts w:hint="default" w:ascii="Times New Roman" w:hAnsi="Times New Roman" w:eastAsia="仿宋_GB2312" w:cs="Times New Roman"/>
          <w:sz w:val="32"/>
          <w:szCs w:val="32"/>
          <w:lang w:val="zh-CN"/>
        </w:rPr>
        <w:t>万</w:t>
      </w:r>
      <w:r>
        <w:rPr>
          <w:rFonts w:hint="default" w:ascii="Times New Roman" w:hAnsi="Times New Roman" w:eastAsia="仿宋_GB2312" w:cs="Times New Roman"/>
          <w:sz w:val="32"/>
          <w:szCs w:val="32"/>
          <w:lang w:val="zh-CN" w:eastAsia="zh-CN"/>
        </w:rPr>
        <w:t>余</w:t>
      </w:r>
      <w:r>
        <w:rPr>
          <w:rFonts w:hint="default" w:ascii="Times New Roman" w:hAnsi="Times New Roman" w:eastAsia="仿宋_GB2312" w:cs="Times New Roman"/>
          <w:sz w:val="32"/>
          <w:szCs w:val="32"/>
          <w:lang w:val="zh-CN"/>
        </w:rPr>
        <w:t>元；参与纠纷排查</w:t>
      </w: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zh-CN"/>
        </w:rPr>
        <w:t>次，预防纠纷发生</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zh-CN"/>
        </w:rPr>
        <w:t>件。</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社区矫正管理稳中有序。</w:t>
      </w:r>
      <w:r>
        <w:rPr>
          <w:rFonts w:hint="eastAsia"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10月末</w:t>
      </w:r>
      <w:r>
        <w:rPr>
          <w:rFonts w:hint="default" w:ascii="Times New Roman" w:hAnsi="Times New Roman" w:eastAsia="仿宋_GB2312" w:cs="Times New Roman"/>
          <w:sz w:val="32"/>
          <w:szCs w:val="32"/>
        </w:rPr>
        <w:t>，我市累计接收社区服刑人员</w:t>
      </w:r>
      <w:r>
        <w:rPr>
          <w:rFonts w:hint="default" w:ascii="Times New Roman" w:hAnsi="Times New Roman" w:eastAsia="仿宋_GB2312" w:cs="Times New Roman"/>
          <w:sz w:val="32"/>
          <w:szCs w:val="32"/>
          <w:lang w:val="en-US" w:eastAsia="zh-CN"/>
        </w:rPr>
        <w:t>1753</w:t>
      </w:r>
      <w:r>
        <w:rPr>
          <w:rFonts w:hint="default" w:ascii="Times New Roman" w:hAnsi="Times New Roman" w:eastAsia="仿宋_GB2312" w:cs="Times New Roman"/>
          <w:sz w:val="32"/>
          <w:szCs w:val="32"/>
        </w:rPr>
        <w:t>名，累计解除</w:t>
      </w:r>
      <w:r>
        <w:rPr>
          <w:rFonts w:hint="default" w:ascii="Times New Roman" w:hAnsi="Times New Roman" w:eastAsia="仿宋_GB2312" w:cs="Times New Roman"/>
          <w:sz w:val="32"/>
          <w:szCs w:val="32"/>
          <w:lang w:val="en-US" w:eastAsia="zh-CN"/>
        </w:rPr>
        <w:t>1452</w:t>
      </w:r>
      <w:r>
        <w:rPr>
          <w:rFonts w:hint="default" w:ascii="Times New Roman" w:hAnsi="Times New Roman" w:eastAsia="仿宋_GB2312" w:cs="Times New Roman"/>
          <w:sz w:val="32"/>
          <w:szCs w:val="32"/>
        </w:rPr>
        <w:t>名，实有在册</w:t>
      </w:r>
      <w:r>
        <w:rPr>
          <w:rFonts w:hint="default" w:ascii="Times New Roman" w:hAnsi="Times New Roman" w:eastAsia="仿宋_GB2312" w:cs="Times New Roman"/>
          <w:sz w:val="32"/>
          <w:szCs w:val="32"/>
          <w:lang w:val="en-US" w:eastAsia="zh-CN"/>
        </w:rPr>
        <w:t>301</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认真开展调查评估。对拟适用或建议适用社区矫正的罪犯，在收到法院、监狱的委托函后，及时组织相关力量向罪犯亲属、近亲属、被害人、周边邻居、所在村委会（社区）、村（居）民小组等调查其个人情况、家庭情况、社会关系、犯罪历史、悔罪表现、社区监管条件等，并提出调查评估意见</w:t>
      </w:r>
      <w:r>
        <w:rPr>
          <w:rFonts w:hint="default" w:ascii="Times New Roman" w:hAnsi="Times New Roman" w:eastAsia="仿宋_GB2312" w:cs="Times New Roman"/>
          <w:sz w:val="32"/>
          <w:szCs w:val="32"/>
          <w:lang w:eastAsia="zh-CN"/>
        </w:rPr>
        <w:t>，截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10月末，调查评估51人。</w:t>
      </w: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严格落实日常监管措施。采取分级管理方法，加大</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力度，提高了社区矫正工作监管质量。加强社区服刑人员请销假、居住地变更等手续办理审批程序管理，提升了执法规范性水平。</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悉心给予教育帮扶。即对社区矫正人员进行集中教育、个别教育、社区服务和帮扶。</w:t>
      </w:r>
      <w:r>
        <w:rPr>
          <w:rFonts w:hint="default" w:ascii="Times New Roman" w:hAnsi="Times New Roman" w:eastAsia="仿宋_GB2312" w:cs="Times New Roman"/>
          <w:sz w:val="32"/>
          <w:szCs w:val="32"/>
          <w:lang w:eastAsia="zh-CN"/>
        </w:rPr>
        <w:t>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10月末，</w:t>
      </w:r>
      <w:r>
        <w:rPr>
          <w:rFonts w:hint="default" w:ascii="Times New Roman" w:hAnsi="Times New Roman" w:eastAsia="仿宋_GB2312" w:cs="Times New Roman"/>
          <w:sz w:val="32"/>
          <w:szCs w:val="32"/>
        </w:rPr>
        <w:t>开展集中教育</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期、社区服务</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期，为生活困难及长期病重的社区矫正人员送去生活用品或慰问金</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人次。</w:t>
      </w:r>
      <w:r>
        <w:rPr>
          <w:rFonts w:hint="eastAsia" w:ascii="Times New Roman" w:hAnsi="Times New Roman" w:eastAsia="仿宋_GB2312" w:cs="Times New Roman"/>
          <w:b/>
          <w:bCs/>
          <w:sz w:val="32"/>
          <w:szCs w:val="32"/>
          <w:lang w:eastAsia="zh-CN"/>
        </w:rPr>
        <w:t>四是</w:t>
      </w:r>
      <w:r>
        <w:rPr>
          <w:rFonts w:hint="eastAsia" w:ascii="Times New Roman" w:hAnsi="Times New Roman" w:eastAsia="仿宋_GB2312" w:cs="Times New Roman"/>
          <w:sz w:val="32"/>
          <w:szCs w:val="32"/>
          <w:lang w:eastAsia="zh-CN"/>
        </w:rPr>
        <w:t>打造便民的探视系统。投资</w:t>
      </w:r>
      <w:r>
        <w:rPr>
          <w:rFonts w:hint="eastAsia" w:ascii="Times New Roman" w:hAnsi="Times New Roman" w:eastAsia="仿宋_GB2312" w:cs="Times New Roman"/>
          <w:sz w:val="32"/>
          <w:szCs w:val="32"/>
          <w:lang w:val="en-US" w:eastAsia="zh-CN"/>
        </w:rPr>
        <w:t>13万余元，完成监狱探视、基层司法所视频会议为一体的司法行政系统内部网络基础设施建设，目前省司法厅正对该系统进行调试，预计明年初将建成使用，有探视需求的群众可到辖区内的司法所申请远程探视。</w:t>
      </w:r>
      <w:r>
        <w:rPr>
          <w:rFonts w:hint="eastAsia"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10月末，</w:t>
      </w:r>
      <w:r>
        <w:rPr>
          <w:rFonts w:hint="default" w:ascii="Times New Roman" w:hAnsi="Times New Roman" w:eastAsia="仿宋_GB2312" w:cs="Times New Roman"/>
          <w:kern w:val="0"/>
          <w:sz w:val="32"/>
          <w:szCs w:val="32"/>
        </w:rPr>
        <w:t>申请远程探视</w:t>
      </w:r>
      <w:r>
        <w:rPr>
          <w:rFonts w:hint="default" w:ascii="Times New Roman" w:hAnsi="Times New Roman" w:eastAsia="仿宋_GB2312" w:cs="Times New Roman"/>
          <w:kern w:val="0"/>
          <w:sz w:val="32"/>
          <w:szCs w:val="32"/>
          <w:lang w:val="en-US" w:eastAsia="zh-CN"/>
        </w:rPr>
        <w:t>311</w:t>
      </w:r>
      <w:r>
        <w:rPr>
          <w:rFonts w:hint="default" w:ascii="Times New Roman" w:hAnsi="Times New Roman" w:eastAsia="仿宋_GB2312" w:cs="Times New Roman"/>
          <w:kern w:val="0"/>
          <w:sz w:val="32"/>
          <w:szCs w:val="32"/>
        </w:rPr>
        <w:t>名，探视成功</w:t>
      </w:r>
      <w:r>
        <w:rPr>
          <w:rFonts w:hint="default" w:ascii="Times New Roman" w:hAnsi="Times New Roman" w:eastAsia="仿宋_GB2312" w:cs="Times New Roman"/>
          <w:kern w:val="0"/>
          <w:sz w:val="32"/>
          <w:szCs w:val="32"/>
          <w:lang w:val="en-US" w:eastAsia="zh-CN"/>
        </w:rPr>
        <w:t>218</w:t>
      </w:r>
      <w:r>
        <w:rPr>
          <w:rFonts w:hint="default" w:ascii="Times New Roman" w:hAnsi="Times New Roman" w:eastAsia="仿宋_GB2312" w:cs="Times New Roman"/>
          <w:kern w:val="0"/>
          <w:sz w:val="32"/>
          <w:szCs w:val="32"/>
        </w:rPr>
        <w:t>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等待探视</w:t>
      </w:r>
      <w:r>
        <w:rPr>
          <w:rFonts w:hint="default" w:ascii="Times New Roman" w:hAnsi="Times New Roman" w:eastAsia="仿宋_GB2312" w:cs="Times New Roman"/>
          <w:kern w:val="0"/>
          <w:sz w:val="32"/>
          <w:szCs w:val="32"/>
          <w:lang w:val="en-US" w:eastAsia="zh-CN"/>
        </w:rPr>
        <w:t>38</w:t>
      </w:r>
      <w:r>
        <w:rPr>
          <w:rFonts w:hint="default" w:ascii="Times New Roman" w:hAnsi="Times New Roman" w:eastAsia="仿宋_GB2312" w:cs="Times New Roman"/>
          <w:kern w:val="0"/>
          <w:sz w:val="32"/>
          <w:szCs w:val="32"/>
        </w:rPr>
        <w:t>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探视失败58人。</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i w:val="0"/>
          <w:caps w:val="0"/>
          <w:color w:val="333333"/>
          <w:spacing w:val="0"/>
          <w:sz w:val="32"/>
          <w:szCs w:val="32"/>
          <w:shd w:val="clear" w:fill="FFFFFF"/>
        </w:rPr>
        <w:t>安置帮教工作进展顺利</w:t>
      </w:r>
      <w:r>
        <w:rPr>
          <w:rFonts w:hint="default" w:ascii="Times New Roman" w:hAnsi="Times New Roman" w:eastAsia="仿宋_GB2312" w:cs="Times New Roman"/>
          <w:b w:val="0"/>
          <w:bCs w:val="0"/>
          <w:i w:val="0"/>
          <w:caps w:val="0"/>
          <w:color w:val="333333"/>
          <w:spacing w:val="0"/>
          <w:sz w:val="32"/>
          <w:szCs w:val="32"/>
          <w:shd w:val="clear" w:fill="FFFFFF"/>
          <w:lang w:eastAsia="zh-CN"/>
        </w:rPr>
        <w:t>。</w:t>
      </w:r>
      <w:r>
        <w:rPr>
          <w:rFonts w:hint="default" w:ascii="Times New Roman" w:hAnsi="Times New Roman" w:eastAsia="仿宋_GB2312" w:cs="Times New Roman"/>
          <w:b/>
          <w:bCs/>
          <w:i w:val="0"/>
          <w:caps w:val="0"/>
          <w:color w:val="333333"/>
          <w:spacing w:val="0"/>
          <w:sz w:val="32"/>
          <w:szCs w:val="32"/>
          <w:shd w:val="clear" w:fill="FFFFFF"/>
          <w:lang w:eastAsia="zh-CN"/>
        </w:rPr>
        <w:t>一</w:t>
      </w:r>
      <w:r>
        <w:rPr>
          <w:rFonts w:hint="default" w:ascii="Times New Roman" w:hAnsi="Times New Roman" w:eastAsia="仿宋_GB2312" w:cs="Times New Roman"/>
          <w:b/>
          <w:bCs/>
          <w:i w:val="0"/>
          <w:caps w:val="0"/>
          <w:color w:val="333333"/>
          <w:spacing w:val="0"/>
          <w:sz w:val="32"/>
          <w:szCs w:val="32"/>
          <w:shd w:val="clear" w:fill="FFFFFF"/>
        </w:rPr>
        <w:t>是</w:t>
      </w:r>
      <w:r>
        <w:rPr>
          <w:rFonts w:hint="default" w:ascii="Times New Roman" w:hAnsi="Times New Roman" w:eastAsia="仿宋_GB2312" w:cs="Times New Roman"/>
          <w:i w:val="0"/>
          <w:caps w:val="0"/>
          <w:color w:val="333333"/>
          <w:spacing w:val="0"/>
          <w:sz w:val="32"/>
          <w:szCs w:val="32"/>
          <w:shd w:val="clear" w:fill="FFFFFF"/>
        </w:rPr>
        <w:t>开展刑满释放重点人员摸底排查活动</w:t>
      </w:r>
      <w:r>
        <w:rPr>
          <w:rFonts w:hint="default" w:ascii="Times New Roman" w:hAnsi="Times New Roman" w:eastAsia="仿宋_GB2312" w:cs="Times New Roman"/>
          <w:i w:val="0"/>
          <w:caps w:val="0"/>
          <w:color w:val="333333"/>
          <w:spacing w:val="0"/>
          <w:sz w:val="32"/>
          <w:szCs w:val="32"/>
          <w:shd w:val="clear" w:fill="FFFFFF"/>
          <w:lang w:eastAsia="zh-CN"/>
        </w:rPr>
        <w:t>，</w:t>
      </w:r>
      <w:r>
        <w:rPr>
          <w:rFonts w:hint="default" w:ascii="Times New Roman" w:hAnsi="Times New Roman" w:eastAsia="仿宋_GB2312" w:cs="Times New Roman"/>
          <w:sz w:val="32"/>
          <w:szCs w:val="32"/>
        </w:rPr>
        <w:t>做好信息核查，减少“三假”人员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信息核查率达</w:t>
      </w:r>
      <w:r>
        <w:rPr>
          <w:rFonts w:hint="default" w:ascii="Times New Roman" w:hAnsi="Times New Roman" w:eastAsia="仿宋_GB2312" w:cs="Times New Roman"/>
          <w:kern w:val="0"/>
          <w:sz w:val="32"/>
          <w:szCs w:val="32"/>
          <w:lang w:val="en-US" w:eastAsia="zh-CN"/>
        </w:rPr>
        <w:t>99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以上</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按时上报刑释人员安置帮教情况统计表，做到上报及时、数据准确，实现下情上达，上情下达</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val="0"/>
          <w:kern w:val="0"/>
          <w:sz w:val="32"/>
          <w:szCs w:val="32"/>
          <w:lang w:eastAsia="zh-CN"/>
        </w:rPr>
        <w:t>二</w:t>
      </w:r>
      <w:r>
        <w:rPr>
          <w:rFonts w:hint="default" w:ascii="Times New Roman" w:hAnsi="Times New Roman" w:eastAsia="仿宋_GB2312" w:cs="Times New Roman"/>
          <w:b/>
          <w:bCs w:val="0"/>
          <w:kern w:val="0"/>
          <w:sz w:val="32"/>
          <w:szCs w:val="32"/>
        </w:rPr>
        <w:t>是</w:t>
      </w:r>
      <w:r>
        <w:rPr>
          <w:rFonts w:hint="default" w:ascii="Times New Roman" w:hAnsi="Times New Roman" w:eastAsia="仿宋_GB2312" w:cs="Times New Roman"/>
          <w:kern w:val="0"/>
          <w:sz w:val="32"/>
          <w:szCs w:val="32"/>
        </w:rPr>
        <w:t>做好衔接和走访，确保刑释人员不脱管、失控。</w:t>
      </w:r>
      <w:r>
        <w:rPr>
          <w:rFonts w:hint="default" w:ascii="Times New Roman" w:hAnsi="Times New Roman" w:eastAsia="仿宋_GB2312" w:cs="Times New Roman"/>
          <w:sz w:val="32"/>
          <w:szCs w:val="32"/>
        </w:rPr>
        <w:t>按时接收刑释人员，全面掌握辖区内刑释人员的基本情况。定期不定期对辖区内的刑释人员进行分阶段、分批次的排查和走访，并登记造册，及时落实帮教措施，做到底数清、情况明，基本做到不脱管、失控。</w:t>
      </w: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是</w:t>
      </w:r>
      <w:r>
        <w:rPr>
          <w:rFonts w:hint="default" w:ascii="Times New Roman" w:hAnsi="Times New Roman" w:eastAsia="仿宋_GB2312" w:cs="Times New Roman"/>
          <w:kern w:val="0"/>
          <w:sz w:val="32"/>
          <w:szCs w:val="32"/>
        </w:rPr>
        <w:t>积极落实责任田（山、林）。</w:t>
      </w:r>
      <w:r>
        <w:rPr>
          <w:rFonts w:hint="default" w:ascii="Times New Roman" w:hAnsi="Times New Roman" w:eastAsia="仿宋_GB2312" w:cs="Times New Roman"/>
          <w:sz w:val="32"/>
          <w:szCs w:val="32"/>
        </w:rPr>
        <w:t>对回归的农村籍刑释人员，司法所积极协调所在村</w:t>
      </w:r>
      <w:r>
        <w:rPr>
          <w:rFonts w:hint="eastAsia" w:ascii="Times New Roman" w:hAnsi="Times New Roman" w:eastAsia="仿宋_GB2312" w:cs="Times New Roman"/>
          <w:sz w:val="32"/>
          <w:szCs w:val="32"/>
          <w:lang w:val="en-US" w:eastAsia="zh-CN"/>
        </w:rPr>
        <w:t>民</w:t>
      </w:r>
      <w:r>
        <w:rPr>
          <w:rFonts w:hint="default" w:ascii="Times New Roman" w:hAnsi="Times New Roman" w:eastAsia="仿宋_GB2312" w:cs="Times New Roman"/>
          <w:sz w:val="32"/>
          <w:szCs w:val="32"/>
        </w:rPr>
        <w:t>委员会，及时落实责任田（山、地），解决其生活问题。</w:t>
      </w:r>
      <w:r>
        <w:rPr>
          <w:rFonts w:hint="eastAsia" w:ascii="Times New Roman" w:hAnsi="Times New Roman" w:eastAsia="仿宋_GB2312" w:cs="Times New Roman"/>
          <w:sz w:val="32"/>
          <w:szCs w:val="32"/>
          <w:lang w:eastAsia="zh-CN"/>
        </w:rPr>
        <w:t>截至</w:t>
      </w:r>
      <w:r>
        <w:rPr>
          <w:rFonts w:hint="default" w:ascii="Times New Roman" w:hAnsi="Times New Roman" w:eastAsia="仿宋_GB2312" w:cs="Times New Roman"/>
          <w:sz w:val="32"/>
          <w:szCs w:val="32"/>
          <w:lang w:val="en-US" w:eastAsia="zh-CN"/>
        </w:rPr>
        <w:t>10月末，</w:t>
      </w:r>
      <w:r>
        <w:rPr>
          <w:rFonts w:hint="default" w:ascii="Times New Roman" w:hAnsi="Times New Roman" w:eastAsia="仿宋_GB2312" w:cs="Times New Roman"/>
          <w:sz w:val="32"/>
          <w:szCs w:val="32"/>
        </w:rPr>
        <w:t>我市共接收农村籍刑释人员</w:t>
      </w:r>
      <w:r>
        <w:rPr>
          <w:rFonts w:hint="default" w:ascii="Times New Roman" w:hAnsi="Times New Roman" w:eastAsia="仿宋_GB2312" w:cs="Times New Roman"/>
          <w:sz w:val="32"/>
          <w:szCs w:val="32"/>
          <w:lang w:val="en-US" w:eastAsia="zh-CN"/>
        </w:rPr>
        <w:t>204</w:t>
      </w:r>
      <w:r>
        <w:rPr>
          <w:rFonts w:hint="default" w:ascii="Times New Roman" w:hAnsi="Times New Roman" w:eastAsia="仿宋_GB2312" w:cs="Times New Roman"/>
          <w:sz w:val="32"/>
          <w:szCs w:val="32"/>
        </w:rPr>
        <w:t>人，均已落实责任田</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积极投入扫黑除恶专项斗争。我局高度重视此项工作，精心组织、周密部署，及时组织动员全局上下深入开展扫黑除恶专项斗争工作，数次召开会议专题研究。采取在特殊人群管理中摸排涉黑涉恶线索、在指导律师工作中规范涉黑涉恶案件代理辩护、在指导参与人民调解中关注涉黑涉恶线索、在法治宣传教育中营造扫黑除恶强大声势四项措施，积极发挥司法行政在扫黑除恶专项斗争中的职责职能，取得了一定成效。截</w:t>
      </w:r>
      <w:r>
        <w:rPr>
          <w:rFonts w:hint="eastAsia" w:ascii="Times New Roman" w:hAnsi="Times New Roman" w:eastAsia="仿宋_GB2312" w:cs="Times New Roman"/>
          <w:kern w:val="0"/>
          <w:sz w:val="32"/>
          <w:szCs w:val="32"/>
          <w:lang w:val="en-US" w:eastAsia="zh-CN"/>
        </w:rPr>
        <w:t>至</w:t>
      </w:r>
      <w:r>
        <w:rPr>
          <w:rFonts w:hint="default" w:ascii="Times New Roman" w:hAnsi="Times New Roman" w:eastAsia="仿宋_GB2312" w:cs="Times New Roman"/>
          <w:kern w:val="0"/>
          <w:sz w:val="32"/>
          <w:szCs w:val="32"/>
          <w:lang w:val="en-US" w:eastAsia="zh-CN"/>
        </w:rPr>
        <w:t>目前，共办理1件涉恶案件，按照上级要求已积极上报，暂未发现涉黑涉恶其他相关线索。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（四）围绕强化思想政治教育，推动队伍建设、意识形态工作和反腐倡廉建设取得新进步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局党组始终坚持以习近平新时代中国特色社会主义思想为指导，全面贯彻落实党的十九大精神，以党章为根本遵循，牢牢把握坚持党要管党、全面从严治党这个指导方针，以开展“不忘初心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牢记使命”主题教育为总抓手，以提升组织力为重点，全力深入推进“两学一做”学习教育和反腐倡廉教育，不断推进司法行政队伍正规化、专业化、职业化建设，提升了队伍的良好形象。</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完善会议制度。制定并实施《芒市司法局会议管理制度》，进一步规范了党组和行政议事规则，切实加强了各类会议管理，提高会议质量和议事效率。</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加大</w:t>
      </w:r>
      <w:r>
        <w:rPr>
          <w:rFonts w:hint="default" w:ascii="Times New Roman" w:hAnsi="Times New Roman" w:eastAsia="仿宋_GB2312" w:cs="Times New Roman"/>
          <w:sz w:val="32"/>
          <w:szCs w:val="32"/>
          <w:lang w:val="en-US" w:eastAsia="zh-CN"/>
        </w:rPr>
        <w:t>干部培训力度。按照“干什么、学什么，缺什么、补什么”的原则，积极组织领导班子成员和其他干部参加各级组织的各类培训。采取举办培训班、党组集中学习、在职自学、以会代训和网络培训等方式加强干部培训教育。全年，全局干部参加各级各类培训班20场共计60人次，单位组织开展培训学习12场共计720人次。</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严格落实党建工作和党风廉政建设责任制。通过全面整合力量，形成了“一把手负总责，分管领导各负其责，一级抓一级，层层抓落实”的工作格局。按照中央、省、州、市部署要求，围绕“不忘初心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牢记使命”总体思路，以“两学一做”学习教育常态化制度化建设为抓手，严格落实党支部“三会一课”、党员“主题党日”、党员“政治生日”、民主生活会、组织生活会等党内生活基本制度，严肃党内政治生活，增强党的创造力、凝聚力、战斗力，发挥党支部自我净化、自我提高的主动性，真正把党的思想政治建设抓在日常、严在经常。全年，共接收预备党员2名；开展“党员示范岗”创建活动，共评选出5名“党员示范岗”；健全廉政风险防控工作机制，梳理内部机构廉政风险防控20个，查找风险点54个，制定防控措施72条；梳理个人岗位廉政风险防控60个，查找风险点152个，制定防控措施209条。</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结合岗位职能和工作实际，在各支部和党员中开展法治教育和反腐倡廉教育。党员干部率先垂范，紧扣“四风”和八项规定，深刻剖析找准原因化解顽疾。紧紧围绕司法行政机关职能职责开展活动，建立健全了活动开展长效机制。精心组织党员干部开展预防职务犯罪警示教育，参加党纪法规微测试活动。</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抓作风政治，营造良好氛围。加强干部作风建设，加强监督检查，分别与干部职工签订了《个人廉洁承诺书》。</w:t>
      </w:r>
      <w:r>
        <w:rPr>
          <w:rFonts w:hint="eastAsia" w:ascii="Times New Roman" w:hAnsi="Times New Roman" w:eastAsia="仿宋_GB2312" w:cs="Times New Roman"/>
          <w:sz w:val="32"/>
          <w:szCs w:val="32"/>
          <w:lang w:val="en-US" w:eastAsia="zh-CN"/>
        </w:rPr>
        <w:t>2018年各班子成员听取廉政汇报21次，与分管干部谈话53次，组织干部撰写心得体会144篇。五是严格落实意识形态工作责任制。定期听取工作汇报及研究，积极开展好党的十九大精神、河湖长制、巩固卫生城市等宣传活动，开展主办“四德”教育一次，积极参加并协助开展三次，积极申报文明单位、民族团结示范单位等创建工作，做好舆论宣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（五）驻村禁毒防艾、新农村建设、脱贫攻坚工作深入开展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加强禁毒防艾宣传教育工作。利用赶集日、民族节日、“6·26”国际禁毒日等节假日广泛深入村寨、学校大力开展艾滋病的传播途径、预防措施及毒品的危害宣传，做到家喻户晓，不留死角。</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认真开展新农村建设与美丽宜居乡村建设。按照新农村建设“生产发展、生活宽裕、村容整洁、乡风文明、管理民主”二十字指导方针和美丽乡村建设要求，结合村组实际，开展新农村美丽宜居乡村建设。以帮马小组为试点，通过领导指导支持、工作队配合、小组投工投劳，做护栏、清垃圾、清道路，积极开展小组环境美化工作。</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深入开展脱贫攻坚工作。严格按照省、州、市、乡驻村扶贫工作会议精神，认真结合本局和挂钩点芒海村的实际情况，严格履行各项工作职责，落实派驻村干部的各项保障措施，认真落实各项驻村工作保障，确保各项驻村工作得于全面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二、存在的问题和困难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在全局干部职工的共同努力下，</w:t>
      </w:r>
      <w:r>
        <w:rPr>
          <w:rFonts w:hint="eastAsia" w:ascii="Times New Roman" w:hAnsi="Times New Roman" w:eastAsia="仿宋_GB2312" w:cs="Times New Roman"/>
          <w:sz w:val="32"/>
          <w:szCs w:val="32"/>
          <w:lang w:val="en-US" w:eastAsia="zh-CN"/>
        </w:rPr>
        <w:t>2018年各项</w:t>
      </w:r>
      <w:r>
        <w:rPr>
          <w:rFonts w:hint="default" w:ascii="Times New Roman" w:hAnsi="Times New Roman" w:eastAsia="仿宋_GB2312" w:cs="Times New Roman"/>
          <w:sz w:val="32"/>
          <w:szCs w:val="32"/>
          <w:lang w:val="en-US" w:eastAsia="zh-CN"/>
        </w:rPr>
        <w:t>工作尽管取得了一定成绩，但也存在许多问题和不足，主要表现在：</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矛盾纠纷依然突出，调处难度大。近年来，山林土地纠纷、医疗纠纷、合同纠纷、劳资纠纷等逐年增多，涉及面广，群体特殊，调处难度大，一旦处理不好，极易引发对抗和冲突。</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法治宣传方式相对单一，主体意识不强，“谁主管、谁普法”责任落实不够到位，普法考核方式有待创新，考核结果运用力度需进一步加大。</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基层法律服务有待加强和改进。基层法律服务所建设滞后，13个基层法律服务所尚未从司法行政部门剥离，法律服务收费标准不完全符合现实需要。</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队伍建设瓶颈有待突破。编制不足、人手不够、业务不精、流动不畅是芒市司法局队伍建设方面存在的主要问题。</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信息化建设相对滞后。目前，尚未建立司法行政机关内网，也没有与公、检、法建立数据共享平台，有的业务工作数据只能向上级主管部门上报，本级部门之间、与公、检、法之间尚未做到数据共享，同时保密性不高。技术人员和应用人员欠缺。</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sz w:val="32"/>
          <w:szCs w:val="32"/>
          <w:lang w:val="en-US" w:eastAsia="zh-CN"/>
        </w:rPr>
        <w:t>基础设施相对薄弱，保障不到位。司法所业务用房建设尚未全部完成，勐焕、芒市、遮放农场3个司法所尚无独立办公场所。</w:t>
      </w:r>
      <w:r>
        <w:rPr>
          <w:rFonts w:hint="eastAsia" w:ascii="Times New Roman" w:hAnsi="Times New Roman" w:eastAsia="仿宋_GB2312" w:cs="Times New Roman"/>
          <w:b/>
          <w:bCs/>
          <w:sz w:val="32"/>
          <w:szCs w:val="32"/>
          <w:lang w:val="en-US" w:eastAsia="zh-CN"/>
        </w:rPr>
        <w:t>七是</w:t>
      </w:r>
      <w:r>
        <w:rPr>
          <w:rFonts w:hint="eastAsia" w:ascii="Times New Roman" w:hAnsi="Times New Roman" w:eastAsia="仿宋_GB2312" w:cs="Times New Roman"/>
          <w:sz w:val="32"/>
          <w:szCs w:val="32"/>
          <w:lang w:val="en-US" w:eastAsia="zh-CN"/>
        </w:rPr>
        <w:t>律师管理仍不规范。芒市辖区内共有律师事务所10个、执业律师约有133余人，但由我局管理的律师事务所只有3个、执业律师13人，其余全由州司法局直接管理。这既违背《中华人民共和国律师法》《律师事务所管理办法》的相关规定，也给我局指派律师参与办理法律援助案件、落实乡村振兴战略开展村（居）法律顾问等公共法律服务事业造成了极大的不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三、2019年工作计划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（一）推动法治宣传教育深入开展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紧紧围绕市委依法治市工作的部署，持续深入开展法治宣传教育活动，转变方式，切实增强法治宣传教育的针对性、实效性。全面落实“七五”普法规划，</w:t>
      </w:r>
      <w:r>
        <w:rPr>
          <w:rFonts w:hint="eastAsia" w:ascii="Times New Roman" w:hAnsi="Times New Roman" w:eastAsia="仿宋_GB2312" w:cs="Times New Roman"/>
          <w:sz w:val="32"/>
          <w:szCs w:val="32"/>
          <w:lang w:val="en-US" w:eastAsia="zh-CN"/>
        </w:rPr>
        <w:t>组织召开市级普法成员单位联席会议，</w:t>
      </w:r>
      <w:r>
        <w:rPr>
          <w:rFonts w:hint="default" w:ascii="Times New Roman" w:hAnsi="Times New Roman" w:eastAsia="仿宋_GB2312" w:cs="Times New Roman"/>
          <w:sz w:val="32"/>
          <w:szCs w:val="32"/>
          <w:lang w:val="en-US" w:eastAsia="zh-CN"/>
        </w:rPr>
        <w:t>落实“谁主管谁普法”责任制，抓实领导干部、青少年、外籍人员、村组干部学法用法，深入开展“法律6+2”活动，健全各种考核机制，推进各类依法治理实践活动，加强市级普法讲师团建设，培育一批普法志愿者品牌团队，</w:t>
      </w:r>
      <w:r>
        <w:rPr>
          <w:rFonts w:hint="eastAsia" w:ascii="Times New Roman" w:hAnsi="Times New Roman" w:eastAsia="仿宋_GB2312" w:cs="Times New Roman"/>
          <w:sz w:val="32"/>
          <w:szCs w:val="32"/>
          <w:lang w:val="en-US" w:eastAsia="zh-CN"/>
        </w:rPr>
        <w:t>深入村寨开展巡回宣传，</w:t>
      </w:r>
      <w:r>
        <w:rPr>
          <w:rFonts w:hint="default" w:ascii="Times New Roman" w:hAnsi="Times New Roman" w:eastAsia="仿宋_GB2312" w:cs="Times New Roman"/>
          <w:sz w:val="32"/>
          <w:szCs w:val="32"/>
          <w:lang w:val="en-US" w:eastAsia="zh-CN"/>
        </w:rPr>
        <w:t>鼓励引导社会组织和公民参与法治宣传教育活动。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（二）推动法律服务全面优化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紧紧围绕全市经济社会发展大局和瑞丽国家重点开发开放试验区建设，整合法律服务资源，全面提升法律服务能力和水平，抓紧对缅法律研究，做好可能的涉外法律服务。健全公共法律服务体系。推动将公共法律服务纳入政府公共服务体系建设框架，使乡镇（街道）公共法律服务建设全覆盖，全面推进“万名律师进千村帮万户”活动，大力培养乡村法律明白人，形成市、乡、村三级法律服务体系，努力解决法律服务资源分布不均衡的问题，满足群众基本法律服务需求。广泛开展法律援助。认真回应人民群众对公平正义和权益保障的新期待，落实扩大刑事法律援助范围规定，认真做好法律援助民生工程，开展各类弱势群体维权专项行动，积极服务受援人群。紧扣难点热点，及时提供法律帮助，体现法律援助价值。加强法律服务执业监管，教育引导律师事务所和律师依法诚信规范执业。积极服务脱贫攻坚。</w:t>
      </w:r>
      <w:r>
        <w:rPr>
          <w:rFonts w:hint="eastAsia" w:ascii="Times New Roman" w:hAnsi="Times New Roman" w:eastAsia="仿宋_GB2312" w:cs="Times New Roman"/>
          <w:sz w:val="32"/>
          <w:szCs w:val="32"/>
          <w:lang w:val="en-US" w:eastAsia="zh-CN"/>
        </w:rPr>
        <w:t>认真组织开展人民陪审员选任工作。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（三）推动平安芒市建设加快进行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强化风险防控，准确把握新时期矛盾纠纷的新特点，充分发挥司法行政职能，积极服务平安芒市建设。加强人民调解。完善和加强人民调解工作，充分发挥人民调解在矛盾纠纷多元化解机制中的基础性作用。大力加强行业性、专业性人民调解组织建设，聚焦劳资、医疗、环保等重点领域矛盾纠纷，建立排查预警机制，做好矛盾纠纷调处。建立操作性强的医疗矛盾纠纷调处机制，推进医疗纠纷调解的规范化管理，提高调解公信力。继续推进人民调解规范化建设，加强人民调解业务培训，提高调解员队伍的业务素质。扎实做好社区矫正工作。全面落实社区矫正任务，提高监督管理、教育矫正和社会适用性帮扶水平。大力推进社区矫正执法规范化建设，健全完善社区矫正工作制度，规范社区服刑人员工作档案和执行档案，严格履行审批职责，研究制定重难点环节管理规定，确保各流程规范运行。加强安置帮教工作。建立健全社会力量参与安置帮教的机制和制度，加快培育安置帮教志愿者队伍，积极调动社会力量做好安置帮教，加强刑释衔接，确保重点刑释人员不脱管失控。继续开展扫黑除恶工作。协同各方力量预防和解决黑恶势力违法犯罪突出问题。通过教育学习，向社区服刑人员和刑满释放人员传导压力，防止其发生涉黑涉恶犯罪行为，努力营造扫黑除恶专项斗争的浓厚法治氛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（四）推动司法行政改革全面深化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市委、市政府的统一领导下，按照上级改革文件要求，切实履行推进机构改革的政治责任，扎实做好重新组建司法局的工作，高质高效地完成改革任务。教育引导广大党员干部提高政治站位，增强全局观念，从党和人民事业发展的高度，从推进全面依法治国的高度，深刻认识机构改革的重要性、紧迫性，坚决破除本位主义，坚决摒弃守着自己“一亩三分地”不放的狭隘思想，切实把思想统一到中央决策部署上来，把力量凝聚到推进改革上来。主动向市委、市政府汇报机构改革进展情况，汇报存在的困难和问题。密切关注干部思想动态，教育引导广大党员干部顾大局、识大体，正确对待个人岗位调整变化，坚决服从组织安排。切实把思想政治工作做深做细做实，做到每一名党员、每一名干部，确保思想不乱、工作不断、队伍不散、干劲不减。积极推进机构、职能、队伍、工作、感情深度融合，把重新组建的司法局作为一个整体，努力实现人员大团结、人心</w:t>
      </w:r>
      <w:bookmarkStart w:id="3" w:name="_GoBack"/>
      <w:bookmarkEnd w:id="3"/>
      <w:r>
        <w:rPr>
          <w:rFonts w:hint="eastAsia" w:ascii="Times New Roman" w:hAnsi="Times New Roman" w:eastAsia="仿宋_GB2312" w:cs="Times New Roman"/>
          <w:sz w:val="32"/>
          <w:szCs w:val="32"/>
          <w:lang w:val="en-US" w:eastAsia="zh-CN"/>
        </w:rPr>
        <w:t>大融合、事业大发展，坚决防止“貌合神离”现象发生</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（五）推动党风廉政建设纵深发展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中央和省、州、市各级纪委的部署，坚持党建引领，全面从严治党，全面抓好芒市司法行政系统党风廉政建设。着力加强领导班子自身建设。牢固树立“谋事布局一盘棋，工作热情一团火，党员形象一面旗”的思想，进一步增强党风廉政和惩治腐败的意识，严格履行“一岗双责”共管责任，带头严格执行和遵守廉洁从政各项规定，当好廉洁从政的表率。着力加强政治理论和党风廉政学习教育活动。按照建设学习型机关、廉洁型机关的要求，深入学习中央、省、州、市关于加强党风廉政建设及惩治腐败的一系列部署，用学习的成果来指导实践，不断提高解决新情况和新问题的能力，不断增强道路自信、理论自信、制度自信。着力提高群众工作的能力和水平。进一步转作风、调方式、下基层，密切联系群众。用法治思维和用法治的方式宣传群众、发动群众、依靠群众，在发展中不断解决人民群众的困难和问题，在解决问题中不断提高化解矛盾维护稳定的能力和水平，在围绕中心、服务大局，力促重大项目顺利实施上见成效。着力抓好党风廉政建设责任制的落实。加强党性修养、党风党纪和典型案例警示教育，进一步筑牢抵御腐败的思想道德防线，把落实党风廉政建设责任制与日常工作同部署、同落实、同检查、同考核，不断增强学法、守法、用法、护法的本领，实现党风廉政建设和业务工作两促进、两不误。继续开展律师、法律援助等法律服务行业和窗口单位专项整治，严肃查处律师、法律援助、基层法律服务、社区矫正等工作中的违纪违法及损害群众利益的案件，切实做到严格公正执法、依法诚信执业。着力将制度建设贯穿于党风廉政建设和惩治腐败工作的始终。要进一步加大抓好机关规章制度和党风廉政建设责任制执行的力度，不断规范党员干部从政行为，形成用制度管权、管钱、管事、管人和敢抓敢管的新常态，从源头上、制度上形成不敢腐的惩戒机制、不能腐的防范机制、不易腐的保障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（六）推动队伍建设迈上新台阶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以认真组织开展“不忘初心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牢记使命”</w:t>
      </w:r>
      <w:r>
        <w:rPr>
          <w:rFonts w:hint="eastAsia" w:ascii="Times New Roman" w:hAnsi="Times New Roman" w:eastAsia="仿宋_GB2312" w:cs="Times New Roman"/>
          <w:sz w:val="32"/>
          <w:szCs w:val="32"/>
          <w:lang w:val="en-US" w:eastAsia="zh-CN"/>
        </w:rPr>
        <w:t>主题</w:t>
      </w:r>
      <w:r>
        <w:rPr>
          <w:rFonts w:hint="default" w:ascii="Times New Roman" w:hAnsi="Times New Roman" w:eastAsia="仿宋_GB2312" w:cs="Times New Roman"/>
          <w:sz w:val="32"/>
          <w:szCs w:val="32"/>
          <w:lang w:val="en-US" w:eastAsia="zh-CN"/>
        </w:rPr>
        <w:t>教育和“两学一做”学习教育常态化制度化为契机，从严从实抓党建、强班子、带队伍，推进干部队伍正规化、专业化建设。抓好党建工作。继续深入学习好领会好贯彻好</w:t>
      </w:r>
      <w:r>
        <w:rPr>
          <w:rFonts w:hint="eastAsia" w:ascii="Times New Roman" w:hAnsi="Times New Roman" w:eastAsia="仿宋_GB2312" w:cs="Times New Roman"/>
          <w:sz w:val="32"/>
          <w:szCs w:val="32"/>
          <w:lang w:val="en-US" w:eastAsia="zh-CN"/>
        </w:rPr>
        <w:t>党的</w:t>
      </w:r>
      <w:r>
        <w:rPr>
          <w:rFonts w:hint="default" w:ascii="Times New Roman" w:hAnsi="Times New Roman" w:eastAsia="仿宋_GB2312" w:cs="Times New Roman"/>
          <w:sz w:val="32"/>
          <w:szCs w:val="32"/>
          <w:lang w:val="en-US" w:eastAsia="zh-CN"/>
        </w:rPr>
        <w:t>十九大精神，始终坚持围绕中心抓党建，认真落实党建工作责任制，严格执行民主集中制和“三会一课”制度，推进党内政治生活常态化、制度化。抓好班子队伍建设。完善干部选任机制，鲜明正确用人导向，完善干部能上能下机制，拓宽干部成长渠道，有序推进干部轮岗交流。对各级班子进行逐一分析，软弱涣散、碌碌无为、不敢担当的及时进行调整。抓好教育培训，紧扣新时期司法行政工作需要，有针对性的开展多层次、全方位的教育培训，不断提高干部队伍综合素质和业务能力，改善队伍结构。</w:t>
      </w:r>
      <w:r>
        <w:rPr>
          <w:rFonts w:hint="eastAsia" w:ascii="Times New Roman" w:hAnsi="Times New Roman" w:eastAsia="仿宋_GB2312" w:cs="Times New Roman"/>
          <w:sz w:val="32"/>
          <w:szCs w:val="32"/>
          <w:lang w:val="en-US" w:eastAsia="zh-CN"/>
        </w:rPr>
        <w:t>落实每月一个专题学习日的学习计划</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邀请律师、党校老师等</w:t>
      </w:r>
      <w:r>
        <w:rPr>
          <w:rFonts w:hint="default" w:ascii="Times New Roman" w:hAnsi="Times New Roman" w:eastAsia="仿宋_GB2312" w:cs="Times New Roman"/>
          <w:sz w:val="32"/>
          <w:szCs w:val="32"/>
          <w:lang w:val="en-US" w:eastAsia="zh-CN"/>
        </w:rPr>
        <w:t>为全体干部授课，</w:t>
      </w:r>
      <w:r>
        <w:rPr>
          <w:rFonts w:hint="eastAsia" w:ascii="Times New Roman" w:hAnsi="Times New Roman" w:eastAsia="仿宋_GB2312" w:cs="Times New Roman"/>
          <w:sz w:val="32"/>
          <w:szCs w:val="32"/>
          <w:lang w:val="en-US" w:eastAsia="zh-CN"/>
        </w:rPr>
        <w:t>不断提高综合业务能力水平</w:t>
      </w:r>
      <w:r>
        <w:rPr>
          <w:rFonts w:hint="default" w:ascii="Times New Roman" w:hAnsi="Times New Roman" w:eastAsia="仿宋_GB2312" w:cs="Times New Roman"/>
          <w:sz w:val="32"/>
          <w:szCs w:val="32"/>
          <w:lang w:val="en-US" w:eastAsia="zh-CN"/>
        </w:rPr>
        <w:t>。抓好典型选树。广泛开展创先争优活动，加强先进典型的宣传力度，着力营造“崇尚先进、学习先进、争当先进”的良好氛围。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（七）继续推动脱贫攻坚工作开展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充分认识扶贫工作的重要意义，把干部职工思想和行动真正统一到省、州、市关于扶贫开发攻坚战的决策部署上来。落实好干部定期走访联系制度，倾听群众呼声，理清发展思路，加大矛盾纠纷排查化解力度，及时回应群众的合理诉求，维护农村社会和谐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芒市司法局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2018年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p>
    <w:sectPr>
      <w:headerReference r:id="rId3" w:type="default"/>
      <w:footerReference r:id="rId4"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000000"/>
    <w:rsid w:val="0480793D"/>
    <w:rsid w:val="05F5129C"/>
    <w:rsid w:val="08103B74"/>
    <w:rsid w:val="09F14739"/>
    <w:rsid w:val="0A1338B2"/>
    <w:rsid w:val="0D04335D"/>
    <w:rsid w:val="167D1103"/>
    <w:rsid w:val="1B016AD0"/>
    <w:rsid w:val="1CF32ADF"/>
    <w:rsid w:val="20CA4E99"/>
    <w:rsid w:val="20FA0E09"/>
    <w:rsid w:val="279F78C2"/>
    <w:rsid w:val="294206B6"/>
    <w:rsid w:val="2B231D60"/>
    <w:rsid w:val="32DC6FBE"/>
    <w:rsid w:val="39B67BFB"/>
    <w:rsid w:val="3BEE5707"/>
    <w:rsid w:val="3D5F631A"/>
    <w:rsid w:val="3E435BE0"/>
    <w:rsid w:val="4149735F"/>
    <w:rsid w:val="416D39D8"/>
    <w:rsid w:val="45725A27"/>
    <w:rsid w:val="46631A90"/>
    <w:rsid w:val="4E9D1D67"/>
    <w:rsid w:val="4F371E94"/>
    <w:rsid w:val="59F241A8"/>
    <w:rsid w:val="5AD7215D"/>
    <w:rsid w:val="5B1C0375"/>
    <w:rsid w:val="5C44504C"/>
    <w:rsid w:val="5CB057BD"/>
    <w:rsid w:val="5D322731"/>
    <w:rsid w:val="60234408"/>
    <w:rsid w:val="618D7A19"/>
    <w:rsid w:val="6B400EBC"/>
    <w:rsid w:val="6C4C56DA"/>
    <w:rsid w:val="6D330E6C"/>
    <w:rsid w:val="706D202D"/>
    <w:rsid w:val="72CF452A"/>
    <w:rsid w:val="73A65602"/>
    <w:rsid w:val="74C910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李雯瑄</cp:lastModifiedBy>
  <cp:lastPrinted>2018-11-09T07:24:00Z</cp:lastPrinted>
  <dcterms:modified xsi:type="dcterms:W3CDTF">2026-02-27T08:33:32Z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48C2396238A549929EEE5110CC172F27_12</vt:lpwstr>
  </property>
</Properties>
</file>