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00" w:lineRule="exact"/>
        <w:jc w:val="center"/>
        <w:rPr>
          <w:rFonts w:ascii="方正小标宋简体" w:hAnsi="Calibri" w:eastAsia="方正小标宋简体"/>
          <w:color w:val="auto"/>
          <w:sz w:val="44"/>
          <w:szCs w:val="44"/>
        </w:rPr>
      </w:pPr>
      <w:r>
        <w:rPr>
          <w:rFonts w:hint="eastAsia" w:ascii="方正小标宋_GBK" w:hAnsi="方正小标宋_GBK" w:eastAsia="方正小标宋_GBK" w:cs="方正小标宋_GBK"/>
          <w:color w:val="auto"/>
          <w:sz w:val="44"/>
          <w:szCs w:val="44"/>
          <w:lang w:eastAsia="zh-CN"/>
        </w:rPr>
        <w:t>市直</w:t>
      </w:r>
      <w:r>
        <w:rPr>
          <w:rFonts w:hint="eastAsia" w:ascii="方正小标宋_GBK" w:hAnsi="方正小标宋_GBK" w:eastAsia="方正小标宋_GBK" w:cs="方正小标宋_GBK"/>
          <w:color w:val="auto"/>
          <w:sz w:val="44"/>
          <w:szCs w:val="44"/>
        </w:rPr>
        <w:t>部门服务群众服务基层服务企业</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三服务</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清单</w:t>
      </w:r>
    </w:p>
    <w:p>
      <w:pPr>
        <w:autoSpaceDE w:val="0"/>
        <w:adjustRightInd w:val="0"/>
        <w:snapToGrid w:val="0"/>
        <w:spacing w:line="500" w:lineRule="exact"/>
        <w:rPr>
          <w:rFonts w:hint="eastAsia" w:ascii="Times New Roman" w:hAnsi="Times New Roman"/>
          <w:color w:val="auto"/>
          <w:sz w:val="28"/>
          <w:szCs w:val="28"/>
        </w:rPr>
      </w:pPr>
    </w:p>
    <w:p>
      <w:pPr>
        <w:autoSpaceDE w:val="0"/>
        <w:adjustRightInd w:val="0"/>
        <w:snapToGrid w:val="0"/>
        <w:spacing w:line="500" w:lineRule="exact"/>
        <w:rPr>
          <w:rFonts w:hint="default" w:ascii="方正仿宋_GBK" w:hAnsi="Times New Roman"/>
          <w:color w:val="auto"/>
          <w:sz w:val="28"/>
          <w:szCs w:val="28"/>
          <w:lang w:val="en-US" w:eastAsia="zh-CN"/>
        </w:rPr>
      </w:pPr>
      <w:r>
        <w:rPr>
          <w:rFonts w:ascii="方正仿宋_GBK" w:hAnsi="Times New Roman"/>
          <w:color w:val="auto"/>
          <w:sz w:val="28"/>
          <w:szCs w:val="28"/>
        </w:rPr>
        <w:t>填报单位</w:t>
      </w:r>
      <w:r>
        <w:rPr>
          <w:rFonts w:hint="eastAsia" w:ascii="宋体" w:hAnsi="宋体" w:eastAsia="宋体" w:cs="宋体"/>
          <w:color w:val="auto"/>
          <w:sz w:val="28"/>
          <w:szCs w:val="28"/>
        </w:rPr>
        <w:t>：</w:t>
      </w:r>
      <w:r>
        <w:rPr>
          <w:rFonts w:hint="eastAsia" w:ascii="方正仿宋_GBK" w:hAnsi="Times New Roman"/>
          <w:color w:val="auto"/>
          <w:sz w:val="28"/>
          <w:szCs w:val="28"/>
          <w:lang w:val="en-US" w:eastAsia="zh-CN"/>
        </w:rPr>
        <w:t>芒市司法局</w:t>
      </w:r>
      <w:r>
        <w:rPr>
          <w:rFonts w:hint="eastAsia" w:ascii="方正仿宋_GBK" w:hAnsi="Times New Roman"/>
          <w:color w:val="auto"/>
          <w:sz w:val="28"/>
          <w:szCs w:val="28"/>
        </w:rPr>
        <w:t xml:space="preserve">                                      </w:t>
      </w:r>
      <w:r>
        <w:rPr>
          <w:rFonts w:ascii="方正仿宋_GBK" w:hAnsi="Times New Roman"/>
          <w:color w:val="auto"/>
          <w:sz w:val="28"/>
          <w:szCs w:val="28"/>
        </w:rPr>
        <w:t>联系人及电话</w:t>
      </w:r>
      <w:r>
        <w:rPr>
          <w:rFonts w:hint="eastAsia" w:ascii="方正仿宋_GBK" w:hAnsi="Times New Roman"/>
          <w:color w:val="auto"/>
          <w:sz w:val="28"/>
          <w:szCs w:val="28"/>
        </w:rPr>
        <w:t>：</w:t>
      </w:r>
      <w:r>
        <w:rPr>
          <w:rFonts w:hint="eastAsia" w:ascii="方正仿宋_GBK" w:hAnsi="Times New Roman"/>
          <w:color w:val="auto"/>
          <w:sz w:val="28"/>
          <w:szCs w:val="28"/>
          <w:lang w:eastAsia="zh-CN"/>
        </w:rPr>
        <w:t>金蓉</w:t>
      </w:r>
      <w:r>
        <w:rPr>
          <w:rFonts w:hint="eastAsia" w:ascii="方正仿宋_GBK" w:hAnsi="Times New Roman"/>
          <w:color w:val="auto"/>
          <w:sz w:val="28"/>
          <w:szCs w:val="28"/>
          <w:lang w:val="en-US" w:eastAsia="zh-CN"/>
        </w:rPr>
        <w:t xml:space="preserve"> </w:t>
      </w:r>
      <w:r>
        <w:rPr>
          <w:rFonts w:hint="eastAsia" w:ascii="宋体" w:hAnsi="宋体" w:eastAsia="宋体" w:cs="宋体"/>
          <w:color w:val="auto"/>
          <w:sz w:val="28"/>
          <w:szCs w:val="28"/>
          <w:lang w:val="en-US" w:eastAsia="zh-CN"/>
        </w:rPr>
        <w:t>13887865097</w:t>
      </w:r>
    </w:p>
    <w:tbl>
      <w:tblPr>
        <w:tblStyle w:val="5"/>
        <w:tblW w:w="15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682"/>
        <w:gridCol w:w="6372"/>
        <w:gridCol w:w="1833"/>
        <w:gridCol w:w="1474"/>
        <w:gridCol w:w="147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24" w:type="dxa"/>
            <w:tcBorders>
              <w:top w:val="single" w:color="auto" w:sz="4" w:space="0"/>
              <w:left w:val="single" w:color="auto" w:sz="4" w:space="0"/>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序号</w:t>
            </w:r>
          </w:p>
        </w:tc>
        <w:tc>
          <w:tcPr>
            <w:tcW w:w="168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服务事项</w:t>
            </w:r>
          </w:p>
        </w:tc>
        <w:tc>
          <w:tcPr>
            <w:tcW w:w="6372"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具体内容</w:t>
            </w:r>
          </w:p>
        </w:tc>
        <w:tc>
          <w:tcPr>
            <w:tcW w:w="1833"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服务对象</w:t>
            </w:r>
          </w:p>
        </w:tc>
        <w:tc>
          <w:tcPr>
            <w:tcW w:w="147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责任领导</w:t>
            </w:r>
          </w:p>
        </w:tc>
        <w:tc>
          <w:tcPr>
            <w:tcW w:w="147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责任股室</w:t>
            </w:r>
          </w:p>
        </w:tc>
        <w:tc>
          <w:tcPr>
            <w:tcW w:w="1474" w:type="dxa"/>
            <w:tcBorders>
              <w:top w:val="single" w:color="auto" w:sz="4" w:space="0"/>
              <w:left w:val="nil"/>
              <w:bottom w:val="single" w:color="auto" w:sz="4" w:space="0"/>
              <w:right w:val="single" w:color="auto" w:sz="4" w:space="0"/>
            </w:tcBorders>
            <w:noWrap w:val="0"/>
            <w:vAlign w:val="center"/>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1</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法律义诊</w:t>
            </w:r>
          </w:p>
        </w:tc>
        <w:tc>
          <w:tcPr>
            <w:tcW w:w="637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textAlignment w:val="auto"/>
              <w:rPr>
                <w:rFonts w:hint="eastAsia" w:ascii="方正仿宋_GBK" w:hAnsi="方正仿宋_GBK" w:eastAsia="方正仿宋_GBK" w:cs="方正仿宋_GBK"/>
                <w:color w:val="auto"/>
                <w:kern w:val="2"/>
                <w:sz w:val="28"/>
                <w:szCs w:val="28"/>
              </w:rPr>
            </w:pPr>
            <w:r>
              <w:rPr>
                <w:rFonts w:hint="eastAsia" w:ascii="方正仿宋_GBK" w:hAnsi="方正仿宋_GBK" w:eastAsia="方正仿宋_GBK" w:cs="方正仿宋_GBK"/>
                <w:color w:val="auto"/>
                <w:kern w:val="2"/>
                <w:sz w:val="28"/>
                <w:szCs w:val="28"/>
              </w:rPr>
              <w:t>每月第四个星期五安排执业丰富的律师到社区开展法律义诊活动，免费为群众</w:t>
            </w:r>
            <w:r>
              <w:rPr>
                <w:rFonts w:hint="eastAsia" w:ascii="方正仿宋_GBK" w:hAnsi="方正仿宋_GBK" w:eastAsia="方正仿宋_GBK" w:cs="方正仿宋_GBK"/>
                <w:color w:val="auto"/>
                <w:kern w:val="2"/>
                <w:sz w:val="28"/>
                <w:szCs w:val="28"/>
                <w:lang w:eastAsia="zh-CN"/>
              </w:rPr>
              <w:t>提供法律咨询</w:t>
            </w:r>
            <w:r>
              <w:rPr>
                <w:rFonts w:hint="eastAsia" w:ascii="方正仿宋_GBK" w:hAnsi="方正仿宋_GBK" w:eastAsia="方正仿宋_GBK" w:cs="方正仿宋_GBK"/>
                <w:color w:val="auto"/>
                <w:kern w:val="2"/>
                <w:sz w:val="28"/>
                <w:szCs w:val="28"/>
              </w:rPr>
              <w:t>。</w:t>
            </w:r>
          </w:p>
        </w:tc>
        <w:tc>
          <w:tcPr>
            <w:tcW w:w="1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b/>
                <w:bCs/>
                <w:color w:val="auto"/>
                <w:kern w:val="2"/>
                <w:sz w:val="28"/>
                <w:szCs w:val="28"/>
                <w:lang w:eastAsia="zh-CN"/>
              </w:rPr>
            </w:pPr>
            <w:r>
              <w:rPr>
                <w:rFonts w:hint="eastAsia" w:ascii="方正仿宋_GBK" w:hAnsi="方正仿宋_GBK" w:eastAsia="方正仿宋_GBK" w:cs="方正仿宋_GBK"/>
                <w:b/>
                <w:bCs/>
                <w:color w:val="auto"/>
                <w:kern w:val="2"/>
                <w:sz w:val="28"/>
                <w:szCs w:val="28"/>
                <w:lang w:eastAsia="zh-CN"/>
              </w:rPr>
              <w:t>服务群众</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李玥</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律师工作管理股</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宗凡铃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法律援助</w:t>
            </w:r>
          </w:p>
        </w:tc>
        <w:tc>
          <w:tcPr>
            <w:tcW w:w="637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为经济困难或案件符合法定条件的其他当事人无偿提供法律咨询、代理刑事辩护等法律服务。</w:t>
            </w:r>
          </w:p>
        </w:tc>
        <w:tc>
          <w:tcPr>
            <w:tcW w:w="1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b/>
                <w:bCs/>
                <w:color w:val="auto"/>
                <w:kern w:val="2"/>
                <w:sz w:val="28"/>
                <w:szCs w:val="28"/>
              </w:rPr>
            </w:pPr>
            <w:r>
              <w:rPr>
                <w:rFonts w:hint="eastAsia" w:ascii="方正仿宋_GBK" w:hAnsi="方正仿宋_GBK" w:eastAsia="方正仿宋_GBK" w:cs="方正仿宋_GBK"/>
                <w:b/>
                <w:bCs/>
                <w:color w:val="auto"/>
                <w:kern w:val="2"/>
                <w:sz w:val="28"/>
                <w:szCs w:val="28"/>
                <w:lang w:eastAsia="zh-CN"/>
              </w:rPr>
              <w:t>服务群众</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李玥</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公共法律服务管理股</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马虹雨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3</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远程探视</w:t>
            </w:r>
          </w:p>
        </w:tc>
        <w:tc>
          <w:tcPr>
            <w:tcW w:w="637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rPr>
              <w:t>为</w:t>
            </w:r>
            <w:r>
              <w:rPr>
                <w:rFonts w:hint="eastAsia" w:ascii="方正仿宋_GBK" w:hAnsi="方正仿宋_GBK" w:eastAsia="方正仿宋_GBK" w:cs="方正仿宋_GBK"/>
                <w:color w:val="auto"/>
                <w:kern w:val="2"/>
                <w:sz w:val="28"/>
                <w:szCs w:val="28"/>
                <w:lang w:eastAsia="zh-CN"/>
              </w:rPr>
              <w:t>服刑在教人员家庭、社会帮助组织提供“一站式”的帮教探视服务，</w:t>
            </w:r>
            <w:r>
              <w:rPr>
                <w:rFonts w:hint="eastAsia" w:ascii="方正仿宋_GBK" w:hAnsi="方正仿宋_GBK" w:eastAsia="方正仿宋_GBK" w:cs="方正仿宋_GBK"/>
                <w:color w:val="auto"/>
                <w:kern w:val="2"/>
                <w:sz w:val="28"/>
                <w:szCs w:val="28"/>
              </w:rPr>
              <w:t>切实解决服刑人员家属会见难、成本高等问题</w:t>
            </w:r>
            <w:r>
              <w:rPr>
                <w:rFonts w:hint="eastAsia" w:ascii="方正仿宋_GBK" w:hAnsi="方正仿宋_GBK" w:eastAsia="方正仿宋_GBK" w:cs="方正仿宋_GBK"/>
                <w:color w:val="auto"/>
                <w:kern w:val="2"/>
                <w:sz w:val="28"/>
                <w:szCs w:val="28"/>
                <w:lang w:eastAsia="zh-CN"/>
              </w:rPr>
              <w:t>。</w:t>
            </w:r>
          </w:p>
        </w:tc>
        <w:tc>
          <w:tcPr>
            <w:tcW w:w="1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b/>
                <w:bCs/>
                <w:color w:val="auto"/>
                <w:kern w:val="2"/>
                <w:sz w:val="28"/>
                <w:szCs w:val="28"/>
              </w:rPr>
            </w:pPr>
            <w:r>
              <w:rPr>
                <w:rFonts w:hint="eastAsia" w:ascii="方正仿宋_GBK" w:hAnsi="方正仿宋_GBK" w:eastAsia="方正仿宋_GBK" w:cs="方正仿宋_GBK"/>
                <w:b/>
                <w:bCs/>
                <w:color w:val="auto"/>
                <w:kern w:val="2"/>
                <w:sz w:val="28"/>
                <w:szCs w:val="28"/>
                <w:lang w:eastAsia="zh-CN"/>
              </w:rPr>
              <w:t>服务群众</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李加成</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人民参与和促进法治股</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杨世维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4</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社区疫情防控志愿服务</w:t>
            </w:r>
          </w:p>
        </w:tc>
        <w:tc>
          <w:tcPr>
            <w:tcW w:w="637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每个月组织干部职工到包保社区开展疫情防控志愿服务工作。</w:t>
            </w:r>
          </w:p>
        </w:tc>
        <w:tc>
          <w:tcPr>
            <w:tcW w:w="1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b/>
                <w:bCs/>
                <w:color w:val="auto"/>
                <w:kern w:val="2"/>
                <w:sz w:val="28"/>
                <w:szCs w:val="28"/>
              </w:rPr>
            </w:pPr>
            <w:r>
              <w:rPr>
                <w:rFonts w:hint="eastAsia" w:ascii="方正仿宋_GBK" w:hAnsi="方正仿宋_GBK" w:eastAsia="方正仿宋_GBK" w:cs="方正仿宋_GBK"/>
                <w:b/>
                <w:bCs/>
                <w:color w:val="auto"/>
                <w:kern w:val="2"/>
                <w:sz w:val="28"/>
                <w:szCs w:val="28"/>
                <w:lang w:eastAsia="zh-CN"/>
              </w:rPr>
              <w:t>服务群众</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王玲</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办公室</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金蓉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5</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基层矛盾纠纷排查化解</w:t>
            </w:r>
          </w:p>
        </w:tc>
        <w:tc>
          <w:tcPr>
            <w:tcW w:w="637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textAlignment w:val="auto"/>
              <w:rPr>
                <w:rFonts w:hint="eastAsia" w:ascii="方正仿宋_GBK" w:hAnsi="方正仿宋_GBK" w:eastAsia="方正仿宋_GBK" w:cs="方正仿宋_GBK"/>
                <w:color w:val="auto"/>
                <w:kern w:val="2"/>
                <w:sz w:val="28"/>
                <w:szCs w:val="28"/>
              </w:rPr>
            </w:pPr>
            <w:r>
              <w:rPr>
                <w:rFonts w:hint="eastAsia" w:ascii="方正仿宋_GBK" w:hAnsi="方正仿宋_GBK" w:eastAsia="方正仿宋_GBK" w:cs="方正仿宋_GBK"/>
                <w:color w:val="auto"/>
                <w:kern w:val="2"/>
                <w:sz w:val="28"/>
                <w:szCs w:val="28"/>
                <w:lang w:val="en-US" w:eastAsia="zh-CN"/>
              </w:rPr>
              <w:t>践行新时代“枫桥经验”，健全矛盾纠纷源头治理，充分发挥基层一线化解矛盾纠纷作用，每月开展矛盾纠纷排查、化解工作。</w:t>
            </w:r>
          </w:p>
        </w:tc>
        <w:tc>
          <w:tcPr>
            <w:tcW w:w="1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b/>
                <w:bCs/>
                <w:color w:val="auto"/>
                <w:kern w:val="2"/>
                <w:sz w:val="28"/>
                <w:szCs w:val="28"/>
              </w:rPr>
            </w:pPr>
            <w:r>
              <w:rPr>
                <w:rFonts w:hint="eastAsia" w:ascii="方正仿宋_GBK" w:hAnsi="方正仿宋_GBK" w:eastAsia="方正仿宋_GBK" w:cs="方正仿宋_GBK"/>
                <w:b/>
                <w:bCs/>
                <w:color w:val="auto"/>
                <w:kern w:val="2"/>
                <w:sz w:val="28"/>
                <w:szCs w:val="28"/>
                <w:lang w:eastAsia="zh-CN"/>
              </w:rPr>
              <w:t>服务基层</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李加成</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人民参与和促进法治股</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杨世维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6</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送法下乡</w:t>
            </w:r>
          </w:p>
        </w:tc>
        <w:tc>
          <w:tcPr>
            <w:tcW w:w="637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结合</w:t>
            </w:r>
            <w:r>
              <w:rPr>
                <w:rFonts w:hint="eastAsia" w:ascii="宋体" w:hAnsi="宋体" w:eastAsia="宋体" w:cs="宋体"/>
                <w:color w:val="auto"/>
                <w:kern w:val="2"/>
                <w:sz w:val="28"/>
                <w:szCs w:val="28"/>
                <w:lang w:val="en-US" w:eastAsia="zh-CN"/>
              </w:rPr>
              <w:t>“3·15”</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lang w:val="en-US" w:eastAsia="zh-CN"/>
              </w:rPr>
              <w:t>6·</w:t>
            </w:r>
            <w:bookmarkStart w:id="0" w:name="_GoBack"/>
            <w:bookmarkEnd w:id="0"/>
            <w:r>
              <w:rPr>
                <w:rFonts w:hint="eastAsia" w:ascii="宋体" w:hAnsi="宋体" w:eastAsia="宋体" w:cs="宋体"/>
                <w:color w:val="auto"/>
                <w:kern w:val="2"/>
                <w:sz w:val="28"/>
                <w:szCs w:val="28"/>
                <w:lang w:val="en-US" w:eastAsia="zh-CN"/>
              </w:rPr>
              <w:t>26</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lang w:val="en-US" w:eastAsia="zh-CN"/>
              </w:rPr>
              <w:t>12·4</w:t>
            </w:r>
            <w:r>
              <w:rPr>
                <w:rFonts w:hint="eastAsia" w:ascii="宋体" w:hAnsi="宋体" w:eastAsia="宋体" w:cs="宋体"/>
                <w:color w:val="auto"/>
                <w:kern w:val="2"/>
                <w:sz w:val="28"/>
                <w:szCs w:val="28"/>
                <w:lang w:eastAsia="zh-CN"/>
              </w:rPr>
              <w:t>”</w:t>
            </w:r>
            <w:r>
              <w:rPr>
                <w:rFonts w:hint="eastAsia" w:ascii="方正仿宋_GBK" w:hAnsi="方正仿宋_GBK" w:eastAsia="方正仿宋_GBK" w:cs="方正仿宋_GBK"/>
                <w:color w:val="auto"/>
                <w:kern w:val="2"/>
                <w:sz w:val="28"/>
                <w:szCs w:val="28"/>
                <w:lang w:eastAsia="zh-CN"/>
              </w:rPr>
              <w:t>民法典宣传月等重要时间节点，开展“乡村振兴</w:t>
            </w:r>
            <w:r>
              <w:rPr>
                <w:rFonts w:hint="eastAsia" w:ascii="方正仿宋_GBK" w:hAnsi="方正仿宋_GBK" w:eastAsia="方正仿宋_GBK" w:cs="方正仿宋_GBK"/>
                <w:color w:val="auto"/>
                <w:kern w:val="2"/>
                <w:sz w:val="28"/>
                <w:szCs w:val="28"/>
                <w:lang w:val="en-US" w:eastAsia="zh-CN"/>
              </w:rPr>
              <w:t xml:space="preserve"> 法治同行</w:t>
            </w:r>
            <w:r>
              <w:rPr>
                <w:rFonts w:hint="eastAsia" w:ascii="方正仿宋_GBK" w:hAnsi="方正仿宋_GBK" w:eastAsia="方正仿宋_GBK" w:cs="方正仿宋_GBK"/>
                <w:color w:val="auto"/>
                <w:kern w:val="2"/>
                <w:sz w:val="28"/>
                <w:szCs w:val="28"/>
                <w:lang w:eastAsia="zh-CN"/>
              </w:rPr>
              <w:t>”“法治宣传固边防”“法治边关行”宣传活动。</w:t>
            </w:r>
          </w:p>
        </w:tc>
        <w:tc>
          <w:tcPr>
            <w:tcW w:w="1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b/>
                <w:bCs/>
                <w:color w:val="auto"/>
                <w:kern w:val="2"/>
                <w:sz w:val="28"/>
                <w:szCs w:val="28"/>
              </w:rPr>
            </w:pPr>
            <w:r>
              <w:rPr>
                <w:rFonts w:hint="eastAsia" w:ascii="方正仿宋_GBK" w:hAnsi="方正仿宋_GBK" w:eastAsia="方正仿宋_GBK" w:cs="方正仿宋_GBK"/>
                <w:b/>
                <w:bCs/>
                <w:color w:val="auto"/>
                <w:kern w:val="2"/>
                <w:sz w:val="28"/>
                <w:szCs w:val="28"/>
                <w:lang w:eastAsia="zh-CN"/>
              </w:rPr>
              <w:t>服务基层</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王玲</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普法与依法治理股</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color w:val="auto"/>
                <w:kern w:val="2"/>
                <w:sz w:val="28"/>
                <w:szCs w:val="28"/>
                <w:lang w:eastAsia="zh-CN"/>
              </w:rPr>
              <w:t>曹林烨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7</w:t>
            </w:r>
          </w:p>
        </w:tc>
        <w:tc>
          <w:tcPr>
            <w:tcW w:w="1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rPr>
            </w:pPr>
            <w:r>
              <w:rPr>
                <w:rFonts w:hint="eastAsia" w:ascii="方正仿宋_GBK" w:hAnsi="方正仿宋_GBK" w:eastAsia="方正仿宋_GBK" w:cs="方正仿宋_GBK"/>
                <w:b w:val="0"/>
                <w:bCs w:val="0"/>
                <w:color w:val="auto"/>
                <w:sz w:val="28"/>
                <w:szCs w:val="28"/>
                <w:lang w:val="en-US" w:eastAsia="zh-CN"/>
              </w:rPr>
              <w:t>开展企业“法治体检”专项活动</w:t>
            </w:r>
          </w:p>
        </w:tc>
        <w:tc>
          <w:tcPr>
            <w:tcW w:w="637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textAlignment w:val="auto"/>
              <w:rPr>
                <w:rFonts w:hint="eastAsia" w:ascii="方正仿宋_GBK" w:hAnsi="方正仿宋_GBK" w:eastAsia="方正仿宋_GBK" w:cs="方正仿宋_GBK"/>
                <w:color w:val="auto"/>
                <w:kern w:val="2"/>
                <w:sz w:val="28"/>
                <w:szCs w:val="28"/>
              </w:rPr>
            </w:pPr>
            <w:r>
              <w:rPr>
                <w:rFonts w:hint="eastAsia" w:ascii="方正仿宋_GBK" w:hAnsi="方正仿宋_GBK" w:eastAsia="方正仿宋_GBK" w:cs="方正仿宋_GBK"/>
                <w:b w:val="0"/>
                <w:bCs w:val="0"/>
                <w:color w:val="auto"/>
                <w:sz w:val="28"/>
                <w:szCs w:val="28"/>
                <w:lang w:val="en-US" w:eastAsia="zh-CN"/>
              </w:rPr>
              <w:t>深化民营企业“法治体检”服务模式，优化“法律三进”专项活动，为企业提供公益普法宣讲，持续推动“万所联万会”机制走深走实，推动各律师事务所、基层法律服务所为工商联及商会提供法律服务。</w:t>
            </w:r>
          </w:p>
        </w:tc>
        <w:tc>
          <w:tcPr>
            <w:tcW w:w="18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b/>
                <w:bCs/>
                <w:color w:val="auto"/>
                <w:kern w:val="2"/>
                <w:sz w:val="28"/>
                <w:szCs w:val="28"/>
                <w:lang w:val="en-US" w:eastAsia="zh-CN"/>
              </w:rPr>
            </w:pPr>
            <w:r>
              <w:rPr>
                <w:rFonts w:hint="eastAsia" w:ascii="方正仿宋_GBK" w:hAnsi="方正仿宋_GBK" w:eastAsia="方正仿宋_GBK" w:cs="方正仿宋_GBK"/>
                <w:b/>
                <w:bCs/>
                <w:color w:val="auto"/>
                <w:kern w:val="2"/>
                <w:sz w:val="28"/>
                <w:szCs w:val="28"/>
                <w:lang w:val="en-US" w:eastAsia="zh-CN"/>
              </w:rPr>
              <w:t>服务企业</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snapToGrid/>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eastAsia="zh-CN"/>
              </w:rPr>
              <w:t>李玥</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snapToGrid/>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eastAsia="zh-CN"/>
              </w:rPr>
              <w:t>公共法律服务管理股</w:t>
            </w:r>
          </w:p>
        </w:tc>
        <w:tc>
          <w:tcPr>
            <w:tcW w:w="14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360" w:lineRule="exact"/>
              <w:ind w:left="0" w:leftChars="0" w:firstLine="0" w:firstLineChars="0"/>
              <w:jc w:val="center"/>
              <w:textAlignment w:val="auto"/>
              <w:rPr>
                <w:rFonts w:hint="eastAsia" w:ascii="方正仿宋_GBK" w:hAnsi="方正仿宋_GBK" w:eastAsia="方正仿宋_GBK" w:cs="方正仿宋_GBK"/>
                <w:snapToGrid/>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eastAsia="zh-CN"/>
              </w:rPr>
              <w:t>马虹雨</w:t>
            </w:r>
          </w:p>
        </w:tc>
      </w:tr>
    </w:tbl>
    <w:p>
      <w:pPr>
        <w:ind w:left="0" w:leftChars="0" w:firstLine="0" w:firstLineChars="0"/>
      </w:pP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153C6C76"/>
    <w:rsid w:val="0D1C3F5D"/>
    <w:rsid w:val="10446A4B"/>
    <w:rsid w:val="153C6C76"/>
    <w:rsid w:val="3CDB25BF"/>
    <w:rsid w:val="402B3063"/>
    <w:rsid w:val="540E23B2"/>
    <w:rsid w:val="5BCF4F86"/>
    <w:rsid w:val="5E975734"/>
    <w:rsid w:val="6CF4177F"/>
    <w:rsid w:val="7DC9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exact"/>
      <w:ind w:firstLine="680" w:firstLineChars="200"/>
      <w:jc w:val="both"/>
    </w:pPr>
    <w:rPr>
      <w:rFonts w:ascii="宋体" w:hAnsi="宋体" w:eastAsia="方正仿宋_GBK" w:cs="宋体"/>
      <w:snapToGrid/>
      <w:kern w:val="21"/>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line="240" w:lineRule="auto"/>
      <w:ind w:left="200" w:leftChars="200" w:hanging="200" w:hangingChars="200"/>
    </w:pPr>
    <w:rPr>
      <w:rFonts w:ascii="Times New Roman" w:hAnsi="Times New Roman" w:eastAsia="宋体" w:cs="黑体"/>
      <w:snapToGrid/>
      <w:kern w:val="2"/>
      <w:sz w:val="21"/>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2022-05-06T08:50:00Z</dcterms:created>
  <dc:creator>芒市司法局</dc:creator>
  <cp:lastModifiedBy>李雯瑄</cp:lastModifiedBy>
  <dcterms:modified xsi:type="dcterms:W3CDTF">2025-12-29T03:28:26Z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C8228CFF2C894801A3671878F519DF36_12</vt:lpwstr>
  </property>
</Properties>
</file>