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p>
    <w:p>
      <w:pPr>
        <w:spacing w:line="340" w:lineRule="exact"/>
        <w:rPr>
          <w:rFonts w:hint="eastAsia"/>
          <w:sz w:val="44"/>
          <w:szCs w:val="44"/>
        </w:rPr>
      </w:pPr>
    </w:p>
    <w:p>
      <w:pPr>
        <w:spacing w:line="340" w:lineRule="exact"/>
        <w:rPr>
          <w:rFonts w:hint="eastAsia"/>
          <w:sz w:val="44"/>
          <w:szCs w:val="44"/>
        </w:rPr>
      </w:pPr>
    </w:p>
    <w:p>
      <w:pPr>
        <w:spacing w:line="340" w:lineRule="exact"/>
        <w:rPr>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r>
        <w:rPr>
          <w:sz w:val="32"/>
          <w:szCs w:val="32"/>
        </w:rPr>
        <w:pict>
          <v:shape id="艺术字 5" o:spid="_x0000_s1026" o:spt="136" alt="潞 西 市 人 民 政 府 文 件" type="#_x0000_t136" style="position:absolute;left:0pt;margin-left:1.5pt;margin-top:11.05pt;height:46.8pt;width:441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 芒      市      司      法      局      文      件 " style="font-family:方正小标宋简体;font-size:32pt;v-rotate-letters:f;v-same-letter-heights:f;v-text-align:center;"/>
            <w10:wrap type="square"/>
          </v:shape>
        </w:pict>
      </w:r>
    </w:p>
    <w:p>
      <w:pPr>
        <w:spacing w:line="160" w:lineRule="exact"/>
        <w:jc w:val="left"/>
        <w:rPr>
          <w:rFonts w:hint="eastAsia"/>
          <w:sz w:val="44"/>
          <w:szCs w:val="44"/>
        </w:rPr>
      </w:pPr>
    </w:p>
    <w:p>
      <w:pPr>
        <w:spacing w:line="160" w:lineRule="exact"/>
        <w:jc w:val="left"/>
        <w:rPr>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spacing w:line="160" w:lineRule="exact"/>
        <w:jc w:val="left"/>
        <w:rPr>
          <w:rFonts w:hint="eastAsia"/>
          <w:sz w:val="44"/>
          <w:szCs w:val="44"/>
        </w:rPr>
      </w:pPr>
    </w:p>
    <w:p>
      <w:pPr>
        <w:jc w:val="center"/>
        <w:rPr>
          <w:rFonts w:hint="eastAsia" w:eastAsia="仿宋_GB2312"/>
          <w:sz w:val="32"/>
          <w:szCs w:val="32"/>
        </w:rPr>
      </w:pPr>
      <w:r>
        <w:rPr>
          <w:rFonts w:eastAsia="仿宋_GB2312"/>
          <w:sz w:val="32"/>
        </w:rPr>
        <w:t>芒</w:t>
      </w:r>
      <w:r>
        <w:rPr>
          <w:rFonts w:hint="eastAsia" w:eastAsia="仿宋_GB2312"/>
          <w:sz w:val="32"/>
        </w:rPr>
        <w:t>司</w:t>
      </w:r>
      <w:r>
        <w:rPr>
          <w:rFonts w:hint="eastAsia" w:eastAsia="仿宋_GB2312"/>
          <w:sz w:val="32"/>
          <w:lang w:eastAsia="zh-CN"/>
        </w:rPr>
        <w:t>发</w:t>
      </w:r>
      <w:r>
        <w:rPr>
          <w:rFonts w:eastAsia="仿宋_GB2312"/>
          <w:sz w:val="32"/>
        </w:rPr>
        <w:t>〔</w:t>
      </w:r>
      <w:r>
        <w:rPr>
          <w:rFonts w:hint="eastAsia" w:eastAsia="仿宋_GB2312"/>
          <w:sz w:val="32"/>
        </w:rPr>
        <w:t>201</w:t>
      </w:r>
      <w:r>
        <w:rPr>
          <w:rFonts w:hint="eastAsia" w:eastAsia="仿宋_GB2312"/>
          <w:sz w:val="32"/>
          <w:lang w:val="en-US" w:eastAsia="zh-CN"/>
        </w:rPr>
        <w:t>9</w:t>
      </w:r>
      <w:r>
        <w:rPr>
          <w:rFonts w:eastAsia="仿宋_GB2312"/>
          <w:sz w:val="32"/>
        </w:rPr>
        <w:t>〕</w:t>
      </w:r>
      <w:r>
        <w:rPr>
          <w:rFonts w:hint="eastAsia" w:eastAsia="仿宋_GB2312"/>
          <w:sz w:val="32"/>
          <w:lang w:val="en-US" w:eastAsia="zh-CN"/>
        </w:rPr>
        <w:t>3</w:t>
      </w:r>
      <w:r>
        <w:rPr>
          <w:rFonts w:eastAsia="仿宋_GB2312"/>
          <w:sz w:val="32"/>
        </w:rPr>
        <w:t>号</w:t>
      </w:r>
    </w:p>
    <w:p>
      <w:pPr>
        <w:spacing w:line="400" w:lineRule="exact"/>
        <w:ind w:right="-185" w:rightChars="-88"/>
        <w:jc w:val="left"/>
        <w:rPr>
          <w:rFonts w:hint="eastAsia" w:ascii="仿宋_GB2312" w:hAnsi="仿宋_GB2312" w:eastAsia="仿宋_GB2312" w:cs="仿宋_GB2312"/>
          <w:b/>
          <w:bCs/>
          <w:color w:val="222222"/>
          <w:sz w:val="32"/>
          <w:szCs w:val="32"/>
        </w:rPr>
      </w:pPr>
      <w:r>
        <w:rPr>
          <w:rFonts w:hAnsi="宋体"/>
          <w:color w:val="FF0000"/>
          <w:sz w:val="36"/>
          <w:szCs w:val="36"/>
        </w:rPr>
        <w:t>━━━━━━━━━━━━━━━━━━━━━━━</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芒市司法局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2018年度政府信息公开年度报告</w:t>
      </w:r>
    </w:p>
    <w:p>
      <w:pPr>
        <w:spacing w:line="560" w:lineRule="exact"/>
        <w:ind w:firstLine="640"/>
        <w:rPr>
          <w:rFonts w:ascii="仿宋_GB2312" w:hAnsi="仿宋_GB2312" w:eastAsia="仿宋_GB2312"/>
          <w:sz w:val="32"/>
          <w:lang w:val="zh-CN"/>
        </w:rPr>
      </w:pPr>
    </w:p>
    <w:p>
      <w:pPr>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根据《中华人民共和国政府信息公开条例》（以下简称《条例》）和芒市人民政府办公室有关文件要求，芒市司法局编制</w:t>
      </w:r>
      <w:r>
        <w:rPr>
          <w:rFonts w:hint="default" w:ascii="Times New Roman" w:hAnsi="Times New Roman" w:eastAsia="仿宋_GB2312" w:cs="Times New Roman"/>
          <w:sz w:val="32"/>
          <w:szCs w:val="32"/>
        </w:rPr>
        <w:t>2018年度政府信息公开年度报告。本报告包括总体公开情况说明、主动公开政府信息情况、重点领域政府信息公开工作情况、推进“互联网+政务服务”工作情况、建议提案办理结果公开情况、开展政策解读情况、政府信息公开工作中的政务舆论和社会重大关切回应情况、政府信息依申请公开工作详细情况、公开平台载体建设情况（含政府新闻发布工作落实情况）、信息公开相关举报、复议、诉讼情况、完善公开机制建设情况、推进公开工作存在的问题与不足、开展2019年工作计划的初步计划安排、其他应报告的事项共14个部分组成，报告中所列数据的计算期限为2018年1月1日至2018年12月31日。</w:t>
      </w:r>
      <w:r>
        <w:rPr>
          <w:rFonts w:hint="default" w:ascii="Times New Roman" w:hAnsi="Times New Roman" w:eastAsia="仿宋_GB2312" w:cs="Times New Roman"/>
          <w:sz w:val="32"/>
          <w:szCs w:val="32"/>
          <w:lang w:val="zh-CN"/>
        </w:rPr>
        <w:t>本报告将在芒市人民政府网站司法局信息公开专栏上进行公布（http://www.dhms.gov.cn/sfj/Web/index.aspx）。</w:t>
      </w:r>
    </w:p>
    <w:p>
      <w:pPr>
        <w:spacing w:line="560" w:lineRule="exact"/>
        <w:rPr>
          <w:rFonts w:hint="default" w:ascii="Times New Roman" w:hAnsi="Times New Roman" w:eastAsia="黑体" w:cs="Times New Roman"/>
          <w:color w:val="000000"/>
          <w:sz w:val="32"/>
          <w:szCs w:val="32"/>
          <w:lang w:val="zh-CN"/>
        </w:rPr>
      </w:pPr>
      <w:r>
        <w:rPr>
          <w:rFonts w:hint="default" w:ascii="Times New Roman" w:hAnsi="Times New Roman" w:eastAsia="仿宋_GB2312" w:cs="Times New Roman"/>
          <w:color w:val="FF0000"/>
          <w:sz w:val="32"/>
          <w:szCs w:val="32"/>
        </w:rPr>
        <w:t xml:space="preserve">    </w:t>
      </w:r>
      <w:r>
        <w:rPr>
          <w:rFonts w:hint="default" w:ascii="Times New Roman" w:hAnsi="Times New Roman" w:eastAsia="黑体" w:cs="Times New Roman"/>
          <w:color w:val="000000"/>
          <w:sz w:val="32"/>
          <w:szCs w:val="32"/>
        </w:rPr>
        <w:t>一、总体公开情况说明</w:t>
      </w:r>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按照市委、市政府对政务公开工作的统一部署和要求，我局将政务公开工作列入局党组重要议事日程，迅速成立由局长任组长，其他班子成员任副组长，各股（室）、中心负责人为成员的芒市司法局信息公开工作领导小组，负责信息公开工作的决策部署、统筹协调，切实加强政务公开工作的领导，为其提供坚实可靠的组织保障，确保“政务公开”工作顺利实施。领导小组下设办公室，负责具体推进、指导、监督我局的政府信息公开工作，确保政务工作有条不紊的开展。</w:t>
      </w:r>
    </w:p>
    <w:p>
      <w:pPr>
        <w:spacing w:line="560" w:lineRule="exact"/>
        <w:rPr>
          <w:rFonts w:hint="default" w:ascii="Times New Roman" w:hAnsi="Times New Roman" w:eastAsia="黑体" w:cs="Times New Roman"/>
          <w:sz w:val="32"/>
          <w:szCs w:val="32"/>
          <w:lang w:val="zh-CN"/>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val="zh-CN"/>
        </w:rPr>
        <w:t>二、主动公开政府信息情况</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在进一步推进政府信息公开工作中，</w:t>
      </w:r>
      <w:r>
        <w:rPr>
          <w:rFonts w:hint="default" w:ascii="Times New Roman" w:hAnsi="Times New Roman" w:eastAsia="仿宋_GB2312" w:cs="Times New Roman"/>
          <w:sz w:val="32"/>
          <w:szCs w:val="32"/>
          <w:lang w:eastAsia="zh-CN"/>
        </w:rPr>
        <w:t>芒市司法</w:t>
      </w:r>
      <w:r>
        <w:rPr>
          <w:rFonts w:hint="default" w:ascii="Times New Roman" w:hAnsi="Times New Roman" w:eastAsia="仿宋_GB2312" w:cs="Times New Roman"/>
          <w:sz w:val="32"/>
          <w:szCs w:val="32"/>
        </w:rPr>
        <w:t>局坚持以“主动公开为原则，不公开为例外”，凡是法律法规和行政规章要求的，只要不涉及党和国家的秘密，都实行公开。从群众普遍关心和涉及群众切身利益的事项入手，不断增强工作的透明度。</w:t>
      </w:r>
    </w:p>
    <w:p>
      <w:pPr>
        <w:spacing w:line="560" w:lineRule="exact"/>
        <w:ind w:firstLine="643" w:firstLineChars="200"/>
        <w:rPr>
          <w:rFonts w:hint="default" w:ascii="Times New Roman" w:hAnsi="Times New Roman" w:eastAsia="仿宋_GB2312" w:cs="Times New Roman"/>
          <w:sz w:val="32"/>
          <w:lang w:val="zh-CN"/>
        </w:rPr>
      </w:pPr>
      <w:r>
        <w:rPr>
          <w:rFonts w:hint="default" w:ascii="Times New Roman" w:hAnsi="Times New Roman" w:eastAsia="楷体_GB2312" w:cs="Times New Roman"/>
          <w:b/>
          <w:sz w:val="32"/>
          <w:lang w:val="zh-CN"/>
        </w:rPr>
        <w:t>（一）本机关主动公开政府信息的数量。</w:t>
      </w:r>
      <w:r>
        <w:rPr>
          <w:rFonts w:hint="default" w:ascii="Times New Roman" w:hAnsi="Times New Roman" w:eastAsia="仿宋_GB2312" w:cs="Times New Roman"/>
          <w:sz w:val="32"/>
          <w:lang w:val="zh-CN"/>
        </w:rPr>
        <w:t>芒市司法局主要通过市政府门户网站、微信公众平台、网络、报刊、宣传栏、简报等方式公开信息。201</w:t>
      </w:r>
      <w:r>
        <w:rPr>
          <w:rFonts w:hint="default" w:ascii="Times New Roman" w:hAnsi="Times New Roman" w:eastAsia="仿宋_GB2312" w:cs="Times New Roman"/>
          <w:sz w:val="32"/>
        </w:rPr>
        <w:t>8</w:t>
      </w:r>
      <w:r>
        <w:rPr>
          <w:rFonts w:hint="default" w:ascii="Times New Roman" w:hAnsi="Times New Roman" w:eastAsia="仿宋_GB2312" w:cs="Times New Roman"/>
          <w:sz w:val="32"/>
          <w:lang w:val="zh-CN"/>
        </w:rPr>
        <w:t>年1月1日至201</w:t>
      </w:r>
      <w:r>
        <w:rPr>
          <w:rFonts w:hint="default" w:ascii="Times New Roman" w:hAnsi="Times New Roman" w:eastAsia="仿宋_GB2312" w:cs="Times New Roman"/>
          <w:sz w:val="32"/>
        </w:rPr>
        <w:t>8</w:t>
      </w:r>
      <w:r>
        <w:rPr>
          <w:rFonts w:hint="default" w:ascii="Times New Roman" w:hAnsi="Times New Roman" w:eastAsia="仿宋_GB2312" w:cs="Times New Roman"/>
          <w:sz w:val="32"/>
          <w:lang w:val="zh-CN"/>
        </w:rPr>
        <w:t>年12月31日，芒市司法局主动公开信息</w:t>
      </w:r>
      <w:r>
        <w:rPr>
          <w:rFonts w:hint="default" w:ascii="Times New Roman" w:hAnsi="Times New Roman" w:eastAsia="仿宋_GB2312" w:cs="Times New Roman"/>
          <w:sz w:val="32"/>
          <w:lang w:val="en-US" w:eastAsia="zh-CN"/>
        </w:rPr>
        <w:t>295</w:t>
      </w:r>
      <w:r>
        <w:rPr>
          <w:rFonts w:hint="default" w:ascii="Times New Roman" w:hAnsi="Times New Roman" w:eastAsia="仿宋_GB2312" w:cs="Times New Roman"/>
          <w:sz w:val="32"/>
          <w:lang w:val="zh-CN"/>
        </w:rPr>
        <w:t>条，其中网络、微信公众平台、报刊形式发布信息</w:t>
      </w:r>
      <w:r>
        <w:rPr>
          <w:rFonts w:hint="default" w:ascii="Times New Roman" w:hAnsi="Times New Roman" w:eastAsia="仿宋_GB2312" w:cs="Times New Roman"/>
          <w:sz w:val="32"/>
          <w:lang w:val="en-US" w:eastAsia="zh-CN"/>
        </w:rPr>
        <w:t>214</w:t>
      </w:r>
      <w:r>
        <w:rPr>
          <w:rFonts w:hint="default" w:ascii="Times New Roman" w:hAnsi="Times New Roman" w:eastAsia="仿宋_GB2312" w:cs="Times New Roman"/>
          <w:sz w:val="32"/>
          <w:lang w:val="zh-CN"/>
        </w:rPr>
        <w:t>条，在芒市司法局信息门户网站公开工作信息</w:t>
      </w:r>
      <w:r>
        <w:rPr>
          <w:rFonts w:hint="default" w:ascii="Times New Roman" w:hAnsi="Times New Roman" w:eastAsia="仿宋_GB2312" w:cs="Times New Roman"/>
          <w:sz w:val="32"/>
          <w:lang w:val="en-US" w:eastAsia="zh-CN"/>
        </w:rPr>
        <w:t>81</w:t>
      </w:r>
      <w:r>
        <w:rPr>
          <w:rFonts w:hint="default" w:ascii="Times New Roman" w:hAnsi="Times New Roman" w:eastAsia="仿宋_GB2312" w:cs="Times New Roman"/>
          <w:sz w:val="32"/>
          <w:lang w:val="zh-CN"/>
        </w:rPr>
        <w:t>条。</w:t>
      </w:r>
    </w:p>
    <w:p>
      <w:pPr>
        <w:spacing w:line="560" w:lineRule="exact"/>
        <w:ind w:firstLine="643" w:firstLineChars="200"/>
        <w:rPr>
          <w:rFonts w:hint="default" w:ascii="Times New Roman" w:hAnsi="Times New Roman" w:eastAsia="仿宋_GB2312" w:cs="Times New Roman"/>
          <w:sz w:val="32"/>
          <w:lang w:val="zh-CN"/>
        </w:rPr>
      </w:pPr>
      <w:r>
        <w:rPr>
          <w:rFonts w:hint="default" w:ascii="Times New Roman" w:hAnsi="Times New Roman" w:eastAsia="楷体_GB2312" w:cs="Times New Roman"/>
          <w:b/>
          <w:sz w:val="32"/>
          <w:lang w:val="zh-CN"/>
        </w:rPr>
        <w:t>（二）主动公开政府信息的主要类别情况。</w:t>
      </w:r>
      <w:r>
        <w:rPr>
          <w:rFonts w:hint="default" w:ascii="Times New Roman" w:hAnsi="Times New Roman" w:eastAsia="仿宋_GB2312" w:cs="Times New Roman"/>
          <w:sz w:val="32"/>
        </w:rPr>
        <w:t>2018</w:t>
      </w:r>
      <w:r>
        <w:rPr>
          <w:rFonts w:hint="default" w:ascii="Times New Roman" w:hAnsi="Times New Roman" w:eastAsia="仿宋_GB2312" w:cs="Times New Roman"/>
          <w:sz w:val="32"/>
          <w:lang w:val="zh-CN"/>
        </w:rPr>
        <w:t>年芒市司法局政府信息公开类别是机构职能、工作动态；规范性计划类等。</w:t>
      </w:r>
      <w:r>
        <w:rPr>
          <w:rFonts w:hint="default" w:ascii="Times New Roman" w:hAnsi="Times New Roman" w:eastAsia="仿宋_GB2312" w:cs="Times New Roman"/>
          <w:sz w:val="32"/>
        </w:rPr>
        <w:t>2018</w:t>
      </w:r>
      <w:r>
        <w:rPr>
          <w:rFonts w:hint="default" w:ascii="Times New Roman" w:hAnsi="Times New Roman" w:eastAsia="仿宋_GB2312" w:cs="Times New Roman"/>
          <w:sz w:val="32"/>
          <w:lang w:val="zh-CN"/>
        </w:rPr>
        <w:t>年，芒市司法局信息公开的重点是公开目录和指南、公开条例和规定、依申请公开、年度报告、计划总结、人事信息、文件及解读、重要会议、三公及预决算等。</w:t>
      </w:r>
    </w:p>
    <w:p>
      <w:pPr>
        <w:spacing w:line="560" w:lineRule="exact"/>
        <w:ind w:firstLine="643" w:firstLineChars="200"/>
        <w:rPr>
          <w:rFonts w:hint="default" w:ascii="Times New Roman" w:hAnsi="Times New Roman" w:eastAsia="仿宋_GB2312" w:cs="Times New Roman"/>
          <w:sz w:val="32"/>
          <w:lang w:val="zh-CN"/>
        </w:rPr>
      </w:pPr>
      <w:r>
        <w:rPr>
          <w:rFonts w:hint="default" w:ascii="Times New Roman" w:hAnsi="Times New Roman" w:eastAsia="楷体_GB2312" w:cs="Times New Roman"/>
          <w:b/>
          <w:sz w:val="32"/>
          <w:lang w:val="zh-CN"/>
        </w:rPr>
        <w:t>（三）信息公开的形式。</w:t>
      </w:r>
      <w:r>
        <w:rPr>
          <w:rFonts w:hint="default" w:ascii="Times New Roman" w:hAnsi="Times New Roman" w:eastAsia="仿宋_GB2312" w:cs="Times New Roman"/>
          <w:sz w:val="32"/>
          <w:lang w:val="zh-CN"/>
        </w:rPr>
        <w:t>芒市司法局政府信息公开形式，除了以芒市政府门户网站公开政府信息外，我局还通过微信、宣传栏、报刊等方式加强信息公开。</w:t>
      </w:r>
    </w:p>
    <w:p>
      <w:pPr>
        <w:spacing w:line="560" w:lineRule="exact"/>
        <w:ind w:firstLine="640" w:firstLineChars="200"/>
        <w:rPr>
          <w:rFonts w:hint="default" w:ascii="Times New Roman" w:hAnsi="Times New Roman" w:eastAsia="黑体" w:cs="Times New Roman"/>
          <w:sz w:val="32"/>
          <w:lang w:val="zh-CN"/>
        </w:rPr>
      </w:pPr>
      <w:r>
        <w:rPr>
          <w:rFonts w:hint="default" w:ascii="Times New Roman" w:hAnsi="Times New Roman" w:eastAsia="黑体" w:cs="Times New Roman"/>
          <w:sz w:val="32"/>
          <w:szCs w:val="32"/>
        </w:rPr>
        <w:t>三、重点领域政府信息公开工作情况</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严格按照财务规定，每年年初和年末，积极做好部门预算、决算公开工作，加大“三公”经费公开力度，详细公开财政拨款安排的“三公”经费使用情况，增强政府财政资金的透明度。2018年已在芒市司法局信息公开专栏公布了《芒市司法局2018年度部门预算编制说明》《芒市司法局2018年度部门预算公开》《芒市司法局2017年度部门决算公开说明》。</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四、推进“互联网+政务服务”工作情况</w:t>
      </w: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芒市司法局网上政务大厅共涉及职权3项，公共服务事项1项，其中行政许可2项，行政处罚32项、其他行政</w:t>
      </w:r>
      <w:r>
        <w:rPr>
          <w:rFonts w:hint="eastAsia" w:eastAsia="仿宋_GB2312" w:cs="Times New Roman"/>
          <w:sz w:val="32"/>
          <w:szCs w:val="32"/>
          <w:lang w:val="en-US" w:eastAsia="zh-CN"/>
        </w:rPr>
        <w:t>权力</w:t>
      </w:r>
      <w:r>
        <w:rPr>
          <w:rFonts w:hint="default" w:ascii="Times New Roman" w:hAnsi="Times New Roman" w:eastAsia="仿宋_GB2312" w:cs="Times New Roman"/>
          <w:sz w:val="32"/>
          <w:szCs w:val="32"/>
        </w:rPr>
        <w:t>1项，均能通过云南省政务服务网上大厅受理、办理业务。年初，芒市司法局</w:t>
      </w:r>
      <w:r>
        <w:rPr>
          <w:rFonts w:hint="default" w:ascii="Times New Roman" w:hAnsi="Times New Roman" w:eastAsia="方正仿宋_GBK" w:cs="Times New Roman"/>
          <w:sz w:val="32"/>
          <w:szCs w:val="32"/>
        </w:rPr>
        <w:t>明确分管领导、各股室职能分工，细化责任人工作职责。从局班子、司法所、各股室层层压实责任，要以高度负责的态度做好政</w:t>
      </w:r>
      <w:r>
        <w:rPr>
          <w:rFonts w:hint="eastAsia" w:eastAsia="方正仿宋_GBK" w:cs="Times New Roman"/>
          <w:sz w:val="32"/>
          <w:szCs w:val="32"/>
          <w:lang w:val="en-US" w:eastAsia="zh-CN"/>
        </w:rPr>
        <w:t>务</w:t>
      </w:r>
      <w:bookmarkStart w:id="0" w:name="_GoBack"/>
      <w:bookmarkEnd w:id="0"/>
      <w:r>
        <w:rPr>
          <w:rFonts w:hint="default" w:ascii="Times New Roman" w:hAnsi="Times New Roman" w:eastAsia="方正仿宋_GBK" w:cs="Times New Roman"/>
          <w:sz w:val="32"/>
          <w:szCs w:val="32"/>
        </w:rPr>
        <w:t>服务网上大厅事项在线办理工作，提高</w:t>
      </w:r>
      <w:r>
        <w:rPr>
          <w:rFonts w:hint="default" w:ascii="Times New Roman" w:hAnsi="Times New Roman" w:eastAsia="仿宋_GB2312" w:cs="Times New Roman"/>
          <w:sz w:val="32"/>
          <w:szCs w:val="32"/>
        </w:rPr>
        <w:t>芒市司法局政务服务网上大厅事项在线办理率。</w:t>
      </w:r>
    </w:p>
    <w:p>
      <w:pPr>
        <w:spacing w:line="560" w:lineRule="exact"/>
        <w:ind w:left="420" w:leftChars="20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五、建议提案办理结果公开情况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2018年，芒市司法局共有2件政协委员提案，一件是由芒市司法局主办，另一件是由芒市人民法院主办，芒市司法局和芒市工商联协办。目前已经全部办结，并将办理结果在芒市司法局门户网站上公开。</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六、开展政策解读情况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2018年芒市司法局共解读文件</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篇，其中</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篇在芒市公共法律服务微信公众号上推送。</w:t>
      </w:r>
    </w:p>
    <w:p>
      <w:pPr>
        <w:spacing w:line="560" w:lineRule="exact"/>
        <w:ind w:firstLine="560" w:firstLineChars="200"/>
        <w:rPr>
          <w:rFonts w:hint="default" w:ascii="Times New Roman" w:hAnsi="Times New Roman" w:eastAsia="黑体" w:cs="Times New Roman"/>
          <w:spacing w:val="-20"/>
          <w:sz w:val="32"/>
          <w:szCs w:val="32"/>
        </w:rPr>
      </w:pPr>
      <w:r>
        <w:rPr>
          <w:rFonts w:hint="default" w:ascii="Times New Roman" w:hAnsi="Times New Roman" w:eastAsia="黑体" w:cs="Times New Roman"/>
          <w:spacing w:val="-20"/>
          <w:sz w:val="32"/>
          <w:szCs w:val="32"/>
        </w:rPr>
        <w:t>七、政府信息公开工作中的政务舆论和社会重大关切回应情况</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芒市司法局2018年没有政府信息公开工作中的政务舆论和社会重大关切回应情况。</w:t>
      </w:r>
    </w:p>
    <w:p>
      <w:pPr>
        <w:spacing w:line="560" w:lineRule="exact"/>
        <w:ind w:left="420" w:leftChars="20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八、政府信息依申请公开工作详细情况</w:t>
      </w:r>
    </w:p>
    <w:p>
      <w:pPr>
        <w:spacing w:line="56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芒市司法局在政府信息公开指南中明确依申请公开的受理机构和程序；受理、审核、处理、答复的时限；监督方式和程序，并公布了监督电话，方便公众知晓。</w:t>
      </w:r>
    </w:p>
    <w:p>
      <w:pPr>
        <w:spacing w:line="560" w:lineRule="exact"/>
        <w:ind w:firstLine="640" w:firstLineChars="200"/>
        <w:rPr>
          <w:rFonts w:hint="default" w:ascii="Times New Roman" w:hAnsi="Times New Roman" w:eastAsia="仿宋_GB2312" w:cs="Times New Roman"/>
          <w:sz w:val="32"/>
          <w:lang w:val="zh-CN"/>
        </w:rPr>
      </w:pPr>
      <w:r>
        <w:rPr>
          <w:rFonts w:hint="default" w:ascii="Times New Roman" w:hAnsi="Times New Roman" w:eastAsia="仿宋_GB2312" w:cs="Times New Roman"/>
          <w:sz w:val="32"/>
        </w:rPr>
        <w:t>2018</w:t>
      </w:r>
      <w:r>
        <w:rPr>
          <w:rFonts w:hint="default" w:ascii="Times New Roman" w:hAnsi="Times New Roman" w:eastAsia="仿宋_GB2312" w:cs="Times New Roman"/>
          <w:sz w:val="32"/>
          <w:lang w:val="zh-CN"/>
        </w:rPr>
        <w:t>年，芒市司法局未接到公民个人的政府信息公开申请；不予公开的政府信息主要包括涉及国家秘密、工作秘密、商业秘密和个人隐私及其他不宜公开的信息。</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九、公开平台载体建设情况（含政府新闻发布工作落实情况）</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我局共开设新媒体2个，均为微信公众号。其中一个公众号名称：芒市司法局，微信号：dhmssfj,创建于2015年6月，主要用于宣传对外宣传我局的工作动态及工作成效。2018年共发布信息</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篇。另一个公众号名称：芒市公共法律服务，微信号gh_63cc7e66dd5,创建于2018年5月，目的是使我市群众能够通过便捷、“看得见摸的着”的渠道获得法律知识和公共法律服务。</w:t>
      </w:r>
      <w:r>
        <w:rPr>
          <w:sz w:val="32"/>
        </w:rPr>
        <w:pict>
          <v:rect id="KGD_5C36AEE7$01$29$00013" o:spid="_x0000_s1027" o:spt="1" alt="UO9cgoCdflJRDjocH7GkD+NckAUJ54dXNGhXE9q93sI6eeQfawsBfM+UJqZRo4W8TaOF2M5j08a7lNNQPyXItLn5bTDiNtTp1fdVNqgdV/ZyR1HG6Q+9RbX69weRP0hkGryjWNRLZsf9Ap0XVPsNnfoZXAnjSMtDrP4il81sMMsyUPDwxckOVoZO9jmokSsgAGBDq0siPm9jliiu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xhUvLXRMh3cm8gk0a0BK24+nFyQsl4gb6fdpGfiVePjSyOYy01FAadDkqqkoQGaIr40lqOL9TkaV/Tv0fGcMqJv3xQGvtdKNt77Owo64T0Z3WVp2LdIcBIbRhRp86BIOOpZgHK5X9GW7OpJQ2tvh8wc8aDnWJi4JmzzbPE4bPh66E+Klbj5RjNBlKYNqkrMtkYF/pUz0p1z8wRC/QJrpcp+VKGF367Eov4t8de4mv0vjHeKgGk7KUDrNCcRQnz+MgOw8n2LjlTjgkR66cx0KURxZO7F5qUjyUqBiKl1aa4fFMC3B4LojDNQX5xksnxKZXnIVWb4fspsJZetNouZrsTtyJfU1UuWgnPQUdztEx+PKQwNzEdlsgwwCLKNDfXmpybFdtcWHQRAyCXUSsrzDyYEP7jHg12Yg//2hHfloGe21Yypk9QxfH3DgQ2kOXNVCF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86.55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5C36AEE7$01$29$00012" o:spid="_x0000_s1028" o:spt="1" alt="MIcORTivZdHPrEJKPdk8TFojQnQFKu5jCvYHAbaVR6PK6vmldAenWyJkkUlF8jgDm2mBArVjfQ+TWHK2xMNdzF9QdKKvrxExLmzp7w0liD1BdGtGDd4mpsepQ6qE82ygWZebh1LL1TUo64elMzn7NUPZ89hE/qCgS2oREx97H0L/Ji3IuEAY3q07LO81vV68T+WT0K3c8/LP/XUPw+RIyi34vceHjOQejDYpqm9lg293zs8QU+RVIVBY3ziYJmaY1+SFL+stduZtU0WzhGp/oxoNwBiEa+yjq7AYlJhjBPBdRmdrq4VFQMM0/6pTXF6HlQE8ASsWm5reycaSytXQb6nRwAFiqPKMWJu3WyuifYJhP4tom1CiM5dYLoG+DWg5ksEmrqd2jt9ezq0Ajow5O6p0PHXr5WXx99LvmldebdXK9J/EW/53dG2EmSm+rsvwAMB6JMS1IJZwNaHiI4Xb531y4G4oBMEjQQf95CIegtvnS6JnL/5nennkGZccsmDeHDpgsgPSctjVr0KdSZBZ5PF7VeNVHzvHtT1NirUWbUT45dQLK4Sk1940CRksMilTnhTnWag/OCr61x4JdG7+h/cQRVsTyb+0vcJt3b5zIpdQfeZ2sud3V1A3it0KWxoGZAHBhHUxqufc4XrQeKJYxQHIsrC51ChAf3V+EO8H+OKGayoPHZt9Dd446vJzdKru4zyjTKBiOuGWNmZIqoE2Up6HEdgXs97XF1Q+/zKE5l2bV6+PBU1keVaTr//t47wj8Yaiv0Zh2QNBsjGyVjUFcD965turUJN9x/wvxGf4bL5WCuIL5grvcI77ewc3A3PENy+0yDXYxeu9U+T+ruoXc98ZpDPClO1zsNpFjVuxV7il60Xb7fTAzFF+WFfinTMXcho6vxFFoVv2xZYgsC9KNs86mOsLsMdMqxp1hC5kkaog5dHNHMTpotHymLZhih1a4IviUreTcAXjdguvNV2fuZp9kg5AaJnXqX0+TOuCJWoMUduO0/MAfTitb77d2v18FSqb1c7qnFYZlYLwyz7D6kvdZopOaBCLr9FI4TDfl8p0A7pVGJGr9+/bRZzshNGR8xHRSwp0F3m67dZxbBrkLmYranWRSI3rfAiC+1jpOnUAfQosZg240pHPBv8HFiQdCIffDDPvGrYjX7YTlc81R+7ocRZqvW7hipJPzv+bI6m6Ro0HSb3TLO7GDxA/mQv9pvwnOK04ixLkzOhF2vnbgl9mgvlg722LZ5IGFhnuT8PTlMRX62UU1ArBGGkMwY+hLxTqnBsmgU+8dy1sLM6mRcyFwExyEtewUYWegVDNOsmAMvBTA2nO+r2tANl7SB0WaSMNB5Y24xnVYtbsI+RnYtFQEY1qaHP9TPdxO72BNtcjksQY7qOngq6gkgvFr/1uyUrdGCLN9aeHBvyWyAhe9rPh43hEEtOqRqoEHjj4y2cTasfbBa3JhN8BwTrTJj8aMjz7HrIAlJav5LbGsv/DjLo9cJM3Z858brSbo66RtWwzsOpKisw4aM4fKX1jiWZp+qLwYhJk7J2r7nhyJ17kxYzp8TgrL0Mp87PGx9t2L6zZa887o29Kp8UxZeJfY77+35y3apGCUjoTs7brofG4OlMwN0JrTLUcv5ovUjrhETueLitYgHCjnkm1xT9UerueRraMuAJ3h5CAlplVcsk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XNx3p9AOiW1t8ZgRpVHiCy2/WaqHh4HH+FyzGVI2aitVGDk7o1xZ/UbM8gBnAcm2bkW27EnYXsVCYHH2PqzViXsnnPBd73xXaTAUbRit3a0/iFjjHBvBzvTTw8b4dP95FqgM8TnRAN54heu3bG/4HsAn6vM6Xv3IT7Z/y8M5wGS8b4+VwSLJC3VTJeuDy4aI1Qj1ybj3VE8/j+dasmzpMv89et2diQWvNO4e3GeVmlsiowAenMap3io4OFmCRLO/q3jXBf641rpGSDJpb4vuNFSr+ySzD11QjwriS2TSE1guVab+S4Wq4LqSs3VDNIifLGcehUkiO63ILXSLxwXSYnVzItPNSwvMDn7pOJrRAvjO54UZHL/VUvAObzu2EyYI/6t8PFiZlFLlNEvMciZ8Wxaagh5wjY2wkAW7itzB86NBJZ7UFBus2s6JKDhw1EqAuNHXtSkAvUVQyVQVBWjzgy1O0aaMBlBU0faLeM3B8V3Z4PIR1uY3lESJQTC6zS0nY8bq4kmwH3pEbCTBpM2bNas9lvS/v14S/I5r2zShqe4VgDwuQXOces523bGL+UJRUgL3uRFFD+am2uJnBdCMmONZ7zk" style="position:absolute;left:0pt;margin-left:-86.55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5C36AEE7$01$29$00011" o:spid="_x0000_s1029" o:spt="1" alt="nwkOiId/bBbOAe61rgYT4vXM3UaFFF0tl2W9B2ekj1Z7kYnHXrUHbs1gN35c90qv+8rIe0vrAS9ZWy1FgX2wK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x9lOL+6z4uA6AChpxjtazDRu9NmeezQ4SdutuWUsXLrajr2SoQGgufQwf8NezYH/n1DdF+6a+o5iNhgtJfH5EE6xEhr1+MxDlHtqWddFw00ppF/V1aANFy5sVBRABJmDfCDeZLhMHIwAxRporPPHdVSQ6GONH4ZuEJJlC4zBrlXxaVu8BumRsDhD4wpxEkl9Poly4iVefa9DzVxP8yXPPrIReHYRSZGsa61mAUC5tc3TCYd8GZ3iSpEYy1SLR0jDBDZpHWJ/cGKZOg+SeQ3QdMSjH673GKqHf0wbX6/jIPG3jA502nduFleitRnTNgAlx0wlVlJlhr5nloOr7ReJDUCX5lf/HsBSxP/+WMW58OTIKY3ekK31p7BGeO/sK4UI+DRcABRr54OrYPRXwdBOQYce76ogSoZ4IzZklH8FMCOfOeebveyYw9YQNkDXxR5RKujU9J6AExVxyRp0oqyIBZmOyA2jGXokbGgJTELueM20j5Cqg22TPLhJitbCEWj7nF8xoqy1jDlAaTOAkSMnnbBk997Uk+6t6PcKPaZW4okOMl3SJzbaGKa1qGEAncWAb9kYY0I/f0OhXLjryG2TB8Y4DA37J34GCxRSTLMUtBaHgJ+NXZEy2WzEXbM0q9W+3L5AtMNrWGhUUgIz4eA7vxOMpOGBsf1q09gLVs5+UOLGnXf4iGeq1OhvDSM4rDOwSWMtWrNzkjpdK7jSIFX9qkH5vlRUEicK5e66hIAljY5IsLoeZSL0HHTMf/oZHewvt8bCm7AtkMsufXPRC34GpjMFOLrUkpMjB10YPAWuxF879JwKuF8HluYphubX7rQ4sUj19/RcXhegcGlgllikAobnD7ZRpV+754mEIH+d2D0wI+5D/J9+PVA9KA7zOds4M1VtMY+hNdcgP72XDvXt7Yw1UMPx/5e0rG3wwEv4dM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bxs+8IFRGtaO+54Vdwn1tP4sFjk/kLfLTEZ76j00CKtPmDUKUFpH5Ayp03JKvFSxkJnjBCq2ib8bAIZg/Yn02fl456atrKYVA+mooLEdRh6BwYeL6MC636CzSILfPed7CedfBZDwHKRlBw+88u1f9jDp6eektx1iMmWmkTrArzVd9D0AVdwzPxG22lWtlGo7XUMq/xp3oW/vVJtR14ctduNWakCbOTmRksQdAeHUkR0csCP0O3CNFVlWiy3oxb/pHR0afyFRAeClbwMDtVeaJvovXf+hXRvgfAYV7HeMsoIPrSyoGVCsIy/eFZNlLT8wa1KYFDkuaWuVgOzr3udKyyq8nuskhcy8kCNAZtgGlLbBRZ5cEsy+STIR6Q2ICxqekwlrbm1P7aijDsKILJWAawjdXdmWZQ4E/l3efGA98aHZ4QBiQEw1LPbbK04v/yGCH6+SH/cPTLVsUmiJYXnQRsl8zD2ebEUbEZqAemBnZf4N9Zb/CIyUSfDWmOcj78QKqskwMnv62Y+QQ4LMJ27LUmnYlyMT1d9BGtKDx2zQXTRNL76S18G4i/s6gWArlLR0YBKtaqsO3CiwCwuZiKkYgrE2vWkTkenpSl/ljuucuNBKBnajOCNcyTkL9NfTFCLlL+MjPK6jNTcRiuG4aF+vf0ucVGF7SVWyRk7uXlNmUKiyImFfhQe81D+k0R17bjK/69I4oKYlY6ZI5hWeYNhD97DQyixW0xiGBdxWP5JwthLfCryJSI2+ytKOIe/7qlNcVBhFXyE0psk9E3RbaJ9ekISRqgA66OfzEzYIOVMJGvbl4OgVMwObKSEosAJB9t375nkUlP93UBS9oqmGDZKxgOQgJWXDDH1BAaJwmPsvqzntOJIONvz8HzjYQ31qgxyRqAGWx9S2FlU1XugODINJNPiebANnPRC0Gc8UasKwP7gRqVPlBQVzCoh1fHwP9uAmHn3j4hmVJhrMZ52Rkl5wq530ms2YJeFOwb0olq/hqKvKMsKT/tgsbu3UvYgA/I2pmULlEjcxZu/nf6ZfYotVlIrFzbZQFlTYfoJ3bGfnUQP/lZU29pZd2Z7sZtZbt8bISyq4xWNHxpIMgcVdBqHYKKcbSojCI7BRK0cMHSmf6Ag3bCHbMl6bT6rEv6h5V/Irp5j4EChbK/YVJaGEHOG8CRdkhXEok3NYkyNQvVYcnz2Df+7nDqecFWpRMEewwUULqxh6/xH0UiPjYcdrHf2b7wFmIHETJ7euU0w0V3WmbGLCH1dioCsEihcOXpJIv236TqdOX/sSQ9dUrNQ/kDtyxQNrSkbGCZrFyuwBkw8WG70Y+tqMHm2Xtbd/k3FoF5KTMfU44hCljvEAtmNkuTfJi78ZAWOhE8LtC35VkNoNW4KifGt4SpY/U4MSI1TssIlKqOkeLD+iWpke2kWVPl6U5nDC" style="position:absolute;left:0pt;margin-left:-86.55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30"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6.55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31"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32"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6.55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33" o:spt="1" alt="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style="position:absolute;left:0pt;margin-left:-86.55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34" o:spt="1" alt="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style="position:absolute;left:0pt;margin-left:-86.55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35" o:spt="1" alt="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style="position:absolute;left:0pt;margin-left:-86.55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36" o:spt="1" alt="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style="position:absolute;left:0pt;margin-left:-86.55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37" o:spt="1" alt="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style="position:absolute;left:0pt;margin-left:-86.55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38" o:spt="1" alt="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style="position:absolute;left:0pt;margin-left:-86.55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39" o:spt="1" alt="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style="position:absolute;left:0pt;margin-left:-86.55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40" o:spt="1" alt="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style="position:absolute;left:0pt;margin-left:-86.55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41" o:spt="1" alt="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42" o:spt="1" alt="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style="position:absolute;left:0pt;margin-left:-86.55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43" o:spt="1" alt="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style="position:absolute;left:0pt;margin-left:-86.55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44" o:spt="1" alt="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style="position:absolute;left:0pt;margin-left:-86.55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45" o:spt="1" alt="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style="position:absolute;left:0pt;margin-left:-86.55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46" o:spt="1" alt="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style="position:absolute;left:0pt;margin-left:-86.55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47" o:spt="1" alt="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style="position:absolute;left:0pt;margin-left:-86.55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48" o:spt="1" alt="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style="position:absolute;left:0pt;margin-left:-86.55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49" o:spt="1" alt="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style="position:absolute;left:0pt;margin-left:-86.55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50" o:spt="1" alt="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style="position:absolute;left:0pt;margin-left:-86.55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51" o:spt="1" alt="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style="position:absolute;left:0pt;margin-left:-86.55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52" o:spt="1" alt="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style="position:absolute;left:0pt;margin-left:-86.55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53" o:spt="1" alt="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style="position:absolute;left:0pt;margin-left:-86.55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54" o:spt="1" alt="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style="position:absolute;left:0pt;margin-left:-86.55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55" o:spt="1" alt="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style="position:absolute;left:0pt;margin-left:-86.55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56" o:spt="1" alt="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style="position:absolute;left:0pt;margin-left:-86.55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57" o:spt="1" alt="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6.55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58" o:spt="1" alt="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style="position:absolute;left:0pt;margin-left:-86.55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59" o:spt="1" alt="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style="position:absolute;left:0pt;margin-left:-86.55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60" o:spt="1" alt="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style="position:absolute;left:0pt;margin-left:-86.55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61" o:spt="1" alt="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style="position:absolute;left:0pt;margin-left:-86.55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62" o:spt="1" alt="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6.55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63" o:spt="1" alt="BuyI+xt4f95dHo2C14d2KwhgdZlb6Wtv1rvxHq4yKiwJu8X4OzYyHQHCATQyQLw9RnQEpVWG6tw8XbGRcFF+BlqYvt9cAsStws99ggfHByBqQogfgz8NqNkfUC+bGkrWtMMlaf18P2KpKD2VBlMvD2B0KaCdQb+S1Lq6ToRjF4W9Jdhk/JvFQqykpoYqgcbGYFABkVVcFVb8W6LGJFATMdsKH1C8qXhtSTYZjkoeLecA7x/7OxuOZA0vLuELn25PQvwzx8xkBWQWkvyczMCu2t8IN5kuEwcjADFGmis88d1VJDoY40fhm4QkmULjMGuVfFpW7wG6ZGwOEPjCnESSX0+iXLiJV59r0PNXE/zJc8/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6.55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64" o:spt="1" alt="lskY7P30+39SSS2ze3CC/BXbK914cFX4V8OmG2GTldnNW9pOidSx309TYsi8OZ43pD4OpjluDgka2VVXx+KO4faZaOdLQM+QlaQORP3qwhRZtJC8ZLdUmr0sZ239zqFDsPeeOcXPc1Q7PLPPmlYSYofEa41XqkAqKK519S/KQKcko2Of7mKGAaJDm9/cK9s2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aGL7TiRpD3BSK4vcM+dBFr3XDQPnI4LmAzS1rQrauyQsytAqbtMPXQSnGSmfot74rOXOmH1KumZwFfXzojxT5bsoBnUSQfxKg7G/vOUxliHmuGSJU4WCuBRZxjgFx/t6Yk9QbSKCLYPTnu6rqHSpy4eiNMVQHxhagk1rbbgDt4Bi45Zg+Hl0/jBC7PVe/azjPTcIV1R3DJWL9a4QtygQbQ==" style="position:absolute;left:0pt;margin-left:-86.55pt;margin-top:-62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rPr>
        <w:t>该公众号主要包含3个版块：法律咨询、司法行政、法律常识。其中：法律咨询版块主要是依托“12348”中国法网智能法律咨询、北京司法厅智能法律服务机器人及最高人民法院创建的法律文库，分别创建了常见性咨询、智能机器人、智能意见书、综合平台咨询、法律法规查询5个子版块；司法行政版块主要围绕芒市法律服务、法律援助、人民调解、公证、司法鉴定5项主要工作职能创建了5个子版块；法律常识设立常用法律知识、以案释法案例、老王说法视频、法律课堂视频、法律公益视频5个子版块，通过文字、视频两种方式宣传常用的法律常识。2018年共发布信息</w:t>
      </w:r>
      <w:r>
        <w:rPr>
          <w:rFonts w:hint="default" w:ascii="Times New Roman" w:hAnsi="Times New Roman" w:eastAsia="仿宋_GB2312" w:cs="Times New Roman"/>
          <w:sz w:val="32"/>
          <w:szCs w:val="32"/>
          <w:lang w:val="en-US" w:eastAsia="zh-CN"/>
        </w:rPr>
        <w:t>118</w:t>
      </w:r>
      <w:r>
        <w:rPr>
          <w:rFonts w:hint="default" w:ascii="Times New Roman" w:hAnsi="Times New Roman" w:eastAsia="仿宋_GB2312" w:cs="Times New Roman"/>
          <w:sz w:val="32"/>
          <w:szCs w:val="32"/>
        </w:rPr>
        <w:t>篇。2018年，芒市司法局未召开过新闻发布会。</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十、信息公开相关举报、复议、诉讼情况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282828"/>
          <w:sz w:val="32"/>
          <w:szCs w:val="32"/>
        </w:rPr>
        <w:t>注重收集公众对芒市司法局信息公开工作的意见和建议，加强社会监督，确保公开信息的准确性、权威性、完整性和时效性。2018年芒市司法局未收到公民、法人和其他组织申请的有关政府信息公开工作的行政复议和行政诉讼事项，未收到投诉和举报事项。</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十一、完善公开机制建设情况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rPr>
        <w:t>为推进和规范芒市司法局政府信息公开工作，保障公民、法人和其他组织对司法行政工作的知情权、参与权和监督权，促进发挥芒市司法局的政府信息对人民群众生产、生活和经济社会活动的服务作用，根据《中华人民共和国政府信息公开条例》，芒市司法局先后出台了《芒市司法局政府文件公开属性审查制度》《芒市司法局网络舆情应急预案》《网站信息审核登记制度》《芒市司法局政策解读工作制度》《芒市司法局新闻发布报备制度》等制度，政府信息公开制度体系趋于完善。</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十二、推进公开工作存在的问题与不足</w:t>
      </w:r>
    </w:p>
    <w:p>
      <w:pPr>
        <w:spacing w:line="560" w:lineRule="exact"/>
        <w:ind w:firstLine="643" w:firstLineChars="200"/>
        <w:rPr>
          <w:rFonts w:hint="default" w:ascii="Times New Roman" w:hAnsi="Times New Roman" w:eastAsia="黑体" w:cs="Times New Roman"/>
          <w:sz w:val="32"/>
          <w:szCs w:val="32"/>
        </w:rPr>
      </w:pPr>
      <w:r>
        <w:rPr>
          <w:rFonts w:hint="default" w:ascii="Times New Roman" w:hAnsi="Times New Roman" w:eastAsia="仿宋_GB2312" w:cs="Times New Roman"/>
          <w:b/>
          <w:bCs/>
          <w:sz w:val="32"/>
          <w:szCs w:val="32"/>
          <w:lang w:val="zh-CN"/>
        </w:rPr>
        <w:t>一是</w:t>
      </w:r>
      <w:r>
        <w:rPr>
          <w:rFonts w:hint="default" w:ascii="Times New Roman" w:hAnsi="Times New Roman" w:eastAsia="仿宋_GB2312" w:cs="Times New Roman"/>
          <w:sz w:val="32"/>
          <w:szCs w:val="32"/>
          <w:lang w:val="zh-CN"/>
        </w:rPr>
        <w:t>公开内容不够全面。公开的内容主要是机构职能和工作动态，在宣传、解读上级司法行政部门政策方面力度不够；</w:t>
      </w:r>
      <w:r>
        <w:rPr>
          <w:rFonts w:hint="default" w:ascii="Times New Roman" w:hAnsi="Times New Roman" w:eastAsia="仿宋_GB2312" w:cs="Times New Roman"/>
          <w:b/>
          <w:bCs/>
          <w:sz w:val="32"/>
          <w:szCs w:val="32"/>
          <w:lang w:val="zh-CN"/>
        </w:rPr>
        <w:t>二是</w:t>
      </w:r>
      <w:r>
        <w:rPr>
          <w:rFonts w:hint="default" w:ascii="Times New Roman" w:hAnsi="Times New Roman" w:eastAsia="仿宋_GB2312" w:cs="Times New Roman"/>
          <w:sz w:val="32"/>
          <w:szCs w:val="32"/>
          <w:lang w:val="zh-CN"/>
        </w:rPr>
        <w:t>人员力量不足。负责信息公开工作人员是兼职的，一定程度影响了工作的开展；</w:t>
      </w:r>
      <w:r>
        <w:rPr>
          <w:rFonts w:hint="default" w:ascii="Times New Roman" w:hAnsi="Times New Roman" w:eastAsia="仿宋_GB2312" w:cs="Times New Roman"/>
          <w:b/>
          <w:bCs/>
          <w:sz w:val="32"/>
          <w:szCs w:val="32"/>
          <w:lang w:val="zh-CN"/>
        </w:rPr>
        <w:t>三是</w:t>
      </w:r>
      <w:r>
        <w:rPr>
          <w:rFonts w:hint="default" w:ascii="Times New Roman" w:hAnsi="Times New Roman" w:eastAsia="仿宋_GB2312" w:cs="Times New Roman"/>
          <w:color w:val="282828"/>
          <w:sz w:val="32"/>
          <w:szCs w:val="32"/>
        </w:rPr>
        <w:t>信息公开和更新不够及时，影响信息发布的时效性。</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十三、开展2019年工作计划的初步计划安排</w:t>
      </w:r>
    </w:p>
    <w:p>
      <w:pPr>
        <w:spacing w:line="560" w:lineRule="exact"/>
        <w:ind w:firstLine="640" w:firstLineChars="200"/>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2019年我们将进一步加强政务信息公开工作。</w:t>
      </w:r>
      <w:r>
        <w:rPr>
          <w:rFonts w:hint="default" w:ascii="Times New Roman" w:hAnsi="Times New Roman" w:eastAsia="仿宋_GB2312" w:cs="Times New Roman"/>
          <w:b/>
          <w:bCs/>
          <w:color w:val="333333"/>
          <w:sz w:val="32"/>
          <w:szCs w:val="32"/>
        </w:rPr>
        <w:t>一是</w:t>
      </w:r>
      <w:r>
        <w:rPr>
          <w:rFonts w:hint="default" w:ascii="Times New Roman" w:hAnsi="Times New Roman" w:eastAsia="仿宋_GB2312" w:cs="Times New Roman"/>
          <w:color w:val="333333"/>
          <w:sz w:val="32"/>
          <w:szCs w:val="32"/>
        </w:rPr>
        <w:t>进一步完善组织网络，规范形式，积极探索，增强政务公开的规范性、时效性</w:t>
      </w:r>
      <w:r>
        <w:rPr>
          <w:rFonts w:hint="default" w:ascii="Times New Roman" w:hAnsi="Times New Roman" w:eastAsia="仿宋_GB2312" w:cs="Times New Roman"/>
          <w:color w:val="333333"/>
          <w:sz w:val="32"/>
          <w:szCs w:val="32"/>
          <w:lang w:eastAsia="zh-CN"/>
        </w:rPr>
        <w:t>；</w:t>
      </w:r>
      <w:r>
        <w:rPr>
          <w:rFonts w:hint="default" w:ascii="Times New Roman" w:hAnsi="Times New Roman" w:eastAsia="仿宋_GB2312" w:cs="Times New Roman"/>
          <w:b/>
          <w:bCs/>
          <w:color w:val="333333"/>
          <w:sz w:val="32"/>
          <w:szCs w:val="32"/>
        </w:rPr>
        <w:t>二是</w:t>
      </w:r>
      <w:r>
        <w:rPr>
          <w:rFonts w:hint="default" w:ascii="Times New Roman" w:hAnsi="Times New Roman" w:eastAsia="仿宋_GB2312" w:cs="Times New Roman"/>
          <w:color w:val="333333"/>
          <w:sz w:val="32"/>
          <w:szCs w:val="32"/>
        </w:rPr>
        <w:t>根据《中华人民共和国政府信息公开条例》加强制度建设，规范信息公开程序，加强一把手责任制建设，完善信息发布的审批程序。</w:t>
      </w:r>
      <w:r>
        <w:rPr>
          <w:rFonts w:hint="default" w:ascii="Times New Roman" w:hAnsi="Times New Roman" w:eastAsia="仿宋_GB2312" w:cs="Times New Roman"/>
          <w:b/>
          <w:bCs/>
          <w:color w:val="333333"/>
          <w:sz w:val="32"/>
          <w:szCs w:val="32"/>
        </w:rPr>
        <w:t>三是</w:t>
      </w:r>
      <w:r>
        <w:rPr>
          <w:rFonts w:hint="default" w:ascii="Times New Roman" w:hAnsi="Times New Roman" w:eastAsia="仿宋_GB2312" w:cs="Times New Roman"/>
          <w:color w:val="333333"/>
          <w:sz w:val="32"/>
          <w:szCs w:val="32"/>
        </w:rPr>
        <w:t>根据当前信息公开的发展趋势，健全政务信息公开途径，广泛利用新媒体，如微博、微信等发布政务信息，以服务群众和方便群众为基础提高服务质量。</w:t>
      </w:r>
    </w:p>
    <w:p>
      <w:pPr>
        <w:spacing w:line="560" w:lineRule="exact"/>
        <w:ind w:firstLine="640" w:firstLineChars="200"/>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十四、其他应报告的事项</w:t>
      </w:r>
    </w:p>
    <w:p>
      <w:pPr>
        <w:widowControl/>
        <w:spacing w:line="560" w:lineRule="exact"/>
        <w:ind w:right="-333" w:firstLine="640" w:firstLineChars="200"/>
        <w:jc w:val="lef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kern w:val="0"/>
          <w:sz w:val="32"/>
          <w:szCs w:val="32"/>
          <w:lang w:bidi="ar"/>
        </w:rPr>
        <w:t>（一）无需要说明的其他事项。</w:t>
      </w:r>
    </w:p>
    <w:p>
      <w:pPr>
        <w:widowControl/>
        <w:spacing w:line="560" w:lineRule="exact"/>
        <w:ind w:right="-333" w:firstLine="640" w:firstLineChars="200"/>
        <w:jc w:val="left"/>
        <w:rPr>
          <w:rFonts w:hint="default" w:ascii="Times New Roman" w:hAnsi="Times New Roman" w:eastAsia="仿宋_GB2312" w:cs="Times New Roman"/>
          <w:color w:val="333333"/>
          <w:kern w:val="0"/>
          <w:sz w:val="32"/>
          <w:szCs w:val="32"/>
          <w:lang w:bidi="ar"/>
        </w:rPr>
      </w:pPr>
      <w:r>
        <w:rPr>
          <w:rFonts w:hint="default" w:ascii="Times New Roman" w:hAnsi="Times New Roman" w:eastAsia="仿宋_GB2312" w:cs="Times New Roman"/>
          <w:color w:val="333333"/>
          <w:kern w:val="0"/>
          <w:sz w:val="32"/>
          <w:szCs w:val="32"/>
          <w:lang w:bidi="ar"/>
        </w:rPr>
        <w:t>（二）政府信息公开情况统计表见附件。</w:t>
      </w:r>
    </w:p>
    <w:p>
      <w:pPr>
        <w:widowControl/>
        <w:spacing w:line="560" w:lineRule="exact"/>
        <w:ind w:right="-333"/>
        <w:jc w:val="left"/>
        <w:rPr>
          <w:rFonts w:hint="default" w:ascii="Times New Roman" w:hAnsi="Times New Roman" w:eastAsia="仿宋_GB2312" w:cs="Times New Roman"/>
          <w:color w:val="333333"/>
          <w:kern w:val="0"/>
          <w:sz w:val="32"/>
          <w:szCs w:val="32"/>
          <w:lang w:bidi="ar"/>
        </w:rPr>
      </w:pPr>
    </w:p>
    <w:p>
      <w:pPr>
        <w:widowControl/>
        <w:spacing w:line="560" w:lineRule="exact"/>
        <w:ind w:right="-333" w:firstLine="640" w:firstLineChars="200"/>
        <w:jc w:val="left"/>
        <w:rPr>
          <w:rFonts w:hint="default" w:ascii="Times New Roman" w:hAnsi="Times New Roman" w:eastAsia="仿宋_GB2312" w:cs="Times New Roman"/>
          <w:color w:val="333333"/>
          <w:kern w:val="0"/>
          <w:sz w:val="32"/>
          <w:szCs w:val="32"/>
          <w:lang w:val="en-US" w:eastAsia="zh-CN" w:bidi="ar"/>
        </w:rPr>
      </w:pPr>
      <w:r>
        <w:rPr>
          <w:rFonts w:hint="default" w:ascii="Times New Roman" w:hAnsi="Times New Roman" w:eastAsia="仿宋_GB2312" w:cs="Times New Roman"/>
          <w:color w:val="333333"/>
          <w:kern w:val="0"/>
          <w:sz w:val="32"/>
          <w:szCs w:val="32"/>
          <w:lang w:val="en-US" w:eastAsia="zh-CN" w:bidi="ar"/>
        </w:rPr>
        <w:t xml:space="preserve">                                   </w:t>
      </w:r>
    </w:p>
    <w:p>
      <w:pPr>
        <w:widowControl/>
        <w:spacing w:line="560" w:lineRule="exact"/>
        <w:ind w:right="-333" w:firstLine="640" w:firstLineChars="200"/>
        <w:jc w:val="left"/>
        <w:rPr>
          <w:rFonts w:hint="default" w:ascii="Times New Roman" w:hAnsi="Times New Roman" w:eastAsia="仿宋_GB2312" w:cs="Times New Roman"/>
          <w:color w:val="333333"/>
          <w:kern w:val="0"/>
          <w:sz w:val="32"/>
          <w:szCs w:val="32"/>
          <w:lang w:val="en-US" w:eastAsia="zh-CN" w:bidi="ar"/>
        </w:rPr>
      </w:pPr>
      <w:r>
        <w:rPr>
          <w:rFonts w:hint="default" w:ascii="Times New Roman" w:hAnsi="Times New Roman" w:eastAsia="仿宋_GB2312" w:cs="Times New Roman"/>
          <w:color w:val="333333"/>
          <w:kern w:val="0"/>
          <w:sz w:val="32"/>
          <w:szCs w:val="32"/>
          <w:lang w:val="en-US" w:eastAsia="zh-CN" w:bidi="ar"/>
        </w:rPr>
        <w:t xml:space="preserve">                                    芒市司法局</w:t>
      </w:r>
    </w:p>
    <w:p>
      <w:pPr>
        <w:adjustRightInd w:val="0"/>
        <w:spacing w:line="579" w:lineRule="exact"/>
        <w:jc w:val="center"/>
        <w:rPr>
          <w:rFonts w:hint="default" w:ascii="Times New Roman" w:hAnsi="Times New Roman" w:eastAsia="方正小标宋简体" w:cs="Times New Roman"/>
          <w:snapToGrid/>
          <w:kern w:val="2"/>
          <w:sz w:val="44"/>
          <w:szCs w:val="44"/>
        </w:rPr>
      </w:pPr>
      <w:r>
        <w:rPr>
          <w:rFonts w:hint="default" w:ascii="Times New Roman" w:hAnsi="Times New Roman" w:eastAsia="仿宋_GB2312" w:cs="Times New Roman"/>
          <w:color w:val="333333"/>
          <w:kern w:val="0"/>
          <w:sz w:val="32"/>
          <w:szCs w:val="32"/>
          <w:lang w:eastAsia="zh-CN" w:bidi="ar"/>
        </w:rPr>
        <w:t>（此件公开发布）</w:t>
      </w:r>
      <w:r>
        <w:rPr>
          <w:rFonts w:hint="default" w:ascii="Times New Roman" w:hAnsi="Times New Roman" w:eastAsia="仿宋_GB2312" w:cs="Times New Roman"/>
          <w:color w:val="333333"/>
          <w:kern w:val="0"/>
          <w:sz w:val="32"/>
          <w:szCs w:val="32"/>
          <w:lang w:val="en-US" w:eastAsia="zh-CN" w:bidi="ar"/>
        </w:rPr>
        <w:t xml:space="preserve">                   2019年1月10日  </w:t>
      </w:r>
    </w:p>
    <w:p>
      <w:pPr>
        <w:spacing w:line="20" w:lineRule="exact"/>
        <w:rPr>
          <w:rFonts w:hint="default" w:ascii="Times New Roman" w:hAnsi="Times New Roman" w:eastAsia="黑体" w:cs="Times New Roman"/>
        </w:rPr>
      </w:pPr>
    </w:p>
    <w:p>
      <w:pPr>
        <w:spacing w:line="200" w:lineRule="exact"/>
        <w:rPr>
          <w:rFonts w:hint="default" w:ascii="Times New Roman" w:hAnsi="Times New Roman" w:eastAsia="仿宋_GB2312" w:cs="Times New Roman"/>
          <w:sz w:val="15"/>
          <w:szCs w:val="15"/>
        </w:rPr>
      </w:pPr>
    </w:p>
    <w:p>
      <w:pPr>
        <w:spacing w:line="200" w:lineRule="exact"/>
        <w:rPr>
          <w:rFonts w:hint="eastAsia" w:eastAsia="仿宋_GB2312"/>
          <w:sz w:val="15"/>
          <w:szCs w:val="15"/>
        </w:rPr>
      </w:pPr>
    </w:p>
    <w:p>
      <w:pPr>
        <w:spacing w:line="200" w:lineRule="exact"/>
        <w:rPr>
          <w:rFonts w:hint="eastAsia" w:eastAsia="仿宋_GB2312"/>
          <w:sz w:val="15"/>
          <w:szCs w:val="15"/>
        </w:rPr>
      </w:pPr>
    </w:p>
    <w:p>
      <w:pPr>
        <w:spacing w:line="200" w:lineRule="exact"/>
        <w:rPr>
          <w:rFonts w:eastAsia="仿宋_GB2312"/>
          <w:sz w:val="15"/>
          <w:szCs w:val="15"/>
        </w:rPr>
      </w:pPr>
      <w:r>
        <w:rPr>
          <w:rFonts w:eastAsia="仿宋_GB2312"/>
          <w:sz w:val="15"/>
          <w:szCs w:val="15"/>
        </w:rPr>
        <w:t>──────────────────────────────────────────────────────────────────────────────</w:t>
      </w:r>
    </w:p>
    <w:p>
      <w:pPr>
        <w:spacing w:line="400" w:lineRule="exact"/>
        <w:rPr>
          <w:rFonts w:eastAsia="仿宋_GB2312"/>
          <w:sz w:val="28"/>
          <w:szCs w:val="28"/>
        </w:rPr>
      </w:pPr>
      <w:r>
        <w:rPr>
          <w:rFonts w:eastAsia="仿宋_GB2312"/>
          <w:sz w:val="28"/>
          <w:szCs w:val="28"/>
        </w:rPr>
        <w:t xml:space="preserve">  芒市</w:t>
      </w:r>
      <w:r>
        <w:rPr>
          <w:rFonts w:hint="eastAsia" w:eastAsia="仿宋_GB2312"/>
          <w:sz w:val="28"/>
          <w:szCs w:val="28"/>
        </w:rPr>
        <w:t>司法局</w:t>
      </w:r>
      <w:r>
        <w:rPr>
          <w:rFonts w:eastAsia="仿宋_GB2312"/>
          <w:sz w:val="28"/>
          <w:szCs w:val="28"/>
        </w:rPr>
        <w:t xml:space="preserve">办公室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201</w:t>
      </w:r>
      <w:r>
        <w:rPr>
          <w:rFonts w:hint="eastAsia" w:eastAsia="仿宋_GB2312"/>
          <w:sz w:val="28"/>
          <w:szCs w:val="28"/>
          <w:lang w:val="en-US" w:eastAsia="zh-CN"/>
        </w:rPr>
        <w:t>9</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eastAsia" w:eastAsia="仿宋_GB2312"/>
          <w:sz w:val="28"/>
          <w:szCs w:val="28"/>
          <w:lang w:val="en-US" w:eastAsia="zh-CN"/>
        </w:rPr>
        <w:t>10</w:t>
      </w:r>
      <w:r>
        <w:rPr>
          <w:rFonts w:eastAsia="仿宋_GB2312"/>
          <w:sz w:val="28"/>
          <w:szCs w:val="28"/>
        </w:rPr>
        <w:t>日印发</w:t>
      </w:r>
    </w:p>
    <w:p>
      <w:pPr>
        <w:spacing w:line="200" w:lineRule="exact"/>
        <w:ind w:right="-155" w:rightChars="-74"/>
        <w:rPr>
          <w:rFonts w:hint="eastAsia" w:eastAsia="方正小标宋简体"/>
          <w:sz w:val="44"/>
          <w:szCs w:val="44"/>
        </w:rPr>
      </w:pPr>
      <w:r>
        <w:rPr>
          <w:rFonts w:eastAsia="仿宋_GB2312"/>
          <w:sz w:val="24"/>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文本框 10" o:spid="_x0000_s2049"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w:r>
    <w:r>
      <w:rPr>
        <w:sz w:val="18"/>
      </w:rPr>
      <w:pict>
        <v:shape id="文本框 6" o:spid="_x0000_s2050"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ind w:right="210" w:rightChars="100"/>
                  <w:jc w:val="both"/>
                  <w:rPr>
                    <w:rFonts w:ascii="宋体" w:hAnsi="宋体" w:eastAsia="宋体"/>
                    <w:sz w:val="28"/>
                    <w:szCs w:val="28"/>
                  </w:rPr>
                </w:pPr>
              </w:p>
              <w:p>
                <w:pPr>
                  <w:pStyle w:val="3"/>
                  <w:rPr>
                    <w:rStyle w:val="8"/>
                    <w:rFonts w:ascii="宋体" w:hAnsi="宋体"/>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6550B9"/>
    <w:rsid w:val="000128B6"/>
    <w:rsid w:val="001661B8"/>
    <w:rsid w:val="00282977"/>
    <w:rsid w:val="0033443F"/>
    <w:rsid w:val="00334F7A"/>
    <w:rsid w:val="003B7872"/>
    <w:rsid w:val="003F3620"/>
    <w:rsid w:val="0040527F"/>
    <w:rsid w:val="00411357"/>
    <w:rsid w:val="00412143"/>
    <w:rsid w:val="004C12C6"/>
    <w:rsid w:val="004C1969"/>
    <w:rsid w:val="004F6571"/>
    <w:rsid w:val="0055708F"/>
    <w:rsid w:val="005C7E11"/>
    <w:rsid w:val="005F1811"/>
    <w:rsid w:val="00613BFA"/>
    <w:rsid w:val="00624013"/>
    <w:rsid w:val="006550B9"/>
    <w:rsid w:val="006804B0"/>
    <w:rsid w:val="007258E9"/>
    <w:rsid w:val="00757ADB"/>
    <w:rsid w:val="007E2EA7"/>
    <w:rsid w:val="00810081"/>
    <w:rsid w:val="00880ABA"/>
    <w:rsid w:val="008A1828"/>
    <w:rsid w:val="008B48BC"/>
    <w:rsid w:val="00901104"/>
    <w:rsid w:val="009026B6"/>
    <w:rsid w:val="009032B3"/>
    <w:rsid w:val="009D499C"/>
    <w:rsid w:val="00A723B5"/>
    <w:rsid w:val="00B20DE9"/>
    <w:rsid w:val="00B826ED"/>
    <w:rsid w:val="00C463F7"/>
    <w:rsid w:val="00C74055"/>
    <w:rsid w:val="00C87CC5"/>
    <w:rsid w:val="00C934C4"/>
    <w:rsid w:val="00CA586A"/>
    <w:rsid w:val="00CE5E00"/>
    <w:rsid w:val="00D06348"/>
    <w:rsid w:val="00D25972"/>
    <w:rsid w:val="00D76BC1"/>
    <w:rsid w:val="00DD054E"/>
    <w:rsid w:val="00DD63B2"/>
    <w:rsid w:val="00DF09DC"/>
    <w:rsid w:val="00E029BC"/>
    <w:rsid w:val="00E06CFC"/>
    <w:rsid w:val="00E327E5"/>
    <w:rsid w:val="00E55EB7"/>
    <w:rsid w:val="00E83B42"/>
    <w:rsid w:val="00EB3207"/>
    <w:rsid w:val="00F54A69"/>
    <w:rsid w:val="00FE61DE"/>
    <w:rsid w:val="03782C16"/>
    <w:rsid w:val="0DA87805"/>
    <w:rsid w:val="135B44F9"/>
    <w:rsid w:val="13BF4DB9"/>
    <w:rsid w:val="146D7723"/>
    <w:rsid w:val="14BF513E"/>
    <w:rsid w:val="14DA461F"/>
    <w:rsid w:val="1A355599"/>
    <w:rsid w:val="1C1A78FA"/>
    <w:rsid w:val="1E2E6302"/>
    <w:rsid w:val="1EFE62B8"/>
    <w:rsid w:val="21E7044B"/>
    <w:rsid w:val="264B009E"/>
    <w:rsid w:val="269B6A79"/>
    <w:rsid w:val="27FF1421"/>
    <w:rsid w:val="31A80FA7"/>
    <w:rsid w:val="31B03351"/>
    <w:rsid w:val="376516D0"/>
    <w:rsid w:val="37F83E72"/>
    <w:rsid w:val="38F62DD4"/>
    <w:rsid w:val="3AC0413A"/>
    <w:rsid w:val="44FB4057"/>
    <w:rsid w:val="46CB2717"/>
    <w:rsid w:val="4A61653E"/>
    <w:rsid w:val="4BAB3A65"/>
    <w:rsid w:val="4C192FD8"/>
    <w:rsid w:val="4CE3273F"/>
    <w:rsid w:val="4DDF1BAC"/>
    <w:rsid w:val="51FC1DE6"/>
    <w:rsid w:val="55552BBE"/>
    <w:rsid w:val="5756289E"/>
    <w:rsid w:val="57F23CF4"/>
    <w:rsid w:val="5AF810CB"/>
    <w:rsid w:val="62A66F10"/>
    <w:rsid w:val="651912F4"/>
    <w:rsid w:val="678D7A39"/>
    <w:rsid w:val="6CBC50D2"/>
    <w:rsid w:val="6D9149CA"/>
    <w:rsid w:val="6F88326B"/>
    <w:rsid w:val="76447501"/>
    <w:rsid w:val="76E9262D"/>
    <w:rsid w:val="78815B72"/>
    <w:rsid w:val="788A707F"/>
    <w:rsid w:val="7C19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496;&#27861;&#23616;\&#33426;&#21496;&#23383;&#65288;&#32418;&#2283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2022-03-18T04:11:00Z</dcterms:created>
  <dc:creator>lenovo</dc:creator>
  <cp:lastModifiedBy>李雯瑄</cp:lastModifiedBy>
  <dcterms:modified xsi:type="dcterms:W3CDTF">2024-11-13T09:02:39Z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5A484C5E7E1F4965876C863EDF27D130_12</vt:lpwstr>
  </property>
</Properties>
</file>