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1400" w:lineRule="exact"/>
        <w:jc w:val="center"/>
        <w:rPr>
          <w:rFonts w:hint="eastAsia" w:ascii="宋体" w:hAnsi="宋体" w:eastAsia="方正小标宋简体"/>
          <w:color w:val="000000"/>
          <w:sz w:val="72"/>
          <w:szCs w:val="72"/>
          <w:lang w:val="zh-CN"/>
        </w:rPr>
      </w:pPr>
      <w:r>
        <w:rPr>
          <w:rFonts w:ascii="宋体" w:hAnsi="宋体" w:eastAsia="方正小标宋简体"/>
          <w:color w:val="FF0000"/>
          <w:sz w:val="72"/>
          <w:szCs w:val="72"/>
          <w:lang w:val="zh-CN"/>
        </w:rPr>
        <w:t>芒市</w:t>
      </w:r>
      <w:r>
        <w:rPr>
          <w:rFonts w:hint="eastAsia" w:ascii="宋体" w:hAnsi="宋体" w:eastAsia="方正小标宋简体"/>
          <w:color w:val="FF0000"/>
          <w:sz w:val="72"/>
          <w:szCs w:val="72"/>
          <w:lang w:val="zh-CN"/>
        </w:rPr>
        <w:t>司法局</w:t>
      </w:r>
      <w:r>
        <w:rPr>
          <w:rFonts w:ascii="宋体" w:hAnsi="宋体" w:eastAsia="方正小标宋简体"/>
          <w:color w:val="FF0000"/>
          <w:sz w:val="72"/>
          <w:szCs w:val="72"/>
          <w:lang w:val="zh-CN"/>
        </w:rPr>
        <w:t>公告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方正楷体_GBK"/>
          <w:bCs/>
          <w:color w:val="000000"/>
          <w:sz w:val="32"/>
          <w:szCs w:val="32"/>
          <w:lang w:val="zh-CN"/>
        </w:rPr>
      </w:pPr>
      <w:r>
        <w:rPr>
          <w:rFonts w:hint="eastAsia" w:ascii="宋体" w:hAnsi="宋体" w:eastAsia="方正楷体_GBK"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宋体" w:hAnsi="宋体" w:eastAsia="方正楷体_GBK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方正楷体_GBK"/>
          <w:bCs/>
          <w:color w:val="000000"/>
          <w:sz w:val="32"/>
          <w:szCs w:val="32"/>
          <w:lang w:val="zh-CN"/>
        </w:rPr>
        <w:t>号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仿宋_GB2312"/>
          <w:b/>
          <w:bCs/>
          <w:color w:val="000000"/>
          <w:sz w:val="36"/>
          <w:szCs w:val="36"/>
          <w:lang w:val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CN"/>
        </w:rPr>
        <w:t>芒市司法局关于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  <w:t>调整芒市乡镇（街道）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  <w:t>行政执法事项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</w:rPr>
        <w:t>清单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sz w:val="44"/>
          <w:szCs w:val="44"/>
          <w:shd w:val="clear" w:fill="FFFFFF"/>
          <w:lang w:eastAsia="zh-CN"/>
        </w:rPr>
        <w:t>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  <w:lang w:eastAsia="zh-CN"/>
        </w:rPr>
        <w:t>版</w:t>
      </w:r>
      <w:r>
        <w:rPr>
          <w:rFonts w:hint="eastAsia" w:ascii="宋体" w:hAnsi="宋体" w:eastAsia="方正楷体_GBK" w:cs="方正楷体_GBK"/>
          <w:b w:val="0"/>
          <w:bCs/>
          <w:i w:val="0"/>
          <w:caps w:val="0"/>
          <w:spacing w:val="0"/>
          <w:sz w:val="32"/>
          <w:szCs w:val="32"/>
          <w:shd w:val="clear" w:fill="FFFF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为实现乡镇（街道）赋权执法事项科学精准调整和动态管理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，根据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《云南省人民政府关于公布乡镇（街道）行政职权基本目录和赋予乡镇（街道）部分县级行政职权指导目录的决定》（云政发〔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〕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9号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）、《芒市人民政府办公室关于公布芒市赋予乡镇（街道）部分县级行政职权事项目录（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2024年版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）的通知》（芒政办发〔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〕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27号</w:t>
      </w:r>
      <w:r>
        <w:rPr>
          <w:rFonts w:hint="eastAsia" w:ascii="宋体" w:hAnsi="宋体" w:eastAsia="方正仿宋_GBK" w:cs="方正仿宋_GBK"/>
          <w:sz w:val="32"/>
          <w:szCs w:val="32"/>
          <w:lang w:val="zh-CN"/>
        </w:rPr>
        <w:t>）等现行有效的法律、法规、规章及相关政策文件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经市人民政府授权，芒市司法局审查，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乡镇（街道）确认，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编制了《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芒市芒市镇行政执法事项清单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芒市遮放镇、勐戛镇、芒海镇行政执法事项清单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芒市各乡人民政府行政执法事项清单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《芒市勐焕街道办事处行政执法事项清单（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2024年版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）》。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现予公布。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76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58" w:leftChars="456" w:right="0" w:hanging="1200" w:hangingChars="375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芒市芒市镇行政执法事项清单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芒市遮放镇、勐戛镇、芒海镇行政执法事项清单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《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芒市各乡人民政府行政执法事项清单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</w:rPr>
        <w:t>）》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《芒市勐焕街道办事处行政执法事项清单（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2024年版</w:t>
      </w: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  <w:t>）》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4" w:leftChars="1064" w:right="0" w:firstLine="3520" w:firstLineChars="1100"/>
        <w:jc w:val="both"/>
        <w:textAlignment w:val="auto"/>
        <w:rPr>
          <w:rFonts w:hint="default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2024年9月23日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pacing w:val="0"/>
        </w:rPr>
      </w:pP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6C02"/>
    <w:rsid w:val="18602E15"/>
    <w:rsid w:val="4BFB6C02"/>
    <w:rsid w:val="4D1B7730"/>
    <w:rsid w:val="72417CD0"/>
    <w:rsid w:val="73332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2024-03-26T07:55:00Z</dcterms:created>
  <dc:creator>芒市法制办</dc:creator>
  <cp:lastModifiedBy>芒市法制办</cp:lastModifiedBy>
  <cp:lastPrinted>2024-03-27T02:00:00Z</cp:lastPrinted>
  <dcterms:modified xsi:type="dcterms:W3CDTF">2024-09-23T03:18:16Z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