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1400" w:lineRule="exact"/>
        <w:jc w:val="center"/>
        <w:rPr>
          <w:rFonts w:hint="eastAsia" w:ascii="宋体" w:hAnsi="宋体" w:eastAsia="方正小标宋简体"/>
          <w:color w:val="000000"/>
          <w:sz w:val="72"/>
          <w:szCs w:val="72"/>
          <w:lang w:val="zh-CN"/>
        </w:rPr>
      </w:pPr>
      <w:r>
        <w:rPr>
          <w:rFonts w:ascii="宋体" w:hAnsi="宋体" w:eastAsia="方正小标宋简体"/>
          <w:color w:val="FF0000"/>
          <w:sz w:val="72"/>
          <w:szCs w:val="72"/>
          <w:lang w:val="zh-CN"/>
        </w:rPr>
        <w:t>芒市</w:t>
      </w:r>
      <w:r>
        <w:rPr>
          <w:rFonts w:hint="eastAsia" w:ascii="宋体" w:hAnsi="宋体" w:eastAsia="方正小标宋简体"/>
          <w:color w:val="FF0000"/>
          <w:sz w:val="72"/>
          <w:szCs w:val="72"/>
          <w:lang w:val="zh-CN"/>
        </w:rPr>
        <w:t>司法局</w:t>
      </w:r>
      <w:r>
        <w:rPr>
          <w:rFonts w:ascii="宋体" w:hAnsi="宋体" w:eastAsia="方正小标宋简体"/>
          <w:color w:val="FF0000"/>
          <w:sz w:val="72"/>
          <w:szCs w:val="72"/>
          <w:lang w:val="zh-CN"/>
        </w:rPr>
        <w:t>公告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</w:pPr>
      <w:r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宋体" w:hAnsi="宋体" w:eastAsia="方正楷体_GBK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  <w:t>号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仿宋_GB2312"/>
          <w:b/>
          <w:bCs/>
          <w:color w:val="000000"/>
          <w:sz w:val="36"/>
          <w:szCs w:val="36"/>
          <w:lang w:val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/>
        </w:rPr>
        <w:t>芒市司法局关于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公布芒市乡镇（街道）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行政执法事项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</w:rPr>
        <w:t>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版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为推进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我市乡镇综合行政执法改革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，根据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《云南省人民政府关于公布乡镇（街道）行政职权基本目录和赋予乡镇（街道）部分县级行政职权指导目录的决定》（云政发〔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〕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9号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）、《德宏州人民政府办公室关于明确德宏州地方性立法设立的乡镇（街道）行政职权和统一赋予乡镇行使部分县级行政职权的通知》（德政办发〔2023〕50 号）、《芒市人民政府办公室关于公布芒市赋予乡镇（街道）部分县级行政职权事项目录（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2023年版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）的通知》（芒政办发〔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〕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43号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）等现行有效的法律、法规、规章及相关政策文件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经市人民政府授权，芒市司法局审查，各乡镇、街道确认，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编制了《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芒市乡镇（街道）行政执法事项清单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3年版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。乡镇行政执法事项</w:t>
      </w:r>
      <w:r>
        <w:rPr>
          <w:rFonts w:hint="eastAsia" w:ascii="宋体" w:hAnsi="宋体" w:eastAsia="方正仿宋_GBK"/>
          <w:color w:val="auto"/>
          <w:kern w:val="0"/>
          <w:sz w:val="32"/>
          <w:szCs w:val="32"/>
          <w:lang w:val="en-US" w:eastAsia="zh-CN"/>
        </w:rPr>
        <w:t>共202项，其中行政许可5项，行政处罚123项，行政检查7项，行政强制6项，行政裁决3项，行政确认3项，行政给付8项，其他行政权力47项；街道行政执法事项共39项，其中行政处罚1项，行政检查6项，行政强制5项，行政确认1项，行政给付8项，其他行政权力18项。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现予公布。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1.乡镇行政执法事项清单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default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2.街道行政执法事项清单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/>
          <w:spacing w:val="0"/>
          <w:lang w:val="en-US" w:eastAsia="zh-CN"/>
        </w:rPr>
        <w:t xml:space="preserve">                                                     </w:t>
      </w:r>
      <w:bookmarkStart w:id="0" w:name="_GoBack"/>
      <w:bookmarkEnd w:id="0"/>
      <w:r>
        <w:rPr>
          <w:rFonts w:hint="eastAsia" w:ascii="宋体" w:hAnsi="宋体"/>
          <w:spacing w:val="0"/>
          <w:lang w:val="en-US" w:eastAsia="zh-CN"/>
        </w:rPr>
        <w:t xml:space="preserve">   </w:t>
      </w:r>
      <w:r>
        <w:rPr>
          <w:rFonts w:hint="eastAsia" w:ascii="宋体" w:hAnsi="宋体"/>
          <w:spacing w:val="0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spacing w:val="0"/>
          <w:sz w:val="32"/>
          <w:szCs w:val="32"/>
          <w:lang w:val="en-US" w:eastAsia="zh-CN"/>
        </w:rPr>
        <w:t>2024年3月27日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c1YWEyZWQ4Mzg5MjIwMDA5MmIxMjBjODEzMDIifQ=="/>
  </w:docVars>
  <w:rsids>
    <w:rsidRoot w:val="4BFB6C02"/>
    <w:rsid w:val="2A1F6F9D"/>
    <w:rsid w:val="4BFB6C02"/>
    <w:rsid w:val="73332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2024-03-26T07:55:00Z</dcterms:created>
  <dc:creator>芒市法制办</dc:creator>
  <cp:lastModifiedBy>李雯瑄</cp:lastModifiedBy>
  <cp:lastPrinted>2024-03-27T02:00:00Z</cp:lastPrinted>
  <dcterms:modified xsi:type="dcterms:W3CDTF">2024-05-16T03:15:02Z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EB2E79EFABB24B95A4BB75F6960BB953_12</vt:lpwstr>
  </property>
</Properties>
</file>