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芒市</w:t>
      </w:r>
      <w:r>
        <w:rPr>
          <w:rFonts w:hint="eastAsia" w:ascii="方正小标宋_GBK" w:hAnsi="方正小标宋_GBK" w:eastAsia="方正小标宋_GBK" w:cs="方正小标宋_GBK"/>
          <w:sz w:val="44"/>
          <w:szCs w:val="44"/>
        </w:rPr>
        <w:t>人民陪审员选任公告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根据《中华人民共和国人民陪审员法》和《人民陪审员选任办法》的规定，现就</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202</w:t>
      </w: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rPr>
        <w:t>年度人民陪审员选任事项公告如下：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一、选任名额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全</w:t>
      </w:r>
      <w:r>
        <w:rPr>
          <w:rFonts w:hint="eastAsia" w:ascii="宋体" w:hAnsi="宋体" w:eastAsia="方正仿宋_GBK" w:cs="方正仿宋_GBK"/>
          <w:sz w:val="32"/>
          <w:szCs w:val="32"/>
          <w:lang w:eastAsia="zh-CN"/>
        </w:rPr>
        <w:t>市</w:t>
      </w:r>
      <w:r>
        <w:rPr>
          <w:rFonts w:hint="eastAsia" w:ascii="宋体" w:hAnsi="宋体" w:eastAsia="方正仿宋_GBK" w:cs="方正仿宋_GBK"/>
          <w:sz w:val="32"/>
          <w:szCs w:val="32"/>
        </w:rPr>
        <w:t>共计选任人民陪审员</w:t>
      </w:r>
      <w:r>
        <w:rPr>
          <w:rFonts w:hint="eastAsia" w:ascii="宋体" w:hAnsi="宋体" w:eastAsia="方正仿宋_GBK" w:cs="方正仿宋_GBK"/>
          <w:sz w:val="32"/>
          <w:szCs w:val="32"/>
          <w:lang w:val="en-US" w:eastAsia="zh-CN"/>
        </w:rPr>
        <w:t>72</w:t>
      </w:r>
      <w:r>
        <w:rPr>
          <w:rFonts w:hint="eastAsia" w:ascii="宋体" w:hAnsi="宋体" w:eastAsia="方正仿宋_GBK" w:cs="方正仿宋_GBK"/>
          <w:sz w:val="32"/>
          <w:szCs w:val="32"/>
        </w:rPr>
        <w:t>名。其中</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通过随机抽选方式选任人民陪审员名额</w:t>
      </w:r>
      <w:r>
        <w:rPr>
          <w:rFonts w:hint="eastAsia" w:ascii="宋体" w:hAnsi="宋体" w:eastAsia="方正仿宋_GBK" w:cs="方正仿宋_GBK"/>
          <w:sz w:val="32"/>
          <w:szCs w:val="32"/>
          <w:lang w:val="en-US" w:eastAsia="zh-CN"/>
        </w:rPr>
        <w:t>62</w:t>
      </w:r>
      <w:r>
        <w:rPr>
          <w:rFonts w:hint="eastAsia" w:ascii="宋体" w:hAnsi="宋体" w:eastAsia="方正仿宋_GBK" w:cs="方正仿宋_GBK"/>
          <w:sz w:val="32"/>
          <w:szCs w:val="32"/>
        </w:rPr>
        <w:t>名，通过个人申请和组织推荐方式选任人民陪审员名额</w:t>
      </w:r>
      <w:r>
        <w:rPr>
          <w:rFonts w:hint="eastAsia" w:ascii="宋体" w:hAnsi="宋体" w:eastAsia="方正仿宋_GBK" w:cs="方正仿宋_GBK"/>
          <w:sz w:val="32"/>
          <w:szCs w:val="32"/>
          <w:lang w:val="en-US" w:eastAsia="zh-CN"/>
        </w:rPr>
        <w:t>10</w:t>
      </w:r>
      <w:r>
        <w:rPr>
          <w:rFonts w:hint="eastAsia" w:ascii="宋体" w:hAnsi="宋体" w:eastAsia="方正仿宋_GBK" w:cs="方正仿宋_GBK"/>
          <w:sz w:val="32"/>
          <w:szCs w:val="32"/>
        </w:rPr>
        <w:t>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二、选任条件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（一）公民担任人民陪审员</w:t>
      </w: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rPr>
        <w:t>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w:t>
      </w:r>
      <w:r>
        <w:rPr>
          <w:rFonts w:hint="eastAsia" w:ascii="宋体" w:hAnsi="宋体" w:eastAsia="方正仿宋_GBK" w:cs="方正仿宋_GBK"/>
          <w:color w:val="000000"/>
          <w:sz w:val="32"/>
          <w:szCs w:val="32"/>
          <w:u w:val="none"/>
          <w:lang w:val="zh-CN"/>
        </w:rPr>
        <w:t>具有中华人民共和国国籍，</w:t>
      </w:r>
      <w:r>
        <w:rPr>
          <w:rFonts w:hint="eastAsia" w:ascii="宋体" w:hAnsi="宋体" w:eastAsia="方正仿宋_GBK" w:cs="方正仿宋_GBK"/>
          <w:sz w:val="32"/>
          <w:szCs w:val="32"/>
        </w:rPr>
        <w:t>拥护中华人民共和国宪法；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2.年满二十八周岁；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3.遵纪守法、品行良好、公道正派；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4.具有正常履行职责的身体条件；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5.应当具有高中以上文化程度。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（二）下列人员不能担任人民陪审员：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1.人民代表大会常务委员会的组成人员，监察委员会、人民法院、人民检察院、公安机关、国家安全机关、司法行政机关的工作人员；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2.律师、公证员、仲裁员、基层法律服务工作者；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3.其他因职务原因不适宜担任人民陪审员的人员。</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sz w:val="32"/>
          <w:szCs w:val="32"/>
          <w:u w:val="none"/>
          <w:lang w:val="zh-CN"/>
        </w:rPr>
      </w:pPr>
      <w:r>
        <w:rPr>
          <w:rFonts w:hint="eastAsia" w:ascii="宋体" w:hAnsi="宋体" w:eastAsia="方正楷体_GBK" w:cs="方正楷体_GBK"/>
          <w:color w:val="000000"/>
          <w:sz w:val="32"/>
          <w:szCs w:val="32"/>
          <w:u w:val="none"/>
          <w:lang w:val="zh-CN"/>
        </w:rPr>
        <w:t>（三）有下列情形之一的，不得担任人民陪审员：</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sz w:val="32"/>
          <w:szCs w:val="32"/>
          <w:u w:val="none"/>
          <w:lang w:val="zh-CN"/>
        </w:rPr>
      </w:pPr>
      <w:r>
        <w:rPr>
          <w:rFonts w:hint="eastAsia" w:ascii="宋体" w:hAnsi="宋体" w:eastAsia="方正仿宋_GBK" w:cs="方正仿宋_GBK"/>
          <w:color w:val="000000"/>
          <w:sz w:val="32"/>
          <w:szCs w:val="32"/>
          <w:u w:val="none"/>
          <w:lang w:val="zh-CN"/>
        </w:rPr>
        <w:t>1.受过刑事处罚的；</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sz w:val="32"/>
          <w:szCs w:val="32"/>
          <w:u w:val="none"/>
          <w:lang w:val="zh-CN"/>
        </w:rPr>
      </w:pPr>
      <w:r>
        <w:rPr>
          <w:rFonts w:hint="eastAsia" w:ascii="宋体" w:hAnsi="宋体" w:eastAsia="方正仿宋_GBK" w:cs="方正仿宋_GBK"/>
          <w:color w:val="000000"/>
          <w:sz w:val="32"/>
          <w:szCs w:val="32"/>
          <w:u w:val="none"/>
          <w:lang w:val="zh-CN"/>
        </w:rPr>
        <w:t>2.被开除公职的；</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sz w:val="32"/>
          <w:szCs w:val="32"/>
          <w:u w:val="none"/>
          <w:lang w:val="zh-CN"/>
        </w:rPr>
      </w:pPr>
      <w:r>
        <w:rPr>
          <w:rFonts w:hint="eastAsia" w:ascii="宋体" w:hAnsi="宋体" w:eastAsia="方正仿宋_GBK" w:cs="方正仿宋_GBK"/>
          <w:color w:val="000000"/>
          <w:sz w:val="32"/>
          <w:szCs w:val="32"/>
          <w:u w:val="none"/>
          <w:lang w:val="zh-CN"/>
        </w:rPr>
        <w:t>3.被吊销律师、公证员执业证书的；</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sz w:val="32"/>
          <w:szCs w:val="32"/>
          <w:u w:val="none"/>
          <w:lang w:val="zh-CN"/>
        </w:rPr>
      </w:pPr>
      <w:r>
        <w:rPr>
          <w:rFonts w:hint="eastAsia" w:ascii="宋体" w:hAnsi="宋体" w:eastAsia="方正仿宋_GBK" w:cs="方正仿宋_GBK"/>
          <w:color w:val="000000"/>
          <w:sz w:val="32"/>
          <w:szCs w:val="32"/>
          <w:u w:val="none"/>
          <w:lang w:val="zh-CN"/>
        </w:rPr>
        <w:t>4.被纳入失信被执行人名单的；</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sz w:val="32"/>
          <w:szCs w:val="32"/>
          <w:u w:val="none"/>
          <w:lang w:val="zh-CN"/>
        </w:rPr>
      </w:pPr>
      <w:r>
        <w:rPr>
          <w:rFonts w:hint="eastAsia" w:ascii="宋体" w:hAnsi="宋体" w:eastAsia="方正仿宋_GBK" w:cs="方正仿宋_GBK"/>
          <w:color w:val="000000"/>
          <w:sz w:val="32"/>
          <w:szCs w:val="32"/>
          <w:u w:val="none"/>
          <w:lang w:val="zh-CN"/>
        </w:rPr>
        <w:t>5.因受惩戒被免除人民陪审员职务的；</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sz w:val="32"/>
          <w:szCs w:val="32"/>
          <w:u w:val="none"/>
          <w:lang w:val="zh-CN"/>
        </w:rPr>
      </w:pPr>
      <w:r>
        <w:rPr>
          <w:rFonts w:hint="eastAsia" w:ascii="宋体" w:hAnsi="宋体" w:eastAsia="方正仿宋_GBK" w:cs="方正仿宋_GBK"/>
          <w:color w:val="000000"/>
          <w:sz w:val="32"/>
          <w:szCs w:val="32"/>
          <w:u w:val="none"/>
          <w:lang w:val="zh-CN"/>
        </w:rPr>
        <w:t>6.其他有严重违法违纪行为，可能影响司法公信的。</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楷体_GBK" w:cs="方正楷体_GBK"/>
          <w:color w:val="000000"/>
          <w:sz w:val="32"/>
          <w:szCs w:val="32"/>
          <w:u w:val="none"/>
          <w:lang w:val="zh-CN"/>
        </w:rPr>
      </w:pPr>
      <w:r>
        <w:rPr>
          <w:rFonts w:hint="eastAsia" w:ascii="宋体" w:hAnsi="宋体" w:eastAsia="方正楷体_GBK" w:cs="方正楷体_GBK"/>
          <w:color w:val="000000"/>
          <w:sz w:val="32"/>
          <w:szCs w:val="32"/>
          <w:u w:val="none"/>
          <w:lang w:val="zh-CN"/>
        </w:rPr>
        <w:t>（</w:t>
      </w:r>
      <w:r>
        <w:rPr>
          <w:rFonts w:hint="eastAsia" w:ascii="宋体" w:hAnsi="宋体" w:eastAsia="方正楷体_GBK" w:cs="方正楷体_GBK"/>
          <w:color w:val="000000"/>
          <w:sz w:val="32"/>
          <w:szCs w:val="32"/>
          <w:u w:val="none"/>
          <w:lang w:val="en-US" w:eastAsia="zh-CN"/>
        </w:rPr>
        <w:t>四</w:t>
      </w:r>
      <w:r>
        <w:rPr>
          <w:rFonts w:hint="eastAsia" w:ascii="宋体" w:hAnsi="宋体" w:eastAsia="方正楷体_GBK" w:cs="方正楷体_GBK"/>
          <w:color w:val="000000"/>
          <w:sz w:val="32"/>
          <w:szCs w:val="32"/>
          <w:u w:val="none"/>
          <w:lang w:val="zh-CN"/>
        </w:rPr>
        <w:t>）其他要求：</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sz w:val="32"/>
          <w:szCs w:val="32"/>
          <w:u w:val="none"/>
          <w:lang w:val="zh-CN"/>
        </w:rPr>
      </w:pPr>
      <w:r>
        <w:rPr>
          <w:rFonts w:hint="eastAsia" w:ascii="宋体" w:hAnsi="宋体" w:eastAsia="方正仿宋_GBK" w:cs="方正仿宋_GBK"/>
          <w:color w:val="000000"/>
          <w:sz w:val="32"/>
          <w:szCs w:val="32"/>
          <w:u w:val="none"/>
          <w:lang w:val="zh-CN"/>
        </w:rPr>
        <w:t>1.人民陪审员的任期为五年，一般不得连任。公民担任人民陪审员不得超过两次。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color w:val="000000"/>
          <w:sz w:val="32"/>
          <w:szCs w:val="32"/>
          <w:u w:val="none"/>
          <w:lang w:val="zh-CN"/>
        </w:rPr>
        <w:t>2.不得同时在两个以上的基层人民法院担任人民陪审员。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方正黑体_GBK" w:cs="方正黑体_GBK"/>
          <w:sz w:val="32"/>
          <w:szCs w:val="32"/>
          <w:u w:val="none"/>
        </w:rPr>
      </w:pPr>
      <w:r>
        <w:rPr>
          <w:rFonts w:hint="eastAsia" w:ascii="宋体" w:hAnsi="宋体" w:eastAsia="方正黑体_GBK" w:cs="方正黑体_GBK"/>
          <w:sz w:val="32"/>
          <w:szCs w:val="32"/>
          <w:u w:val="none"/>
          <w:lang w:eastAsia="zh-CN"/>
        </w:rPr>
        <w:t>三、</w:t>
      </w:r>
      <w:r>
        <w:rPr>
          <w:rFonts w:hint="eastAsia" w:ascii="宋体" w:hAnsi="宋体" w:eastAsia="方正黑体_GBK" w:cs="方正黑体_GBK"/>
          <w:sz w:val="32"/>
          <w:szCs w:val="32"/>
          <w:u w:val="none"/>
        </w:rPr>
        <w:t>权利义务、法律保障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方正楷体_GBK" w:cs="方正楷体_GBK"/>
          <w:sz w:val="32"/>
          <w:szCs w:val="32"/>
          <w:u w:val="none"/>
        </w:rPr>
      </w:pPr>
      <w:r>
        <w:rPr>
          <w:rFonts w:hint="eastAsia" w:ascii="宋体" w:hAnsi="宋体" w:eastAsia="方正楷体_GBK" w:cs="方正楷体_GBK"/>
          <w:sz w:val="32"/>
          <w:szCs w:val="32"/>
          <w:u w:val="none"/>
        </w:rPr>
        <w:t>(一)权利义务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方正仿宋_GBK" w:cs="方正仿宋_GBK"/>
          <w:sz w:val="32"/>
          <w:szCs w:val="32"/>
          <w:u w:val="none"/>
        </w:rPr>
      </w:pPr>
      <w:r>
        <w:rPr>
          <w:rFonts w:hint="eastAsia" w:ascii="宋体" w:hAnsi="宋体" w:eastAsia="方正仿宋_GBK" w:cs="方正仿宋_GBK"/>
          <w:sz w:val="32"/>
          <w:szCs w:val="32"/>
          <w:u w:val="none"/>
        </w:rPr>
        <w:t>人民陪审员依法享有参加审判活动、独立发表意见、获得履职保障等权利。人民陪审员应当忠实履行审判职责，保守审判秘密，注重司法礼仪，维护司法形象。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方正楷体_GBK" w:cs="方正楷体_GBK"/>
          <w:sz w:val="32"/>
          <w:szCs w:val="32"/>
          <w:u w:val="none"/>
        </w:rPr>
      </w:pPr>
      <w:r>
        <w:rPr>
          <w:rFonts w:hint="eastAsia" w:ascii="宋体" w:hAnsi="宋体" w:eastAsia="方正楷体_GBK" w:cs="方正楷体_GBK"/>
          <w:sz w:val="32"/>
          <w:szCs w:val="32"/>
          <w:u w:val="none"/>
        </w:rPr>
        <w:t>(二)法律保障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方正仿宋_GBK" w:cs="方正仿宋_GBK"/>
          <w:sz w:val="32"/>
          <w:szCs w:val="32"/>
          <w:u w:val="none"/>
        </w:rPr>
      </w:pPr>
      <w:r>
        <w:rPr>
          <w:rFonts w:hint="eastAsia" w:ascii="宋体" w:hAnsi="宋体" w:eastAsia="方正仿宋_GBK" w:cs="方正仿宋_GBK"/>
          <w:sz w:val="32"/>
          <w:szCs w:val="32"/>
          <w:u w:val="none"/>
        </w:rPr>
        <w:t>人民陪审员依法参加审判活动，受法律保护。人民法院依法保障人民陪审员履行审判职责。人民陪审员因参加审判活动应当享受的补助，由法院按照有关规定予以发放。人民陪审员所在单位、户籍所在地或者经常居住地的基层群众性自治组织应当依法保障人民陪审员参加审判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四</w:t>
      </w:r>
      <w:r>
        <w:rPr>
          <w:rFonts w:hint="eastAsia" w:ascii="宋体" w:hAnsi="宋体" w:eastAsia="方正黑体_GBK" w:cs="方正黑体_GBK"/>
          <w:sz w:val="32"/>
          <w:szCs w:val="32"/>
        </w:rPr>
        <w:t>、选任抽选和报名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通过随机抽选、个人申请和组织推荐相结合的方式进行选任。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1.随机抽选。由</w:t>
      </w:r>
      <w:r>
        <w:rPr>
          <w:rFonts w:hint="eastAsia" w:ascii="宋体" w:hAnsi="宋体" w:eastAsia="方正仿宋_GBK" w:cs="方正仿宋_GBK"/>
          <w:color w:val="000000"/>
          <w:sz w:val="32"/>
          <w:szCs w:val="32"/>
          <w:u w:val="none"/>
          <w:lang w:val="zh-CN"/>
        </w:rPr>
        <w:t>市司法局会同市人民法院、市公安局从辖区</w:t>
      </w:r>
      <w:r>
        <w:rPr>
          <w:rFonts w:hint="eastAsia" w:ascii="宋体" w:hAnsi="宋体" w:eastAsia="方正仿宋_GBK" w:cs="方正仿宋_GBK"/>
          <w:sz w:val="32"/>
          <w:szCs w:val="32"/>
        </w:rPr>
        <w:t>符合人民陪审员选任条件</w:t>
      </w:r>
      <w:r>
        <w:rPr>
          <w:rFonts w:hint="eastAsia" w:ascii="宋体" w:hAnsi="宋体" w:eastAsia="方正仿宋_GBK" w:cs="方正仿宋_GBK"/>
          <w:sz w:val="32"/>
          <w:szCs w:val="32"/>
          <w:lang w:eastAsia="zh-CN"/>
        </w:rPr>
        <w:t>，年满二十八周岁</w:t>
      </w:r>
      <w:r>
        <w:rPr>
          <w:rFonts w:hint="eastAsia" w:ascii="宋体" w:hAnsi="宋体" w:eastAsia="方正仿宋_GBK" w:cs="方正仿宋_GBK"/>
          <w:sz w:val="32"/>
          <w:szCs w:val="32"/>
        </w:rPr>
        <w:t>的常住居民名单中按照候选人</w:t>
      </w:r>
      <w:r>
        <w:rPr>
          <w:rFonts w:hint="eastAsia" w:ascii="宋体" w:hAnsi="宋体" w:eastAsia="方正仿宋_GBK" w:cs="方正仿宋_GBK"/>
          <w:sz w:val="32"/>
          <w:szCs w:val="32"/>
          <w:lang w:eastAsia="zh-CN"/>
        </w:rPr>
        <w:t>五</w:t>
      </w:r>
      <w:r>
        <w:rPr>
          <w:rFonts w:hint="eastAsia" w:ascii="宋体" w:hAnsi="宋体" w:eastAsia="方正仿宋_GBK" w:cs="方正仿宋_GBK"/>
          <w:sz w:val="32"/>
          <w:szCs w:val="32"/>
        </w:rPr>
        <w:t>倍进行随机抽选。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2.个人申请：公民申请担任人民陪审员的，按照公告要求，向</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司法局提交身份证、学历证明等书面材料，并填写《人民陪审员</w:t>
      </w:r>
      <w:r>
        <w:rPr>
          <w:rFonts w:hint="eastAsia" w:ascii="宋体" w:hAnsi="宋体" w:eastAsia="方正仿宋_GBK" w:cs="方正仿宋_GBK"/>
          <w:sz w:val="32"/>
          <w:szCs w:val="32"/>
          <w:lang w:eastAsia="zh-CN"/>
        </w:rPr>
        <w:t>候选人信息登记表</w:t>
      </w:r>
      <w:r>
        <w:rPr>
          <w:rFonts w:hint="eastAsia" w:ascii="宋体" w:hAnsi="宋体"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3.组织推荐：组织推荐人民陪审员的，由被推荐人所在单位、所属居民委员会或者村民委员会、人民团体在征得本人同意后，向</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司法局提交推荐人简历、身份证、学历证明等书面材料，并填写《人民陪审员</w:t>
      </w:r>
      <w:r>
        <w:rPr>
          <w:rFonts w:hint="eastAsia" w:ascii="宋体" w:hAnsi="宋体" w:eastAsia="方正仿宋_GBK" w:cs="方正仿宋_GBK"/>
          <w:sz w:val="32"/>
          <w:szCs w:val="32"/>
          <w:lang w:eastAsia="zh-CN"/>
        </w:rPr>
        <w:t>候选人信息登记表</w:t>
      </w:r>
      <w:r>
        <w:rPr>
          <w:rFonts w:hint="eastAsia" w:ascii="宋体" w:hAnsi="宋体"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五</w:t>
      </w:r>
      <w:r>
        <w:rPr>
          <w:rFonts w:hint="eastAsia" w:ascii="宋体" w:hAnsi="宋体" w:eastAsia="方正黑体_GBK" w:cs="方正黑体_GBK"/>
          <w:sz w:val="32"/>
          <w:szCs w:val="32"/>
        </w:rPr>
        <w:t>、资格审查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由</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司法局会同</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人民法院</w:t>
      </w:r>
      <w:r>
        <w:rPr>
          <w:rFonts w:hint="eastAsia" w:ascii="宋体" w:hAnsi="宋体" w:eastAsia="方正仿宋_GBK" w:cs="方正仿宋_GBK"/>
          <w:sz w:val="32"/>
          <w:szCs w:val="32"/>
          <w:lang w:eastAsia="zh-CN"/>
        </w:rPr>
        <w:t>、市公安局</w:t>
      </w:r>
      <w:r>
        <w:rPr>
          <w:rFonts w:hint="eastAsia" w:ascii="宋体" w:hAnsi="宋体" w:eastAsia="方正仿宋_GBK" w:cs="方正仿宋_GBK"/>
          <w:sz w:val="32"/>
          <w:szCs w:val="32"/>
        </w:rPr>
        <w:t>，依照《中华人民共和国人民陪审员法》第五条、第六条、第七条、第十三条的规定进行资格审查。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六</w:t>
      </w:r>
      <w:r>
        <w:rPr>
          <w:rFonts w:hint="eastAsia" w:ascii="宋体" w:hAnsi="宋体" w:eastAsia="方正黑体_GBK" w:cs="方正黑体_GBK"/>
          <w:sz w:val="32"/>
          <w:szCs w:val="32"/>
        </w:rPr>
        <w:t>、提请任命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通过资格审查的人民陪审员候选人由</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人民法院院长提请</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人民代表大会常务委员会任命。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人民陪审员依法代表人民参加人民法院的审判活动，这既是人民当家作主权利的具体体现，也是一项光荣的职责和义务，欢迎符合条件的公民踊跃报名参与。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七</w:t>
      </w:r>
      <w:r>
        <w:rPr>
          <w:rFonts w:hint="eastAsia" w:ascii="宋体" w:hAnsi="宋体" w:eastAsia="方正黑体_GBK" w:cs="方正黑体_GBK"/>
          <w:sz w:val="32"/>
          <w:szCs w:val="32"/>
        </w:rPr>
        <w:t>、相关事项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方正楷体_GBK" w:cs="方正楷体_GBK"/>
          <w:sz w:val="32"/>
          <w:szCs w:val="32"/>
          <w:lang w:eastAsia="zh-CN"/>
        </w:rPr>
      </w:pPr>
      <w:r>
        <w:rPr>
          <w:rFonts w:hint="eastAsia" w:ascii="宋体" w:hAnsi="宋体" w:eastAsia="方正楷体_GBK" w:cs="方正楷体_GBK"/>
          <w:sz w:val="32"/>
          <w:szCs w:val="32"/>
          <w:lang w:val="en-US" w:eastAsia="zh-CN"/>
        </w:rPr>
        <w:t>（一）</w:t>
      </w:r>
      <w:r>
        <w:rPr>
          <w:rFonts w:hint="eastAsia" w:ascii="宋体" w:hAnsi="宋体" w:eastAsia="方正楷体_GBK" w:cs="方正楷体_GBK"/>
          <w:sz w:val="32"/>
          <w:szCs w:val="32"/>
          <w:lang w:eastAsia="zh-CN"/>
        </w:rPr>
        <w:t>个</w:t>
      </w:r>
      <w:r>
        <w:rPr>
          <w:rFonts w:hint="eastAsia" w:ascii="宋体" w:hAnsi="宋体" w:eastAsia="方正楷体_GBK" w:cs="方正楷体_GBK"/>
          <w:sz w:val="32"/>
          <w:szCs w:val="32"/>
        </w:rPr>
        <w:t>人申请</w:t>
      </w:r>
      <w:r>
        <w:rPr>
          <w:rFonts w:hint="eastAsia" w:ascii="宋体" w:hAnsi="宋体" w:eastAsia="方正楷体_GBK" w:cs="方正楷体_GBK"/>
          <w:sz w:val="32"/>
          <w:szCs w:val="32"/>
          <w:lang w:eastAsia="zh-CN"/>
        </w:rPr>
        <w:t>或组织</w:t>
      </w:r>
      <w:r>
        <w:rPr>
          <w:rFonts w:hint="eastAsia" w:ascii="宋体" w:hAnsi="宋体" w:eastAsia="方正楷体_GBK" w:cs="方正楷体_GBK"/>
          <w:sz w:val="32"/>
          <w:szCs w:val="32"/>
        </w:rPr>
        <w:t>推荐担任人民陪审员的</w:t>
      </w:r>
      <w:r>
        <w:rPr>
          <w:rFonts w:hint="eastAsia" w:ascii="宋体" w:hAnsi="宋体" w:eastAsia="方正楷体_GBK" w:cs="方正楷体_GBK"/>
          <w:sz w:val="32"/>
          <w:szCs w:val="32"/>
          <w:lang w:eastAsia="zh-CN"/>
        </w:rPr>
        <w:t>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方正仿宋_GBK" w:cs="方正仿宋_GBK"/>
          <w:color w:val="auto"/>
          <w:sz w:val="32"/>
          <w:szCs w:val="32"/>
          <w:u w:val="none"/>
        </w:rPr>
      </w:pPr>
      <w:r>
        <w:rPr>
          <w:rFonts w:hint="eastAsia" w:ascii="宋体" w:hAnsi="宋体" w:eastAsia="方正仿宋_GBK" w:cs="方正仿宋_GBK"/>
          <w:color w:val="auto"/>
          <w:sz w:val="32"/>
          <w:szCs w:val="32"/>
          <w:lang w:val="en-US" w:eastAsia="zh-CN"/>
        </w:rPr>
        <w:t>2024</w:t>
      </w:r>
      <w:r>
        <w:rPr>
          <w:rFonts w:hint="eastAsia" w:ascii="宋体" w:hAnsi="宋体" w:eastAsia="方正仿宋_GBK" w:cs="方正仿宋_GBK"/>
          <w:color w:val="auto"/>
          <w:sz w:val="32"/>
          <w:szCs w:val="32"/>
        </w:rPr>
        <w:t>年</w:t>
      </w:r>
      <w:r>
        <w:rPr>
          <w:rFonts w:hint="eastAsia" w:ascii="宋体" w:hAnsi="宋体" w:eastAsia="方正仿宋_GBK" w:cs="方正仿宋_GBK"/>
          <w:color w:val="auto"/>
          <w:sz w:val="32"/>
          <w:szCs w:val="32"/>
          <w:lang w:val="en-US" w:eastAsia="zh-CN"/>
        </w:rPr>
        <w:t>4</w:t>
      </w:r>
      <w:r>
        <w:rPr>
          <w:rFonts w:hint="eastAsia" w:ascii="宋体" w:hAnsi="宋体" w:eastAsia="方正仿宋_GBK" w:cs="方正仿宋_GBK"/>
          <w:color w:val="auto"/>
          <w:sz w:val="32"/>
          <w:szCs w:val="32"/>
        </w:rPr>
        <w:t>月</w:t>
      </w:r>
      <w:r>
        <w:rPr>
          <w:rFonts w:hint="eastAsia" w:ascii="宋体" w:hAnsi="宋体" w:eastAsia="方正仿宋_GBK" w:cs="方正仿宋_GBK"/>
          <w:color w:val="auto"/>
          <w:sz w:val="32"/>
          <w:szCs w:val="32"/>
          <w:lang w:val="en-US" w:eastAsia="zh-CN"/>
        </w:rPr>
        <w:t>3</w:t>
      </w:r>
      <w:r>
        <w:rPr>
          <w:rFonts w:hint="eastAsia" w:ascii="宋体" w:hAnsi="宋体" w:eastAsia="方正仿宋_GBK" w:cs="方正仿宋_GBK"/>
          <w:color w:val="auto"/>
          <w:sz w:val="32"/>
          <w:szCs w:val="32"/>
        </w:rPr>
        <w:t>日至</w:t>
      </w:r>
      <w:r>
        <w:rPr>
          <w:rFonts w:hint="eastAsia" w:ascii="宋体" w:hAnsi="宋体" w:eastAsia="方正仿宋_GBK" w:cs="方正仿宋_GBK"/>
          <w:color w:val="auto"/>
          <w:sz w:val="32"/>
          <w:szCs w:val="32"/>
          <w:lang w:val="en-US" w:eastAsia="zh-CN"/>
        </w:rPr>
        <w:t>2024</w:t>
      </w:r>
      <w:r>
        <w:rPr>
          <w:rFonts w:hint="eastAsia" w:ascii="宋体" w:hAnsi="宋体" w:eastAsia="方正仿宋_GBK" w:cs="方正仿宋_GBK"/>
          <w:color w:val="auto"/>
          <w:sz w:val="32"/>
          <w:szCs w:val="32"/>
        </w:rPr>
        <w:t>年</w:t>
      </w:r>
      <w:r>
        <w:rPr>
          <w:rFonts w:hint="eastAsia" w:ascii="宋体" w:hAnsi="宋体" w:eastAsia="方正仿宋_GBK" w:cs="方正仿宋_GBK"/>
          <w:color w:val="auto"/>
          <w:sz w:val="32"/>
          <w:szCs w:val="32"/>
          <w:lang w:val="en-US" w:eastAsia="zh-CN"/>
        </w:rPr>
        <w:t>5</w:t>
      </w:r>
      <w:r>
        <w:rPr>
          <w:rFonts w:hint="eastAsia" w:ascii="宋体" w:hAnsi="宋体" w:eastAsia="方正仿宋_GBK" w:cs="方正仿宋_GBK"/>
          <w:color w:val="auto"/>
          <w:sz w:val="32"/>
          <w:szCs w:val="32"/>
        </w:rPr>
        <w:t>月</w:t>
      </w:r>
      <w:r>
        <w:rPr>
          <w:rFonts w:hint="eastAsia" w:ascii="宋体" w:hAnsi="宋体" w:eastAsia="方正仿宋_GBK" w:cs="方正仿宋_GBK"/>
          <w:color w:val="auto"/>
          <w:sz w:val="32"/>
          <w:szCs w:val="32"/>
          <w:lang w:val="en-US" w:eastAsia="zh-CN"/>
        </w:rPr>
        <w:t>2日，</w:t>
      </w:r>
      <w:r>
        <w:rPr>
          <w:rFonts w:hint="eastAsia" w:ascii="宋体" w:hAnsi="宋体" w:eastAsia="方正仿宋_GBK" w:cs="方正仿宋_GBK"/>
          <w:color w:val="auto"/>
          <w:sz w:val="32"/>
          <w:szCs w:val="32"/>
          <w:u w:val="none"/>
          <w:lang w:val="en-US" w:eastAsia="zh-CN"/>
        </w:rPr>
        <w:t>上午8:30—11:30，下午2:30—5:30(休息日除外)。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lang w:eastAsia="zh-CN"/>
        </w:rPr>
        <w:t>（二）</w:t>
      </w:r>
      <w:r>
        <w:rPr>
          <w:rFonts w:hint="eastAsia" w:ascii="宋体" w:hAnsi="宋体" w:eastAsia="方正楷体_GBK" w:cs="方正楷体_GBK"/>
          <w:sz w:val="32"/>
          <w:szCs w:val="32"/>
        </w:rPr>
        <w:t>个人申请或组织推荐的人民陪审员候选人，需提交以下材料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《人民陪审员</w:t>
      </w:r>
      <w:r>
        <w:rPr>
          <w:rFonts w:hint="eastAsia" w:ascii="宋体" w:hAnsi="宋体" w:eastAsia="方正仿宋_GBK" w:cs="方正仿宋_GBK"/>
          <w:sz w:val="32"/>
          <w:szCs w:val="32"/>
          <w:lang w:eastAsia="zh-CN"/>
        </w:rPr>
        <w:t>候选人信息登记表</w:t>
      </w:r>
      <w:r>
        <w:rPr>
          <w:rFonts w:hint="eastAsia" w:ascii="宋体" w:hAnsi="宋体" w:eastAsia="方正仿宋_GBK" w:cs="方正仿宋_GBK"/>
          <w:sz w:val="32"/>
          <w:szCs w:val="32"/>
        </w:rPr>
        <w:t>》（须同时递交电子版）</w:t>
      </w:r>
      <w:r>
        <w:rPr>
          <w:rFonts w:hint="eastAsia" w:ascii="宋体" w:hAnsi="宋体"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rPr>
        <w:t>身份证、户口簿等身份证明;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3.</w:t>
      </w:r>
      <w:r>
        <w:rPr>
          <w:rFonts w:hint="eastAsia" w:ascii="宋体" w:hAnsi="宋体" w:eastAsia="方正仿宋_GBK" w:cs="方正仿宋_GBK"/>
          <w:sz w:val="32"/>
          <w:szCs w:val="32"/>
        </w:rPr>
        <w:t>学历证书原件及复印件；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rPr>
        <w:t>近期免冠1寸白底彩照</w:t>
      </w:r>
      <w:r>
        <w:rPr>
          <w:rFonts w:hint="eastAsia" w:ascii="宋体" w:hAnsi="宋体" w:eastAsia="方正仿宋_GBK" w:cs="方正仿宋_GBK"/>
          <w:sz w:val="32"/>
          <w:szCs w:val="32"/>
          <w:lang w:val="en-US" w:eastAsia="zh-CN"/>
        </w:rPr>
        <w:t>4张</w:t>
      </w:r>
      <w:r>
        <w:rPr>
          <w:rFonts w:hint="eastAsia" w:ascii="宋体" w:hAnsi="宋体" w:eastAsia="方正仿宋_GBK" w:cs="方正仿宋_GBK"/>
          <w:sz w:val="32"/>
          <w:szCs w:val="32"/>
        </w:rPr>
        <w:t>（须同时递交电子版）。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以上所有材料一式</w:t>
      </w:r>
      <w:r>
        <w:rPr>
          <w:rFonts w:hint="eastAsia" w:ascii="宋体" w:hAnsi="宋体" w:eastAsia="方正仿宋_GBK" w:cs="方正仿宋_GBK"/>
          <w:sz w:val="32"/>
          <w:szCs w:val="32"/>
          <w:lang w:eastAsia="zh-CN"/>
        </w:rPr>
        <w:t>三</w:t>
      </w:r>
      <w:r>
        <w:rPr>
          <w:rFonts w:hint="eastAsia" w:ascii="宋体" w:hAnsi="宋体" w:eastAsia="方正仿宋_GBK" w:cs="方正仿宋_GBK"/>
          <w:sz w:val="32"/>
          <w:szCs w:val="32"/>
        </w:rPr>
        <w:t>份，并于202</w:t>
      </w: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rPr>
        <w:t>月</w:t>
      </w: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日前提交至</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司法局。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方正楷体_GBK" w:cs="方正楷体_GBK"/>
          <w:sz w:val="32"/>
          <w:szCs w:val="32"/>
        </w:rPr>
      </w:pPr>
      <w:r>
        <w:rPr>
          <w:rFonts w:hint="eastAsia" w:ascii="宋体" w:hAnsi="宋体" w:eastAsia="方正楷体_GBK" w:cs="方正楷体_GBK"/>
          <w:sz w:val="32"/>
          <w:szCs w:val="32"/>
        </w:rPr>
        <w:t>材料递交（邮寄）地点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芒市团结大街</w:t>
      </w:r>
      <w:r>
        <w:rPr>
          <w:rFonts w:hint="eastAsia" w:ascii="宋体" w:hAnsi="宋体" w:eastAsia="方正仿宋_GBK" w:cs="方正仿宋_GBK"/>
          <w:sz w:val="32"/>
          <w:szCs w:val="32"/>
          <w:lang w:val="en-US" w:eastAsia="zh-CN"/>
        </w:rPr>
        <w:t>225-59A（芒市司法局人民参与和促进法治股）</w:t>
      </w:r>
      <w:r>
        <w:rPr>
          <w:rFonts w:hint="eastAsia" w:ascii="宋体" w:hAnsi="宋体" w:eastAsia="方正仿宋_GBK" w:cs="方正仿宋_GBK"/>
          <w:sz w:val="32"/>
          <w:szCs w:val="32"/>
        </w:rPr>
        <w:t>，收件人：</w:t>
      </w:r>
      <w:r>
        <w:rPr>
          <w:rFonts w:hint="eastAsia" w:ascii="宋体" w:hAnsi="宋体" w:eastAsia="方正仿宋_GBK" w:cs="方正仿宋_GBK"/>
          <w:sz w:val="32"/>
          <w:szCs w:val="32"/>
          <w:lang w:eastAsia="zh-CN"/>
        </w:rPr>
        <w:t>杨世维</w:t>
      </w:r>
      <w:r>
        <w:rPr>
          <w:rFonts w:hint="eastAsia" w:ascii="宋体" w:hAnsi="宋体" w:eastAsia="方正仿宋_GBK" w:cs="方正仿宋_GBK"/>
          <w:sz w:val="32"/>
          <w:szCs w:val="32"/>
        </w:rPr>
        <w:t>，联系电话：</w:t>
      </w:r>
      <w:r>
        <w:rPr>
          <w:rFonts w:hint="eastAsia" w:ascii="宋体" w:hAnsi="宋体" w:eastAsia="方正仿宋_GBK" w:cs="方正仿宋_GBK"/>
          <w:sz w:val="32"/>
          <w:szCs w:val="32"/>
          <w:lang w:val="en-US" w:eastAsia="zh-CN"/>
        </w:rPr>
        <w:t>13529539205 ，  0692</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2213033</w:t>
      </w:r>
      <w:r>
        <w:rPr>
          <w:rFonts w:hint="eastAsia" w:ascii="宋体" w:hAnsi="宋体" w:eastAsia="方正仿宋_GBK" w:cs="方正仿宋_GBK"/>
          <w:sz w:val="32"/>
          <w:szCs w:val="32"/>
        </w:rPr>
        <w:t>，监督电话：</w:t>
      </w:r>
      <w:r>
        <w:rPr>
          <w:rFonts w:hint="eastAsia" w:ascii="宋体" w:hAnsi="宋体" w:eastAsia="方正仿宋_GBK" w:cs="方正仿宋_GBK"/>
          <w:sz w:val="32"/>
          <w:szCs w:val="32"/>
          <w:lang w:val="en-US" w:eastAsia="zh-CN"/>
        </w:rPr>
        <w:t>0692—2121600。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lang w:eastAsia="zh-CN"/>
        </w:rPr>
        <w:t>（四）</w:t>
      </w:r>
      <w:r>
        <w:rPr>
          <w:rFonts w:hint="eastAsia" w:ascii="宋体" w:hAnsi="宋体" w:eastAsia="方正楷体_GBK" w:cs="方正楷体_GBK"/>
          <w:sz w:val="32"/>
          <w:szCs w:val="32"/>
        </w:rPr>
        <w:t>本公告有效期为自公告之日起30日内。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u w:val="none"/>
        </w:rPr>
      </w:pPr>
      <w:r>
        <w:rPr>
          <w:rFonts w:hint="eastAsia" w:ascii="宋体" w:hAnsi="宋体" w:eastAsia="方正楷体_GBK" w:cs="方正楷体_GBK"/>
          <w:sz w:val="32"/>
          <w:szCs w:val="32"/>
          <w:lang w:eastAsia="zh-CN"/>
        </w:rPr>
        <w:t>（五）</w:t>
      </w:r>
      <w:r>
        <w:rPr>
          <w:rFonts w:hint="eastAsia" w:ascii="宋体" w:hAnsi="宋体" w:eastAsia="方正楷体_GBK" w:cs="方正楷体_GBK"/>
          <w:sz w:val="32"/>
          <w:szCs w:val="32"/>
        </w:rPr>
        <w:t>其他未尽事宜，由</w:t>
      </w:r>
      <w:r>
        <w:rPr>
          <w:rFonts w:hint="eastAsia" w:ascii="宋体" w:hAnsi="宋体" w:eastAsia="方正楷体_GBK" w:cs="方正楷体_GBK"/>
          <w:sz w:val="32"/>
          <w:szCs w:val="32"/>
          <w:lang w:eastAsia="zh-CN"/>
        </w:rPr>
        <w:t>芒市</w:t>
      </w:r>
      <w:r>
        <w:rPr>
          <w:rFonts w:hint="eastAsia" w:ascii="宋体" w:hAnsi="宋体" w:eastAsia="方正楷体_GBK" w:cs="方正楷体_GBK"/>
          <w:sz w:val="32"/>
          <w:szCs w:val="32"/>
        </w:rPr>
        <w:t>司法局、</w:t>
      </w:r>
      <w:r>
        <w:rPr>
          <w:rFonts w:hint="eastAsia" w:ascii="宋体" w:hAnsi="宋体" w:eastAsia="方正楷体_GBK" w:cs="方正楷体_GBK"/>
          <w:sz w:val="32"/>
          <w:szCs w:val="32"/>
          <w:lang w:eastAsia="zh-CN"/>
        </w:rPr>
        <w:t>芒市</w:t>
      </w:r>
      <w:r>
        <w:rPr>
          <w:rFonts w:hint="eastAsia" w:ascii="宋体" w:hAnsi="宋体" w:eastAsia="方正楷体_GBK" w:cs="方正楷体_GBK"/>
          <w:sz w:val="32"/>
          <w:szCs w:val="32"/>
        </w:rPr>
        <w:t>人民法院</w:t>
      </w: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u w:val="none"/>
          <w:lang w:eastAsia="zh-CN"/>
        </w:rPr>
        <w:t>芒市公安局</w:t>
      </w:r>
      <w:r>
        <w:rPr>
          <w:rFonts w:hint="eastAsia" w:ascii="宋体" w:hAnsi="宋体" w:eastAsia="方正楷体_GBK" w:cs="方正楷体_GBK"/>
          <w:sz w:val="32"/>
          <w:szCs w:val="32"/>
          <w:u w:val="none"/>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特此公告</w:t>
      </w:r>
      <w:r>
        <w:rPr>
          <w:rFonts w:hint="eastAsia" w:ascii="宋体" w:hAnsi="宋体"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6400" w:hanging="6400" w:hangingChars="200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附件1：</w:t>
      </w:r>
      <w:r>
        <w:rPr>
          <w:rFonts w:hint="eastAsia" w:ascii="宋体" w:hAnsi="宋体" w:eastAsia="方正仿宋_GBK" w:cs="方正仿宋_GBK"/>
          <w:color w:val="auto"/>
          <w:sz w:val="32"/>
          <w:szCs w:val="32"/>
        </w:rPr>
        <w:t>人民陪审员</w:t>
      </w:r>
      <w:r>
        <w:rPr>
          <w:rFonts w:hint="eastAsia" w:ascii="宋体" w:hAnsi="宋体" w:eastAsia="方正仿宋_GBK" w:cs="方正仿宋_GBK"/>
          <w:color w:val="auto"/>
          <w:sz w:val="32"/>
          <w:szCs w:val="32"/>
          <w:lang w:eastAsia="zh-CN"/>
        </w:rPr>
        <w:t>候选人信息登记表</w:t>
      </w:r>
      <w:r>
        <w:rPr>
          <w:rFonts w:hint="eastAsia" w:ascii="宋体" w:hAnsi="宋体" w:eastAsia="方正仿宋_GBK" w:cs="方正仿宋_GBK"/>
          <w:sz w:val="32"/>
          <w:szCs w:val="32"/>
          <w:lang w:val="en-US" w:eastAsia="zh-CN"/>
        </w:rPr>
        <w:t xml:space="preserve">                           </w:t>
      </w:r>
      <w:bookmarkStart w:id="0" w:name="_GoBack"/>
      <w:bookmarkEnd w:id="0"/>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司法局</w:t>
      </w:r>
      <w:r>
        <w:rPr>
          <w:rFonts w:hint="eastAsia" w:ascii="宋体" w:hAnsi="宋体"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人民法院</w:t>
      </w:r>
      <w:r>
        <w:rPr>
          <w:rFonts w:hint="eastAsia" w:ascii="宋体" w:hAnsi="宋体"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芒市公安局</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left"/>
        <w:textAlignment w:val="auto"/>
        <w:rPr>
          <w:rFonts w:hint="eastAsia" w:ascii="宋体" w:hAnsi="宋体"/>
          <w:color w:val="auto"/>
          <w:sz w:val="24"/>
          <w:szCs w:val="24"/>
        </w:rPr>
      </w:pPr>
      <w:r>
        <w:rPr>
          <w:rFonts w:hint="eastAsia" w:ascii="宋体" w:hAnsi="宋体" w:eastAsia="方正仿宋_GBK" w:cs="方正仿宋_GBK"/>
          <w:color w:val="auto"/>
          <w:sz w:val="32"/>
          <w:szCs w:val="32"/>
        </w:rPr>
        <w:t>202</w:t>
      </w:r>
      <w:r>
        <w:rPr>
          <w:rFonts w:hint="eastAsia" w:ascii="宋体" w:hAnsi="宋体" w:eastAsia="方正仿宋_GBK" w:cs="方正仿宋_GBK"/>
          <w:color w:val="auto"/>
          <w:sz w:val="32"/>
          <w:szCs w:val="32"/>
          <w:lang w:val="en-US" w:eastAsia="zh-CN"/>
        </w:rPr>
        <w:t>4</w:t>
      </w:r>
      <w:r>
        <w:rPr>
          <w:rFonts w:hint="eastAsia" w:ascii="宋体" w:hAnsi="宋体" w:eastAsia="方正仿宋_GBK" w:cs="方正仿宋_GBK"/>
          <w:color w:val="auto"/>
          <w:sz w:val="32"/>
          <w:szCs w:val="32"/>
        </w:rPr>
        <w:t>年</w:t>
      </w:r>
      <w:r>
        <w:rPr>
          <w:rFonts w:hint="eastAsia" w:ascii="宋体" w:hAnsi="宋体" w:eastAsia="方正仿宋_GBK" w:cs="方正仿宋_GBK"/>
          <w:color w:val="auto"/>
          <w:sz w:val="32"/>
          <w:szCs w:val="32"/>
          <w:lang w:val="en-US" w:eastAsia="zh-CN"/>
        </w:rPr>
        <w:t>4</w:t>
      </w:r>
      <w:r>
        <w:rPr>
          <w:rFonts w:hint="eastAsia" w:ascii="宋体" w:hAnsi="宋体" w:eastAsia="方正仿宋_GBK" w:cs="方正仿宋_GBK"/>
          <w:color w:val="auto"/>
          <w:sz w:val="32"/>
          <w:szCs w:val="32"/>
        </w:rPr>
        <w:t>月</w:t>
      </w:r>
      <w:r>
        <w:rPr>
          <w:rFonts w:hint="eastAsia" w:ascii="宋体" w:hAnsi="宋体" w:eastAsia="方正仿宋_GBK" w:cs="方正仿宋_GBK"/>
          <w:color w:val="auto"/>
          <w:sz w:val="32"/>
          <w:szCs w:val="32"/>
          <w:lang w:val="en-US" w:eastAsia="zh-CN"/>
        </w:rPr>
        <w:t>3</w:t>
      </w:r>
      <w:r>
        <w:rPr>
          <w:rFonts w:hint="eastAsia" w:ascii="宋体" w:hAnsi="宋体" w:eastAsia="方正仿宋_GBK" w:cs="方正仿宋_GBK"/>
          <w:color w:val="auto"/>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附件1</w:t>
      </w:r>
      <w:r>
        <w:rPr>
          <w:rFonts w:hint="eastAsia" w:ascii="宋体" w:hAnsi="宋体" w:eastAsia="方正仿宋_GBK" w:cs="方正仿宋_GBK"/>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方正小标宋_GBK" w:cs="方正小标宋_GBK"/>
          <w:i w:val="0"/>
          <w:caps w:val="0"/>
          <w:color w:val="000000"/>
          <w:spacing w:val="0"/>
          <w:sz w:val="44"/>
          <w:szCs w:val="44"/>
        </w:rPr>
      </w:pPr>
      <w:r>
        <w:rPr>
          <w:rFonts w:hint="eastAsia" w:ascii="宋体" w:hAnsi="宋体" w:eastAsia="方正小标宋_GBK" w:cs="方正小标宋_GBK"/>
          <w:i w:val="0"/>
          <w:caps w:val="0"/>
          <w:color w:val="000000"/>
          <w:spacing w:val="0"/>
          <w:sz w:val="44"/>
          <w:szCs w:val="44"/>
        </w:rPr>
        <w:t>人民陪审员候选人信息</w:t>
      </w:r>
      <w:r>
        <w:rPr>
          <w:rFonts w:hint="eastAsia" w:ascii="宋体" w:hAnsi="宋体" w:eastAsia="方正小标宋_GBK" w:cs="方正小标宋_GBK"/>
          <w:i w:val="0"/>
          <w:caps w:val="0"/>
          <w:color w:val="000000"/>
          <w:spacing w:val="0"/>
          <w:sz w:val="44"/>
          <w:szCs w:val="44"/>
          <w:lang w:eastAsia="zh-CN"/>
        </w:rPr>
        <w:t>登记</w:t>
      </w:r>
      <w:r>
        <w:rPr>
          <w:rFonts w:hint="eastAsia" w:ascii="宋体" w:hAnsi="宋体" w:eastAsia="方正小标宋_GBK" w:cs="方正小标宋_GBK"/>
          <w:i w:val="0"/>
          <w:caps w:val="0"/>
          <w:color w:val="000000"/>
          <w:spacing w:val="0"/>
          <w:sz w:val="44"/>
          <w:szCs w:val="44"/>
        </w:rPr>
        <w:t>表</w:t>
      </w:r>
    </w:p>
    <w:tbl>
      <w:tblPr>
        <w:tblStyle w:val="4"/>
        <w:tblW w:w="94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75"/>
        <w:gridCol w:w="847"/>
        <w:gridCol w:w="302"/>
        <w:gridCol w:w="331"/>
        <w:gridCol w:w="620"/>
        <w:gridCol w:w="279"/>
        <w:gridCol w:w="236"/>
        <w:gridCol w:w="283"/>
        <w:gridCol w:w="349"/>
        <w:gridCol w:w="197"/>
        <w:gridCol w:w="330"/>
        <w:gridCol w:w="819"/>
        <w:gridCol w:w="387"/>
        <w:gridCol w:w="290"/>
        <w:gridCol w:w="60"/>
        <w:gridCol w:w="664"/>
        <w:gridCol w:w="17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2" w:hRule="atLeast"/>
          <w:jc w:val="center"/>
        </w:trPr>
        <w:tc>
          <w:tcPr>
            <w:tcW w:w="167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Theme="minorEastAsia" w:cstheme="minorEastAsia"/>
                <w:sz w:val="24"/>
                <w:szCs w:val="24"/>
              </w:rPr>
            </w:pPr>
            <w:r>
              <w:rPr>
                <w:rFonts w:hint="eastAsia" w:ascii="宋体" w:hAnsi="宋体" w:eastAsiaTheme="minorEastAsia" w:cstheme="minorEastAsia"/>
                <w:i w:val="0"/>
                <w:caps w:val="0"/>
                <w:color w:val="000000"/>
                <w:spacing w:val="0"/>
                <w:sz w:val="24"/>
                <w:szCs w:val="24"/>
              </w:rPr>
              <w:t> </w:t>
            </w:r>
            <w:r>
              <w:rPr>
                <w:rFonts w:hint="eastAsia" w:ascii="宋体" w:hAnsi="宋体" w:eastAsiaTheme="minorEastAsia" w:cstheme="minorEastAsia"/>
                <w:sz w:val="24"/>
                <w:szCs w:val="24"/>
              </w:rPr>
              <w:t>姓</w:t>
            </w:r>
            <w:r>
              <w:rPr>
                <w:rFonts w:hint="eastAsia" w:ascii="宋体" w:hAnsi="宋体" w:eastAsiaTheme="minorEastAsia" w:cstheme="minorEastAsia"/>
                <w:sz w:val="24"/>
                <w:szCs w:val="24"/>
                <w:lang w:val="en-US" w:eastAsia="zh-CN"/>
              </w:rPr>
              <w:t xml:space="preserve"> </w:t>
            </w:r>
            <w:r>
              <w:rPr>
                <w:rFonts w:hint="eastAsia" w:ascii="宋体" w:hAnsi="宋体" w:eastAsiaTheme="minorEastAsia" w:cstheme="minorEastAsia"/>
                <w:sz w:val="24"/>
                <w:szCs w:val="24"/>
              </w:rPr>
              <w:t>名</w:t>
            </w:r>
          </w:p>
        </w:tc>
        <w:tc>
          <w:tcPr>
            <w:tcW w:w="1149"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p>
        </w:tc>
        <w:tc>
          <w:tcPr>
            <w:tcW w:w="123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性</w:t>
            </w:r>
            <w:r>
              <w:rPr>
                <w:rFonts w:hint="eastAsia" w:ascii="宋体" w:hAnsi="宋体" w:eastAsiaTheme="minorEastAsia" w:cstheme="minorEastAsia"/>
                <w:sz w:val="24"/>
                <w:szCs w:val="24"/>
                <w:lang w:val="en-US" w:eastAsia="zh-CN"/>
              </w:rPr>
              <w:t xml:space="preserve"> </w:t>
            </w:r>
            <w:r>
              <w:rPr>
                <w:rFonts w:hint="eastAsia" w:ascii="宋体" w:hAnsi="宋体" w:eastAsiaTheme="minorEastAsia" w:cstheme="minorEastAsia"/>
                <w:sz w:val="24"/>
                <w:szCs w:val="24"/>
              </w:rPr>
              <w:t>别</w:t>
            </w:r>
          </w:p>
        </w:tc>
        <w:tc>
          <w:tcPr>
            <w:tcW w:w="1065"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p>
        </w:tc>
        <w:tc>
          <w:tcPr>
            <w:tcW w:w="1536"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lang w:eastAsia="zh-CN"/>
              </w:rPr>
            </w:pPr>
            <w:r>
              <w:rPr>
                <w:rFonts w:hint="eastAsia" w:ascii="宋体" w:hAnsi="宋体" w:eastAsiaTheme="minorEastAsia" w:cstheme="minorEastAsia"/>
                <w:sz w:val="24"/>
                <w:szCs w:val="24"/>
              </w:rPr>
              <w:t>出生年月</w:t>
            </w:r>
            <w:r>
              <w:rPr>
                <w:rFonts w:hint="eastAsia" w:ascii="宋体" w:hAnsi="宋体" w:eastAsiaTheme="minorEastAsia" w:cstheme="minorEastAsia"/>
                <w:sz w:val="24"/>
                <w:szCs w:val="24"/>
                <w:lang w:eastAsia="zh-CN"/>
              </w:rPr>
              <w:t>（</w:t>
            </w:r>
            <w:r>
              <w:rPr>
                <w:rFonts w:hint="eastAsia" w:ascii="宋体" w:hAnsi="宋体" w:eastAsiaTheme="minorEastAsia" w:cstheme="minorEastAsia"/>
                <w:sz w:val="24"/>
                <w:szCs w:val="24"/>
                <w:lang w:val="en-US" w:eastAsia="zh-CN"/>
              </w:rPr>
              <w:t xml:space="preserve">   </w:t>
            </w:r>
            <w:r>
              <w:rPr>
                <w:rFonts w:hint="eastAsia" w:ascii="宋体" w:hAnsi="宋体" w:eastAsiaTheme="minorEastAsia" w:cstheme="minorEastAsia"/>
                <w:sz w:val="24"/>
                <w:szCs w:val="24"/>
                <w:lang w:eastAsia="zh-CN"/>
              </w:rPr>
              <w:t>岁）</w:t>
            </w:r>
          </w:p>
        </w:tc>
        <w:tc>
          <w:tcPr>
            <w:tcW w:w="1014"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73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r>
              <w:rPr>
                <w:rFonts w:hint="eastAsia" w:ascii="宋体" w:hAnsi="宋体" w:eastAsia="仿宋" w:cs="仿宋"/>
                <w:sz w:val="24"/>
                <w:szCs w:val="24"/>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8" w:hRule="atLeast"/>
          <w:jc w:val="center"/>
        </w:trPr>
        <w:tc>
          <w:tcPr>
            <w:tcW w:w="16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籍</w:t>
            </w:r>
            <w:r>
              <w:rPr>
                <w:rFonts w:hint="eastAsia" w:ascii="宋体" w:hAnsi="宋体" w:eastAsiaTheme="minorEastAsia" w:cstheme="minorEastAsia"/>
                <w:sz w:val="24"/>
                <w:szCs w:val="24"/>
                <w:lang w:val="en-US" w:eastAsia="zh-CN"/>
              </w:rPr>
              <w:t xml:space="preserve"> </w:t>
            </w:r>
            <w:r>
              <w:rPr>
                <w:rFonts w:hint="eastAsia" w:ascii="宋体" w:hAnsi="宋体" w:eastAsiaTheme="minorEastAsia" w:cstheme="minorEastAsia"/>
                <w:sz w:val="24"/>
                <w:szCs w:val="24"/>
              </w:rPr>
              <w:t>贯</w:t>
            </w:r>
          </w:p>
        </w:tc>
        <w:tc>
          <w:tcPr>
            <w:tcW w:w="1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p>
        </w:tc>
        <w:tc>
          <w:tcPr>
            <w:tcW w:w="123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 xml:space="preserve"> 民</w:t>
            </w:r>
            <w:r>
              <w:rPr>
                <w:rFonts w:hint="eastAsia" w:ascii="宋体" w:hAnsi="宋体" w:eastAsiaTheme="minorEastAsia" w:cstheme="minorEastAsia"/>
                <w:sz w:val="24"/>
                <w:szCs w:val="24"/>
                <w:lang w:val="en-US" w:eastAsia="zh-CN"/>
              </w:rPr>
              <w:t xml:space="preserve"> </w:t>
            </w:r>
            <w:r>
              <w:rPr>
                <w:rFonts w:hint="eastAsia" w:ascii="宋体" w:hAnsi="宋体" w:eastAsiaTheme="minorEastAsia" w:cstheme="minorEastAsia"/>
                <w:sz w:val="24"/>
                <w:szCs w:val="24"/>
              </w:rPr>
              <w:t>族</w:t>
            </w:r>
          </w:p>
        </w:tc>
        <w:tc>
          <w:tcPr>
            <w:tcW w:w="106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p>
        </w:tc>
        <w:tc>
          <w:tcPr>
            <w:tcW w:w="153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学</w:t>
            </w:r>
            <w:r>
              <w:rPr>
                <w:rFonts w:hint="eastAsia" w:ascii="宋体" w:hAnsi="宋体" w:eastAsiaTheme="minorEastAsia" w:cstheme="minorEastAsia"/>
                <w:sz w:val="24"/>
                <w:szCs w:val="24"/>
                <w:lang w:val="en-US" w:eastAsia="zh-CN"/>
              </w:rPr>
              <w:t xml:space="preserve"> </w:t>
            </w:r>
            <w:r>
              <w:rPr>
                <w:rFonts w:hint="eastAsia" w:ascii="宋体" w:hAnsi="宋体" w:eastAsiaTheme="minorEastAsia" w:cstheme="minorEastAsia"/>
                <w:sz w:val="24"/>
                <w:szCs w:val="24"/>
              </w:rPr>
              <w:t xml:space="preserve">历 </w:t>
            </w:r>
          </w:p>
        </w:tc>
        <w:tc>
          <w:tcPr>
            <w:tcW w:w="101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仿宋" w:cs="仿宋"/>
                <w:sz w:val="24"/>
                <w:szCs w:val="24"/>
              </w:rPr>
            </w:pPr>
          </w:p>
        </w:tc>
        <w:tc>
          <w:tcPr>
            <w:tcW w:w="173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3" w:hRule="atLeast"/>
          <w:jc w:val="center"/>
        </w:trPr>
        <w:tc>
          <w:tcPr>
            <w:tcW w:w="16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政治面貌</w:t>
            </w:r>
          </w:p>
        </w:tc>
        <w:tc>
          <w:tcPr>
            <w:tcW w:w="1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p>
        </w:tc>
        <w:tc>
          <w:tcPr>
            <w:tcW w:w="123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婚姻状况</w:t>
            </w:r>
          </w:p>
        </w:tc>
        <w:tc>
          <w:tcPr>
            <w:tcW w:w="106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p>
        </w:tc>
        <w:tc>
          <w:tcPr>
            <w:tcW w:w="153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健康状况</w:t>
            </w:r>
          </w:p>
        </w:tc>
        <w:tc>
          <w:tcPr>
            <w:tcW w:w="101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735" w:type="dxa"/>
            <w:vMerge w:val="continue"/>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6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r>
              <w:rPr>
                <w:rFonts w:ascii="宋体" w:hAnsi="宋体" w:eastAsia="宋体" w:cs="宋体"/>
                <w:sz w:val="24"/>
                <w:szCs w:val="24"/>
              </w:rPr>
              <w:t xml:space="preserve"> 通讯地址</w:t>
            </w:r>
          </w:p>
        </w:tc>
        <w:tc>
          <w:tcPr>
            <w:tcW w:w="2898"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69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r>
              <w:rPr>
                <w:rFonts w:ascii="宋体" w:hAnsi="宋体" w:eastAsia="宋体" w:cs="宋体"/>
                <w:sz w:val="24"/>
                <w:szCs w:val="24"/>
              </w:rPr>
              <w:t xml:space="preserve"> 户籍所在地 </w:t>
            </w:r>
          </w:p>
        </w:tc>
        <w:tc>
          <w:tcPr>
            <w:tcW w:w="3136"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16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cs="Times New Roman" w:eastAsiaTheme="minorEastAsia"/>
                <w:sz w:val="24"/>
                <w:szCs w:val="24"/>
                <w:lang w:eastAsia="zh-CN"/>
              </w:rPr>
            </w:pPr>
            <w:r>
              <w:rPr>
                <w:rFonts w:hint="eastAsia" w:ascii="宋体" w:hAnsi="宋体" w:eastAsia="仿宋" w:cs="仿宋"/>
                <w:sz w:val="24"/>
                <w:szCs w:val="24"/>
                <w:lang w:eastAsia="zh-CN"/>
              </w:rPr>
              <w:t>联系电话</w:t>
            </w:r>
          </w:p>
        </w:tc>
        <w:tc>
          <w:tcPr>
            <w:tcW w:w="2898"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69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r>
              <w:rPr>
                <w:rFonts w:ascii="宋体" w:hAnsi="宋体" w:eastAsia="宋体" w:cs="宋体"/>
                <w:sz w:val="24"/>
                <w:szCs w:val="24"/>
              </w:rPr>
              <w:t xml:space="preserve">身份证号码 </w:t>
            </w:r>
          </w:p>
        </w:tc>
        <w:tc>
          <w:tcPr>
            <w:tcW w:w="3136"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6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r>
              <w:rPr>
                <w:rFonts w:ascii="宋体" w:hAnsi="宋体" w:eastAsia="宋体" w:cs="宋体"/>
                <w:sz w:val="24"/>
                <w:szCs w:val="24"/>
              </w:rPr>
              <w:t>专业技术职务</w:t>
            </w:r>
          </w:p>
        </w:tc>
        <w:tc>
          <w:tcPr>
            <w:tcW w:w="2898" w:type="dxa"/>
            <w:gridSpan w:val="7"/>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69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熟悉专业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r>
              <w:rPr>
                <w:rFonts w:hint="eastAsia" w:ascii="宋体" w:hAnsi="宋体" w:eastAsiaTheme="minorEastAsia" w:cstheme="minorEastAsia"/>
                <w:sz w:val="24"/>
                <w:szCs w:val="24"/>
              </w:rPr>
              <w:t>有何特长</w:t>
            </w:r>
          </w:p>
        </w:tc>
        <w:tc>
          <w:tcPr>
            <w:tcW w:w="3136"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2" w:hRule="atLeast"/>
          <w:jc w:val="center"/>
        </w:trPr>
        <w:tc>
          <w:tcPr>
            <w:tcW w:w="1675" w:type="dxa"/>
            <w:vMerge w:val="restart"/>
            <w:tcBorders>
              <w:top w:val="nil"/>
              <w:left w:val="single" w:color="auto" w:sz="8"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学历学位</w:t>
            </w:r>
          </w:p>
        </w:tc>
        <w:tc>
          <w:tcPr>
            <w:tcW w:w="1480" w:type="dxa"/>
            <w:gridSpan w:val="3"/>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全日制教育</w:t>
            </w:r>
          </w:p>
        </w:tc>
        <w:tc>
          <w:tcPr>
            <w:tcW w:w="1767" w:type="dxa"/>
            <w:gridSpan w:val="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tc>
        <w:tc>
          <w:tcPr>
            <w:tcW w:w="2083"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毕业院校及专业</w:t>
            </w:r>
          </w:p>
        </w:tc>
        <w:tc>
          <w:tcPr>
            <w:tcW w:w="2399" w:type="dxa"/>
            <w:gridSpan w:val="2"/>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jc w:val="center"/>
        </w:trPr>
        <w:tc>
          <w:tcPr>
            <w:tcW w:w="1675" w:type="dxa"/>
            <w:vMerge w:val="continue"/>
            <w:tcBorders>
              <w:left w:val="single" w:color="auto" w:sz="8" w:space="0"/>
              <w:bottom w:val="single" w:color="auto" w:sz="8"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tc>
        <w:tc>
          <w:tcPr>
            <w:tcW w:w="1480" w:type="dxa"/>
            <w:gridSpan w:val="3"/>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在职教育</w:t>
            </w:r>
          </w:p>
        </w:tc>
        <w:tc>
          <w:tcPr>
            <w:tcW w:w="1767" w:type="dxa"/>
            <w:gridSpan w:val="5"/>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tc>
        <w:tc>
          <w:tcPr>
            <w:tcW w:w="2083" w:type="dxa"/>
            <w:gridSpan w:val="6"/>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sz w:val="24"/>
                <w:szCs w:val="24"/>
                <w:lang w:eastAsia="zh-CN"/>
              </w:rPr>
              <w:t>毕业院校及专业</w:t>
            </w:r>
          </w:p>
        </w:tc>
        <w:tc>
          <w:tcPr>
            <w:tcW w:w="2399" w:type="dxa"/>
            <w:gridSpan w:val="2"/>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2" w:hRule="atLeast"/>
          <w:jc w:val="center"/>
        </w:trPr>
        <w:tc>
          <w:tcPr>
            <w:tcW w:w="16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r>
              <w:rPr>
                <w:rFonts w:ascii="宋体" w:hAnsi="宋体" w:eastAsia="宋体" w:cs="宋体"/>
                <w:sz w:val="24"/>
                <w:szCs w:val="24"/>
              </w:rPr>
              <w:t>现工作单位 及职务</w:t>
            </w:r>
          </w:p>
        </w:tc>
        <w:tc>
          <w:tcPr>
            <w:tcW w:w="7729" w:type="dxa"/>
            <w:gridSpan w:val="16"/>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16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r>
              <w:rPr>
                <w:rFonts w:ascii="宋体" w:hAnsi="宋体" w:eastAsia="宋体" w:cs="宋体"/>
                <w:sz w:val="24"/>
                <w:szCs w:val="24"/>
              </w:rPr>
              <w:t xml:space="preserve"> 选任方式 </w:t>
            </w:r>
          </w:p>
        </w:tc>
        <w:tc>
          <w:tcPr>
            <w:tcW w:w="7729" w:type="dxa"/>
            <w:gridSpan w:val="16"/>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r>
              <w:rPr>
                <w:rFonts w:ascii="宋体" w:hAnsi="宋体" w:eastAsia="宋体" w:cs="宋体"/>
                <w:sz w:val="24"/>
                <w:szCs w:val="24"/>
              </w:rPr>
              <w:t>随机抽选（</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个人申请（</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组织推荐（</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仿宋" w:cs="仿宋"/>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3" w:hRule="atLeast"/>
          <w:jc w:val="center"/>
        </w:trPr>
        <w:tc>
          <w:tcPr>
            <w:tcW w:w="16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r>
              <w:rPr>
                <w:rFonts w:ascii="宋体" w:hAnsi="宋体" w:eastAsia="宋体" w:cs="宋体"/>
                <w:sz w:val="24"/>
                <w:szCs w:val="24"/>
              </w:rPr>
              <w:t>推荐单位</w:t>
            </w:r>
          </w:p>
        </w:tc>
        <w:tc>
          <w:tcPr>
            <w:tcW w:w="7729" w:type="dxa"/>
            <w:gridSpan w:val="16"/>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6" w:hRule="atLeast"/>
          <w:jc w:val="center"/>
        </w:trPr>
        <w:tc>
          <w:tcPr>
            <w:tcW w:w="16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宋体" w:hAnsi="宋体" w:cs="Times New Roman"/>
                <w:sz w:val="24"/>
                <w:szCs w:val="24"/>
              </w:rPr>
            </w:pPr>
            <w:r>
              <w:rPr>
                <w:rFonts w:ascii="宋体" w:hAnsi="宋体" w:eastAsia="宋体" w:cs="宋体"/>
                <w:sz w:val="24"/>
                <w:szCs w:val="24"/>
              </w:rPr>
              <w:t>推荐单位地址及联系电话</w:t>
            </w:r>
          </w:p>
        </w:tc>
        <w:tc>
          <w:tcPr>
            <w:tcW w:w="7729" w:type="dxa"/>
            <w:gridSpan w:val="16"/>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21" w:hRule="atLeast"/>
          <w:jc w:val="center"/>
        </w:trPr>
        <w:tc>
          <w:tcPr>
            <w:tcW w:w="16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简</w:t>
            </w:r>
            <w:r>
              <w:rPr>
                <w:rFonts w:hint="eastAsia" w:ascii="宋体" w:hAnsi="宋体" w:cstheme="minorEastAsia"/>
                <w:sz w:val="24"/>
                <w:szCs w:val="24"/>
                <w:lang w:val="en-US" w:eastAsia="zh-CN"/>
              </w:rPr>
              <w:t xml:space="preserve"> </w:t>
            </w:r>
            <w:r>
              <w:rPr>
                <w:rFonts w:hint="eastAsia" w:ascii="宋体" w:hAnsi="宋体" w:eastAsiaTheme="minorEastAsia" w:cstheme="minorEastAsia"/>
                <w:sz w:val="24"/>
                <w:szCs w:val="24"/>
              </w:rPr>
              <w:t>历</w:t>
            </w:r>
          </w:p>
        </w:tc>
        <w:tc>
          <w:tcPr>
            <w:tcW w:w="7729" w:type="dxa"/>
            <w:gridSpan w:val="16"/>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宋体" w:hAnsi="宋体" w:cs="Times New Roman"/>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3" w:hRule="atLeast"/>
          <w:jc w:val="center"/>
        </w:trPr>
        <w:tc>
          <w:tcPr>
            <w:tcW w:w="1675"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奖惩情况</w:t>
            </w:r>
          </w:p>
        </w:tc>
        <w:tc>
          <w:tcPr>
            <w:tcW w:w="7729" w:type="dxa"/>
            <w:gridSpan w:val="16"/>
            <w:tcBorders>
              <w:top w:val="nil"/>
              <w:left w:val="nil"/>
              <w:bottom w:val="single" w:color="auto" w:sz="4"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仿宋" w:cs="仿宋"/>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仿宋" w:cs="仿宋"/>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仿宋" w:cs="仿宋"/>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仿宋" w:cs="仿宋"/>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宋体" w:hAnsi="宋体" w:eastAsia="仿宋" w:cs="仿宋"/>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2" w:hRule="atLeast"/>
          <w:jc w:val="center"/>
        </w:trPr>
        <w:tc>
          <w:tcPr>
            <w:tcW w:w="1675" w:type="dxa"/>
            <w:vMerge w:val="restar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Theme="minorEastAsia" w:cstheme="minorEastAsia"/>
                <w:sz w:val="24"/>
                <w:szCs w:val="24"/>
              </w:rPr>
            </w:pPr>
            <w:r>
              <w:rPr>
                <w:rFonts w:hint="eastAsia" w:ascii="宋体" w:hAnsi="宋体" w:eastAsiaTheme="minorEastAsia" w:cstheme="minorEastAsia"/>
                <w:sz w:val="24"/>
                <w:szCs w:val="24"/>
              </w:rPr>
              <w:t>主要家庭成员及社会关系</w:t>
            </w:r>
          </w:p>
        </w:tc>
        <w:tc>
          <w:tcPr>
            <w:tcW w:w="84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关系</w:t>
            </w:r>
          </w:p>
        </w:tc>
        <w:tc>
          <w:tcPr>
            <w:tcW w:w="1253" w:type="dxa"/>
            <w:gridSpan w:val="3"/>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姓名</w:t>
            </w:r>
          </w:p>
        </w:tc>
        <w:tc>
          <w:tcPr>
            <w:tcW w:w="1674" w:type="dxa"/>
            <w:gridSpan w:val="6"/>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lang w:eastAsia="zh-CN"/>
              </w:rPr>
            </w:pPr>
            <w:r>
              <w:rPr>
                <w:rFonts w:hint="eastAsia" w:ascii="宋体" w:hAnsi="宋体" w:eastAsiaTheme="minorEastAsia" w:cstheme="minorEastAsia"/>
                <w:sz w:val="24"/>
                <w:szCs w:val="24"/>
                <w:lang w:eastAsia="zh-CN"/>
              </w:rPr>
              <w:t>出生年月</w:t>
            </w:r>
          </w:p>
        </w:tc>
        <w:tc>
          <w:tcPr>
            <w:tcW w:w="1206" w:type="dxa"/>
            <w:gridSpan w:val="2"/>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政治面貌</w:t>
            </w:r>
          </w:p>
        </w:tc>
        <w:tc>
          <w:tcPr>
            <w:tcW w:w="2749" w:type="dxa"/>
            <w:gridSpan w:val="4"/>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Theme="minorEastAsia" w:cstheme="minorEastAsia"/>
                <w:sz w:val="24"/>
                <w:szCs w:val="24"/>
              </w:rPr>
            </w:pPr>
            <w:r>
              <w:rPr>
                <w:rFonts w:hint="eastAsia" w:ascii="宋体" w:hAnsi="宋体" w:eastAsiaTheme="minorEastAsia" w:cstheme="minorEastAsia"/>
                <w:sz w:val="24"/>
                <w:szCs w:val="24"/>
              </w:rPr>
              <w:t>工作单位及职务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167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仿宋" w:cs="Times New Roman"/>
                <w:sz w:val="24"/>
                <w:szCs w:val="24"/>
                <w:lang w:eastAsia="zh-CN"/>
              </w:rPr>
            </w:pPr>
            <w:r>
              <w:rPr>
                <w:rFonts w:hint="eastAsia" w:ascii="宋体" w:hAnsi="宋体" w:eastAsia="仿宋" w:cs="仿宋"/>
                <w:sz w:val="24"/>
                <w:szCs w:val="24"/>
                <w:lang w:eastAsia="zh-CN"/>
              </w:rPr>
              <w:t>父亲</w:t>
            </w:r>
          </w:p>
        </w:tc>
        <w:tc>
          <w:tcPr>
            <w:tcW w:w="125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674"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2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2749"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4" w:hRule="atLeast"/>
          <w:jc w:val="center"/>
        </w:trPr>
        <w:tc>
          <w:tcPr>
            <w:tcW w:w="167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r>
              <w:rPr>
                <w:rFonts w:hint="eastAsia" w:ascii="宋体" w:hAnsi="宋体" w:eastAsia="仿宋" w:cs="仿宋"/>
                <w:sz w:val="24"/>
                <w:szCs w:val="24"/>
                <w:lang w:eastAsia="zh-CN"/>
              </w:rPr>
              <w:t>母亲</w:t>
            </w:r>
            <w:r>
              <w:rPr>
                <w:rFonts w:hint="eastAsia" w:ascii="宋体" w:hAnsi="宋体" w:eastAsia="仿宋" w:cs="仿宋"/>
                <w:sz w:val="24"/>
                <w:szCs w:val="24"/>
              </w:rPr>
              <w:t> </w:t>
            </w:r>
          </w:p>
        </w:tc>
        <w:tc>
          <w:tcPr>
            <w:tcW w:w="125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674"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2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2749"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9" w:hRule="atLeast"/>
          <w:jc w:val="center"/>
        </w:trPr>
        <w:tc>
          <w:tcPr>
            <w:tcW w:w="167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仿宋" w:cs="Times New Roman"/>
                <w:sz w:val="24"/>
                <w:szCs w:val="24"/>
                <w:lang w:eastAsia="zh-CN"/>
              </w:rPr>
            </w:pPr>
            <w:r>
              <w:rPr>
                <w:rFonts w:hint="eastAsia" w:ascii="宋体" w:hAnsi="宋体" w:eastAsia="仿宋" w:cs="仿宋"/>
                <w:sz w:val="24"/>
                <w:szCs w:val="24"/>
                <w:lang w:eastAsia="zh-CN"/>
              </w:rPr>
              <w:t>配偶</w:t>
            </w:r>
          </w:p>
        </w:tc>
        <w:tc>
          <w:tcPr>
            <w:tcW w:w="125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674"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2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2749"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9" w:hRule="atLeast"/>
          <w:jc w:val="center"/>
        </w:trPr>
        <w:tc>
          <w:tcPr>
            <w:tcW w:w="167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r>
              <w:rPr>
                <w:rFonts w:hint="eastAsia" w:ascii="宋体" w:hAnsi="宋体" w:eastAsia="仿宋" w:cs="仿宋"/>
                <w:sz w:val="24"/>
                <w:szCs w:val="24"/>
                <w:lang w:eastAsia="zh-CN"/>
              </w:rPr>
              <w:t>子女</w:t>
            </w:r>
            <w:r>
              <w:rPr>
                <w:rFonts w:hint="eastAsia" w:ascii="宋体" w:hAnsi="宋体" w:eastAsia="仿宋" w:cs="仿宋"/>
                <w:sz w:val="24"/>
                <w:szCs w:val="24"/>
              </w:rPr>
              <w:t> </w:t>
            </w:r>
          </w:p>
        </w:tc>
        <w:tc>
          <w:tcPr>
            <w:tcW w:w="125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674"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12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c>
          <w:tcPr>
            <w:tcW w:w="2749"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Times New Roman"/>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404" w:type="dxa"/>
            <w:gridSpan w:val="17"/>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宋体" w:hAnsi="宋体" w:eastAsia="宋体" w:cs="宋体"/>
                <w:sz w:val="24"/>
                <w:szCs w:val="24"/>
              </w:rPr>
            </w:pPr>
            <w:r>
              <w:rPr>
                <w:rFonts w:ascii="宋体" w:hAnsi="宋体" w:eastAsia="宋体" w:cs="宋体"/>
                <w:sz w:val="24"/>
                <w:szCs w:val="24"/>
              </w:rPr>
              <w:t>以下信息请候选人本人填写并为信息真实性负责：</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ascii="宋体" w:hAnsi="宋体" w:eastAsia="宋体" w:cs="宋体"/>
                <w:sz w:val="24"/>
                <w:szCs w:val="24"/>
              </w:rPr>
            </w:pPr>
            <w:r>
              <w:rPr>
                <w:rFonts w:ascii="宋体" w:hAnsi="宋体" w:eastAsia="宋体" w:cs="宋体"/>
                <w:sz w:val="24"/>
                <w:szCs w:val="24"/>
              </w:rPr>
              <w:t xml:space="preserve">是否为人民代表大会常务委员会的组成人员，监察委员会、人民法院、人民检察院、公安机关、国家安全机关、司法行政机关的工作人员。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000" w:firstLineChars="2500"/>
              <w:jc w:val="both"/>
              <w:rPr>
                <w:rFonts w:ascii="宋体" w:hAnsi="宋体" w:eastAsia="宋体" w:cs="宋体"/>
                <w:sz w:val="24"/>
                <w:szCs w:val="24"/>
              </w:rPr>
            </w:pPr>
            <w:r>
              <w:rPr>
                <w:rFonts w:ascii="宋体" w:hAnsi="宋体" w:eastAsia="宋体" w:cs="宋体"/>
                <w:sz w:val="24"/>
                <w:szCs w:val="24"/>
              </w:rPr>
              <w:t>是（</w:t>
            </w:r>
            <w:r>
              <w:rPr>
                <w:rFonts w:hint="eastAsia" w:ascii="宋体" w:hAnsi="宋体" w:eastAsia="宋体" w:cs="宋体"/>
                <w:sz w:val="24"/>
                <w:szCs w:val="24"/>
                <w:lang w:val="en-US" w:eastAsia="zh-CN"/>
              </w:rPr>
              <w:t xml:space="preserve"> </w:t>
            </w:r>
            <w:r>
              <w:rPr>
                <w:rFonts w:ascii="宋体" w:hAnsi="宋体" w:eastAsia="宋体" w:cs="宋体"/>
                <w:sz w:val="24"/>
                <w:szCs w:val="24"/>
              </w:rPr>
              <w:t>） 否（</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both"/>
              <w:rPr>
                <w:rFonts w:ascii="宋体" w:hAnsi="宋体" w:eastAsia="宋体" w:cs="宋体"/>
                <w:sz w:val="24"/>
                <w:szCs w:val="24"/>
              </w:rPr>
            </w:pPr>
            <w:r>
              <w:rPr>
                <w:rFonts w:ascii="宋体" w:hAnsi="宋体" w:eastAsia="宋体" w:cs="宋体"/>
                <w:sz w:val="24"/>
                <w:szCs w:val="24"/>
              </w:rPr>
              <w:t>是否为律师（含公职律师）、公证员、仲裁员、基层法律服务工作者。</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4560" w:firstLineChars="1900"/>
              <w:jc w:val="both"/>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val="en-US" w:eastAsia="zh-CN"/>
              </w:rPr>
              <w:t xml:space="preserve"> </w:t>
            </w:r>
            <w:r>
              <w:rPr>
                <w:rFonts w:ascii="宋体" w:hAnsi="宋体" w:eastAsia="宋体" w:cs="宋体"/>
                <w:sz w:val="24"/>
                <w:szCs w:val="24"/>
              </w:rPr>
              <w:t>） 否（</w:t>
            </w:r>
            <w:r>
              <w:rPr>
                <w:rFonts w:hint="eastAsia" w:ascii="宋体" w:hAnsi="宋体" w:eastAsia="宋体" w:cs="宋体"/>
                <w:sz w:val="24"/>
                <w:szCs w:val="24"/>
                <w:lang w:val="en-US" w:eastAsia="zh-CN"/>
              </w:rPr>
              <w:t xml:space="preserve"> </w:t>
            </w:r>
            <w:r>
              <w:rPr>
                <w:rFonts w:ascii="宋体" w:hAnsi="宋体" w:eastAsia="宋体" w:cs="宋体"/>
                <w:sz w:val="24"/>
                <w:szCs w:val="24"/>
              </w:rPr>
              <w:t>）</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both"/>
              <w:rPr>
                <w:rFonts w:ascii="宋体" w:hAnsi="宋体" w:eastAsia="宋体" w:cs="宋体"/>
                <w:sz w:val="24"/>
                <w:szCs w:val="24"/>
              </w:rPr>
            </w:pPr>
            <w:r>
              <w:rPr>
                <w:rFonts w:ascii="宋体" w:hAnsi="宋体" w:eastAsia="宋体" w:cs="宋体"/>
                <w:sz w:val="24"/>
                <w:szCs w:val="24"/>
              </w:rPr>
              <w:t>是否存在因职务原因不适宜担任人民陪审员的情况。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000" w:firstLineChars="2500"/>
              <w:jc w:val="both"/>
              <w:rPr>
                <w:rFonts w:ascii="宋体" w:hAnsi="宋体" w:eastAsia="宋体" w:cs="宋体"/>
                <w:sz w:val="24"/>
                <w:szCs w:val="24"/>
              </w:rPr>
            </w:pPr>
            <w:r>
              <w:rPr>
                <w:rFonts w:ascii="宋体" w:hAnsi="宋体" w:eastAsia="宋体" w:cs="宋体"/>
                <w:sz w:val="24"/>
                <w:szCs w:val="24"/>
              </w:rPr>
              <w:t>是（</w:t>
            </w:r>
            <w:r>
              <w:rPr>
                <w:rFonts w:hint="eastAsia" w:ascii="宋体" w:hAnsi="宋体" w:eastAsia="宋体" w:cs="宋体"/>
                <w:sz w:val="24"/>
                <w:szCs w:val="24"/>
                <w:lang w:val="en-US" w:eastAsia="zh-CN"/>
              </w:rPr>
              <w:t xml:space="preserve"> </w:t>
            </w:r>
            <w:r>
              <w:rPr>
                <w:rFonts w:ascii="宋体" w:hAnsi="宋体" w:eastAsia="宋体" w:cs="宋体"/>
                <w:sz w:val="24"/>
                <w:szCs w:val="24"/>
              </w:rPr>
              <w:t>） 否（</w:t>
            </w:r>
            <w:r>
              <w:rPr>
                <w:rFonts w:hint="eastAsia" w:ascii="宋体" w:hAnsi="宋体" w:eastAsia="宋体" w:cs="宋体"/>
                <w:sz w:val="24"/>
                <w:szCs w:val="24"/>
                <w:lang w:val="en-US" w:eastAsia="zh-CN"/>
              </w:rPr>
              <w:t xml:space="preserve"> </w:t>
            </w:r>
            <w:r>
              <w:rPr>
                <w:rFonts w:ascii="宋体" w:hAnsi="宋体" w:eastAsia="宋体" w:cs="宋体"/>
                <w:sz w:val="24"/>
                <w:szCs w:val="24"/>
              </w:rPr>
              <w:t>）</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both"/>
              <w:rPr>
                <w:rFonts w:ascii="宋体" w:hAnsi="宋体" w:eastAsia="宋体" w:cs="宋体"/>
                <w:sz w:val="24"/>
                <w:szCs w:val="24"/>
              </w:rPr>
            </w:pPr>
            <w:r>
              <w:rPr>
                <w:rFonts w:ascii="宋体" w:hAnsi="宋体" w:eastAsia="宋体" w:cs="宋体"/>
                <w:sz w:val="24"/>
                <w:szCs w:val="24"/>
              </w:rPr>
              <w:t xml:space="preserve">是否担任过人民陪审员（含现任人民陪审员）。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000" w:firstLineChars="2500"/>
              <w:jc w:val="both"/>
              <w:rPr>
                <w:rFonts w:ascii="宋体" w:hAnsi="宋体" w:eastAsia="宋体" w:cs="宋体"/>
                <w:sz w:val="24"/>
                <w:szCs w:val="24"/>
              </w:rPr>
            </w:pPr>
            <w:r>
              <w:rPr>
                <w:rFonts w:ascii="宋体" w:hAnsi="宋体" w:eastAsia="宋体" w:cs="宋体"/>
                <w:sz w:val="24"/>
                <w:szCs w:val="24"/>
              </w:rPr>
              <w:t>是（</w:t>
            </w:r>
            <w:r>
              <w:rPr>
                <w:rFonts w:hint="eastAsia" w:ascii="宋体" w:hAnsi="宋体" w:eastAsia="宋体" w:cs="宋体"/>
                <w:sz w:val="24"/>
                <w:szCs w:val="24"/>
                <w:lang w:val="en-US" w:eastAsia="zh-CN"/>
              </w:rPr>
              <w:t xml:space="preserve"> </w:t>
            </w:r>
            <w:r>
              <w:rPr>
                <w:rFonts w:ascii="宋体" w:hAnsi="宋体" w:eastAsia="宋体" w:cs="宋体"/>
                <w:sz w:val="24"/>
                <w:szCs w:val="24"/>
              </w:rPr>
              <w:t>） 否（</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both"/>
              <w:rPr>
                <w:rFonts w:hint="eastAsia" w:ascii="宋体" w:hAnsi="宋体" w:eastAsia="宋体" w:cs="宋体"/>
                <w:sz w:val="24"/>
                <w:szCs w:val="24"/>
                <w:lang w:val="en-US" w:eastAsia="zh-CN"/>
              </w:rPr>
            </w:pPr>
            <w:r>
              <w:rPr>
                <w:rFonts w:ascii="宋体" w:hAnsi="宋体" w:eastAsia="宋体" w:cs="宋体"/>
                <w:sz w:val="24"/>
                <w:szCs w:val="24"/>
              </w:rPr>
              <w:t xml:space="preserve">是否存在下列情形：受过刑事处罚的、被开除公职的、被吊销律师、公证员执业证书的、被纳入失信被执行人名单的、因受惩戒被免除人民陪审员职务的、其他有严重违法违纪行为，可能影响司法公信的。 </w:t>
            </w:r>
            <w:r>
              <w:rPr>
                <w:rFonts w:hint="eastAsia" w:ascii="宋体" w:hAnsi="宋体" w:eastAsia="宋体" w:cs="宋体"/>
                <w:sz w:val="24"/>
                <w:szCs w:val="24"/>
                <w:lang w:val="en-US" w:eastAsia="zh-CN"/>
              </w:rPr>
              <w:t xml:space="preserve">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val="en-US" w:eastAsia="zh-CN"/>
              </w:rPr>
              <w:t xml:space="preserve"> </w:t>
            </w:r>
            <w:r>
              <w:rPr>
                <w:rFonts w:ascii="宋体" w:hAnsi="宋体" w:eastAsia="宋体" w:cs="宋体"/>
                <w:sz w:val="24"/>
                <w:szCs w:val="24"/>
              </w:rPr>
              <w:t>） 否（</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4320" w:firstLineChars="1800"/>
              <w:jc w:val="both"/>
              <w:rPr>
                <w:rFonts w:ascii="宋体" w:hAnsi="宋体" w:eastAsia="宋体" w:cs="宋体"/>
                <w:sz w:val="24"/>
                <w:szCs w:val="24"/>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4320" w:firstLineChars="1800"/>
              <w:jc w:val="both"/>
              <w:rPr>
                <w:rFonts w:ascii="宋体" w:hAnsi="宋体" w:eastAsia="宋体" w:cs="宋体"/>
                <w:sz w:val="24"/>
                <w:szCs w:val="24"/>
              </w:rPr>
            </w:pPr>
            <w:r>
              <w:rPr>
                <w:rFonts w:ascii="宋体" w:hAnsi="宋体" w:eastAsia="宋体" w:cs="宋体"/>
                <w:sz w:val="24"/>
                <w:szCs w:val="24"/>
              </w:rPr>
              <w:t xml:space="preserve">本人确认签字：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720" w:firstLineChars="2800"/>
              <w:jc w:val="both"/>
              <w:rPr>
                <w:rFonts w:hint="default" w:ascii="宋体" w:hAnsi="宋体" w:cs="Times New Roman"/>
                <w:sz w:val="24"/>
                <w:szCs w:val="24"/>
              </w:rPr>
            </w:pPr>
            <w:r>
              <w:rPr>
                <w:rFonts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ascii="宋体" w:hAnsi="宋体" w:eastAsia="宋体" w:cs="宋体"/>
                <w:sz w:val="24"/>
                <w:szCs w:val="24"/>
              </w:rPr>
              <w:t>月</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日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42" w:hRule="atLeast"/>
          <w:jc w:val="center"/>
        </w:trPr>
        <w:tc>
          <w:tcPr>
            <w:tcW w:w="1675"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方正仿宋_GBK" w:cs="方正仿宋_GBK"/>
                <w:b/>
                <w:sz w:val="24"/>
                <w:szCs w:val="24"/>
              </w:rPr>
            </w:pPr>
            <w:r>
              <w:rPr>
                <w:rFonts w:ascii="宋体" w:hAnsi="宋体" w:eastAsia="宋体" w:cs="宋体"/>
                <w:sz w:val="24"/>
                <w:szCs w:val="24"/>
              </w:rPr>
              <w:t xml:space="preserve">本人意见 </w:t>
            </w:r>
          </w:p>
        </w:tc>
        <w:tc>
          <w:tcPr>
            <w:tcW w:w="7729" w:type="dxa"/>
            <w:gridSpan w:val="16"/>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签名（盖章）：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方正仿宋_GBK" w:cs="方正仿宋_GBK"/>
                <w:b/>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年</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月</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日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34" w:hRule="atLeast"/>
          <w:jc w:val="center"/>
        </w:trPr>
        <w:tc>
          <w:tcPr>
            <w:tcW w:w="1675"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方正仿宋_GBK" w:cs="方正仿宋_GBK"/>
                <w:b/>
                <w:sz w:val="24"/>
                <w:szCs w:val="24"/>
              </w:rPr>
            </w:pPr>
            <w:r>
              <w:rPr>
                <w:rFonts w:ascii="宋体" w:hAnsi="宋体" w:eastAsia="宋体" w:cs="宋体"/>
                <w:sz w:val="24"/>
                <w:szCs w:val="24"/>
              </w:rPr>
              <w:t xml:space="preserve">所在单位或基层 群众性组织、人民 团体对申请人表现评价、意见 </w:t>
            </w:r>
          </w:p>
        </w:tc>
        <w:tc>
          <w:tcPr>
            <w:tcW w:w="7729" w:type="dxa"/>
            <w:gridSpan w:val="16"/>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（盖章）：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方正仿宋_GBK" w:cs="方正仿宋_GBK"/>
                <w:b/>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ascii="宋体" w:hAnsi="宋体" w:eastAsia="宋体" w:cs="宋体"/>
                <w:sz w:val="24"/>
                <w:szCs w:val="24"/>
              </w:rPr>
              <w:t>月</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01" w:hRule="atLeast"/>
          <w:jc w:val="center"/>
        </w:trPr>
        <w:tc>
          <w:tcPr>
            <w:tcW w:w="1675" w:type="dxa"/>
            <w:tcBorders>
              <w:top w:val="single" w:color="auto" w:sz="4" w:space="0"/>
              <w:left w:val="single" w:color="auto" w:sz="8" w:space="0"/>
              <w:bottom w:val="single" w:color="auto" w:sz="8"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r>
              <w:rPr>
                <w:rFonts w:ascii="宋体" w:hAnsi="宋体" w:eastAsia="宋体" w:cs="宋体"/>
                <w:sz w:val="24"/>
                <w:szCs w:val="24"/>
              </w:rPr>
              <w:t xml:space="preserve"> 选任部门意见</w:t>
            </w:r>
          </w:p>
        </w:tc>
        <w:tc>
          <w:tcPr>
            <w:tcW w:w="2615" w:type="dxa"/>
            <w:gridSpan w:val="6"/>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r>
              <w:rPr>
                <w:rFonts w:ascii="宋体" w:hAnsi="宋体" w:eastAsia="宋体" w:cs="宋体"/>
                <w:sz w:val="24"/>
                <w:szCs w:val="24"/>
              </w:rPr>
              <w:t>（人民法院）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r>
              <w:rPr>
                <w:rFonts w:ascii="宋体" w:hAnsi="宋体" w:eastAsia="宋体" w:cs="宋体"/>
                <w:sz w:val="24"/>
                <w:szCs w:val="24"/>
              </w:rPr>
              <w:t xml:space="preserve"> 签名（盖章）：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ascii="宋体" w:hAnsi="宋体" w:eastAsia="宋体" w:cs="宋体"/>
                <w:sz w:val="24"/>
                <w:szCs w:val="24"/>
              </w:rPr>
              <w:t>月</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日 </w:t>
            </w:r>
          </w:p>
        </w:tc>
        <w:tc>
          <w:tcPr>
            <w:tcW w:w="2655" w:type="dxa"/>
            <w:gridSpan w:val="7"/>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r>
              <w:rPr>
                <w:rFonts w:ascii="宋体" w:hAnsi="宋体" w:eastAsia="宋体" w:cs="宋体"/>
                <w:sz w:val="24"/>
                <w:szCs w:val="24"/>
              </w:rPr>
              <w:t>（公安局）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r>
              <w:rPr>
                <w:rFonts w:ascii="宋体" w:hAnsi="宋体" w:eastAsia="宋体" w:cs="宋体"/>
                <w:sz w:val="24"/>
                <w:szCs w:val="24"/>
              </w:rPr>
              <w:t xml:space="preserve"> 签名（盖章）：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ascii="宋体" w:hAnsi="宋体" w:eastAsia="宋体" w:cs="宋体"/>
                <w:sz w:val="24"/>
                <w:szCs w:val="24"/>
              </w:rPr>
              <w:t>月</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日 </w:t>
            </w:r>
          </w:p>
        </w:tc>
        <w:tc>
          <w:tcPr>
            <w:tcW w:w="2459" w:type="dxa"/>
            <w:gridSpan w:val="3"/>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eastAsia="zh-CN"/>
              </w:rPr>
              <w:t>司法局</w:t>
            </w:r>
            <w:r>
              <w:rPr>
                <w:rFonts w:ascii="宋体" w:hAnsi="宋体" w:eastAsia="宋体" w:cs="宋体"/>
                <w:sz w:val="24"/>
                <w:szCs w:val="24"/>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sz w:val="24"/>
                <w:szCs w:val="24"/>
              </w:rPr>
            </w:pPr>
            <w:r>
              <w:rPr>
                <w:rFonts w:ascii="宋体" w:hAnsi="宋体" w:eastAsia="宋体" w:cs="宋体"/>
                <w:sz w:val="24"/>
                <w:szCs w:val="24"/>
              </w:rPr>
              <w:t>签名（盖章）：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日 </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jc w:val="left"/>
        <w:textAlignment w:val="auto"/>
        <w:rPr>
          <w:rFonts w:hint="eastAsia" w:ascii="宋体" w:hAnsi="宋体"/>
          <w:sz w:val="24"/>
          <w:szCs w:val="24"/>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113A0"/>
    <w:multiLevelType w:val="singleLevel"/>
    <w:tmpl w:val="C19113A0"/>
    <w:lvl w:ilvl="0" w:tentative="0">
      <w:start w:val="3"/>
      <w:numFmt w:val="chineseCounting"/>
      <w:suff w:val="nothing"/>
      <w:lvlText w:val="（%1）"/>
      <w:lvlJc w:val="left"/>
      <w:rPr>
        <w:rFonts w:hint="eastAsia"/>
      </w:rPr>
    </w:lvl>
  </w:abstractNum>
  <w:abstractNum w:abstractNumId="1">
    <w:nsid w:val="FF18B591"/>
    <w:multiLevelType w:val="singleLevel"/>
    <w:tmpl w:val="FF18B59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YzBmOGZjN2VlNTRjZGIyNDQ2OWJiM2E0NDcyNTEifQ=="/>
  </w:docVars>
  <w:rsids>
    <w:rsidRoot w:val="00172A27"/>
    <w:rsid w:val="020D2334"/>
    <w:rsid w:val="03395B24"/>
    <w:rsid w:val="06AB2AFF"/>
    <w:rsid w:val="07EF0D59"/>
    <w:rsid w:val="0B3305FE"/>
    <w:rsid w:val="0B9C60A7"/>
    <w:rsid w:val="0D9D3EBD"/>
    <w:rsid w:val="112850E3"/>
    <w:rsid w:val="11DE5BCD"/>
    <w:rsid w:val="143023DC"/>
    <w:rsid w:val="15AA0BEE"/>
    <w:rsid w:val="17A662EF"/>
    <w:rsid w:val="19404D08"/>
    <w:rsid w:val="1A754F03"/>
    <w:rsid w:val="1F931041"/>
    <w:rsid w:val="20111579"/>
    <w:rsid w:val="25893EB0"/>
    <w:rsid w:val="29B54ECD"/>
    <w:rsid w:val="2A8B7E3A"/>
    <w:rsid w:val="344E39F3"/>
    <w:rsid w:val="37E26EEA"/>
    <w:rsid w:val="39F64A59"/>
    <w:rsid w:val="3F5A2446"/>
    <w:rsid w:val="44131EE8"/>
    <w:rsid w:val="4A130E0A"/>
    <w:rsid w:val="508D3E52"/>
    <w:rsid w:val="53B80360"/>
    <w:rsid w:val="58423A43"/>
    <w:rsid w:val="5B3A1AAB"/>
    <w:rsid w:val="5C34019A"/>
    <w:rsid w:val="5C7D7B07"/>
    <w:rsid w:val="5EFA1496"/>
    <w:rsid w:val="5F2D1E11"/>
    <w:rsid w:val="63760676"/>
    <w:rsid w:val="684622F3"/>
    <w:rsid w:val="705A3FCC"/>
    <w:rsid w:val="71941275"/>
    <w:rsid w:val="7AD56F4B"/>
    <w:rsid w:val="7B992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正文 New New New"/>
    <w:qFormat/>
    <w:uiPriority w:val="0"/>
    <w:pPr>
      <w:widowControl w:val="0"/>
      <w:jc w:val="both"/>
    </w:pPr>
    <w:rPr>
      <w:rFonts w:ascii="Times New Roman" w:hAnsi="Times New Roman" w:eastAsia="宋体" w:cs="Times New Roman"/>
      <w:kern w:val="2"/>
      <w:sz w:val="21"/>
      <w:szCs w:val="22"/>
      <w:lang w:val="en-US" w:eastAsia="zh-CN"/>
    </w:rPr>
  </w:style>
  <w:style w:type="character" w:customStyle="1" w:styleId="7">
    <w:name w:val="font11"/>
    <w:basedOn w:val="5"/>
    <w:qFormat/>
    <w:uiPriority w:val="0"/>
    <w:rPr>
      <w:rFonts w:hint="eastAsia" w:ascii="微软雅黑" w:hAnsi="微软雅黑" w:eastAsia="微软雅黑" w:cs="微软雅黑"/>
      <w:color w:val="000000"/>
      <w:sz w:val="24"/>
      <w:szCs w:val="24"/>
      <w:u w:val="none"/>
    </w:r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2</Pages>
  <Words>395</Words>
  <Characters>439</Characters>
  <Lines>0</Lines>
  <Paragraphs>0</Paragraphs>
  <TotalTime>5</TotalTime>
  <ScaleCrop>false</ScaleCrop>
  <LinksUpToDate>false</LinksUpToDate>
  <CharactersWithSpaces>453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2023-03-03T07:09:00Z</dcterms:created>
  <dc:creator>HUAWEI</dc:creator>
  <cp:lastModifiedBy>方露</cp:lastModifiedBy>
  <dcterms:modified xsi:type="dcterms:W3CDTF">2024-04-03T08:53:02Z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A6702AB1D03342CF971A37F397399862</vt:lpwstr>
  </property>
</Properties>
</file>