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8452BF">
      <w:r>
        <w:rPr>
          <w:sz w:val="24"/>
        </w:rPr>
        <w:drawing>
          <wp:anchor distT="0" distB="0" distL="114300" distR="114300" simplePos="0" relativeHeight="251660288" behindDoc="1" locked="0" layoutInCell="1" allowOverlap="1">
            <wp:simplePos x="0" y="0"/>
            <wp:positionH relativeFrom="column">
              <wp:posOffset>172085</wp:posOffset>
            </wp:positionH>
            <wp:positionV relativeFrom="paragraph">
              <wp:posOffset>-2287905</wp:posOffset>
            </wp:positionV>
            <wp:extent cx="6623685" cy="9368790"/>
            <wp:effectExtent l="0" t="0" r="3810" b="5715"/>
            <wp:wrapNone/>
            <wp:docPr id="3" name="图片 18" descr="薄荷绿轻盈质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薄荷绿轻盈质感"/>
                    <pic:cNvPicPr>
                      <a:picLocks noChangeAspect="1"/>
                    </pic:cNvPicPr>
                  </pic:nvPicPr>
                  <pic:blipFill>
                    <a:blip r:embed="rId9"/>
                    <a:stretch>
                      <a:fillRect/>
                    </a:stretch>
                  </pic:blipFill>
                  <pic:spPr>
                    <a:xfrm rot="5400000">
                      <a:off x="0" y="0"/>
                      <a:ext cx="6623685" cy="9368790"/>
                    </a:xfrm>
                    <a:prstGeom prst="rect">
                      <a:avLst/>
                    </a:prstGeom>
                    <a:noFill/>
                    <a:ln>
                      <a:noFill/>
                    </a:ln>
                  </pic:spPr>
                </pic:pic>
              </a:graphicData>
            </a:graphic>
          </wp:anchor>
        </w:drawing>
      </w:r>
      <w:r>
        <w:drawing>
          <wp:anchor distT="0" distB="0" distL="114300" distR="114300" simplePos="0" relativeHeight="251659264" behindDoc="1" locked="0" layoutInCell="1" allowOverlap="1">
            <wp:simplePos x="0" y="0"/>
            <wp:positionH relativeFrom="column">
              <wp:posOffset>-1245235</wp:posOffset>
            </wp:positionH>
            <wp:positionV relativeFrom="paragraph">
              <wp:posOffset>6925310</wp:posOffset>
            </wp:positionV>
            <wp:extent cx="7760970" cy="3883660"/>
            <wp:effectExtent l="0" t="0" r="11430" b="2540"/>
            <wp:wrapNone/>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10"/>
                    <a:stretch>
                      <a:fillRect/>
                    </a:stretch>
                  </pic:blipFill>
                  <pic:spPr>
                    <a:xfrm>
                      <a:off x="0" y="0"/>
                      <a:ext cx="7760970" cy="3883660"/>
                    </a:xfrm>
                    <a:prstGeom prst="rect">
                      <a:avLst/>
                    </a:prstGeom>
                    <a:noFill/>
                    <a:ln>
                      <a:noFill/>
                    </a:ln>
                  </pic:spPr>
                </pic:pic>
              </a:graphicData>
            </a:graphic>
          </wp:anchor>
        </w:drawing>
      </w:r>
    </w:p>
    <w:p w14:paraId="58D2260C">
      <w:pPr>
        <w:spacing w:line="360" w:lineRule="auto"/>
        <w:ind w:firstLine="0" w:firstLineChars="0"/>
        <w:jc w:val="center"/>
        <w:rPr>
          <w:rFonts w:hint="eastAsia" w:ascii="仿宋_GB2312" w:hAnsi="仿宋_GB2312" w:eastAsia="仿宋_GB2312" w:cs="仿宋_GB2312"/>
          <w:sz w:val="21"/>
        </w:rPr>
        <w:sectPr>
          <w:headerReference r:id="rId5" w:type="default"/>
          <w:footerReference r:id="rId6" w:type="default"/>
          <w:pgSz w:w="11906" w:h="16838"/>
          <w:pgMar w:top="1440" w:right="1800" w:bottom="1440" w:left="1800" w:header="851" w:footer="992" w:gutter="0"/>
          <w:pgNumType w:fmt="upperRoman" w:start="1"/>
          <w:cols w:space="425" w:num="1"/>
          <w:docGrid w:type="lines" w:linePitch="312" w:charSpace="0"/>
        </w:sectPr>
      </w:pPr>
      <w:r>
        <w:rPr>
          <w:rFonts w:ascii="Times New Roman" w:hAnsi="Times New Roman"/>
          <w:b/>
          <w:bCs/>
        </w:rPr>
        <mc:AlternateContent>
          <mc:Choice Requires="wps">
            <w:drawing>
              <wp:anchor distT="0" distB="0" distL="114300" distR="114300" simplePos="0" relativeHeight="251664384" behindDoc="0" locked="0" layoutInCell="1" allowOverlap="1">
                <wp:simplePos x="0" y="0"/>
                <wp:positionH relativeFrom="column">
                  <wp:posOffset>787400</wp:posOffset>
                </wp:positionH>
                <wp:positionV relativeFrom="paragraph">
                  <wp:posOffset>7327265</wp:posOffset>
                </wp:positionV>
                <wp:extent cx="3540125" cy="49657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540125" cy="496570"/>
                        </a:xfrm>
                        <a:prstGeom prst="rect">
                          <a:avLst/>
                        </a:prstGeom>
                        <a:noFill/>
                        <a:ln w="6350">
                          <a:noFill/>
                        </a:ln>
                      </wps:spPr>
                      <wps:txbx>
                        <w:txbxContent>
                          <w:p w14:paraId="49C520D2">
                            <w:pPr>
                              <w:ind w:firstLine="0" w:firstLineChars="0"/>
                              <w:jc w:val="center"/>
                              <w:rPr>
                                <w:rFonts w:hint="eastAsia" w:ascii="微软雅黑" w:hAnsi="微软雅黑" w:eastAsia="微软雅黑"/>
                                <w:b/>
                                <w:color w:val="808080" w:themeColor="text1" w:themeTint="80"/>
                                <w:sz w:val="30"/>
                                <w:szCs w:val="30"/>
                                <w:lang w:val="en-US" w:eastAsia="zh-CN"/>
                                <w14:textFill>
                                  <w14:solidFill>
                                    <w14:schemeClr w14:val="tx1">
                                      <w14:lumMod w14:val="50000"/>
                                      <w14:lumOff w14:val="50000"/>
                                    </w14:schemeClr>
                                  </w14:solidFill>
                                </w14:textFill>
                              </w:rPr>
                            </w:pPr>
                            <w:r>
                              <w:rPr>
                                <w:rFonts w:hint="eastAsia" w:ascii="微软雅黑" w:hAnsi="微软雅黑" w:eastAsia="微软雅黑"/>
                                <w:b/>
                                <w:color w:val="808080" w:themeColor="text1" w:themeTint="80"/>
                                <w:sz w:val="30"/>
                                <w:szCs w:val="30"/>
                                <w:lang w:val="en-US" w:eastAsia="zh-CN"/>
                                <w14:textFill>
                                  <w14:solidFill>
                                    <w14:schemeClr w14:val="tx1">
                                      <w14:lumMod w14:val="50000"/>
                                      <w14:lumOff w14:val="50000"/>
                                    </w14:schemeClr>
                                  </w14:solidFill>
                                </w14:textFill>
                              </w:rPr>
                              <w:t>云南省</w:t>
                            </w:r>
                            <w:r>
                              <w:rPr>
                                <w:rFonts w:hint="eastAsia" w:ascii="微软雅黑" w:hAnsi="微软雅黑" w:eastAsia="微软雅黑"/>
                                <w:b/>
                                <w:color w:val="808080" w:themeColor="text1" w:themeTint="80"/>
                                <w:sz w:val="30"/>
                                <w:szCs w:val="30"/>
                                <w14:textFill>
                                  <w14:solidFill>
                                    <w14:schemeClr w14:val="tx1">
                                      <w14:lumMod w14:val="50000"/>
                                      <w14:lumOff w14:val="50000"/>
                                    </w14:schemeClr>
                                  </w14:solidFill>
                                </w14:textFill>
                              </w:rPr>
                              <w:t>人力资源和社会保障</w:t>
                            </w:r>
                            <w:r>
                              <w:rPr>
                                <w:rFonts w:hint="eastAsia" w:ascii="微软雅黑" w:hAnsi="微软雅黑" w:eastAsia="微软雅黑"/>
                                <w:b/>
                                <w:color w:val="808080" w:themeColor="text1" w:themeTint="80"/>
                                <w:sz w:val="30"/>
                                <w:szCs w:val="30"/>
                                <w:lang w:val="en-US" w:eastAsia="zh-CN"/>
                                <w14:textFill>
                                  <w14:solidFill>
                                    <w14:schemeClr w14:val="tx1">
                                      <w14:lumMod w14:val="50000"/>
                                      <w14:lumOff w14:val="50000"/>
                                    </w14:schemeClr>
                                  </w14:solidFill>
                                </w14:textFill>
                              </w:rPr>
                              <w:t>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576.95pt;height:39.1pt;width:278.75pt;z-index:251664384;mso-width-relative:page;mso-height-relative:page;" filled="f" stroked="f" coordsize="21600,21600" o:gfxdata="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k2fZ3AAAAA0BAAAPAAAAAAAAAAEAIAAAACIA&#10;AABkcnMvZG93bnJldi54bWxQSwECFAAUAAAACACHTuJA+9cztz4CAABoBAAADgAAAAAAAAABACAA&#10;AAArAQAAZHJzL2Uyb0RvYy54bWxQSwUGAAAAAAYABgBZAQAA2wUAAAAA&#10;">
                <v:fill on="f" focussize="0,0"/>
                <v:stroke on="f" weight="0.5pt"/>
                <v:imagedata o:title=""/>
                <o:lock v:ext="edit" aspectratio="f"/>
                <v:textbox>
                  <w:txbxContent>
                    <w:p w14:paraId="49C520D2">
                      <w:pPr>
                        <w:ind w:firstLine="0" w:firstLineChars="0"/>
                        <w:jc w:val="center"/>
                        <w:rPr>
                          <w:rFonts w:hint="eastAsia" w:ascii="微软雅黑" w:hAnsi="微软雅黑" w:eastAsia="微软雅黑"/>
                          <w:b/>
                          <w:color w:val="808080" w:themeColor="text1" w:themeTint="80"/>
                          <w:sz w:val="30"/>
                          <w:szCs w:val="30"/>
                          <w:lang w:val="en-US" w:eastAsia="zh-CN"/>
                          <w14:textFill>
                            <w14:solidFill>
                              <w14:schemeClr w14:val="tx1">
                                <w14:lumMod w14:val="50000"/>
                                <w14:lumOff w14:val="50000"/>
                              </w14:schemeClr>
                            </w14:solidFill>
                          </w14:textFill>
                        </w:rPr>
                      </w:pPr>
                      <w:r>
                        <w:rPr>
                          <w:rFonts w:hint="eastAsia" w:ascii="微软雅黑" w:hAnsi="微软雅黑" w:eastAsia="微软雅黑"/>
                          <w:b/>
                          <w:color w:val="808080" w:themeColor="text1" w:themeTint="80"/>
                          <w:sz w:val="30"/>
                          <w:szCs w:val="30"/>
                          <w:lang w:val="en-US" w:eastAsia="zh-CN"/>
                          <w14:textFill>
                            <w14:solidFill>
                              <w14:schemeClr w14:val="tx1">
                                <w14:lumMod w14:val="50000"/>
                                <w14:lumOff w14:val="50000"/>
                              </w14:schemeClr>
                            </w14:solidFill>
                          </w14:textFill>
                        </w:rPr>
                        <w:t>云南省</w:t>
                      </w:r>
                      <w:r>
                        <w:rPr>
                          <w:rFonts w:hint="eastAsia" w:ascii="微软雅黑" w:hAnsi="微软雅黑" w:eastAsia="微软雅黑"/>
                          <w:b/>
                          <w:color w:val="808080" w:themeColor="text1" w:themeTint="80"/>
                          <w:sz w:val="30"/>
                          <w:szCs w:val="30"/>
                          <w14:textFill>
                            <w14:solidFill>
                              <w14:schemeClr w14:val="tx1">
                                <w14:lumMod w14:val="50000"/>
                                <w14:lumOff w14:val="50000"/>
                              </w14:schemeClr>
                            </w14:solidFill>
                          </w14:textFill>
                        </w:rPr>
                        <w:t>人力资源和社会保障</w:t>
                      </w:r>
                      <w:r>
                        <w:rPr>
                          <w:rFonts w:hint="eastAsia" w:ascii="微软雅黑" w:hAnsi="微软雅黑" w:eastAsia="微软雅黑"/>
                          <w:b/>
                          <w:color w:val="808080" w:themeColor="text1" w:themeTint="80"/>
                          <w:sz w:val="30"/>
                          <w:szCs w:val="30"/>
                          <w:lang w:val="en-US" w:eastAsia="zh-CN"/>
                          <w14:textFill>
                            <w14:solidFill>
                              <w14:schemeClr w14:val="tx1">
                                <w14:lumMod w14:val="50000"/>
                                <w14:lumOff w14:val="50000"/>
                              </w14:schemeClr>
                            </w14:solidFill>
                          </w14:textFill>
                        </w:rPr>
                        <w:t>厅</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-1165860</wp:posOffset>
                </wp:positionH>
                <wp:positionV relativeFrom="paragraph">
                  <wp:posOffset>2674620</wp:posOffset>
                </wp:positionV>
                <wp:extent cx="7619365" cy="255524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7619365" cy="2555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F4641">
                            <w:pPr>
                              <w:ind w:firstLine="0" w:firstLineChars="0"/>
                              <w:jc w:val="center"/>
                              <w:rPr>
                                <w:rFonts w:hint="eastAsia" w:ascii="黑体" w:hAnsi="黑体" w:eastAsia="黑体" w:cs="黑体"/>
                                <w:b/>
                                <w:bCs/>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lang w:val="en-US" w:eastAsia="zh-CN"/>
                                <w14:textFill>
                                  <w14:solidFill>
                                    <w14:schemeClr w14:val="tx1"/>
                                  </w14:solidFill>
                                </w14:textFill>
                              </w:rPr>
                              <w:t>云南省德宏傣族景颇族自治州</w:t>
                            </w:r>
                            <w:r>
                              <w:rPr>
                                <w:rFonts w:hint="eastAsia" w:ascii="黑体" w:hAnsi="黑体" w:eastAsia="黑体" w:cs="黑体"/>
                                <w:b/>
                                <w:bCs/>
                                <w:color w:val="000000" w:themeColor="text1"/>
                                <w:sz w:val="72"/>
                                <w:szCs w:val="72"/>
                                <w14:textFill>
                                  <w14:solidFill>
                                    <w14:schemeClr w14:val="tx1"/>
                                  </w14:solidFill>
                                </w14:textFill>
                              </w:rPr>
                              <w:t>人力资源市场工资价位及行业人工成本信息（202</w:t>
                            </w:r>
                            <w:r>
                              <w:rPr>
                                <w:rFonts w:hint="eastAsia" w:ascii="黑体" w:hAnsi="黑体" w:eastAsia="黑体" w:cs="黑体"/>
                                <w:b/>
                                <w:bCs/>
                                <w:color w:val="000000" w:themeColor="text1"/>
                                <w:sz w:val="72"/>
                                <w:szCs w:val="72"/>
                                <w:lang w:val="en-US" w:eastAsia="zh-CN"/>
                                <w14:textFill>
                                  <w14:solidFill>
                                    <w14:schemeClr w14:val="tx1"/>
                                  </w14:solidFill>
                                </w14:textFill>
                              </w:rPr>
                              <w:t>5</w:t>
                            </w:r>
                            <w:r>
                              <w:rPr>
                                <w:rFonts w:hint="eastAsia" w:ascii="黑体" w:hAnsi="黑体" w:eastAsia="黑体" w:cs="黑体"/>
                                <w:b/>
                                <w:bCs/>
                                <w:color w:val="000000" w:themeColor="text1"/>
                                <w:sz w:val="72"/>
                                <w:szCs w:val="72"/>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pt;margin-top:210.6pt;height:201.2pt;width:599.95pt;z-index:251663360;mso-width-relative:page;mso-height-relative:page;" filled="f" stroked="f" coordsize="21600,21600" o:gfxdata="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WDUXq3AAAAA0BAAAPAAAAAAAAAAEAIAAAACIA&#10;AABkcnMvZG93bnJldi54bWxQSwECFAAUAAAACACHTuJAPjwsOD4CAABpBAAADgAAAAAAAAABACAA&#10;AAArAQAAZHJzL2Uyb0RvYy54bWxQSwUGAAAAAAYABgBZAQAA2wUAAAAA&#10;">
                <v:fill on="f" focussize="0,0"/>
                <v:stroke on="f" weight="0.5pt"/>
                <v:imagedata o:title=""/>
                <o:lock v:ext="edit" aspectratio="f"/>
                <v:textbox>
                  <w:txbxContent>
                    <w:p w14:paraId="4BDF4641">
                      <w:pPr>
                        <w:ind w:firstLine="0" w:firstLineChars="0"/>
                        <w:jc w:val="center"/>
                        <w:rPr>
                          <w:rFonts w:hint="eastAsia" w:ascii="黑体" w:hAnsi="黑体" w:eastAsia="黑体" w:cs="黑体"/>
                          <w:b/>
                          <w:bCs/>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lang w:val="en-US" w:eastAsia="zh-CN"/>
                          <w14:textFill>
                            <w14:solidFill>
                              <w14:schemeClr w14:val="tx1"/>
                            </w14:solidFill>
                          </w14:textFill>
                        </w:rPr>
                        <w:t>云南省德宏傣族景颇族自治州</w:t>
                      </w:r>
                      <w:r>
                        <w:rPr>
                          <w:rFonts w:hint="eastAsia" w:ascii="黑体" w:hAnsi="黑体" w:eastAsia="黑体" w:cs="黑体"/>
                          <w:b/>
                          <w:bCs/>
                          <w:color w:val="000000" w:themeColor="text1"/>
                          <w:sz w:val="72"/>
                          <w:szCs w:val="72"/>
                          <w14:textFill>
                            <w14:solidFill>
                              <w14:schemeClr w14:val="tx1"/>
                            </w14:solidFill>
                          </w14:textFill>
                        </w:rPr>
                        <w:t>人力资源市场工资价位及行业人工成本信息（202</w:t>
                      </w:r>
                      <w:r>
                        <w:rPr>
                          <w:rFonts w:hint="eastAsia" w:ascii="黑体" w:hAnsi="黑体" w:eastAsia="黑体" w:cs="黑体"/>
                          <w:b/>
                          <w:bCs/>
                          <w:color w:val="000000" w:themeColor="text1"/>
                          <w:sz w:val="72"/>
                          <w:szCs w:val="72"/>
                          <w:lang w:val="en-US" w:eastAsia="zh-CN"/>
                          <w14:textFill>
                            <w14:solidFill>
                              <w14:schemeClr w14:val="tx1"/>
                            </w14:solidFill>
                          </w14:textFill>
                        </w:rPr>
                        <w:t>5</w:t>
                      </w:r>
                      <w:r>
                        <w:rPr>
                          <w:rFonts w:hint="eastAsia" w:ascii="黑体" w:hAnsi="黑体" w:eastAsia="黑体" w:cs="黑体"/>
                          <w:b/>
                          <w:bCs/>
                          <w:color w:val="000000" w:themeColor="text1"/>
                          <w:sz w:val="72"/>
                          <w:szCs w:val="72"/>
                          <w14:textFill>
                            <w14:solidFill>
                              <w14:schemeClr w14:val="tx1"/>
                            </w14:solidFill>
                          </w14:textFill>
                        </w:rPr>
                        <w:t>）</w:t>
                      </w:r>
                    </w:p>
                  </w:txbxContent>
                </v:textbox>
              </v:shape>
            </w:pict>
          </mc:Fallback>
        </mc:AlternateContent>
      </w:r>
    </w:p>
    <w:p w14:paraId="195C4007">
      <w:pPr>
        <w:spacing w:line="360" w:lineRule="auto"/>
        <w:ind w:firstLine="0" w:firstLineChars="0"/>
        <w:jc w:val="center"/>
        <w:rPr>
          <w:rFonts w:hint="eastAsia" w:ascii="仿宋_GB2312" w:hAnsi="仿宋_GB2312" w:eastAsia="仿宋_GB2312" w:cs="仿宋_GB2312"/>
          <w:b/>
          <w:bCs/>
          <w:sz w:val="24"/>
          <w:szCs w:val="24"/>
          <w:highlight w:val="none"/>
        </w:rPr>
      </w:pPr>
      <w:bookmarkStart w:id="0" w:name="_Toc48196196"/>
      <w:bookmarkStart w:id="1" w:name="_Toc525082349"/>
      <w:bookmarkStart w:id="2" w:name="_Toc467851370"/>
      <w:bookmarkStart w:id="3" w:name="_Toc408324858"/>
      <w:r>
        <w:rPr>
          <w:rFonts w:hint="eastAsia" w:ascii="仿宋_GB2312" w:hAnsi="仿宋_GB2312" w:eastAsia="仿宋_GB2312" w:cs="仿宋_GB2312"/>
          <w:b/>
          <w:bCs/>
          <w:sz w:val="44"/>
          <w:szCs w:val="44"/>
          <w:highlight w:val="none"/>
        </w:rPr>
        <w:t>目  录</w:t>
      </w:r>
    </w:p>
    <w:p w14:paraId="247C9C21">
      <w:pPr>
        <w:pStyle w:val="8"/>
        <w:tabs>
          <w:tab w:val="right" w:leader="hyphen" w:pos="8306"/>
        </w:tabs>
        <w:rPr>
          <w:rFonts w:ascii="Times New Roman" w:hAnsi="Times New Roman" w:cs="Times New Roman"/>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TOC \o "1-3" \h \u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_Toc9639 </w:instrText>
      </w:r>
      <w:r>
        <w:rPr>
          <w:rFonts w:hint="default" w:ascii="Times New Roman" w:hAnsi="Times New Roman" w:eastAsia="仿宋_GB2312" w:cs="Times New Roman"/>
          <w:szCs w:val="28"/>
        </w:rPr>
        <w:fldChar w:fldCharType="separate"/>
      </w:r>
      <w:r>
        <w:rPr>
          <w:rFonts w:ascii="Times New Roman" w:hAnsi="Times New Roman" w:eastAsia="仿宋" w:cs="Times New Roman"/>
        </w:rPr>
        <w:t>关于</w:t>
      </w:r>
      <w:r>
        <w:rPr>
          <w:rFonts w:hint="default" w:ascii="Times New Roman" w:hAnsi="Times New Roman" w:eastAsia="仿宋" w:cs="Times New Roman"/>
          <w:lang w:eastAsia="zh-CN"/>
        </w:rPr>
        <w:t>云南省德宏傣族景颇族自治州</w:t>
      </w:r>
      <w:r>
        <w:rPr>
          <w:rFonts w:hint="default" w:ascii="Times New Roman" w:hAnsi="Times New Roman" w:eastAsia="仿宋" w:cs="Times New Roman"/>
        </w:rPr>
        <w:t>人力资源市场</w:t>
      </w:r>
      <w:r>
        <w:rPr>
          <w:rFonts w:ascii="Times New Roman" w:hAnsi="Times New Roman" w:eastAsia="仿宋" w:cs="Times New Roman"/>
        </w:rPr>
        <w:t>工资价位</w:t>
      </w:r>
      <w:r>
        <w:rPr>
          <w:rFonts w:hint="default" w:ascii="Times New Roman" w:hAnsi="Times New Roman" w:eastAsia="仿宋" w:cs="Times New Roman"/>
        </w:rPr>
        <w:t>及行业人工成本信息（</w:t>
      </w:r>
      <w:r>
        <w:rPr>
          <w:rFonts w:ascii="Times New Roman" w:hAnsi="Times New Roman" w:eastAsia="仿宋" w:cs="Times New Roman"/>
        </w:rPr>
        <w:t>20</w:t>
      </w:r>
      <w:r>
        <w:rPr>
          <w:rFonts w:hint="default" w:ascii="Times New Roman" w:hAnsi="Times New Roman" w:eastAsia="仿宋" w:cs="Times New Roman"/>
        </w:rPr>
        <w:t>2</w:t>
      </w:r>
      <w:r>
        <w:rPr>
          <w:rFonts w:hint="default" w:ascii="Times New Roman" w:hAnsi="Times New Roman" w:eastAsia="仿宋" w:cs="Times New Roman"/>
          <w:lang w:val="en-US" w:eastAsia="zh-CN"/>
        </w:rPr>
        <w:t>5</w:t>
      </w:r>
      <w:r>
        <w:rPr>
          <w:rFonts w:hint="default" w:ascii="Times New Roman" w:hAnsi="Times New Roman" w:eastAsia="仿宋" w:cs="Times New Roman"/>
        </w:rPr>
        <w:t>）</w:t>
      </w:r>
      <w:r>
        <w:rPr>
          <w:rFonts w:ascii="Times New Roman" w:hAnsi="Times New Roman" w:eastAsia="仿宋" w:cs="Times New Roman"/>
        </w:rPr>
        <w:t>的说明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_Toc9639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020B90C6">
      <w:pPr>
        <w:pStyle w:val="8"/>
        <w:tabs>
          <w:tab w:val="right" w:leader="hyphen" w:pos="8306"/>
        </w:tabs>
        <w:rPr>
          <w:rFonts w:hint="default" w:ascii="Times New Roman" w:hAnsi="Times New Roman" w:eastAsia="黑体"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_Toc25290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rPr>
        <w:t>第一部分 工资价位</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_Toc25290 \h </w:instrText>
      </w:r>
      <w:r>
        <w:rPr>
          <w:rFonts w:hint="default" w:ascii="Times New Roman" w:hAnsi="Times New Roman" w:eastAsia="黑体" w:cs="Times New Roman"/>
        </w:rPr>
        <w:fldChar w:fldCharType="separate"/>
      </w:r>
      <w:r>
        <w:rPr>
          <w:rFonts w:hint="default" w:ascii="Times New Roman" w:hAnsi="Times New Roman" w:eastAsia="黑体" w:cs="Times New Roman"/>
        </w:rPr>
        <w:t>7</w:t>
      </w:r>
      <w:r>
        <w:rPr>
          <w:rFonts w:hint="default" w:ascii="Times New Roman" w:hAnsi="Times New Roman" w:eastAsia="黑体" w:cs="Times New Roman"/>
        </w:rPr>
        <w:fldChar w:fldCharType="end"/>
      </w:r>
      <w:r>
        <w:rPr>
          <w:rFonts w:hint="default" w:ascii="Times New Roman" w:hAnsi="Times New Roman" w:eastAsia="黑体" w:cs="Times New Roman"/>
          <w:szCs w:val="28"/>
        </w:rPr>
        <w:fldChar w:fldCharType="end"/>
      </w:r>
    </w:p>
    <w:p w14:paraId="7C7F460C">
      <w:pPr>
        <w:pStyle w:val="9"/>
        <w:tabs>
          <w:tab w:val="right" w:leader="hyphen" w:pos="8306"/>
        </w:tabs>
        <w:rPr>
          <w:rFonts w:hint="default" w:ascii="Times New Roman" w:hAnsi="Times New Roman" w:eastAsia="黑体"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_Toc11406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kern w:val="0"/>
          <w:szCs w:val="24"/>
        </w:rPr>
        <w:t xml:space="preserve">一、 </w:t>
      </w:r>
      <w:r>
        <w:rPr>
          <w:rFonts w:hint="default" w:ascii="Times New Roman" w:hAnsi="Times New Roman" w:eastAsia="黑体" w:cs="Times New Roman"/>
          <w:kern w:val="0"/>
        </w:rPr>
        <w:t>分类工资价位</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_Toc11406 \h </w:instrText>
      </w:r>
      <w:r>
        <w:rPr>
          <w:rFonts w:hint="default" w:ascii="Times New Roman" w:hAnsi="Times New Roman" w:eastAsia="黑体" w:cs="Times New Roman"/>
        </w:rPr>
        <w:fldChar w:fldCharType="separate"/>
      </w:r>
      <w:r>
        <w:rPr>
          <w:rFonts w:hint="default" w:ascii="Times New Roman" w:hAnsi="Times New Roman" w:eastAsia="黑体" w:cs="Times New Roman"/>
        </w:rPr>
        <w:t>7</w:t>
      </w:r>
      <w:r>
        <w:rPr>
          <w:rFonts w:hint="default" w:ascii="Times New Roman" w:hAnsi="Times New Roman" w:eastAsia="黑体" w:cs="Times New Roman"/>
        </w:rPr>
        <w:fldChar w:fldCharType="end"/>
      </w:r>
      <w:r>
        <w:rPr>
          <w:rFonts w:hint="default" w:ascii="Times New Roman" w:hAnsi="Times New Roman" w:eastAsia="黑体" w:cs="Times New Roman"/>
          <w:szCs w:val="28"/>
        </w:rPr>
        <w:fldChar w:fldCharType="end"/>
      </w:r>
    </w:p>
    <w:p w14:paraId="7B4AAAC4">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_Toc29033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一</w:t>
      </w:r>
      <w:r>
        <w:rPr>
          <w:rFonts w:hint="default" w:ascii="Times New Roman" w:hAnsi="Times New Roman" w:cs="Times New Roman"/>
          <w:kern w:val="0"/>
        </w:rPr>
        <w:t>）分行业工资价位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_Toc29033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55469890">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_Toc2899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二</w:t>
      </w:r>
      <w:r>
        <w:rPr>
          <w:rFonts w:hint="default" w:ascii="Times New Roman" w:hAnsi="Times New Roman" w:cs="Times New Roman"/>
          <w:kern w:val="0"/>
        </w:rPr>
        <w:t>）分登记注册类型工资价位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_Toc2899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4C386A6B">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_Toc22355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三</w:t>
      </w:r>
      <w:r>
        <w:rPr>
          <w:rFonts w:hint="default" w:ascii="Times New Roman" w:hAnsi="Times New Roman" w:cs="Times New Roman"/>
          <w:kern w:val="0"/>
        </w:rPr>
        <w:t>）分企业规模工资价位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_Toc22355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6CC336E7">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_Toc27783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四</w:t>
      </w:r>
      <w:r>
        <w:rPr>
          <w:rFonts w:hint="default" w:ascii="Times New Roman" w:hAnsi="Times New Roman" w:cs="Times New Roman"/>
          <w:kern w:val="0"/>
        </w:rPr>
        <w:t>）分学历工资价位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_Toc27783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1059BE80">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_Toc11778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五</w:t>
      </w:r>
      <w:r>
        <w:rPr>
          <w:rFonts w:hint="default" w:ascii="Times New Roman" w:hAnsi="Times New Roman" w:cs="Times New Roman"/>
          <w:kern w:val="0"/>
        </w:rPr>
        <w:t>）分工龄工资价位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_Toc11778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5D5B9990">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_Toc24639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六</w:t>
      </w:r>
      <w:r>
        <w:rPr>
          <w:rFonts w:hint="default" w:ascii="Times New Roman" w:hAnsi="Times New Roman" w:cs="Times New Roman"/>
          <w:kern w:val="0"/>
        </w:rPr>
        <w:t>）分岗位等级工资价位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_Toc24639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3FAC9303">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_Toc14252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七</w:t>
      </w:r>
      <w:r>
        <w:rPr>
          <w:rFonts w:hint="default" w:ascii="Times New Roman" w:hAnsi="Times New Roman" w:cs="Times New Roman"/>
          <w:kern w:val="0"/>
        </w:rPr>
        <w:t>）分用工形式工资价位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_Toc14252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0A39D51B">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_Toc12392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八</w:t>
      </w:r>
      <w:r>
        <w:rPr>
          <w:rFonts w:hint="default" w:ascii="Times New Roman" w:hAnsi="Times New Roman" w:cs="Times New Roman"/>
          <w:kern w:val="0"/>
        </w:rPr>
        <w:t>）分劳动合同类型工资价位</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_Toc12392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4B085E75">
      <w:pPr>
        <w:pStyle w:val="9"/>
        <w:tabs>
          <w:tab w:val="right" w:leader="hyphen" w:pos="8306"/>
        </w:tabs>
        <w:rPr>
          <w:rFonts w:hint="default" w:ascii="Times New Roman" w:hAnsi="Times New Roman" w:eastAsia="黑体"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_Toc11477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kern w:val="0"/>
        </w:rPr>
        <w:t>二、分职业工资价位</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_Toc11477 \h </w:instrText>
      </w:r>
      <w:r>
        <w:rPr>
          <w:rFonts w:hint="default" w:ascii="Times New Roman" w:hAnsi="Times New Roman" w:eastAsia="黑体" w:cs="Times New Roman"/>
        </w:rPr>
        <w:fldChar w:fldCharType="separate"/>
      </w:r>
      <w:r>
        <w:rPr>
          <w:rFonts w:hint="default" w:ascii="Times New Roman" w:hAnsi="Times New Roman" w:eastAsia="黑体" w:cs="Times New Roman"/>
        </w:rPr>
        <w:t>9</w:t>
      </w:r>
      <w:r>
        <w:rPr>
          <w:rFonts w:hint="default" w:ascii="Times New Roman" w:hAnsi="Times New Roman" w:eastAsia="黑体" w:cs="Times New Roman"/>
        </w:rPr>
        <w:fldChar w:fldCharType="end"/>
      </w:r>
      <w:r>
        <w:rPr>
          <w:rFonts w:hint="default" w:ascii="Times New Roman" w:hAnsi="Times New Roman" w:eastAsia="黑体" w:cs="Times New Roman"/>
          <w:szCs w:val="28"/>
        </w:rPr>
        <w:fldChar w:fldCharType="end"/>
      </w:r>
    </w:p>
    <w:p w14:paraId="2A29700D">
      <w:pPr>
        <w:pStyle w:val="8"/>
        <w:tabs>
          <w:tab w:val="right" w:leader="hyphen" w:pos="8306"/>
        </w:tabs>
        <w:rPr>
          <w:rFonts w:hint="default" w:ascii="Times New Roman" w:hAnsi="Times New Roman" w:eastAsia="黑体"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_Toc6301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rPr>
        <w:t>第二部分 人工成本信息</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_Toc6301 \h </w:instrText>
      </w:r>
      <w:r>
        <w:rPr>
          <w:rFonts w:hint="default" w:ascii="Times New Roman" w:hAnsi="Times New Roman" w:eastAsia="黑体" w:cs="Times New Roman"/>
        </w:rPr>
        <w:fldChar w:fldCharType="separate"/>
      </w:r>
      <w:r>
        <w:rPr>
          <w:rFonts w:hint="default" w:ascii="Times New Roman" w:hAnsi="Times New Roman" w:eastAsia="黑体" w:cs="Times New Roman"/>
        </w:rPr>
        <w:t>12</w:t>
      </w:r>
      <w:r>
        <w:rPr>
          <w:rFonts w:hint="default" w:ascii="Times New Roman" w:hAnsi="Times New Roman" w:eastAsia="黑体" w:cs="Times New Roman"/>
        </w:rPr>
        <w:fldChar w:fldCharType="end"/>
      </w:r>
      <w:r>
        <w:rPr>
          <w:rFonts w:hint="default" w:ascii="Times New Roman" w:hAnsi="Times New Roman" w:eastAsia="黑体" w:cs="Times New Roman"/>
          <w:szCs w:val="28"/>
        </w:rPr>
        <w:fldChar w:fldCharType="end"/>
      </w:r>
    </w:p>
    <w:p w14:paraId="23E76059">
      <w:pPr>
        <w:pStyle w:val="9"/>
        <w:tabs>
          <w:tab w:val="right" w:leader="hyphen" w:pos="8306"/>
        </w:tabs>
        <w:rPr>
          <w:rFonts w:hint="default" w:ascii="Times New Roman" w:hAnsi="Times New Roman" w:eastAsia="黑体"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_Toc13130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kern w:val="0"/>
        </w:rPr>
        <w:t>一、人工成本水平</w:t>
      </w:r>
      <w:r>
        <w:rPr>
          <w:rFonts w:hint="default" w:ascii="Times New Roman" w:hAnsi="Times New Roman" w:eastAsia="黑体" w:cs="Times New Roman"/>
        </w:rPr>
        <w:tab/>
      </w: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PAGEREF _Toc13130 \h </w:instrText>
      </w:r>
      <w:r>
        <w:rPr>
          <w:rFonts w:hint="default" w:ascii="Times New Roman" w:hAnsi="Times New Roman" w:eastAsia="黑体" w:cs="Times New Roman"/>
        </w:rPr>
        <w:fldChar w:fldCharType="separate"/>
      </w:r>
      <w:r>
        <w:rPr>
          <w:rFonts w:hint="default" w:ascii="Times New Roman" w:hAnsi="Times New Roman" w:eastAsia="黑体" w:cs="Times New Roman"/>
        </w:rPr>
        <w:t>12</w:t>
      </w:r>
      <w:r>
        <w:rPr>
          <w:rFonts w:hint="default" w:ascii="Times New Roman" w:hAnsi="Times New Roman" w:eastAsia="黑体" w:cs="Times New Roman"/>
        </w:rPr>
        <w:fldChar w:fldCharType="end"/>
      </w:r>
      <w:r>
        <w:rPr>
          <w:rFonts w:hint="default" w:ascii="Times New Roman" w:hAnsi="Times New Roman" w:eastAsia="黑体" w:cs="Times New Roman"/>
          <w:szCs w:val="28"/>
        </w:rPr>
        <w:fldChar w:fldCharType="end"/>
      </w:r>
    </w:p>
    <w:p w14:paraId="4B9FCB33">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_Toc1445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一</w:t>
      </w:r>
      <w:r>
        <w:rPr>
          <w:rFonts w:hint="default" w:ascii="Times New Roman" w:hAnsi="Times New Roman" w:cs="Times New Roman"/>
          <w:kern w:val="0"/>
        </w:rPr>
        <w:t>）分行业人均人工成本</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_Toc1445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3463B540">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_Toc12829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二</w:t>
      </w:r>
      <w:r>
        <w:rPr>
          <w:rFonts w:hint="default" w:ascii="Times New Roman" w:hAnsi="Times New Roman" w:cs="Times New Roman"/>
          <w:kern w:val="0"/>
        </w:rPr>
        <w:t>）分企业规模人均人工成本</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_Toc12829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03FE5A9C">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_Toc25103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三</w:t>
      </w:r>
      <w:r>
        <w:rPr>
          <w:rFonts w:hint="default" w:ascii="Times New Roman" w:hAnsi="Times New Roman" w:cs="Times New Roman"/>
          <w:kern w:val="0"/>
        </w:rPr>
        <w:t>）分登记注册类型人均人工成本</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_Toc25103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028398C1">
      <w:pPr>
        <w:pStyle w:val="9"/>
        <w:tabs>
          <w:tab w:val="right" w:leader="hyphen" w:pos="8306"/>
        </w:tabs>
        <w:rPr>
          <w:rFonts w:hint="default" w:ascii="Times New Roman" w:hAnsi="Times New Roman" w:eastAsia="黑体" w:cs="Times New Roman"/>
          <w:szCs w:val="28"/>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_Toc4698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kern w:val="2"/>
          <w:szCs w:val="28"/>
        </w:rPr>
        <w:t>二、 人工成本构成</w:t>
      </w:r>
      <w:r>
        <w:rPr>
          <w:rFonts w:hint="default" w:ascii="Times New Roman" w:hAnsi="Times New Roman" w:eastAsia="黑体" w:cs="Times New Roman"/>
          <w:szCs w:val="28"/>
        </w:rPr>
        <w:tab/>
      </w: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PAGEREF _Toc4698 \h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szCs w:val="28"/>
        </w:rPr>
        <w:t>13</w:t>
      </w:r>
      <w:r>
        <w:rPr>
          <w:rFonts w:hint="default" w:ascii="Times New Roman" w:hAnsi="Times New Roman" w:eastAsia="黑体" w:cs="Times New Roman"/>
          <w:szCs w:val="28"/>
        </w:rPr>
        <w:fldChar w:fldCharType="end"/>
      </w:r>
      <w:r>
        <w:rPr>
          <w:rFonts w:hint="default" w:ascii="Times New Roman" w:hAnsi="Times New Roman" w:eastAsia="黑体" w:cs="Times New Roman"/>
          <w:szCs w:val="28"/>
        </w:rPr>
        <w:fldChar w:fldCharType="end"/>
      </w:r>
    </w:p>
    <w:p w14:paraId="73BE0BCF">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_Toc24709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一</w:t>
      </w:r>
      <w:r>
        <w:rPr>
          <w:rFonts w:hint="default" w:ascii="Times New Roman" w:hAnsi="Times New Roman" w:cs="Times New Roman"/>
          <w:kern w:val="0"/>
        </w:rPr>
        <w:t>）分行业人工成本构成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_Toc24709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26A6CCEB">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_Toc14989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二</w:t>
      </w:r>
      <w:r>
        <w:rPr>
          <w:rFonts w:hint="default" w:ascii="Times New Roman" w:hAnsi="Times New Roman" w:cs="Times New Roman"/>
          <w:kern w:val="0"/>
        </w:rPr>
        <w:t>）分企业规模人工成本构成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_Toc14989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0C1EBA8F">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_Toc31175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三</w:t>
      </w:r>
      <w:r>
        <w:rPr>
          <w:rFonts w:hint="default" w:ascii="Times New Roman" w:hAnsi="Times New Roman" w:cs="Times New Roman"/>
          <w:kern w:val="0"/>
        </w:rPr>
        <w:t>）分登记注册类型人工成本构成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_Toc31175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4538C1CE">
      <w:pPr>
        <w:pStyle w:val="9"/>
        <w:tabs>
          <w:tab w:val="right" w:leader="hyphen" w:pos="8306"/>
        </w:tabs>
        <w:rPr>
          <w:rFonts w:hint="default" w:ascii="Times New Roman" w:hAnsi="Times New Roman" w:eastAsia="黑体" w:cs="Times New Roman"/>
          <w:szCs w:val="28"/>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_Toc17236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kern w:val="2"/>
          <w:szCs w:val="28"/>
        </w:rPr>
        <w:t>三、人工成本效益</w:t>
      </w:r>
      <w:r>
        <w:rPr>
          <w:rFonts w:hint="default" w:ascii="Times New Roman" w:hAnsi="Times New Roman" w:eastAsia="黑体" w:cs="Times New Roman"/>
          <w:szCs w:val="28"/>
        </w:rPr>
        <w:tab/>
      </w: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PAGEREF _Toc17236 \h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szCs w:val="28"/>
        </w:rPr>
        <w:t>14</w:t>
      </w:r>
      <w:r>
        <w:rPr>
          <w:rFonts w:hint="default" w:ascii="Times New Roman" w:hAnsi="Times New Roman" w:eastAsia="黑体" w:cs="Times New Roman"/>
          <w:szCs w:val="28"/>
        </w:rPr>
        <w:fldChar w:fldCharType="end"/>
      </w:r>
      <w:r>
        <w:rPr>
          <w:rFonts w:hint="default" w:ascii="Times New Roman" w:hAnsi="Times New Roman" w:eastAsia="黑体" w:cs="Times New Roman"/>
          <w:szCs w:val="28"/>
        </w:rPr>
        <w:fldChar w:fldCharType="end"/>
      </w:r>
    </w:p>
    <w:p w14:paraId="6C85ADD0">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_Toc17262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一</w:t>
      </w:r>
      <w:r>
        <w:rPr>
          <w:rFonts w:hint="default" w:ascii="Times New Roman" w:hAnsi="Times New Roman" w:cs="Times New Roman"/>
          <w:kern w:val="0"/>
        </w:rPr>
        <w:t>）分行业人工成本效益</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_Toc17262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18D6A9A4">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_Toc5514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二</w:t>
      </w:r>
      <w:r>
        <w:rPr>
          <w:rFonts w:hint="default" w:ascii="Times New Roman" w:hAnsi="Times New Roman" w:cs="Times New Roman"/>
          <w:kern w:val="0"/>
        </w:rPr>
        <w:t>）分企业规模人工成本效益</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_Toc5514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432AD839">
      <w:pPr>
        <w:pStyle w:val="5"/>
        <w:tabs>
          <w:tab w:val="right" w:leader="hyphen" w:pos="8306"/>
        </w:tabs>
        <w:rPr>
          <w:rFonts w:ascii="Times New Roman" w:hAnsi="Times New Roman" w:cs="Times New Roman"/>
        </w:rPr>
      </w:pPr>
      <w:r>
        <w:rPr>
          <w:rFonts w:hint="default" w:ascii="Times New Roman" w:hAnsi="Times New Roman" w:eastAsia="仿宋_GB2312" w:cs="Times New Roman"/>
          <w:szCs w:val="28"/>
        </w:rPr>
        <w:fldChar w:fldCharType="begin"/>
      </w:r>
      <w:r>
        <w:rPr>
          <w:rFonts w:hint="default" w:ascii="Times New Roman" w:hAnsi="Times New Roman" w:eastAsia="仿宋_GB2312" w:cs="Times New Roman"/>
          <w:szCs w:val="28"/>
        </w:rPr>
        <w:instrText xml:space="preserve"> HYPERLINK \l _Toc11756 </w:instrText>
      </w:r>
      <w:r>
        <w:rPr>
          <w:rFonts w:hint="default" w:ascii="Times New Roman" w:hAnsi="Times New Roman" w:eastAsia="仿宋_GB2312" w:cs="Times New Roman"/>
          <w:szCs w:val="28"/>
        </w:rPr>
        <w:fldChar w:fldCharType="separate"/>
      </w:r>
      <w:r>
        <w:rPr>
          <w:rFonts w:hint="default" w:ascii="Times New Roman" w:hAnsi="Times New Roman" w:cs="Times New Roman"/>
          <w:kern w:val="0"/>
        </w:rPr>
        <w:t>（</w:t>
      </w:r>
      <w:r>
        <w:rPr>
          <w:rFonts w:hint="default" w:ascii="Times New Roman" w:hAnsi="Times New Roman" w:cs="Times New Roman"/>
          <w:kern w:val="0"/>
          <w:lang w:val="en-US" w:eastAsia="zh-CN"/>
        </w:rPr>
        <w:t>三</w:t>
      </w:r>
      <w:r>
        <w:rPr>
          <w:rFonts w:hint="default" w:ascii="Times New Roman" w:hAnsi="Times New Roman" w:cs="Times New Roman"/>
          <w:kern w:val="0"/>
        </w:rPr>
        <w:t>）分</w:t>
      </w:r>
      <w:r>
        <w:rPr>
          <w:rFonts w:hint="default" w:ascii="Times New Roman" w:hAnsi="Times New Roman" w:cs="Times New Roman"/>
          <w:kern w:val="0"/>
          <w:lang w:val="en-US" w:eastAsia="zh-CN"/>
        </w:rPr>
        <w:t>登记</w:t>
      </w:r>
      <w:r>
        <w:rPr>
          <w:rFonts w:hint="default" w:ascii="Times New Roman" w:hAnsi="Times New Roman" w:cs="Times New Roman"/>
          <w:kern w:val="0"/>
        </w:rPr>
        <w:t>注册类型人工成本效益</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_Toc11756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hint="default" w:ascii="Times New Roman" w:hAnsi="Times New Roman" w:eastAsia="仿宋_GB2312" w:cs="Times New Roman"/>
          <w:szCs w:val="28"/>
        </w:rPr>
        <w:fldChar w:fldCharType="end"/>
      </w:r>
    </w:p>
    <w:p w14:paraId="466090A9">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ascii="Times New Roman" w:hAnsi="Times New Roman" w:cs="Times New Roman"/>
          <w:sz w:val="24"/>
          <w:szCs w:val="24"/>
        </w:rPr>
      </w:pPr>
      <w:r>
        <w:rPr>
          <w:rFonts w:hint="default" w:ascii="Times New Roman" w:hAnsi="Times New Roman" w:eastAsia="仿宋_GB2312" w:cs="Times New Roman"/>
          <w:sz w:val="28"/>
          <w:szCs w:val="28"/>
        </w:rPr>
        <w:fldChar w:fldCharType="end"/>
      </w:r>
    </w:p>
    <w:p w14:paraId="65362D05">
      <w:pPr>
        <w:pStyle w:val="2"/>
        <w:keepNext w:val="0"/>
        <w:keepLines w:val="0"/>
        <w:spacing w:before="156" w:after="156"/>
        <w:rPr>
          <w:rFonts w:ascii="仿宋" w:hAnsi="仿宋" w:eastAsia="仿宋"/>
        </w:rPr>
        <w:sectPr>
          <w:pgSz w:w="11906" w:h="16838"/>
          <w:pgMar w:top="1440" w:right="1800" w:bottom="1440" w:left="1800" w:header="851" w:footer="992" w:gutter="0"/>
          <w:pgNumType w:fmt="upperRoman" w:start="1"/>
          <w:cols w:space="425" w:num="1"/>
          <w:docGrid w:type="lines" w:linePitch="312" w:charSpace="0"/>
        </w:sectPr>
      </w:pPr>
    </w:p>
    <w:bookmarkEnd w:id="0"/>
    <w:bookmarkEnd w:id="1"/>
    <w:bookmarkEnd w:id="2"/>
    <w:bookmarkEnd w:id="3"/>
    <w:p w14:paraId="7682C56B">
      <w:pPr>
        <w:pStyle w:val="2"/>
        <w:keepNext w:val="0"/>
        <w:keepLines w:val="0"/>
        <w:spacing w:before="156" w:after="156"/>
        <w:rPr>
          <w:rFonts w:ascii="仿宋" w:hAnsi="仿宋" w:eastAsia="仿宋"/>
        </w:rPr>
      </w:pPr>
      <w:bookmarkStart w:id="4" w:name="_Toc26839"/>
      <w:bookmarkStart w:id="5" w:name="_Toc9639"/>
      <w:bookmarkStart w:id="6" w:name="_Toc31153"/>
      <w:r>
        <w:rPr>
          <w:rFonts w:ascii="仿宋" w:hAnsi="仿宋" w:eastAsia="仿宋"/>
        </w:rPr>
        <w:t>关于</w:t>
      </w:r>
      <w:r>
        <w:rPr>
          <w:rFonts w:hint="eastAsia" w:ascii="仿宋" w:hAnsi="仿宋" w:eastAsia="仿宋"/>
          <w:lang w:eastAsia="zh-CN"/>
        </w:rPr>
        <w:t>云南省德宏傣族景颇族自治州</w:t>
      </w:r>
      <w:r>
        <w:rPr>
          <w:rFonts w:hint="eastAsia" w:ascii="仿宋" w:hAnsi="仿宋" w:eastAsia="仿宋"/>
        </w:rPr>
        <w:t>人力资源市场</w:t>
      </w:r>
      <w:r>
        <w:rPr>
          <w:rFonts w:ascii="仿宋" w:hAnsi="仿宋" w:eastAsia="仿宋"/>
        </w:rPr>
        <w:t>工资价位</w:t>
      </w:r>
      <w:r>
        <w:rPr>
          <w:rFonts w:hint="eastAsia" w:ascii="仿宋" w:hAnsi="仿宋" w:eastAsia="仿宋"/>
        </w:rPr>
        <w:t>及行业人工成本信息（</w:t>
      </w:r>
      <w:r>
        <w:rPr>
          <w:rFonts w:ascii="仿宋" w:hAnsi="仿宋" w:eastAsia="仿宋"/>
        </w:rPr>
        <w:t>20</w:t>
      </w:r>
      <w:r>
        <w:rPr>
          <w:rFonts w:hint="eastAsia" w:ascii="仿宋" w:hAnsi="仿宋" w:eastAsia="仿宋"/>
        </w:rPr>
        <w:t>2</w:t>
      </w:r>
      <w:r>
        <w:rPr>
          <w:rFonts w:hint="eastAsia" w:ascii="仿宋" w:hAnsi="仿宋" w:eastAsia="仿宋"/>
          <w:lang w:val="en-US" w:eastAsia="zh-CN"/>
        </w:rPr>
        <w:t>5</w:t>
      </w:r>
      <w:r>
        <w:rPr>
          <w:rFonts w:hint="eastAsia" w:ascii="仿宋" w:hAnsi="仿宋" w:eastAsia="仿宋"/>
        </w:rPr>
        <w:t>）</w:t>
      </w:r>
      <w:r>
        <w:rPr>
          <w:rFonts w:ascii="仿宋" w:hAnsi="仿宋" w:eastAsia="仿宋"/>
        </w:rPr>
        <w:t>的说明</w:t>
      </w:r>
      <w:bookmarkEnd w:id="4"/>
      <w:bookmarkEnd w:id="5"/>
      <w:bookmarkEnd w:id="6"/>
    </w:p>
    <w:p w14:paraId="5E5A0F65">
      <w:pPr>
        <w:spacing w:line="360" w:lineRule="auto"/>
        <w:ind w:firstLine="480"/>
        <w:rPr>
          <w:rFonts w:ascii="Times New Roman" w:hAnsi="Times New Roman"/>
        </w:rPr>
      </w:pPr>
      <w:r>
        <w:rPr>
          <w:rFonts w:ascii="Times New Roman" w:hAnsi="Times New Roman"/>
          <w:sz w:val="24"/>
          <w:szCs w:val="24"/>
        </w:rPr>
        <w:t>人力资源市场工资价位是社会主义市场经济条件下国家对企业工资分配进行宏观指导的重要方式，是企业依法自主分配的重要参考标准。行业人工成本信息是反映各行业用人单位在招用劳动力方面的费用支出情况，为企业合理控制人工成本提供参考依据。</w:t>
      </w:r>
      <w:r>
        <w:rPr>
          <w:rFonts w:hint="eastAsia" w:ascii="Times New Roman" w:hAnsi="Times New Roman"/>
          <w:sz w:val="24"/>
          <w:szCs w:val="24"/>
          <w:lang w:eastAsia="zh-CN"/>
        </w:rPr>
        <w:t>云南省德宏傣族景颇族自治州</w:t>
      </w:r>
      <w:r>
        <w:rPr>
          <w:rFonts w:hint="eastAsia" w:ascii="Times New Roman" w:hAnsi="Times New Roman"/>
          <w:sz w:val="24"/>
          <w:szCs w:val="24"/>
        </w:rPr>
        <w:t>202</w:t>
      </w:r>
      <w:r>
        <w:rPr>
          <w:rFonts w:hint="eastAsia" w:ascii="Times New Roman" w:hAnsi="Times New Roman"/>
          <w:sz w:val="24"/>
          <w:szCs w:val="24"/>
          <w:lang w:val="en-US" w:eastAsia="zh-CN"/>
        </w:rPr>
        <w:t>5</w:t>
      </w:r>
      <w:r>
        <w:rPr>
          <w:rFonts w:hint="eastAsia" w:ascii="Times New Roman" w:hAnsi="Times New Roman"/>
          <w:sz w:val="24"/>
          <w:szCs w:val="24"/>
        </w:rPr>
        <w:t>年人力资源市场工资价位和行业人工成本信息</w:t>
      </w:r>
      <w:r>
        <w:rPr>
          <w:rFonts w:ascii="Times New Roman" w:hAnsi="Times New Roman"/>
          <w:sz w:val="24"/>
          <w:szCs w:val="24"/>
        </w:rPr>
        <w:t>是在对202</w:t>
      </w:r>
      <w:r>
        <w:rPr>
          <w:rFonts w:hint="eastAsia" w:ascii="Times New Roman" w:hAnsi="Times New Roman"/>
          <w:sz w:val="24"/>
          <w:szCs w:val="24"/>
          <w:lang w:val="en-US" w:eastAsia="zh-CN"/>
        </w:rPr>
        <w:t>4</w:t>
      </w:r>
      <w:r>
        <w:rPr>
          <w:rFonts w:ascii="Times New Roman" w:hAnsi="Times New Roman"/>
          <w:sz w:val="24"/>
          <w:szCs w:val="24"/>
        </w:rPr>
        <w:t>年企业职工工资数据和人工成本信息进行筛选、分类、汇总、分析的基础上形成的。现对本次公布的人力资源市场工资价位和行业人工成本信息的有关情况作如下说明。</w:t>
      </w:r>
    </w:p>
    <w:p w14:paraId="32E0FFD7">
      <w:pPr>
        <w:spacing w:before="240" w:line="360" w:lineRule="auto"/>
        <w:ind w:firstLine="480"/>
        <w:rPr>
          <w:rFonts w:ascii="Times New Roman" w:hAnsi="Times New Roman" w:eastAsia="黑体"/>
          <w:sz w:val="24"/>
          <w:szCs w:val="24"/>
        </w:rPr>
      </w:pPr>
      <w:r>
        <w:rPr>
          <w:rFonts w:ascii="Times New Roman" w:hAnsi="Times New Roman" w:eastAsia="黑体"/>
          <w:sz w:val="24"/>
          <w:szCs w:val="24"/>
        </w:rPr>
        <w:t>一、调查范围</w:t>
      </w:r>
    </w:p>
    <w:p w14:paraId="3B55C7CC">
      <w:pPr>
        <w:spacing w:line="360" w:lineRule="auto"/>
        <w:ind w:firstLine="480"/>
        <w:rPr>
          <w:rFonts w:ascii="Times New Roman" w:hAnsi="Times New Roman"/>
          <w:sz w:val="24"/>
          <w:szCs w:val="24"/>
        </w:rPr>
      </w:pPr>
      <w:r>
        <w:rPr>
          <w:rFonts w:ascii="Times New Roman" w:hAnsi="Times New Roman"/>
          <w:sz w:val="24"/>
          <w:szCs w:val="24"/>
        </w:rPr>
        <w:t>本次调</w:t>
      </w:r>
      <w:r>
        <w:rPr>
          <w:rFonts w:ascii="Times New Roman" w:hAnsi="Times New Roman"/>
          <w:sz w:val="24"/>
          <w:szCs w:val="24"/>
          <w:highlight w:val="none"/>
        </w:rPr>
        <w:t>查以</w:t>
      </w:r>
      <w:r>
        <w:rPr>
          <w:rFonts w:hint="eastAsia" w:ascii="Times New Roman" w:hAnsi="Times New Roman"/>
          <w:sz w:val="24"/>
          <w:szCs w:val="24"/>
          <w:highlight w:val="none"/>
          <w:lang w:val="en-US" w:eastAsia="zh-CN"/>
        </w:rPr>
        <w:t>州/市</w:t>
      </w:r>
      <w:r>
        <w:rPr>
          <w:rFonts w:ascii="Times New Roman" w:hAnsi="Times New Roman"/>
          <w:sz w:val="24"/>
          <w:szCs w:val="24"/>
          <w:highlight w:val="none"/>
        </w:rPr>
        <w:t>为单位抽</w:t>
      </w:r>
      <w:r>
        <w:rPr>
          <w:rFonts w:ascii="Times New Roman" w:hAnsi="Times New Roman"/>
          <w:sz w:val="24"/>
          <w:szCs w:val="24"/>
        </w:rPr>
        <w:t>取样本企业进行分层抽样调查，</w:t>
      </w:r>
      <w:r>
        <w:rPr>
          <w:rFonts w:hint="eastAsia" w:ascii="Times New Roman" w:hAnsi="Times New Roman"/>
          <w:sz w:val="24"/>
          <w:szCs w:val="24"/>
        </w:rPr>
        <w:t>以行业为分层依据，按照企业人数采用PPS（按规模大小成比例的概率抽样）抽样方法抽取企业样本，并对样本企业的全部职工进行调查。经筛选，得出18个行业门类有效样本企业</w:t>
      </w:r>
      <w:r>
        <w:rPr>
          <w:rFonts w:hint="eastAsia" w:ascii="Times New Roman" w:hAnsi="Times New Roman"/>
          <w:sz w:val="24"/>
          <w:szCs w:val="24"/>
          <w:highlight w:val="none"/>
          <w:lang w:val="en-US" w:eastAsia="zh-CN"/>
        </w:rPr>
        <w:t>209</w:t>
      </w:r>
      <w:r>
        <w:rPr>
          <w:rFonts w:hint="eastAsia" w:ascii="Times New Roman" w:hAnsi="Times New Roman"/>
          <w:sz w:val="24"/>
          <w:szCs w:val="24"/>
          <w:highlight w:val="none"/>
        </w:rPr>
        <w:t>户，职工</w:t>
      </w:r>
      <w:r>
        <w:rPr>
          <w:rFonts w:hint="eastAsia" w:ascii="Times New Roman" w:hAnsi="Times New Roman"/>
          <w:sz w:val="24"/>
          <w:szCs w:val="24"/>
          <w:highlight w:val="none"/>
          <w:lang w:val="en-US" w:eastAsia="zh-CN"/>
        </w:rPr>
        <w:t>12327</w:t>
      </w:r>
      <w:r>
        <w:rPr>
          <w:rFonts w:hint="eastAsia" w:ascii="Times New Roman" w:hAnsi="Times New Roman"/>
          <w:sz w:val="24"/>
          <w:szCs w:val="24"/>
        </w:rPr>
        <w:t>人。调查的时期指标为202</w:t>
      </w:r>
      <w:r>
        <w:rPr>
          <w:rFonts w:hint="eastAsia" w:ascii="Times New Roman" w:hAnsi="Times New Roman"/>
          <w:sz w:val="24"/>
          <w:szCs w:val="24"/>
          <w:lang w:val="en-US" w:eastAsia="zh-CN"/>
        </w:rPr>
        <w:t>4</w:t>
      </w:r>
      <w:r>
        <w:rPr>
          <w:rFonts w:hint="eastAsia" w:ascii="Times New Roman" w:hAnsi="Times New Roman"/>
          <w:sz w:val="24"/>
          <w:szCs w:val="24"/>
        </w:rPr>
        <w:t>年1月1日至12月31日。</w:t>
      </w:r>
    </w:p>
    <w:p w14:paraId="447EF62E">
      <w:pPr>
        <w:spacing w:before="240" w:line="360" w:lineRule="auto"/>
        <w:ind w:firstLine="480"/>
        <w:rPr>
          <w:rFonts w:ascii="Times New Roman" w:hAnsi="Times New Roman" w:eastAsia="黑体"/>
          <w:sz w:val="24"/>
          <w:szCs w:val="24"/>
        </w:rPr>
      </w:pPr>
      <w:r>
        <w:rPr>
          <w:rFonts w:ascii="Times New Roman" w:hAnsi="Times New Roman" w:eastAsia="黑体"/>
          <w:sz w:val="24"/>
          <w:szCs w:val="24"/>
        </w:rPr>
        <w:t>二、调查方法</w:t>
      </w:r>
    </w:p>
    <w:p w14:paraId="4AF458B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sz w:val="24"/>
          <w:szCs w:val="24"/>
        </w:rPr>
      </w:pPr>
      <w:r>
        <w:rPr>
          <w:rFonts w:hint="eastAsia" w:ascii="Times New Roman" w:hAnsi="Times New Roman"/>
          <w:sz w:val="24"/>
          <w:szCs w:val="24"/>
        </w:rPr>
        <w:t>本次调查依托人力资源社会保障部企业工资分配管理综合软件系统，数据采集和审核上报分为5个层级，由企业自主线上填报，县、市、省逐级审核上报至人力资源社会保障部，各级人力资源社会保障部门承担本级审核责任。数据填报、审核设置了“逻辑性”“合理性”两种审核条件，数据分析前对异常值进行了剔除；对样本数量不足、数据质量不佳的职业和岗位进行了删除，在本信息中不予体现。</w:t>
      </w:r>
    </w:p>
    <w:p w14:paraId="26017051">
      <w:pPr>
        <w:spacing w:before="240" w:line="360" w:lineRule="auto"/>
        <w:ind w:firstLine="480"/>
        <w:rPr>
          <w:rFonts w:ascii="Times New Roman" w:hAnsi="Times New Roman" w:eastAsia="黑体"/>
          <w:sz w:val="24"/>
          <w:szCs w:val="24"/>
        </w:rPr>
      </w:pPr>
      <w:r>
        <w:rPr>
          <w:rFonts w:ascii="Times New Roman" w:hAnsi="Times New Roman" w:eastAsia="黑体"/>
          <w:sz w:val="24"/>
          <w:szCs w:val="24"/>
        </w:rPr>
        <w:t>三、主要内容</w:t>
      </w:r>
    </w:p>
    <w:p w14:paraId="5CE9CD27">
      <w:pPr>
        <w:spacing w:line="360" w:lineRule="auto"/>
        <w:ind w:firstLine="480"/>
        <w:rPr>
          <w:rFonts w:ascii="Times New Roman" w:hAnsi="Times New Roman"/>
          <w:sz w:val="24"/>
          <w:szCs w:val="24"/>
        </w:rPr>
      </w:pPr>
      <w:r>
        <w:rPr>
          <w:rFonts w:hint="eastAsia" w:ascii="Times New Roman" w:hAnsi="Times New Roman"/>
          <w:sz w:val="24"/>
          <w:szCs w:val="24"/>
          <w:lang w:eastAsia="zh-CN"/>
        </w:rPr>
        <w:t>云南省德宏傣族景颇族自治州</w:t>
      </w:r>
      <w:r>
        <w:rPr>
          <w:rFonts w:ascii="Times New Roman" w:hAnsi="Times New Roman"/>
          <w:sz w:val="24"/>
          <w:szCs w:val="24"/>
        </w:rPr>
        <w:t>人力资源市场工资价位和行业人工成本信息</w:t>
      </w:r>
      <w:r>
        <w:rPr>
          <w:rFonts w:hint="eastAsia" w:ascii="Times New Roman" w:hAnsi="Times New Roman"/>
          <w:sz w:val="24"/>
          <w:szCs w:val="24"/>
        </w:rPr>
        <w:t>（2</w:t>
      </w:r>
      <w:r>
        <w:rPr>
          <w:rFonts w:ascii="Times New Roman" w:hAnsi="Times New Roman"/>
          <w:sz w:val="24"/>
          <w:szCs w:val="24"/>
        </w:rPr>
        <w:t>02</w:t>
      </w:r>
      <w:r>
        <w:rPr>
          <w:rFonts w:hint="eastAsia" w:ascii="Times New Roman" w:hAnsi="Times New Roman"/>
          <w:sz w:val="24"/>
          <w:szCs w:val="24"/>
          <w:lang w:val="en-US" w:eastAsia="zh-CN"/>
        </w:rPr>
        <w:t>5</w:t>
      </w:r>
      <w:r>
        <w:rPr>
          <w:rFonts w:hint="eastAsia" w:ascii="Times New Roman" w:hAnsi="Times New Roman"/>
          <w:sz w:val="24"/>
          <w:szCs w:val="24"/>
        </w:rPr>
        <w:t>）</w:t>
      </w:r>
      <w:r>
        <w:rPr>
          <w:rFonts w:ascii="Times New Roman" w:hAnsi="Times New Roman"/>
          <w:sz w:val="24"/>
          <w:szCs w:val="24"/>
        </w:rPr>
        <w:t>的主体内容分为两大部分，共</w:t>
      </w:r>
      <w:r>
        <w:rPr>
          <w:rFonts w:hint="eastAsia" w:ascii="Times New Roman" w:hAnsi="Times New Roman"/>
          <w:sz w:val="24"/>
          <w:szCs w:val="24"/>
          <w:highlight w:val="none"/>
          <w:lang w:val="en-US" w:eastAsia="zh-CN"/>
        </w:rPr>
        <w:t>18</w:t>
      </w:r>
      <w:r>
        <w:rPr>
          <w:rFonts w:ascii="Times New Roman" w:hAnsi="Times New Roman"/>
          <w:sz w:val="24"/>
          <w:szCs w:val="24"/>
        </w:rPr>
        <w:t>张表。</w:t>
      </w:r>
    </w:p>
    <w:p w14:paraId="32A6BDF9">
      <w:pPr>
        <w:spacing w:line="360" w:lineRule="auto"/>
        <w:ind w:firstLine="480"/>
        <w:rPr>
          <w:rFonts w:ascii="Times New Roman" w:hAnsi="Times New Roman"/>
          <w:sz w:val="24"/>
          <w:szCs w:val="24"/>
        </w:rPr>
      </w:pPr>
      <w:r>
        <w:rPr>
          <w:rFonts w:ascii="Times New Roman" w:hAnsi="Times New Roman"/>
          <w:sz w:val="24"/>
          <w:szCs w:val="24"/>
        </w:rPr>
        <w:t>1.第一部分是人力资源市场工资价位，共计</w:t>
      </w:r>
      <w:r>
        <w:rPr>
          <w:rFonts w:hint="eastAsia" w:ascii="Times New Roman" w:hAnsi="Times New Roman"/>
          <w:sz w:val="24"/>
          <w:szCs w:val="24"/>
          <w:lang w:val="en-US" w:eastAsia="zh-CN"/>
        </w:rPr>
        <w:t>9</w:t>
      </w:r>
      <w:r>
        <w:rPr>
          <w:rFonts w:ascii="Times New Roman" w:hAnsi="Times New Roman"/>
          <w:sz w:val="24"/>
          <w:szCs w:val="24"/>
        </w:rPr>
        <w:t>张表，包括：</w:t>
      </w:r>
    </w:p>
    <w:p w14:paraId="06F36600">
      <w:pPr>
        <w:spacing w:line="360" w:lineRule="auto"/>
        <w:ind w:firstLine="480"/>
        <w:rPr>
          <w:rFonts w:ascii="Times New Roman" w:hAnsi="Times New Roman"/>
          <w:sz w:val="24"/>
          <w:szCs w:val="24"/>
        </w:rPr>
      </w:pPr>
      <w:r>
        <w:rPr>
          <w:rFonts w:ascii="Times New Roman" w:hAnsi="Times New Roman"/>
          <w:sz w:val="24"/>
          <w:szCs w:val="24"/>
        </w:rPr>
        <w:t>（1）整体</w:t>
      </w:r>
      <w:r>
        <w:rPr>
          <w:rFonts w:hint="eastAsia" w:ascii="Times New Roman" w:hAnsi="Times New Roman"/>
          <w:sz w:val="24"/>
          <w:szCs w:val="24"/>
        </w:rPr>
        <w:t>分类</w:t>
      </w:r>
      <w:r>
        <w:rPr>
          <w:rFonts w:ascii="Times New Roman" w:hAnsi="Times New Roman"/>
          <w:sz w:val="24"/>
          <w:szCs w:val="24"/>
        </w:rPr>
        <w:t>工资价位，共</w:t>
      </w:r>
      <w:r>
        <w:rPr>
          <w:rFonts w:hint="eastAsia" w:ascii="Times New Roman" w:hAnsi="Times New Roman"/>
          <w:sz w:val="24"/>
          <w:szCs w:val="24"/>
        </w:rPr>
        <w:t>有</w:t>
      </w:r>
      <w:r>
        <w:rPr>
          <w:rFonts w:hint="eastAsia" w:ascii="Times New Roman" w:hAnsi="Times New Roman"/>
          <w:sz w:val="24"/>
          <w:szCs w:val="24"/>
          <w:lang w:val="en-US" w:eastAsia="zh-CN"/>
        </w:rPr>
        <w:t>8</w:t>
      </w:r>
      <w:r>
        <w:rPr>
          <w:rFonts w:ascii="Times New Roman" w:hAnsi="Times New Roman"/>
          <w:sz w:val="24"/>
          <w:szCs w:val="24"/>
        </w:rPr>
        <w:t>张表。此部分分别按照行业门类和行业大类、登记注册类型、</w:t>
      </w:r>
      <w:r>
        <w:rPr>
          <w:rFonts w:hint="eastAsia" w:ascii="Times New Roman" w:hAnsi="Times New Roman"/>
          <w:sz w:val="24"/>
          <w:szCs w:val="24"/>
        </w:rPr>
        <w:t>企业规模、</w:t>
      </w:r>
      <w:r>
        <w:rPr>
          <w:rFonts w:ascii="Times New Roman" w:hAnsi="Times New Roman"/>
          <w:sz w:val="24"/>
          <w:szCs w:val="24"/>
        </w:rPr>
        <w:t>学历</w:t>
      </w:r>
      <w:r>
        <w:rPr>
          <w:rFonts w:hint="eastAsia" w:ascii="Times New Roman" w:hAnsi="Times New Roman"/>
          <w:sz w:val="24"/>
          <w:szCs w:val="24"/>
        </w:rPr>
        <w:t>、</w:t>
      </w:r>
      <w:r>
        <w:rPr>
          <w:rFonts w:ascii="Times New Roman" w:hAnsi="Times New Roman"/>
          <w:sz w:val="24"/>
          <w:szCs w:val="24"/>
        </w:rPr>
        <w:t>工龄、岗位</w:t>
      </w:r>
      <w:r>
        <w:rPr>
          <w:rFonts w:hint="eastAsia" w:ascii="Times New Roman" w:hAnsi="Times New Roman"/>
          <w:sz w:val="24"/>
          <w:szCs w:val="24"/>
        </w:rPr>
        <w:t>等级</w:t>
      </w:r>
      <w:r>
        <w:rPr>
          <w:rFonts w:ascii="Times New Roman" w:hAnsi="Times New Roman"/>
          <w:sz w:val="24"/>
          <w:szCs w:val="24"/>
        </w:rPr>
        <w:t>、用工形式</w:t>
      </w:r>
      <w:r>
        <w:rPr>
          <w:rFonts w:hint="eastAsia" w:ascii="Times New Roman" w:hAnsi="Times New Roman"/>
          <w:sz w:val="24"/>
          <w:szCs w:val="24"/>
        </w:rPr>
        <w:t>、劳动合同类型</w:t>
      </w:r>
      <w:r>
        <w:rPr>
          <w:rFonts w:ascii="Times New Roman" w:hAnsi="Times New Roman"/>
          <w:sz w:val="24"/>
          <w:szCs w:val="24"/>
        </w:rPr>
        <w:t>进行分类，制定了工资价位。</w:t>
      </w:r>
    </w:p>
    <w:p w14:paraId="2636B97D">
      <w:pPr>
        <w:spacing w:line="360" w:lineRule="auto"/>
        <w:ind w:firstLine="480"/>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2</w:t>
      </w:r>
      <w:r>
        <w:rPr>
          <w:rFonts w:ascii="Times New Roman" w:hAnsi="Times New Roman"/>
          <w:sz w:val="24"/>
          <w:szCs w:val="24"/>
        </w:rPr>
        <w:t>）分职业工资价位，共有</w:t>
      </w:r>
      <w:r>
        <w:rPr>
          <w:rFonts w:hint="eastAsia" w:ascii="Times New Roman" w:hAnsi="Times New Roman"/>
          <w:sz w:val="24"/>
          <w:szCs w:val="24"/>
        </w:rPr>
        <w:t>1</w:t>
      </w:r>
      <w:r>
        <w:rPr>
          <w:rFonts w:ascii="Times New Roman" w:hAnsi="Times New Roman"/>
          <w:sz w:val="24"/>
          <w:szCs w:val="24"/>
        </w:rPr>
        <w:t>张表</w:t>
      </w:r>
      <w:r>
        <w:rPr>
          <w:rFonts w:hint="eastAsia" w:ascii="Times New Roman" w:hAnsi="Times New Roman"/>
          <w:sz w:val="24"/>
          <w:szCs w:val="24"/>
        </w:rPr>
        <w:t>，</w:t>
      </w:r>
      <w:r>
        <w:rPr>
          <w:rFonts w:ascii="Times New Roman" w:hAnsi="Times New Roman"/>
          <w:sz w:val="24"/>
          <w:szCs w:val="24"/>
        </w:rPr>
        <w:t>提供</w:t>
      </w:r>
      <w:r>
        <w:rPr>
          <w:rFonts w:hint="eastAsia" w:ascii="Times New Roman" w:hAnsi="Times New Roman"/>
          <w:sz w:val="24"/>
          <w:szCs w:val="24"/>
        </w:rPr>
        <w:t>分职业</w:t>
      </w:r>
      <w:r>
        <w:rPr>
          <w:rFonts w:ascii="Times New Roman" w:hAnsi="Times New Roman"/>
          <w:sz w:val="24"/>
          <w:szCs w:val="24"/>
        </w:rPr>
        <w:t>的工资价位。</w:t>
      </w:r>
    </w:p>
    <w:p w14:paraId="13F586C0">
      <w:pPr>
        <w:spacing w:line="360" w:lineRule="auto"/>
        <w:ind w:firstLine="480"/>
        <w:rPr>
          <w:rFonts w:ascii="Times New Roman" w:hAnsi="Times New Roman"/>
          <w:sz w:val="24"/>
          <w:szCs w:val="24"/>
        </w:rPr>
      </w:pPr>
      <w:r>
        <w:rPr>
          <w:rFonts w:ascii="Times New Roman" w:hAnsi="Times New Roman"/>
          <w:sz w:val="24"/>
          <w:szCs w:val="24"/>
        </w:rPr>
        <w:t>2.第二部分是行业人工成本信息，共计</w:t>
      </w:r>
      <w:r>
        <w:rPr>
          <w:rFonts w:hint="eastAsia" w:ascii="Times New Roman" w:hAnsi="Times New Roman"/>
          <w:sz w:val="24"/>
          <w:szCs w:val="24"/>
          <w:lang w:val="en-US" w:eastAsia="zh-CN"/>
        </w:rPr>
        <w:t>9</w:t>
      </w:r>
      <w:r>
        <w:rPr>
          <w:rFonts w:ascii="Times New Roman" w:hAnsi="Times New Roman"/>
          <w:sz w:val="24"/>
          <w:szCs w:val="24"/>
        </w:rPr>
        <w:t>张表，包括：</w:t>
      </w:r>
    </w:p>
    <w:p w14:paraId="3A3C0EF1">
      <w:pPr>
        <w:spacing w:line="360" w:lineRule="auto"/>
        <w:ind w:firstLine="480"/>
        <w:rPr>
          <w:rFonts w:ascii="Times New Roman" w:hAnsi="Times New Roman"/>
          <w:sz w:val="24"/>
          <w:szCs w:val="24"/>
        </w:rPr>
      </w:pPr>
      <w:r>
        <w:rPr>
          <w:rFonts w:ascii="Times New Roman" w:hAnsi="Times New Roman"/>
          <w:sz w:val="24"/>
          <w:szCs w:val="24"/>
        </w:rPr>
        <w:t>（1）企业人工成本水平，共有</w:t>
      </w:r>
      <w:r>
        <w:rPr>
          <w:rFonts w:hint="eastAsia" w:ascii="Times New Roman" w:hAnsi="Times New Roman"/>
          <w:sz w:val="24"/>
          <w:szCs w:val="24"/>
          <w:lang w:val="en-US" w:eastAsia="zh-CN"/>
        </w:rPr>
        <w:t>3</w:t>
      </w:r>
      <w:r>
        <w:rPr>
          <w:rFonts w:ascii="Times New Roman" w:hAnsi="Times New Roman"/>
          <w:sz w:val="24"/>
          <w:szCs w:val="24"/>
        </w:rPr>
        <w:t>张表。此部分分别从行业门类和行业大类、企业规模、登记注册类型</w:t>
      </w:r>
      <w:r>
        <w:rPr>
          <w:rFonts w:hint="eastAsia" w:ascii="Times New Roman" w:hAnsi="Times New Roman"/>
          <w:sz w:val="24"/>
          <w:szCs w:val="24"/>
          <w:lang w:val="en-US" w:eastAsia="zh-CN"/>
        </w:rPr>
        <w:t>3</w:t>
      </w:r>
      <w:r>
        <w:rPr>
          <w:rFonts w:ascii="Times New Roman" w:hAnsi="Times New Roman"/>
          <w:sz w:val="24"/>
          <w:szCs w:val="24"/>
        </w:rPr>
        <w:t>个维度对企业人均人工成本水平进行分析。</w:t>
      </w:r>
    </w:p>
    <w:p w14:paraId="3E8B368F">
      <w:pPr>
        <w:spacing w:line="360" w:lineRule="auto"/>
        <w:ind w:firstLine="480"/>
        <w:rPr>
          <w:rFonts w:ascii="Times New Roman" w:hAnsi="Times New Roman"/>
          <w:sz w:val="24"/>
          <w:szCs w:val="24"/>
        </w:rPr>
      </w:pPr>
      <w:r>
        <w:rPr>
          <w:rFonts w:ascii="Times New Roman" w:hAnsi="Times New Roman"/>
          <w:sz w:val="24"/>
          <w:szCs w:val="24"/>
        </w:rPr>
        <w:t>（2）企业人工成本构成，共有</w:t>
      </w:r>
      <w:r>
        <w:rPr>
          <w:rFonts w:hint="eastAsia" w:ascii="Times New Roman" w:hAnsi="Times New Roman"/>
          <w:sz w:val="24"/>
          <w:szCs w:val="24"/>
          <w:lang w:val="en-US" w:eastAsia="zh-CN"/>
        </w:rPr>
        <w:t>3</w:t>
      </w:r>
      <w:r>
        <w:rPr>
          <w:rFonts w:ascii="Times New Roman" w:hAnsi="Times New Roman"/>
          <w:sz w:val="24"/>
          <w:szCs w:val="24"/>
        </w:rPr>
        <w:t>张表。</w:t>
      </w:r>
      <w:r>
        <w:rPr>
          <w:rFonts w:hint="eastAsia" w:ascii="Times New Roman" w:hAnsi="Times New Roman"/>
          <w:sz w:val="24"/>
          <w:szCs w:val="24"/>
        </w:rPr>
        <w:t>此</w:t>
      </w:r>
      <w:r>
        <w:rPr>
          <w:rFonts w:ascii="Times New Roman" w:hAnsi="Times New Roman"/>
          <w:sz w:val="24"/>
          <w:szCs w:val="24"/>
        </w:rPr>
        <w:t>部分</w:t>
      </w:r>
      <w:r>
        <w:rPr>
          <w:rFonts w:hint="eastAsia" w:ascii="Times New Roman" w:hAnsi="Times New Roman"/>
          <w:sz w:val="24"/>
          <w:szCs w:val="24"/>
        </w:rPr>
        <w:t>分别从</w:t>
      </w:r>
      <w:r>
        <w:rPr>
          <w:rFonts w:ascii="Times New Roman" w:hAnsi="Times New Roman"/>
          <w:sz w:val="24"/>
          <w:szCs w:val="24"/>
        </w:rPr>
        <w:t>行业门类和行业大类、企业规模、登记注册类型</w:t>
      </w:r>
      <w:r>
        <w:rPr>
          <w:rFonts w:hint="eastAsia" w:ascii="Times New Roman" w:hAnsi="Times New Roman"/>
          <w:sz w:val="24"/>
          <w:szCs w:val="24"/>
          <w:lang w:val="en-US" w:eastAsia="zh-CN"/>
        </w:rPr>
        <w:t>3</w:t>
      </w:r>
      <w:r>
        <w:rPr>
          <w:rFonts w:ascii="Times New Roman" w:hAnsi="Times New Roman"/>
          <w:sz w:val="24"/>
          <w:szCs w:val="24"/>
        </w:rPr>
        <w:t>个维度</w:t>
      </w:r>
      <w:r>
        <w:rPr>
          <w:rFonts w:hint="eastAsia" w:ascii="Times New Roman" w:hAnsi="Times New Roman"/>
          <w:sz w:val="24"/>
          <w:szCs w:val="24"/>
        </w:rPr>
        <w:t>，</w:t>
      </w:r>
      <w:r>
        <w:rPr>
          <w:rFonts w:ascii="Times New Roman" w:hAnsi="Times New Roman"/>
          <w:sz w:val="24"/>
          <w:szCs w:val="24"/>
        </w:rPr>
        <w:t>针对调查企业的从业人员劳动报酬、福利费用、教育经费、保险费用、劳动保护费用、住房费用以及其他人工成本7个方面呈现了人工成本的构成。</w:t>
      </w:r>
    </w:p>
    <w:p w14:paraId="360165BD">
      <w:pPr>
        <w:spacing w:line="360" w:lineRule="auto"/>
        <w:ind w:firstLine="480"/>
        <w:rPr>
          <w:rFonts w:ascii="Times New Roman" w:hAnsi="Times New Roman"/>
          <w:sz w:val="24"/>
          <w:szCs w:val="24"/>
        </w:rPr>
      </w:pPr>
      <w:r>
        <w:rPr>
          <w:rFonts w:ascii="Times New Roman" w:hAnsi="Times New Roman"/>
          <w:sz w:val="24"/>
          <w:szCs w:val="24"/>
        </w:rPr>
        <w:t>（3）企业人工成本效益，共有</w:t>
      </w:r>
      <w:r>
        <w:rPr>
          <w:rFonts w:hint="eastAsia" w:ascii="Times New Roman" w:hAnsi="Times New Roman"/>
          <w:sz w:val="24"/>
          <w:szCs w:val="24"/>
          <w:lang w:val="en-US" w:eastAsia="zh-CN"/>
        </w:rPr>
        <w:t>3</w:t>
      </w:r>
      <w:r>
        <w:rPr>
          <w:rFonts w:ascii="Times New Roman" w:hAnsi="Times New Roman"/>
          <w:sz w:val="24"/>
          <w:szCs w:val="24"/>
        </w:rPr>
        <w:t>张表。</w:t>
      </w:r>
      <w:r>
        <w:rPr>
          <w:rFonts w:hint="eastAsia" w:ascii="Times New Roman" w:hAnsi="Times New Roman"/>
          <w:sz w:val="24"/>
          <w:szCs w:val="24"/>
        </w:rPr>
        <w:t>此部分分别从</w:t>
      </w:r>
      <w:r>
        <w:rPr>
          <w:rFonts w:ascii="Times New Roman" w:hAnsi="Times New Roman"/>
          <w:sz w:val="24"/>
          <w:szCs w:val="24"/>
        </w:rPr>
        <w:t>行业门类和行业大类、企业规模、登记注册类型</w:t>
      </w:r>
      <w:r>
        <w:rPr>
          <w:rFonts w:hint="eastAsia" w:ascii="Times New Roman" w:hAnsi="Times New Roman"/>
          <w:sz w:val="24"/>
          <w:szCs w:val="24"/>
          <w:lang w:val="en-US" w:eastAsia="zh-CN"/>
        </w:rPr>
        <w:t>3</w:t>
      </w:r>
      <w:r>
        <w:rPr>
          <w:rFonts w:hint="eastAsia" w:ascii="Times New Roman" w:hAnsi="Times New Roman"/>
          <w:sz w:val="24"/>
          <w:szCs w:val="24"/>
        </w:rPr>
        <w:t>个维度，</w:t>
      </w:r>
      <w:r>
        <w:rPr>
          <w:rFonts w:ascii="Times New Roman" w:hAnsi="Times New Roman"/>
          <w:sz w:val="24"/>
          <w:szCs w:val="24"/>
        </w:rPr>
        <w:t>针对调查企业的人工成本占总成本的比重、人事费用率、人工成本利润率</w:t>
      </w:r>
      <w:r>
        <w:rPr>
          <w:rFonts w:hint="eastAsia" w:ascii="Times New Roman" w:hAnsi="Times New Roman"/>
          <w:sz w:val="24"/>
          <w:szCs w:val="24"/>
        </w:rPr>
        <w:t>3</w:t>
      </w:r>
      <w:r>
        <w:rPr>
          <w:rFonts w:ascii="Times New Roman" w:hAnsi="Times New Roman"/>
          <w:sz w:val="24"/>
          <w:szCs w:val="24"/>
        </w:rPr>
        <w:t>项指标呈现企业人工成本效益情况。</w:t>
      </w:r>
    </w:p>
    <w:p w14:paraId="31EE41A1">
      <w:pPr>
        <w:spacing w:before="240" w:line="360" w:lineRule="auto"/>
        <w:ind w:firstLine="480"/>
        <w:rPr>
          <w:rFonts w:ascii="Times New Roman" w:hAnsi="Times New Roman" w:eastAsia="黑体"/>
          <w:sz w:val="24"/>
          <w:szCs w:val="24"/>
        </w:rPr>
      </w:pPr>
      <w:r>
        <w:rPr>
          <w:rFonts w:ascii="Times New Roman" w:hAnsi="Times New Roman" w:eastAsia="黑体"/>
          <w:sz w:val="24"/>
          <w:szCs w:val="24"/>
        </w:rPr>
        <w:t>四、统计标准与指标定义</w:t>
      </w:r>
    </w:p>
    <w:p w14:paraId="308F7690">
      <w:pPr>
        <w:spacing w:line="360" w:lineRule="auto"/>
        <w:ind w:firstLine="480"/>
        <w:rPr>
          <w:rFonts w:ascii="Times New Roman" w:hAnsi="Times New Roman"/>
          <w:sz w:val="24"/>
          <w:szCs w:val="24"/>
        </w:rPr>
      </w:pPr>
      <w:r>
        <w:rPr>
          <w:rFonts w:ascii="Times New Roman" w:hAnsi="Times New Roman"/>
          <w:sz w:val="24"/>
          <w:szCs w:val="24"/>
        </w:rPr>
        <w:t>此次调查职业或工种的划分完全按照《中华人民共和国职业分类大典》和《劳动力市场职业分类与代码》进行规范，统计标准参照国际劳工局标准并严格按照国际劳工统计标准执行，主要指标解释如下：</w:t>
      </w:r>
    </w:p>
    <w:p w14:paraId="23D53FA8">
      <w:pPr>
        <w:spacing w:before="240" w:line="360" w:lineRule="auto"/>
        <w:ind w:firstLine="480"/>
        <w:rPr>
          <w:rFonts w:ascii="Times New Roman" w:hAnsi="Times New Roman" w:eastAsia="楷体"/>
          <w:sz w:val="24"/>
          <w:szCs w:val="24"/>
        </w:rPr>
      </w:pPr>
      <w:r>
        <w:rPr>
          <w:rFonts w:ascii="Times New Roman" w:hAnsi="Times New Roman" w:eastAsia="楷体"/>
          <w:sz w:val="24"/>
          <w:szCs w:val="24"/>
        </w:rPr>
        <w:t>（一）分位数</w:t>
      </w:r>
    </w:p>
    <w:p w14:paraId="1D62F988">
      <w:pPr>
        <w:spacing w:line="360" w:lineRule="auto"/>
        <w:ind w:firstLine="480"/>
        <w:rPr>
          <w:rFonts w:ascii="Times New Roman" w:hAnsi="Times New Roman"/>
          <w:sz w:val="24"/>
          <w:szCs w:val="24"/>
        </w:rPr>
      </w:pPr>
      <w:r>
        <w:rPr>
          <w:rFonts w:hint="eastAsia" w:ascii="Times New Roman" w:hAnsi="Times New Roman"/>
          <w:sz w:val="24"/>
          <w:szCs w:val="24"/>
        </w:rPr>
        <w:t>分位数是</w:t>
      </w:r>
      <w:r>
        <w:rPr>
          <w:rFonts w:ascii="Times New Roman" w:hAnsi="Times New Roman"/>
          <w:sz w:val="24"/>
          <w:szCs w:val="24"/>
        </w:rPr>
        <w:t>指将通过企业薪酬调查获取的工资价位或人工成本数据按由低到高的顺序排序，处在某个分位上的数据值反映的市场价位水平。</w:t>
      </w:r>
    </w:p>
    <w:p w14:paraId="70BD347C">
      <w:pPr>
        <w:spacing w:line="360" w:lineRule="auto"/>
        <w:ind w:firstLine="480"/>
        <w:rPr>
          <w:rFonts w:ascii="Times New Roman" w:hAnsi="Times New Roman"/>
          <w:sz w:val="24"/>
          <w:szCs w:val="24"/>
        </w:rPr>
      </w:pPr>
      <w:r>
        <w:rPr>
          <w:rFonts w:hint="eastAsia" w:ascii="Times New Roman" w:hAnsi="Times New Roman"/>
          <w:sz w:val="24"/>
          <w:szCs w:val="24"/>
          <w:lang w:eastAsia="zh-CN"/>
        </w:rPr>
        <w:t>（</w:t>
      </w:r>
      <w:r>
        <w:rPr>
          <w:rFonts w:hint="eastAsia" w:ascii="Times New Roman" w:hAnsi="Times New Roman"/>
          <w:sz w:val="24"/>
          <w:szCs w:val="24"/>
          <w:lang w:val="en-US" w:eastAsia="zh-CN"/>
        </w:rPr>
        <w:t>1</w:t>
      </w:r>
      <w:r>
        <w:rPr>
          <w:rFonts w:hint="eastAsia" w:ascii="Times New Roman" w:hAnsi="Times New Roman"/>
          <w:sz w:val="24"/>
          <w:szCs w:val="24"/>
          <w:lang w:eastAsia="zh-CN"/>
        </w:rPr>
        <w:t>）</w:t>
      </w:r>
      <w:r>
        <w:rPr>
          <w:rFonts w:ascii="Times New Roman" w:hAnsi="Times New Roman"/>
          <w:sz w:val="24"/>
          <w:szCs w:val="24"/>
        </w:rPr>
        <w:t>90分位</w:t>
      </w:r>
      <w:r>
        <w:rPr>
          <w:rFonts w:hint="eastAsia" w:ascii="Times New Roman" w:hAnsi="Times New Roman"/>
          <w:sz w:val="24"/>
          <w:szCs w:val="24"/>
        </w:rPr>
        <w:t>（9</w:t>
      </w:r>
      <w:r>
        <w:rPr>
          <w:rFonts w:ascii="Times New Roman" w:hAnsi="Times New Roman"/>
          <w:sz w:val="24"/>
          <w:szCs w:val="24"/>
        </w:rPr>
        <w:t>0</w:t>
      </w:r>
      <w:r>
        <w:rPr>
          <w:rFonts w:hint="eastAsia" w:ascii="Times New Roman" w:hAnsi="Times New Roman"/>
          <w:sz w:val="24"/>
          <w:szCs w:val="24"/>
        </w:rPr>
        <w:t>%）</w:t>
      </w:r>
      <w:r>
        <w:rPr>
          <w:rFonts w:ascii="Times New Roman" w:hAnsi="Times New Roman"/>
          <w:sz w:val="24"/>
          <w:szCs w:val="24"/>
        </w:rPr>
        <w:t>：将通过企业薪酬调查获取的数据按由低到高的顺序排序，排在后10%位置的数据值，反映市场的高端水平。</w:t>
      </w:r>
    </w:p>
    <w:p w14:paraId="457B711A">
      <w:pPr>
        <w:spacing w:line="360" w:lineRule="auto"/>
        <w:ind w:firstLine="480"/>
        <w:rPr>
          <w:rFonts w:ascii="Times New Roman" w:hAnsi="Times New Roman"/>
          <w:sz w:val="24"/>
          <w:szCs w:val="24"/>
        </w:rPr>
      </w:pPr>
      <w:r>
        <w:rPr>
          <w:rFonts w:hint="eastAsia" w:ascii="Times New Roman" w:hAnsi="Times New Roman"/>
          <w:sz w:val="24"/>
          <w:szCs w:val="24"/>
          <w:lang w:eastAsia="zh-CN"/>
        </w:rPr>
        <w:t>（</w:t>
      </w:r>
      <w:r>
        <w:rPr>
          <w:rFonts w:hint="eastAsia" w:ascii="Times New Roman" w:hAnsi="Times New Roman"/>
          <w:sz w:val="24"/>
          <w:szCs w:val="24"/>
          <w:lang w:val="en-US" w:eastAsia="zh-CN"/>
        </w:rPr>
        <w:t>2</w:t>
      </w:r>
      <w:r>
        <w:rPr>
          <w:rFonts w:hint="eastAsia" w:ascii="Times New Roman" w:hAnsi="Times New Roman"/>
          <w:sz w:val="24"/>
          <w:szCs w:val="24"/>
          <w:lang w:eastAsia="zh-CN"/>
        </w:rPr>
        <w:t>）</w:t>
      </w:r>
      <w:r>
        <w:rPr>
          <w:rFonts w:ascii="Times New Roman" w:hAnsi="Times New Roman"/>
          <w:sz w:val="24"/>
          <w:szCs w:val="24"/>
        </w:rPr>
        <w:t>75分位</w:t>
      </w:r>
      <w:r>
        <w:rPr>
          <w:rFonts w:hint="eastAsia" w:ascii="Times New Roman" w:hAnsi="Times New Roman"/>
          <w:sz w:val="24"/>
          <w:szCs w:val="24"/>
        </w:rPr>
        <w:t>（7</w:t>
      </w:r>
      <w:r>
        <w:rPr>
          <w:rFonts w:ascii="Times New Roman" w:hAnsi="Times New Roman"/>
          <w:sz w:val="24"/>
          <w:szCs w:val="24"/>
        </w:rPr>
        <w:t>5</w:t>
      </w:r>
      <w:r>
        <w:rPr>
          <w:rFonts w:hint="eastAsia" w:ascii="Times New Roman" w:hAnsi="Times New Roman"/>
          <w:sz w:val="24"/>
          <w:szCs w:val="24"/>
        </w:rPr>
        <w:t>%）</w:t>
      </w:r>
      <w:r>
        <w:rPr>
          <w:rFonts w:ascii="Times New Roman" w:hAnsi="Times New Roman"/>
          <w:sz w:val="24"/>
          <w:szCs w:val="24"/>
        </w:rPr>
        <w:t>：将通过企业薪酬调查获取的数据按由低到高的顺序排序，排在后25%位置的数据值，反映市场的较高端水平。</w:t>
      </w:r>
    </w:p>
    <w:p w14:paraId="5CF2AD9F">
      <w:pPr>
        <w:spacing w:line="360" w:lineRule="auto"/>
        <w:ind w:firstLine="480"/>
        <w:rPr>
          <w:rFonts w:ascii="Times New Roman" w:hAnsi="Times New Roman"/>
          <w:sz w:val="24"/>
          <w:szCs w:val="24"/>
        </w:rPr>
      </w:pPr>
      <w:r>
        <w:rPr>
          <w:rFonts w:hint="eastAsia" w:ascii="Times New Roman" w:hAnsi="Times New Roman"/>
          <w:sz w:val="24"/>
          <w:szCs w:val="24"/>
          <w:lang w:eastAsia="zh-CN"/>
        </w:rPr>
        <w:t>（</w:t>
      </w:r>
      <w:r>
        <w:rPr>
          <w:rFonts w:hint="eastAsia" w:ascii="Times New Roman" w:hAnsi="Times New Roman"/>
          <w:sz w:val="24"/>
          <w:szCs w:val="24"/>
          <w:lang w:val="en-US" w:eastAsia="zh-CN"/>
        </w:rPr>
        <w:t>3</w:t>
      </w:r>
      <w:r>
        <w:rPr>
          <w:rFonts w:hint="eastAsia" w:ascii="Times New Roman" w:hAnsi="Times New Roman"/>
          <w:sz w:val="24"/>
          <w:szCs w:val="24"/>
          <w:lang w:eastAsia="zh-CN"/>
        </w:rPr>
        <w:t>）</w:t>
      </w:r>
      <w:r>
        <w:rPr>
          <w:rFonts w:ascii="Times New Roman" w:hAnsi="Times New Roman"/>
          <w:sz w:val="24"/>
          <w:szCs w:val="24"/>
        </w:rPr>
        <w:t>50分位</w:t>
      </w:r>
      <w:r>
        <w:rPr>
          <w:rFonts w:hint="eastAsia" w:ascii="Times New Roman" w:hAnsi="Times New Roman"/>
          <w:sz w:val="24"/>
          <w:szCs w:val="24"/>
        </w:rPr>
        <w:t>（5</w:t>
      </w:r>
      <w:r>
        <w:rPr>
          <w:rFonts w:ascii="Times New Roman" w:hAnsi="Times New Roman"/>
          <w:sz w:val="24"/>
          <w:szCs w:val="24"/>
        </w:rPr>
        <w:t>0</w:t>
      </w:r>
      <w:r>
        <w:rPr>
          <w:rFonts w:hint="eastAsia" w:ascii="Times New Roman" w:hAnsi="Times New Roman"/>
          <w:sz w:val="24"/>
          <w:szCs w:val="24"/>
        </w:rPr>
        <w:t>%）</w:t>
      </w:r>
      <w:r>
        <w:rPr>
          <w:rFonts w:ascii="Times New Roman" w:hAnsi="Times New Roman"/>
          <w:sz w:val="24"/>
          <w:szCs w:val="24"/>
        </w:rPr>
        <w:t>：将通过企业薪酬调查获取的数据按由低到高的顺序排序，排在50%中间位置的数据值，反映市场的中等水平。</w:t>
      </w:r>
    </w:p>
    <w:p w14:paraId="071D875E">
      <w:pPr>
        <w:spacing w:line="360" w:lineRule="auto"/>
        <w:ind w:firstLine="480"/>
        <w:rPr>
          <w:rFonts w:ascii="Times New Roman" w:hAnsi="Times New Roman"/>
          <w:sz w:val="24"/>
          <w:szCs w:val="24"/>
        </w:rPr>
      </w:pPr>
      <w:r>
        <w:rPr>
          <w:rFonts w:hint="eastAsia" w:ascii="Times New Roman" w:hAnsi="Times New Roman"/>
          <w:sz w:val="24"/>
          <w:szCs w:val="24"/>
          <w:lang w:eastAsia="zh-CN"/>
        </w:rPr>
        <w:t>（</w:t>
      </w:r>
      <w:r>
        <w:rPr>
          <w:rFonts w:hint="eastAsia" w:ascii="Times New Roman" w:hAnsi="Times New Roman"/>
          <w:sz w:val="24"/>
          <w:szCs w:val="24"/>
          <w:lang w:val="en-US" w:eastAsia="zh-CN"/>
        </w:rPr>
        <w:t>4</w:t>
      </w:r>
      <w:r>
        <w:rPr>
          <w:rFonts w:hint="eastAsia" w:ascii="Times New Roman" w:hAnsi="Times New Roman"/>
          <w:sz w:val="24"/>
          <w:szCs w:val="24"/>
          <w:lang w:eastAsia="zh-CN"/>
        </w:rPr>
        <w:t>）</w:t>
      </w:r>
      <w:r>
        <w:rPr>
          <w:rFonts w:ascii="Times New Roman" w:hAnsi="Times New Roman"/>
          <w:sz w:val="24"/>
          <w:szCs w:val="24"/>
        </w:rPr>
        <w:t>25分位</w:t>
      </w:r>
      <w:r>
        <w:rPr>
          <w:rFonts w:hint="eastAsia" w:ascii="Times New Roman" w:hAnsi="Times New Roman"/>
          <w:sz w:val="24"/>
          <w:szCs w:val="24"/>
        </w:rPr>
        <w:t>（2</w:t>
      </w:r>
      <w:r>
        <w:rPr>
          <w:rFonts w:ascii="Times New Roman" w:hAnsi="Times New Roman"/>
          <w:sz w:val="24"/>
          <w:szCs w:val="24"/>
        </w:rPr>
        <w:t>5</w:t>
      </w:r>
      <w:r>
        <w:rPr>
          <w:rFonts w:hint="eastAsia" w:ascii="Times New Roman" w:hAnsi="Times New Roman"/>
          <w:sz w:val="24"/>
          <w:szCs w:val="24"/>
        </w:rPr>
        <w:t>%）</w:t>
      </w:r>
      <w:r>
        <w:rPr>
          <w:rFonts w:ascii="Times New Roman" w:hAnsi="Times New Roman"/>
          <w:sz w:val="24"/>
          <w:szCs w:val="24"/>
        </w:rPr>
        <w:t>：将通过企业薪酬调查获取的数据按由低到高的顺序排序，排在前25%位置的数据值，反映市场的较低端水平。</w:t>
      </w:r>
    </w:p>
    <w:p w14:paraId="1C2CC742">
      <w:pPr>
        <w:spacing w:line="360" w:lineRule="auto"/>
        <w:ind w:firstLine="480"/>
        <w:rPr>
          <w:rFonts w:ascii="Times New Roman" w:hAnsi="Times New Roman"/>
          <w:sz w:val="24"/>
          <w:szCs w:val="24"/>
        </w:rPr>
      </w:pPr>
      <w:r>
        <w:rPr>
          <w:rFonts w:hint="eastAsia" w:ascii="Times New Roman" w:hAnsi="Times New Roman"/>
          <w:sz w:val="24"/>
          <w:szCs w:val="24"/>
          <w:lang w:eastAsia="zh-CN"/>
        </w:rPr>
        <w:t>（</w:t>
      </w:r>
      <w:r>
        <w:rPr>
          <w:rFonts w:hint="eastAsia" w:ascii="Times New Roman" w:hAnsi="Times New Roman"/>
          <w:sz w:val="24"/>
          <w:szCs w:val="24"/>
          <w:lang w:val="en-US" w:eastAsia="zh-CN"/>
        </w:rPr>
        <w:t>5</w:t>
      </w:r>
      <w:r>
        <w:rPr>
          <w:rFonts w:hint="eastAsia" w:ascii="Times New Roman" w:hAnsi="Times New Roman"/>
          <w:sz w:val="24"/>
          <w:szCs w:val="24"/>
          <w:lang w:eastAsia="zh-CN"/>
        </w:rPr>
        <w:t>）</w:t>
      </w:r>
      <w:r>
        <w:rPr>
          <w:rFonts w:ascii="Times New Roman" w:hAnsi="Times New Roman"/>
          <w:sz w:val="24"/>
          <w:szCs w:val="24"/>
        </w:rPr>
        <w:t>10分位</w:t>
      </w:r>
      <w:r>
        <w:rPr>
          <w:rFonts w:hint="eastAsia" w:ascii="Times New Roman" w:hAnsi="Times New Roman"/>
          <w:sz w:val="24"/>
          <w:szCs w:val="24"/>
        </w:rPr>
        <w:t>（1</w:t>
      </w:r>
      <w:r>
        <w:rPr>
          <w:rFonts w:ascii="Times New Roman" w:hAnsi="Times New Roman"/>
          <w:sz w:val="24"/>
          <w:szCs w:val="24"/>
        </w:rPr>
        <w:t>0</w:t>
      </w:r>
      <w:r>
        <w:rPr>
          <w:rFonts w:hint="eastAsia" w:ascii="Times New Roman" w:hAnsi="Times New Roman"/>
          <w:sz w:val="24"/>
          <w:szCs w:val="24"/>
        </w:rPr>
        <w:t>%）</w:t>
      </w:r>
      <w:r>
        <w:rPr>
          <w:rFonts w:ascii="Times New Roman" w:hAnsi="Times New Roman"/>
          <w:sz w:val="24"/>
          <w:szCs w:val="24"/>
        </w:rPr>
        <w:t>：将通过企业薪酬调查获取的数据按由低到高的顺序排序，排在前10%位置的数据值，反映市场的低端水平。</w:t>
      </w:r>
    </w:p>
    <w:p w14:paraId="15E8A83E">
      <w:pPr>
        <w:spacing w:before="240" w:line="360" w:lineRule="auto"/>
        <w:ind w:firstLine="480"/>
        <w:rPr>
          <w:rFonts w:ascii="Times New Roman" w:hAnsi="Times New Roman" w:eastAsia="楷体"/>
          <w:sz w:val="24"/>
          <w:szCs w:val="24"/>
        </w:rPr>
      </w:pPr>
      <w:r>
        <w:rPr>
          <w:rFonts w:ascii="Times New Roman" w:hAnsi="Times New Roman" w:eastAsia="楷体"/>
          <w:sz w:val="24"/>
          <w:szCs w:val="24"/>
        </w:rPr>
        <w:t>（二）人力资源市场工资价位</w:t>
      </w:r>
    </w:p>
    <w:p w14:paraId="14FE30BC">
      <w:pPr>
        <w:spacing w:line="360" w:lineRule="auto"/>
        <w:ind w:firstLine="480"/>
        <w:rPr>
          <w:rFonts w:ascii="Times New Roman" w:hAnsi="Times New Roman"/>
          <w:sz w:val="24"/>
          <w:szCs w:val="24"/>
        </w:rPr>
      </w:pPr>
      <w:r>
        <w:rPr>
          <w:rFonts w:hint="eastAsia" w:ascii="Times New Roman" w:hAnsi="Times New Roman"/>
          <w:sz w:val="24"/>
          <w:szCs w:val="24"/>
        </w:rPr>
        <w:t>工资报酬是</w:t>
      </w:r>
      <w:r>
        <w:rPr>
          <w:rFonts w:ascii="Times New Roman" w:hAnsi="Times New Roman"/>
          <w:sz w:val="24"/>
          <w:szCs w:val="24"/>
        </w:rPr>
        <w:t>指通过企业薪酬调查得出的不同职业不同岗位的劳动者因向企业提供劳动而直接取得</w:t>
      </w:r>
      <w:r>
        <w:rPr>
          <w:rFonts w:hint="eastAsia" w:ascii="Times New Roman" w:hAnsi="Times New Roman"/>
          <w:sz w:val="24"/>
          <w:szCs w:val="24"/>
        </w:rPr>
        <w:t>的各种</w:t>
      </w:r>
      <w:r>
        <w:rPr>
          <w:rFonts w:ascii="Times New Roman" w:hAnsi="Times New Roman"/>
          <w:sz w:val="24"/>
          <w:szCs w:val="24"/>
        </w:rPr>
        <w:t>现金形式</w:t>
      </w:r>
      <w:r>
        <w:rPr>
          <w:rFonts w:hint="eastAsia" w:ascii="Times New Roman" w:hAnsi="Times New Roman"/>
          <w:sz w:val="24"/>
          <w:szCs w:val="24"/>
        </w:rPr>
        <w:t>的</w:t>
      </w:r>
      <w:r>
        <w:rPr>
          <w:rFonts w:ascii="Times New Roman" w:hAnsi="Times New Roman"/>
          <w:sz w:val="24"/>
          <w:szCs w:val="24"/>
        </w:rPr>
        <w:t>劳动报酬</w:t>
      </w:r>
      <w:r>
        <w:rPr>
          <w:rFonts w:hint="eastAsia" w:ascii="Times New Roman" w:hAnsi="Times New Roman"/>
          <w:sz w:val="24"/>
          <w:szCs w:val="24"/>
        </w:rPr>
        <w:t>，</w:t>
      </w:r>
      <w:r>
        <w:rPr>
          <w:rFonts w:ascii="Times New Roman" w:hAnsi="Times New Roman"/>
          <w:sz w:val="24"/>
          <w:szCs w:val="24"/>
        </w:rPr>
        <w:t>包括四个二级指标。</w:t>
      </w:r>
    </w:p>
    <w:p w14:paraId="02FFFB68">
      <w:pPr>
        <w:spacing w:line="360" w:lineRule="auto"/>
        <w:ind w:firstLine="480"/>
        <w:rPr>
          <w:rFonts w:ascii="Times New Roman" w:hAnsi="Times New Roman"/>
          <w:sz w:val="24"/>
          <w:szCs w:val="24"/>
        </w:rPr>
      </w:pPr>
      <w:r>
        <w:rPr>
          <w:rFonts w:ascii="Times New Roman" w:hAnsi="Times New Roman"/>
          <w:sz w:val="24"/>
          <w:szCs w:val="24"/>
        </w:rPr>
        <w:t>1.基本工资（类）：</w:t>
      </w:r>
      <w:r>
        <w:rPr>
          <w:rFonts w:hint="eastAsia" w:ascii="Times New Roman" w:hAnsi="Times New Roman"/>
          <w:sz w:val="24"/>
          <w:szCs w:val="24"/>
        </w:rPr>
        <w:t>指按照劳动合同中约定的、与劳动者本人岗位相对应的、发放周期和发放水平相对固定的工资报酬。如标准工资、基础工资、岗位工资、合同工资、底薪等，包括其它不与绩效考核结果挂钩的工资项目，如工龄工资（津贴）。企业在劳动者病、事、孕、产、哺乳期、探亲等各种特殊情况下支付的工资纳入基本工资（类）。</w:t>
      </w:r>
    </w:p>
    <w:p w14:paraId="267D977C">
      <w:pPr>
        <w:spacing w:line="360" w:lineRule="auto"/>
        <w:ind w:firstLine="480"/>
        <w:rPr>
          <w:rFonts w:ascii="Times New Roman" w:hAnsi="Times New Roman"/>
          <w:sz w:val="24"/>
          <w:szCs w:val="24"/>
        </w:rPr>
      </w:pPr>
      <w:r>
        <w:rPr>
          <w:rFonts w:ascii="Times New Roman" w:hAnsi="Times New Roman"/>
          <w:sz w:val="24"/>
          <w:szCs w:val="24"/>
        </w:rPr>
        <w:t>2.绩效工资（类）：</w:t>
      </w:r>
      <w:r>
        <w:rPr>
          <w:rFonts w:hint="eastAsia" w:ascii="Times New Roman" w:hAnsi="Times New Roman"/>
          <w:sz w:val="24"/>
          <w:szCs w:val="24"/>
        </w:rPr>
        <w:t>指劳</w:t>
      </w:r>
      <w:bookmarkStart w:id="55" w:name="_GoBack"/>
      <w:bookmarkEnd w:id="55"/>
      <w:r>
        <w:rPr>
          <w:rFonts w:hint="eastAsia" w:ascii="Times New Roman" w:hAnsi="Times New Roman"/>
          <w:sz w:val="24"/>
          <w:szCs w:val="24"/>
        </w:rPr>
        <w:t>动者根据所在企业的经济效益、集体或本人绩效或实际表现获得的浮动性工资报酬，包括按月度、季度、半年、全年考核发放的奖金、效益工资或奖金性质的绩效工资，还包括销售提成、项目奖金、特别奖励、酬金、生产奖、年底双薪、全勤奖等工资项目。</w:t>
      </w:r>
    </w:p>
    <w:p w14:paraId="75366799">
      <w:pPr>
        <w:spacing w:line="360" w:lineRule="auto"/>
        <w:ind w:firstLine="480"/>
        <w:rPr>
          <w:rFonts w:ascii="Times New Roman" w:hAnsi="Times New Roman"/>
          <w:sz w:val="24"/>
          <w:szCs w:val="24"/>
        </w:rPr>
      </w:pPr>
      <w:r>
        <w:rPr>
          <w:rFonts w:ascii="Times New Roman" w:hAnsi="Times New Roman"/>
          <w:sz w:val="24"/>
          <w:szCs w:val="24"/>
        </w:rPr>
        <w:t>3.津补贴（类）：</w:t>
      </w:r>
      <w:r>
        <w:rPr>
          <w:rFonts w:hint="eastAsia" w:ascii="Times New Roman" w:hAnsi="Times New Roman"/>
          <w:sz w:val="24"/>
          <w:szCs w:val="24"/>
        </w:rPr>
        <w:t>指按照国家或企业规定，为补偿本单位就业人员因特殊或额外的劳动消耗或因其他特殊原因支付的津贴，以及为保证其工资不受物价影响而支付的物价补贴。包括艰苦岗位津贴、夜班津贴、倒班津贴、保健津贴、技术性津贴、地区津贴等工资项目；包括过节费、各种交通补贴、各种通信工具补助、无食堂补贴、劳动者不休假的补贴、各种住房租房补贴；还包括企业从福利费用中支付的劳动者个人的各种现金补贴。不包括加班加点工资。</w:t>
      </w:r>
    </w:p>
    <w:p w14:paraId="264399E9">
      <w:pPr>
        <w:spacing w:line="360" w:lineRule="auto"/>
        <w:ind w:firstLine="480"/>
        <w:rPr>
          <w:rFonts w:hint="eastAsia" w:ascii="Times New Roman" w:hAnsi="Times New Roman"/>
          <w:sz w:val="24"/>
          <w:szCs w:val="24"/>
        </w:rPr>
      </w:pPr>
      <w:r>
        <w:rPr>
          <w:rFonts w:ascii="Times New Roman" w:hAnsi="Times New Roman"/>
          <w:sz w:val="24"/>
          <w:szCs w:val="24"/>
        </w:rPr>
        <w:t>4.加班加点工资：</w:t>
      </w:r>
      <w:r>
        <w:rPr>
          <w:rFonts w:hint="eastAsia" w:ascii="Times New Roman" w:hAnsi="Times New Roman"/>
          <w:sz w:val="24"/>
          <w:szCs w:val="24"/>
        </w:rPr>
        <w:t>是指按照国家和本地区有关法规政策，由企业向劳动者支付的加班工资和加点工资，是调查期内劳动者因超时劳动而获得的劳动报酬。</w:t>
      </w:r>
    </w:p>
    <w:p w14:paraId="6B2C96E1">
      <w:pPr>
        <w:spacing w:line="360" w:lineRule="auto"/>
        <w:ind w:firstLine="480"/>
        <w:rPr>
          <w:rFonts w:ascii="Times New Roman" w:hAnsi="Times New Roman"/>
          <w:sz w:val="24"/>
          <w:szCs w:val="24"/>
        </w:rPr>
      </w:pPr>
      <w:r>
        <w:rPr>
          <w:rFonts w:hint="eastAsia" w:ascii="Times New Roman" w:hAnsi="Times New Roman"/>
          <w:sz w:val="24"/>
          <w:szCs w:val="24"/>
          <w:lang w:val="en-US" w:eastAsia="zh-CN"/>
        </w:rPr>
        <w:t>5.</w:t>
      </w:r>
      <w:r>
        <w:rPr>
          <w:rFonts w:hint="eastAsia" w:ascii="Times New Roman" w:hAnsi="Times New Roman"/>
          <w:sz w:val="24"/>
          <w:szCs w:val="24"/>
        </w:rPr>
        <w:t>企业从业人员：是指在本企业工作并取得劳动报酬的人员。</w:t>
      </w:r>
    </w:p>
    <w:p w14:paraId="542FFA89">
      <w:pPr>
        <w:spacing w:line="360" w:lineRule="auto"/>
        <w:ind w:firstLine="480"/>
        <w:rPr>
          <w:rFonts w:ascii="Times New Roman" w:hAnsi="Times New Roman"/>
          <w:sz w:val="24"/>
          <w:szCs w:val="24"/>
        </w:rPr>
      </w:pPr>
      <w:r>
        <w:rPr>
          <w:rFonts w:hint="eastAsia" w:ascii="Times New Roman" w:hAnsi="Times New Roman"/>
          <w:sz w:val="24"/>
          <w:szCs w:val="24"/>
          <w:lang w:val="en-US" w:eastAsia="zh-CN"/>
        </w:rPr>
        <w:t>6.</w:t>
      </w:r>
      <w:r>
        <w:rPr>
          <w:rFonts w:hint="eastAsia" w:ascii="Times New Roman" w:hAnsi="Times New Roman"/>
          <w:sz w:val="24"/>
          <w:szCs w:val="24"/>
        </w:rPr>
        <w:t>职业：指从业人员为获取主要生活来源所从事的社会工作类别。</w:t>
      </w:r>
    </w:p>
    <w:p w14:paraId="13D531AC">
      <w:pPr>
        <w:spacing w:line="360" w:lineRule="auto"/>
        <w:ind w:firstLine="480"/>
        <w:rPr>
          <w:rFonts w:ascii="Times New Roman" w:hAnsi="Times New Roman"/>
          <w:sz w:val="24"/>
          <w:szCs w:val="24"/>
        </w:rPr>
      </w:pPr>
      <w:r>
        <w:rPr>
          <w:rFonts w:hint="eastAsia" w:ascii="Times New Roman" w:hAnsi="Times New Roman"/>
          <w:sz w:val="24"/>
          <w:szCs w:val="24"/>
          <w:lang w:val="en-US" w:eastAsia="zh-CN"/>
        </w:rPr>
        <w:t>7.</w:t>
      </w:r>
      <w:r>
        <w:rPr>
          <w:rFonts w:hint="eastAsia" w:ascii="Times New Roman" w:hAnsi="Times New Roman"/>
          <w:sz w:val="24"/>
          <w:szCs w:val="24"/>
        </w:rPr>
        <w:t>管理类岗位等级：指在管理岗位工作的人员在本企业岗位序列中的层级位置，包括高层管理岗、中层管理岗、基层管理岗和管理类员工岗。其中，高层管理岗是指处于企业最高领导层</w:t>
      </w:r>
      <w:r>
        <w:rPr>
          <w:rFonts w:hint="eastAsia" w:ascii="Times New Roman" w:hAnsi="Times New Roman"/>
          <w:sz w:val="24"/>
          <w:szCs w:val="24"/>
          <w:lang w:eastAsia="zh-CN"/>
        </w:rPr>
        <w:t>并具有决策、管理权</w:t>
      </w:r>
      <w:r>
        <w:rPr>
          <w:rFonts w:hint="eastAsia" w:ascii="Times New Roman" w:hAnsi="Times New Roman"/>
          <w:sz w:val="24"/>
          <w:szCs w:val="24"/>
        </w:rPr>
        <w:t>的岗位，包括董事长、总经理及副职等同级别的高层负责人；中层管理岗是指在企业一级部门</w:t>
      </w:r>
      <w:r>
        <w:rPr>
          <w:rFonts w:hint="eastAsia" w:ascii="Times New Roman" w:hAnsi="Times New Roman"/>
          <w:sz w:val="24"/>
          <w:szCs w:val="24"/>
          <w:lang w:val="en-US" w:eastAsia="zh-CN"/>
        </w:rPr>
        <w:t>/</w:t>
      </w:r>
      <w:r>
        <w:rPr>
          <w:rFonts w:hint="eastAsia" w:ascii="Times New Roman" w:hAnsi="Times New Roman"/>
          <w:sz w:val="24"/>
          <w:szCs w:val="24"/>
        </w:rPr>
        <w:t>机构处于领导层</w:t>
      </w:r>
      <w:r>
        <w:rPr>
          <w:rFonts w:hint="eastAsia" w:ascii="Times New Roman" w:hAnsi="Times New Roman"/>
          <w:sz w:val="24"/>
          <w:szCs w:val="24"/>
          <w:lang w:eastAsia="zh-CN"/>
        </w:rPr>
        <w:t>并具有管理权</w:t>
      </w:r>
      <w:r>
        <w:rPr>
          <w:rFonts w:hint="eastAsia" w:ascii="Times New Roman" w:hAnsi="Times New Roman"/>
          <w:sz w:val="24"/>
          <w:szCs w:val="24"/>
        </w:rPr>
        <w:t>的岗位，包括</w:t>
      </w:r>
      <w:r>
        <w:rPr>
          <w:rFonts w:hint="eastAsia" w:ascii="Times New Roman" w:hAnsi="Times New Roman"/>
          <w:sz w:val="24"/>
          <w:szCs w:val="24"/>
          <w:lang w:eastAsia="zh-CN"/>
        </w:rPr>
        <w:t>生产经营部门（含分厂、车间）、</w:t>
      </w:r>
      <w:r>
        <w:rPr>
          <w:rFonts w:hint="eastAsia" w:ascii="Times New Roman" w:hAnsi="Times New Roman"/>
          <w:sz w:val="24"/>
          <w:szCs w:val="24"/>
        </w:rPr>
        <w:t>人力资源部门、研发部门等部门</w:t>
      </w:r>
      <w:r>
        <w:rPr>
          <w:rFonts w:hint="eastAsia" w:ascii="Times New Roman" w:hAnsi="Times New Roman"/>
          <w:sz w:val="24"/>
          <w:szCs w:val="24"/>
          <w:lang w:eastAsia="zh-CN"/>
        </w:rPr>
        <w:t>以及分公司、子公司的经理</w:t>
      </w:r>
      <w:r>
        <w:rPr>
          <w:rFonts w:hint="eastAsia" w:ascii="Times New Roman" w:hAnsi="Times New Roman"/>
          <w:sz w:val="24"/>
          <w:szCs w:val="24"/>
        </w:rPr>
        <w:t>及副职等同级别的中层负责人；基层管理岗是指在企业二级及以下部门</w:t>
      </w:r>
      <w:r>
        <w:rPr>
          <w:rFonts w:hint="eastAsia" w:ascii="Times New Roman" w:hAnsi="Times New Roman"/>
          <w:sz w:val="24"/>
          <w:szCs w:val="24"/>
          <w:lang w:val="en-US" w:eastAsia="zh-CN"/>
        </w:rPr>
        <w:t>/</w:t>
      </w:r>
      <w:r>
        <w:rPr>
          <w:rFonts w:hint="eastAsia" w:ascii="Times New Roman" w:hAnsi="Times New Roman"/>
          <w:sz w:val="24"/>
          <w:szCs w:val="24"/>
        </w:rPr>
        <w:t>机构处于领导层的岗位，包括二级及以下部门/机构主要负责人及副职等同级别的基层负责人；管理类员工岗是指处于企业管理执行层的普通员工岗位。</w:t>
      </w:r>
    </w:p>
    <w:p w14:paraId="1580A09C">
      <w:pPr>
        <w:spacing w:line="360" w:lineRule="auto"/>
        <w:ind w:firstLine="480"/>
        <w:rPr>
          <w:rFonts w:ascii="Times New Roman" w:hAnsi="Times New Roman"/>
          <w:sz w:val="24"/>
          <w:szCs w:val="24"/>
        </w:rPr>
      </w:pPr>
      <w:r>
        <w:rPr>
          <w:rFonts w:hint="eastAsia" w:ascii="Times New Roman" w:hAnsi="Times New Roman"/>
          <w:sz w:val="24"/>
          <w:szCs w:val="24"/>
          <w:lang w:val="en-US" w:eastAsia="zh-CN"/>
        </w:rPr>
        <w:t>8.</w:t>
      </w:r>
      <w:r>
        <w:rPr>
          <w:rFonts w:hint="eastAsia" w:ascii="Times New Roman" w:hAnsi="Times New Roman"/>
          <w:sz w:val="24"/>
          <w:szCs w:val="24"/>
        </w:rPr>
        <w:t>技术类岗位等级：指获得国家或专业评审机构认可的专业技术职称等级，包括</w:t>
      </w:r>
      <w:r>
        <w:rPr>
          <w:rFonts w:hint="eastAsia" w:ascii="Times New Roman" w:hAnsi="Times New Roman"/>
          <w:sz w:val="24"/>
          <w:szCs w:val="24"/>
          <w:lang w:eastAsia="zh-CN"/>
        </w:rPr>
        <w:t>正高级职称、副高级</w:t>
      </w:r>
      <w:r>
        <w:rPr>
          <w:rFonts w:hint="eastAsia" w:ascii="Times New Roman" w:hAnsi="Times New Roman"/>
          <w:sz w:val="24"/>
          <w:szCs w:val="24"/>
        </w:rPr>
        <w:t>职称、中级职称、初级职称</w:t>
      </w:r>
      <w:r>
        <w:rPr>
          <w:rFonts w:hint="eastAsia" w:ascii="Times New Roman" w:hAnsi="Times New Roman"/>
          <w:sz w:val="24"/>
          <w:szCs w:val="24"/>
          <w:lang w:eastAsia="zh-CN"/>
        </w:rPr>
        <w:t>、没有取得专业技术职务</w:t>
      </w:r>
      <w:r>
        <w:rPr>
          <w:rFonts w:hint="eastAsia" w:ascii="Times New Roman" w:hAnsi="Times New Roman"/>
          <w:sz w:val="24"/>
          <w:szCs w:val="24"/>
        </w:rPr>
        <w:t>。</w:t>
      </w:r>
    </w:p>
    <w:p w14:paraId="1903BD3D">
      <w:pPr>
        <w:spacing w:line="360" w:lineRule="auto"/>
        <w:ind w:firstLine="480"/>
        <w:rPr>
          <w:rFonts w:ascii="Times New Roman" w:hAnsi="Times New Roman"/>
          <w:sz w:val="24"/>
          <w:szCs w:val="24"/>
        </w:rPr>
      </w:pPr>
      <w:r>
        <w:rPr>
          <w:rFonts w:hint="eastAsia" w:ascii="Times New Roman" w:hAnsi="Times New Roman"/>
          <w:sz w:val="24"/>
          <w:szCs w:val="24"/>
          <w:lang w:val="en-US" w:eastAsia="zh-CN"/>
        </w:rPr>
        <w:t>9.</w:t>
      </w:r>
      <w:r>
        <w:rPr>
          <w:rFonts w:hint="eastAsia" w:ascii="Times New Roman" w:hAnsi="Times New Roman"/>
          <w:sz w:val="24"/>
          <w:szCs w:val="24"/>
        </w:rPr>
        <w:t>技能类岗位等级：指按国家职业技能标准或行业企业评价规范设置的职业技能等级，包括没有取得资格证书</w:t>
      </w:r>
      <w:r>
        <w:rPr>
          <w:rFonts w:hint="eastAsia" w:ascii="Times New Roman" w:hAnsi="Times New Roman"/>
          <w:sz w:val="24"/>
          <w:szCs w:val="24"/>
          <w:lang w:eastAsia="zh-CN"/>
        </w:rPr>
        <w:t>、学徒工、</w:t>
      </w:r>
      <w:r>
        <w:rPr>
          <w:rFonts w:hint="eastAsia" w:ascii="Times New Roman" w:hAnsi="Times New Roman"/>
          <w:sz w:val="24"/>
          <w:szCs w:val="24"/>
        </w:rPr>
        <w:t>初级技能、中级技能、高级技能及以上。</w:t>
      </w:r>
    </w:p>
    <w:p w14:paraId="730CA877">
      <w:pPr>
        <w:spacing w:before="240" w:line="360" w:lineRule="auto"/>
        <w:ind w:firstLine="480"/>
        <w:rPr>
          <w:rFonts w:ascii="Times New Roman" w:hAnsi="Times New Roman" w:eastAsia="楷体"/>
          <w:sz w:val="24"/>
          <w:szCs w:val="24"/>
        </w:rPr>
      </w:pPr>
      <w:r>
        <w:rPr>
          <w:rFonts w:ascii="Times New Roman" w:hAnsi="Times New Roman" w:eastAsia="楷体"/>
          <w:sz w:val="24"/>
          <w:szCs w:val="24"/>
        </w:rPr>
        <w:t>（三）行业人工成本信息</w:t>
      </w:r>
    </w:p>
    <w:p w14:paraId="2777CEA7">
      <w:pPr>
        <w:spacing w:line="360" w:lineRule="auto"/>
        <w:ind w:firstLine="480"/>
        <w:rPr>
          <w:rFonts w:hint="default" w:ascii="Times New Roman" w:hAnsi="Times New Roman" w:eastAsia="仿宋"/>
          <w:sz w:val="24"/>
          <w:szCs w:val="24"/>
          <w:lang w:val="en-US" w:eastAsia="zh-CN"/>
        </w:rPr>
      </w:pPr>
      <w:r>
        <w:rPr>
          <w:rFonts w:hint="eastAsia" w:ascii="Times New Roman" w:hAnsi="Times New Roman"/>
          <w:sz w:val="24"/>
          <w:szCs w:val="24"/>
        </w:rPr>
        <w:t>人工成本是</w:t>
      </w:r>
      <w:r>
        <w:rPr>
          <w:rFonts w:ascii="Times New Roman" w:hAnsi="Times New Roman"/>
          <w:sz w:val="24"/>
          <w:szCs w:val="24"/>
        </w:rPr>
        <w:t>指企业在生产、经营和提供劳务活动中因使用劳动力而发生的所有直接和间接费用的总和，它反映企业在报告期内因使用各种人力资源所付出的全部成本费用，其范围包括：从业人员劳动报酬、福利费用、教育经费、保险费用、劳动保护费用、住房费用和其他人工成本。</w:t>
      </w:r>
      <w:r>
        <w:rPr>
          <w:rFonts w:hint="eastAsia" w:ascii="Times New Roman" w:hAnsi="Times New Roman"/>
          <w:sz w:val="24"/>
          <w:szCs w:val="24"/>
          <w:lang w:val="en-US" w:eastAsia="zh-CN"/>
        </w:rPr>
        <w:t>人工成本效益指标是衡量人工成本与经济效益之间关系的指标，一方面反映了企业人工成本的投入情况，另一方面直接关联企业的经济效益和竞争力，其范围包括：人工成本占总成本比重、人事费用率、人工成本利润率。</w:t>
      </w:r>
    </w:p>
    <w:p w14:paraId="6BFA8ECB">
      <w:pPr>
        <w:spacing w:line="360" w:lineRule="auto"/>
        <w:ind w:firstLine="48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从业人员</w:t>
      </w:r>
      <w:r>
        <w:rPr>
          <w:rFonts w:ascii="Times New Roman" w:hAnsi="Times New Roman"/>
          <w:sz w:val="24"/>
          <w:szCs w:val="24"/>
        </w:rPr>
        <w:t>劳动报酬（工资总额）：</w:t>
      </w:r>
      <w:r>
        <w:rPr>
          <w:rFonts w:hint="eastAsia" w:ascii="Times New Roman" w:hAnsi="Times New Roman"/>
          <w:sz w:val="24"/>
          <w:szCs w:val="24"/>
        </w:rPr>
        <w:t>指企业在报告期内（调查年度）直接支付给本企业全部就业人员的劳动报酬总额，包括计时工资、计件工资、奖金、津贴和补贴、加班加点工资、特殊情况下支付的工资，是在岗职工工资总额、劳务派遣人员工资总额和其他从业人员工资总额之和。</w:t>
      </w:r>
    </w:p>
    <w:p w14:paraId="50E90AB3">
      <w:pPr>
        <w:spacing w:line="360" w:lineRule="auto"/>
        <w:ind w:firstLine="480"/>
        <w:rPr>
          <w:rFonts w:ascii="Times New Roman" w:hAnsi="Times New Roman"/>
          <w:sz w:val="24"/>
          <w:szCs w:val="24"/>
        </w:rPr>
      </w:pPr>
      <w:r>
        <w:rPr>
          <w:rFonts w:ascii="Times New Roman" w:hAnsi="Times New Roman"/>
          <w:sz w:val="24"/>
          <w:szCs w:val="24"/>
        </w:rPr>
        <w:t>2.福利费用：</w:t>
      </w:r>
      <w:r>
        <w:rPr>
          <w:rFonts w:hint="eastAsia" w:ascii="Times New Roman" w:hAnsi="Times New Roman"/>
          <w:sz w:val="24"/>
          <w:szCs w:val="24"/>
        </w:rPr>
        <w:t>指企业为职工提供的除职工工资、奖金、津贴、纳入工资总额管理的补贴、职工教育经费、社会保险费和补充养老保险费（年金）、补充医疗保险费及住房公积金以外的福利待遇支出</w:t>
      </w:r>
      <w:r>
        <w:rPr>
          <w:rFonts w:hint="eastAsia" w:ascii="Times New Roman" w:hAnsi="Times New Roman"/>
          <w:sz w:val="24"/>
          <w:szCs w:val="24"/>
          <w:lang w:eastAsia="zh-CN"/>
        </w:rPr>
        <w:t>。</w:t>
      </w:r>
      <w:r>
        <w:rPr>
          <w:rFonts w:hint="eastAsia" w:ascii="Times New Roman" w:hAnsi="Times New Roman"/>
          <w:sz w:val="24"/>
          <w:szCs w:val="24"/>
        </w:rPr>
        <w:t>包括发放给职工或为职工支付的以下各项现金补贴和非货币性集体福利：（1）为职工卫生保健、生活等发放或支付的各项现金补贴和非货币性福利，包括职工因公外地就医费用、暂未实行医疗统筹企业职工医疗费用、职工供养直系亲属医疗补贴、职工疗养费用、自办职工食堂经费补贴或未办职工食堂统一供应午餐支出等。（2）企业尚未分离的内设集体福利部门所发生的设备、设施和人员费用，包括职工食堂、职工浴室、理发室、医务所、托儿所、疗养院、集体宿舍等集体福利部门设备设施的折旧、维修保养费用以及集体福利部门工作人员的工资薪金、社会保险费、住房公积金、劳务费等人工费用。（3）职工困难补助，或者企业统筹建立和管理的专门用于帮助、救济困难职工的基金支出。（4）离退休人员统筹外费用，包括离休人员的医疗费及离退休人员其他统筹外费用。企业重组涉及的离退休人员统筹外费用，按照《财政部关于企业重组有关职工安置费用财务管理问题的通知》（财企[2009]117号）执行。国家另有规定的，从其规定。（5）按规定发生的其他职工福利费，包括丧葬补助费、抚恤费、职工异地安家费、独生子女费、探亲假路费，以及符合企业职工福利费定义但没有包括在上述项目中的其他支出。</w:t>
      </w:r>
    </w:p>
    <w:p w14:paraId="5FB2FD73">
      <w:pPr>
        <w:spacing w:line="360" w:lineRule="auto"/>
        <w:ind w:firstLine="480"/>
        <w:rPr>
          <w:rFonts w:ascii="Times New Roman" w:hAnsi="Times New Roman"/>
          <w:sz w:val="24"/>
          <w:szCs w:val="24"/>
        </w:rPr>
      </w:pPr>
      <w:r>
        <w:rPr>
          <w:rFonts w:ascii="Times New Roman" w:hAnsi="Times New Roman"/>
          <w:sz w:val="24"/>
          <w:szCs w:val="24"/>
        </w:rPr>
        <w:t>3.教育经费：</w:t>
      </w:r>
      <w:r>
        <w:rPr>
          <w:rFonts w:hint="eastAsia" w:ascii="Times New Roman" w:hAnsi="Times New Roman"/>
          <w:sz w:val="24"/>
          <w:szCs w:val="24"/>
        </w:rPr>
        <w:t>指企业为职工学习先进技术和提高文化水平而支付的费用。包括岗前培训、在职提高培训、转岗培训、派外培训、职业道德等方面的培训费用和企业自办大中专、职业技术院校等培训场所发生的费用以及职业技能鉴定费用。</w:t>
      </w:r>
    </w:p>
    <w:p w14:paraId="105DDE1F">
      <w:pPr>
        <w:spacing w:line="360" w:lineRule="auto"/>
        <w:ind w:firstLine="480"/>
        <w:rPr>
          <w:rFonts w:ascii="Times New Roman" w:hAnsi="Times New Roman"/>
          <w:sz w:val="24"/>
          <w:szCs w:val="24"/>
        </w:rPr>
      </w:pPr>
      <w:r>
        <w:rPr>
          <w:rFonts w:ascii="Times New Roman" w:hAnsi="Times New Roman"/>
          <w:sz w:val="24"/>
          <w:szCs w:val="24"/>
        </w:rPr>
        <w:t>4.保险费用：</w:t>
      </w:r>
      <w:r>
        <w:rPr>
          <w:rFonts w:hint="eastAsia" w:ascii="Times New Roman" w:hAnsi="Times New Roman"/>
          <w:sz w:val="24"/>
          <w:szCs w:val="24"/>
        </w:rPr>
        <w:t>指根据国家法律，由企业承担的各项社会保险费用和补充保险费用，包括养老保险、医疗保险、失业保险、工伤保险、生育保险等费用，也包括企业缴纳的年金（补充养老保险）、补充医疗保险或储蓄性医疗保险。不包括不在岗人员的社会保险费用。</w:t>
      </w:r>
    </w:p>
    <w:p w14:paraId="5D3A8ECF">
      <w:pPr>
        <w:spacing w:line="360" w:lineRule="auto"/>
        <w:ind w:firstLine="480"/>
        <w:rPr>
          <w:rFonts w:ascii="Times New Roman" w:hAnsi="Times New Roman"/>
          <w:sz w:val="24"/>
          <w:szCs w:val="24"/>
        </w:rPr>
      </w:pPr>
      <w:r>
        <w:rPr>
          <w:rFonts w:ascii="Times New Roman" w:hAnsi="Times New Roman"/>
          <w:sz w:val="24"/>
          <w:szCs w:val="24"/>
        </w:rPr>
        <w:t>5.劳动保护费用：</w:t>
      </w:r>
      <w:r>
        <w:rPr>
          <w:rFonts w:hint="eastAsia" w:ascii="Times New Roman" w:hAnsi="Times New Roman"/>
          <w:sz w:val="24"/>
          <w:szCs w:val="24"/>
        </w:rPr>
        <w:t>指企业为实施安全技术措施、工业卫生等发生的费用，以及用于职工劳动保护用品（如保健用品、清凉用品、工作服等）的费用。它不包括劳动保护设备的购置费、维修费以及个人只能在工作现场使用的特殊用品。</w:t>
      </w:r>
    </w:p>
    <w:p w14:paraId="0EEEC1B7">
      <w:pPr>
        <w:spacing w:line="360" w:lineRule="auto"/>
        <w:ind w:firstLine="480"/>
        <w:rPr>
          <w:rFonts w:ascii="Times New Roman" w:hAnsi="Times New Roman"/>
          <w:sz w:val="24"/>
          <w:szCs w:val="24"/>
        </w:rPr>
      </w:pPr>
      <w:r>
        <w:rPr>
          <w:rFonts w:ascii="Times New Roman" w:hAnsi="Times New Roman"/>
          <w:sz w:val="24"/>
          <w:szCs w:val="24"/>
        </w:rPr>
        <w:t>6.住房费用：</w:t>
      </w:r>
      <w:r>
        <w:rPr>
          <w:rFonts w:hint="eastAsia" w:ascii="Times New Roman" w:hAnsi="Times New Roman"/>
          <w:sz w:val="24"/>
          <w:szCs w:val="24"/>
        </w:rPr>
        <w:t>指企业为改善从业人员的居住条件而支付的所有费用。具体包括职工宿舍的折旧费、企业交纳的住房公积金、实际支付给职工的用于住房支出的补贴（包括为职工租用房屋的租金、租房差价补贴、购房差价补贴等）和按规定为职工提供的住房困难补助及企业住房的维修费和管理费等。</w:t>
      </w:r>
    </w:p>
    <w:p w14:paraId="25EF9596">
      <w:pPr>
        <w:spacing w:line="360" w:lineRule="auto"/>
        <w:ind w:firstLine="480"/>
        <w:rPr>
          <w:rFonts w:ascii="Times New Roman" w:hAnsi="Times New Roman"/>
          <w:sz w:val="24"/>
          <w:szCs w:val="24"/>
        </w:rPr>
      </w:pPr>
      <w:r>
        <w:rPr>
          <w:rFonts w:ascii="Times New Roman" w:hAnsi="Times New Roman"/>
          <w:sz w:val="24"/>
          <w:szCs w:val="24"/>
        </w:rPr>
        <w:t>7.其他人工成本：</w:t>
      </w:r>
      <w:r>
        <w:rPr>
          <w:rFonts w:hint="eastAsia" w:ascii="Times New Roman" w:hAnsi="Times New Roman"/>
          <w:sz w:val="24"/>
          <w:szCs w:val="24"/>
        </w:rPr>
        <w:t>指不包括在以上各项中的其他人工成本项目。包括工会经费，企业因招聘职工而实际花费的职工招聘费、咨询费、外聘人员劳务费，企业支付实行租赁、承租经营企业的承租人、承包人的风险补偿费等，解除劳动合同或终止劳动合同的补偿费用，在本企业领取劳动报酬的外籍从业人员费用以及企业因使用劳务派遣人员而发生的管理费用和其它用工成本等。</w:t>
      </w:r>
    </w:p>
    <w:p w14:paraId="4056272C">
      <w:pPr>
        <w:spacing w:line="360" w:lineRule="auto"/>
        <w:ind w:firstLine="480"/>
        <w:rPr>
          <w:rFonts w:ascii="Times New Roman" w:hAnsi="Times New Roman"/>
          <w:sz w:val="24"/>
          <w:szCs w:val="24"/>
        </w:rPr>
      </w:pPr>
      <w:r>
        <w:rPr>
          <w:rFonts w:ascii="Times New Roman" w:hAnsi="Times New Roman"/>
          <w:sz w:val="24"/>
          <w:szCs w:val="24"/>
        </w:rPr>
        <w:t>8.人工成本占总成本的比重：是指企业人工成本占企业总成本的比重，用于确定人工费用定额。</w:t>
      </w:r>
    </w:p>
    <w:p w14:paraId="3B4B0C24">
      <w:pPr>
        <w:spacing w:line="360" w:lineRule="auto"/>
        <w:ind w:firstLine="480"/>
        <w:rPr>
          <w:rFonts w:ascii="Times New Roman" w:hAnsi="Times New Roman"/>
          <w:sz w:val="24"/>
          <w:szCs w:val="24"/>
        </w:rPr>
      </w:pPr>
      <w:r>
        <w:rPr>
          <w:rFonts w:ascii="Times New Roman" w:hAnsi="Times New Roman"/>
          <w:sz w:val="24"/>
          <w:szCs w:val="24"/>
        </w:rPr>
        <w:t>9.人事费用率：是指调查时期内企业人工成本总额与销售收入总额的比率，反映的是企业生产和销售的总价值中用于支付人工成本部分所占的比例。</w:t>
      </w:r>
    </w:p>
    <w:p w14:paraId="1CE375B5">
      <w:pPr>
        <w:spacing w:line="360" w:lineRule="auto"/>
        <w:ind w:firstLine="480"/>
        <w:rPr>
          <w:rFonts w:ascii="仿宋" w:hAnsi="仿宋"/>
          <w:color w:val="000000"/>
          <w:sz w:val="24"/>
          <w:szCs w:val="24"/>
        </w:rPr>
      </w:pPr>
      <w:r>
        <w:rPr>
          <w:rFonts w:ascii="Times New Roman" w:hAnsi="Times New Roman"/>
          <w:sz w:val="24"/>
          <w:szCs w:val="24"/>
        </w:rPr>
        <w:t>10.人工成本利润率：是指调查时期内企业利润总额与人工成本总额的比率，反映的是企业单位人工成本取得的经济效益。</w:t>
      </w:r>
    </w:p>
    <w:p w14:paraId="5B37795E">
      <w:pPr>
        <w:ind w:firstLine="560"/>
        <w:sectPr>
          <w:footerReference r:id="rId7" w:type="default"/>
          <w:pgSz w:w="11906" w:h="16838"/>
          <w:pgMar w:top="1440" w:right="1800" w:bottom="1440" w:left="1800" w:header="851" w:footer="992" w:gutter="0"/>
          <w:pgNumType w:start="1"/>
          <w:cols w:space="425" w:num="1"/>
          <w:docGrid w:type="lines" w:linePitch="312" w:charSpace="0"/>
        </w:sectPr>
      </w:pPr>
    </w:p>
    <w:p w14:paraId="7ACC1642">
      <w:pPr>
        <w:pStyle w:val="2"/>
        <w:spacing w:before="120" w:beforeLines="0" w:after="0" w:afterLines="0"/>
        <w:jc w:val="left"/>
        <w:rPr>
          <w:rFonts w:ascii="Times New Roman" w:hAnsi="Times New Roman" w:eastAsia="微软雅黑" w:cs="Times New Roman"/>
          <w:sz w:val="28"/>
        </w:rPr>
      </w:pPr>
      <w:bookmarkStart w:id="7" w:name="_Toc25290"/>
      <w:bookmarkStart w:id="8" w:name="_Toc1605"/>
      <w:r>
        <w:rPr>
          <w:rFonts w:hint="eastAsia" w:ascii="Times New Roman" w:hAnsi="Times New Roman" w:eastAsia="微软雅黑" w:cs="Times New Roman"/>
          <w:sz w:val="28"/>
        </w:rPr>
        <w:t>第一部分 工资价位</w:t>
      </w:r>
      <w:bookmarkEnd w:id="7"/>
      <w:bookmarkEnd w:id="8"/>
    </w:p>
    <w:p w14:paraId="695E5C82">
      <w:pPr>
        <w:pStyle w:val="3"/>
        <w:keepNext w:val="0"/>
        <w:keepLines w:val="0"/>
        <w:numPr>
          <w:ilvl w:val="0"/>
          <w:numId w:val="1"/>
        </w:numPr>
        <w:spacing w:before="120" w:beforeLines="0" w:after="0" w:afterLines="0"/>
        <w:rPr>
          <w:rFonts w:ascii="仿宋" w:hAnsi="仿宋" w:cs="Times New Roman"/>
          <w:kern w:val="0"/>
          <w:sz w:val="24"/>
        </w:rPr>
      </w:pPr>
      <w:bookmarkStart w:id="9" w:name="_Toc29955"/>
      <w:bookmarkStart w:id="10" w:name="_Toc11406"/>
      <w:r>
        <w:rPr>
          <w:rFonts w:hint="eastAsia" w:ascii="仿宋" w:hAnsi="仿宋" w:eastAsia="微软雅黑" w:cs="Times New Roman"/>
          <w:kern w:val="0"/>
          <w:sz w:val="24"/>
        </w:rPr>
        <w:t>分类工资价位</w:t>
      </w:r>
      <w:bookmarkEnd w:id="9"/>
      <w:bookmarkEnd w:id="10"/>
    </w:p>
    <w:p w14:paraId="4B3CDBE1">
      <w:pPr>
        <w:pStyle w:val="4"/>
        <w:keepNext w:val="0"/>
        <w:keepLines w:val="0"/>
        <w:spacing w:before="260" w:beforeLines="0" w:after="260" w:afterLines="0" w:line="360" w:lineRule="auto"/>
        <w:rPr>
          <w:rFonts w:hint="eastAsia" w:ascii="仿宋" w:hAnsi="仿宋" w:cs="Times New Roman"/>
          <w:kern w:val="0"/>
          <w:sz w:val="24"/>
        </w:rPr>
      </w:pPr>
      <w:bookmarkStart w:id="11" w:name="_Toc29033"/>
      <w:bookmarkStart w:id="12" w:name="_Toc2633"/>
      <w:r>
        <w:rPr>
          <w:rFonts w:hint="eastAsia" w:ascii="仿宋" w:hAnsi="仿宋" w:cs="Times New Roman"/>
          <w:kern w:val="0"/>
          <w:sz w:val="24"/>
        </w:rPr>
        <w:t>（</w:t>
      </w:r>
      <w:r>
        <w:rPr>
          <w:rFonts w:hint="eastAsia" w:ascii="仿宋" w:hAnsi="仿宋" w:cs="Times New Roman"/>
          <w:kern w:val="0"/>
          <w:sz w:val="24"/>
          <w:lang w:val="en-US" w:eastAsia="zh-CN"/>
        </w:rPr>
        <w:t>一</w:t>
      </w:r>
      <w:r>
        <w:rPr>
          <w:rFonts w:hint="eastAsia" w:ascii="仿宋" w:hAnsi="仿宋" w:cs="Times New Roman"/>
          <w:kern w:val="0"/>
          <w:sz w:val="24"/>
        </w:rPr>
        <w:t>）分行业工资价位</w:t>
      </w:r>
      <w:bookmarkEnd w:id="11"/>
      <w:bookmarkEnd w:id="12"/>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4"/>
        <w:gridCol w:w="3124"/>
        <w:gridCol w:w="808"/>
        <w:gridCol w:w="808"/>
        <w:gridCol w:w="808"/>
        <w:gridCol w:w="808"/>
        <w:gridCol w:w="808"/>
        <w:gridCol w:w="811"/>
      </w:tblGrid>
      <w:tr w14:paraId="114B0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406F5F33">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13" w:name="_Toc2343"/>
            <w:r>
              <w:rPr>
                <w:rFonts w:hint="eastAsia" w:ascii="黑体" w:hAnsi="宋体" w:eastAsia="黑体" w:cs="黑体"/>
                <w:i w:val="0"/>
                <w:iCs w:val="0"/>
                <w:color w:val="FFFFFF"/>
                <w:kern w:val="0"/>
                <w:sz w:val="21"/>
                <w:szCs w:val="21"/>
                <w:u w:val="none"/>
                <w:lang w:val="en-US" w:eastAsia="zh-CN" w:bidi="ar"/>
              </w:rPr>
              <w:t>序号</w:t>
            </w:r>
          </w:p>
        </w:tc>
        <w:tc>
          <w:tcPr>
            <w:tcW w:w="1833"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1043EBCF">
            <w:pPr>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行业</w:t>
            </w:r>
          </w:p>
        </w:tc>
        <w:tc>
          <w:tcPr>
            <w:tcW w:w="2846" w:type="pct"/>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063F87B7">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Style w:val="12"/>
                <w:lang w:val="en-US" w:eastAsia="zh-CN" w:bidi="ar"/>
              </w:rPr>
              <w:t>工资水平（万元/年）</w:t>
            </w:r>
          </w:p>
        </w:tc>
      </w:tr>
      <w:tr w14:paraId="1A45B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1685417">
            <w:pPr>
              <w:jc w:val="center"/>
              <w:rPr>
                <w:rFonts w:hint="eastAsia" w:ascii="黑体" w:hAnsi="宋体" w:eastAsia="黑体" w:cs="黑体"/>
                <w:i w:val="0"/>
                <w:iCs w:val="0"/>
                <w:color w:val="FFFFFF"/>
                <w:sz w:val="21"/>
                <w:szCs w:val="21"/>
                <w:u w:val="none"/>
              </w:rPr>
            </w:pPr>
          </w:p>
        </w:tc>
        <w:tc>
          <w:tcPr>
            <w:tcW w:w="1833"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6A329F0E">
            <w:pPr>
              <w:jc w:val="center"/>
              <w:rPr>
                <w:rFonts w:hint="eastAsia" w:ascii="黑体" w:hAnsi="宋体" w:eastAsia="黑体" w:cs="黑体"/>
                <w:i w:val="0"/>
                <w:iCs w:val="0"/>
                <w:color w:val="FFFFFF"/>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21185F0E">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10%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69AFF48B">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25%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63D59F32">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50%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EBCF6ED">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75%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20EF6189">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1C537E18">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均值</w:t>
            </w:r>
          </w:p>
        </w:tc>
      </w:tr>
      <w:tr w14:paraId="01A36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F26B4F4">
            <w:pPr>
              <w:numPr>
                <w:ilvl w:val="0"/>
                <w:numId w:val="2"/>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0760AAF6">
            <w:pPr>
              <w:keepNext w:val="0"/>
              <w:keepLines w:val="0"/>
              <w:widowControl/>
              <w:suppressLineNumbers w:val="0"/>
              <w:ind w:firstLine="0" w:firstLineChars="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农、林、牧、渔业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F7EF3C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3.07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B5ECB7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3.82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596551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5.01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81E8C3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6.49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D2B4AF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9.32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DF90AF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5.70 </w:t>
            </w:r>
          </w:p>
        </w:tc>
      </w:tr>
      <w:tr w14:paraId="47ACF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581F616">
            <w:pPr>
              <w:numPr>
                <w:ilvl w:val="0"/>
                <w:numId w:val="2"/>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2D36FFC2">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采矿业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2D8CBB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4.59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E5BC44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5.12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5D4A9C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5.72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A9D224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7.20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704CC9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11.98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BBA65C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8.05 </w:t>
            </w:r>
          </w:p>
        </w:tc>
      </w:tr>
      <w:tr w14:paraId="3CF56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92BDD44">
            <w:pPr>
              <w:numPr>
                <w:ilvl w:val="0"/>
                <w:numId w:val="2"/>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2E55EDFE">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制造业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33C093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3.36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05DC97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4.25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E49D93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5.86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B6017F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8.20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C4B7AA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10.00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46D043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6.65 </w:t>
            </w:r>
          </w:p>
        </w:tc>
      </w:tr>
      <w:tr w14:paraId="57700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AC3EEAC">
            <w:pPr>
              <w:numPr>
                <w:ilvl w:val="0"/>
                <w:numId w:val="2"/>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37492E64">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电力、热力、燃气及水生产和供应业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378133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5.31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A141C2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8.40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98A814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13.94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278620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17.21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1C8B5F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21.12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DBD033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13.83 </w:t>
            </w:r>
          </w:p>
        </w:tc>
      </w:tr>
      <w:tr w14:paraId="21478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37E37">
            <w:pPr>
              <w:numPr>
                <w:ilvl w:val="0"/>
                <w:numId w:val="2"/>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8FF91">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电力、热力生产和供应业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6485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5.31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41CD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9.45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9272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14.23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F635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17.38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5324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21.37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0AE5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14.11 </w:t>
            </w:r>
          </w:p>
        </w:tc>
      </w:tr>
      <w:tr w14:paraId="19A33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BA63999">
            <w:pPr>
              <w:numPr>
                <w:ilvl w:val="0"/>
                <w:numId w:val="2"/>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7BBDB90B">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建筑业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62A8F2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3.43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28880C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3.87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391AC8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4.96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504205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6.37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AC88FB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9.60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2F7CEF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5.77 </w:t>
            </w:r>
          </w:p>
        </w:tc>
      </w:tr>
      <w:tr w14:paraId="2D3E7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3BCB8">
            <w:pPr>
              <w:numPr>
                <w:ilvl w:val="0"/>
                <w:numId w:val="2"/>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6674B">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房屋建筑业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D134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310C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4.10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4106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A336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8C6C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7.44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8B86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5.49 </w:t>
            </w:r>
          </w:p>
        </w:tc>
      </w:tr>
      <w:tr w14:paraId="5A5F0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B8955F8">
            <w:pPr>
              <w:numPr>
                <w:ilvl w:val="0"/>
                <w:numId w:val="2"/>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55FC4672">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批发和零售业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CA485D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3.21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30DC56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7BB9E5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6.00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18519F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7.75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7159BE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12.70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5AC3B1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7.55 </w:t>
            </w:r>
          </w:p>
        </w:tc>
      </w:tr>
      <w:tr w14:paraId="46D0D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3E350">
            <w:pPr>
              <w:numPr>
                <w:ilvl w:val="0"/>
                <w:numId w:val="2"/>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339FC">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批发业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654F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754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4.87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7716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09DC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8.10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9DB1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14.70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4F7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8.76 </w:t>
            </w:r>
          </w:p>
        </w:tc>
      </w:tr>
      <w:tr w14:paraId="30296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1122BE2">
            <w:pPr>
              <w:numPr>
                <w:ilvl w:val="0"/>
                <w:numId w:val="2"/>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637E7809">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交通运输、仓储和邮政业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A85541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3.23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960BD0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3.76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CA1919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4.65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3427D6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6.24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A5896D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10.22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08CAF9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5.75 </w:t>
            </w:r>
          </w:p>
        </w:tc>
      </w:tr>
      <w:tr w14:paraId="4055D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7370">
            <w:pPr>
              <w:numPr>
                <w:ilvl w:val="0"/>
                <w:numId w:val="2"/>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1852A">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道路运输业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604C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CC0F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B4C7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A5E1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5.77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AD9B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10.10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096A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5.55 </w:t>
            </w:r>
          </w:p>
        </w:tc>
      </w:tr>
      <w:tr w14:paraId="6822C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6CFC235">
            <w:pPr>
              <w:numPr>
                <w:ilvl w:val="0"/>
                <w:numId w:val="2"/>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07DC9D6B">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住宿和餐饮业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801F66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3.13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788EE4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3.64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C88BCB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4.32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D3C37B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6.00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3406F6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7.89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FC3267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5.06 </w:t>
            </w:r>
          </w:p>
        </w:tc>
      </w:tr>
      <w:tr w14:paraId="0EBC0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2EE70">
            <w:pPr>
              <w:numPr>
                <w:ilvl w:val="0"/>
                <w:numId w:val="2"/>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973C4">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住宿业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D729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A021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1014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633E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5.33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6D8A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7.20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9AE6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4.75 </w:t>
            </w:r>
          </w:p>
        </w:tc>
      </w:tr>
      <w:tr w14:paraId="06376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E4B474B">
            <w:pPr>
              <w:numPr>
                <w:ilvl w:val="0"/>
                <w:numId w:val="2"/>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71084051">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金融业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4B6946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5.17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837BE9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6.60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BDFD44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9.27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106D3F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13.59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CF3C1F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22.55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D59007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11.65 </w:t>
            </w:r>
          </w:p>
        </w:tc>
      </w:tr>
      <w:tr w14:paraId="40B5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2A4EA1D">
            <w:pPr>
              <w:numPr>
                <w:ilvl w:val="0"/>
                <w:numId w:val="2"/>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70FA17E3">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房地产业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895089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3.12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525BD6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3.84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448932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4.80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F9158B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7.00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3CF00D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12.00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5A6F88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6.50 </w:t>
            </w:r>
          </w:p>
        </w:tc>
      </w:tr>
      <w:tr w14:paraId="307E9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B0202">
            <w:pPr>
              <w:numPr>
                <w:ilvl w:val="0"/>
                <w:numId w:val="2"/>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5A5B3">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房地产业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E28D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566D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AF6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4.80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46D6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05E8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12.00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4C1B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6.50 </w:t>
            </w:r>
          </w:p>
        </w:tc>
      </w:tr>
      <w:tr w14:paraId="33A29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CEB1FA5">
            <w:pPr>
              <w:numPr>
                <w:ilvl w:val="0"/>
                <w:numId w:val="2"/>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2E48FCB0">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租赁和商务服务业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193D37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2.94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2D019E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82B9E9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4.45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AEA917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6.30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51E73F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11.07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FF05F6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5.86 </w:t>
            </w:r>
          </w:p>
        </w:tc>
      </w:tr>
      <w:tr w14:paraId="263AA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9E039">
            <w:pPr>
              <w:numPr>
                <w:ilvl w:val="0"/>
                <w:numId w:val="2"/>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3E748">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商务服务业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0CF1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2.94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E2E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3838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2A6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43FE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11.07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827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5.86 </w:t>
            </w:r>
          </w:p>
        </w:tc>
      </w:tr>
      <w:tr w14:paraId="5A3E7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D976BBF">
            <w:pPr>
              <w:numPr>
                <w:ilvl w:val="0"/>
                <w:numId w:val="2"/>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768DAD19">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居民服务、修理和其他服务业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D9BD83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3.00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926A8C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CB7E0D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4.80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C085AE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6.32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1FFFC0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8.74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F27885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5.29 </w:t>
            </w:r>
          </w:p>
        </w:tc>
      </w:tr>
      <w:tr w14:paraId="6579A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FECE85C">
            <w:pPr>
              <w:numPr>
                <w:ilvl w:val="0"/>
                <w:numId w:val="2"/>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44854EAF">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文化、体育和娱乐业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AE4A8B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2.60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C77F7C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3.00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6CB5DF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3.63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931960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4.59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7611FD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7.60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2270DC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4.50 </w:t>
            </w:r>
          </w:p>
        </w:tc>
      </w:tr>
    </w:tbl>
    <w:p w14:paraId="3375731C">
      <w:pPr>
        <w:pStyle w:val="4"/>
        <w:keepNext w:val="0"/>
        <w:keepLines w:val="0"/>
        <w:spacing w:before="260" w:beforeLines="0" w:after="260" w:afterLines="0"/>
        <w:rPr>
          <w:rFonts w:hint="eastAsia" w:ascii="仿宋" w:hAnsi="仿宋" w:cs="Times New Roman"/>
          <w:kern w:val="0"/>
          <w:sz w:val="24"/>
        </w:rPr>
      </w:pPr>
      <w:bookmarkStart w:id="14" w:name="_Toc2899"/>
      <w:r>
        <w:rPr>
          <w:rFonts w:hint="eastAsia" w:ascii="仿宋" w:hAnsi="仿宋" w:cs="Times New Roman"/>
          <w:kern w:val="0"/>
          <w:sz w:val="24"/>
        </w:rPr>
        <w:t>（</w:t>
      </w:r>
      <w:r>
        <w:rPr>
          <w:rFonts w:hint="eastAsia" w:ascii="仿宋" w:hAnsi="仿宋" w:cs="Times New Roman"/>
          <w:kern w:val="0"/>
          <w:sz w:val="24"/>
          <w:lang w:val="en-US" w:eastAsia="zh-CN"/>
        </w:rPr>
        <w:t>二</w:t>
      </w:r>
      <w:r>
        <w:rPr>
          <w:rFonts w:hint="eastAsia" w:ascii="仿宋" w:hAnsi="仿宋" w:cs="Times New Roman"/>
          <w:kern w:val="0"/>
          <w:sz w:val="24"/>
        </w:rPr>
        <w:t>）分登记注册类型工资价位</w:t>
      </w:r>
      <w:bookmarkEnd w:id="13"/>
      <w:bookmarkEnd w:id="14"/>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4"/>
        <w:gridCol w:w="3124"/>
        <w:gridCol w:w="808"/>
        <w:gridCol w:w="808"/>
        <w:gridCol w:w="808"/>
        <w:gridCol w:w="808"/>
        <w:gridCol w:w="808"/>
        <w:gridCol w:w="811"/>
      </w:tblGrid>
      <w:tr w14:paraId="322FA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59948DD7">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15" w:name="_Toc26341"/>
            <w:r>
              <w:rPr>
                <w:rFonts w:hint="eastAsia" w:ascii="黑体" w:hAnsi="宋体" w:eastAsia="黑体" w:cs="黑体"/>
                <w:i w:val="0"/>
                <w:iCs w:val="0"/>
                <w:color w:val="FFFFFF"/>
                <w:kern w:val="0"/>
                <w:sz w:val="21"/>
                <w:szCs w:val="21"/>
                <w:u w:val="none"/>
                <w:lang w:val="en-US" w:eastAsia="zh-CN" w:bidi="ar"/>
              </w:rPr>
              <w:t>序号</w:t>
            </w:r>
          </w:p>
        </w:tc>
        <w:tc>
          <w:tcPr>
            <w:tcW w:w="1833"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0853AFF8">
            <w:pPr>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登记注册类型</w:t>
            </w:r>
          </w:p>
        </w:tc>
        <w:tc>
          <w:tcPr>
            <w:tcW w:w="2846" w:type="pct"/>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0FD6B58C">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工资水平（万元/年）</w:t>
            </w:r>
          </w:p>
        </w:tc>
      </w:tr>
      <w:tr w14:paraId="14CC0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2915030">
            <w:pPr>
              <w:jc w:val="center"/>
              <w:rPr>
                <w:rFonts w:hint="eastAsia" w:ascii="黑体" w:hAnsi="宋体" w:eastAsia="黑体" w:cs="黑体"/>
                <w:i w:val="0"/>
                <w:iCs w:val="0"/>
                <w:color w:val="FFFFFF"/>
                <w:sz w:val="21"/>
                <w:szCs w:val="21"/>
                <w:u w:val="none"/>
              </w:rPr>
            </w:pPr>
          </w:p>
        </w:tc>
        <w:tc>
          <w:tcPr>
            <w:tcW w:w="1833"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08F73D0F">
            <w:pPr>
              <w:jc w:val="center"/>
              <w:rPr>
                <w:rFonts w:hint="eastAsia" w:ascii="黑体" w:hAnsi="宋体" w:eastAsia="黑体" w:cs="黑体"/>
                <w:i w:val="0"/>
                <w:iCs w:val="0"/>
                <w:color w:val="FFFFFF"/>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5BEB35C9">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10%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6687C92B">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25%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07BD3C4">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50%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1278BEA9">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75%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89E1E8B">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257B791">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均值</w:t>
            </w:r>
          </w:p>
        </w:tc>
      </w:tr>
      <w:tr w14:paraId="426EE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F2F3C73">
            <w:pPr>
              <w:numPr>
                <w:ilvl w:val="0"/>
                <w:numId w:val="3"/>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151679AB">
            <w:pPr>
              <w:keepNext w:val="0"/>
              <w:keepLines w:val="0"/>
              <w:widowControl/>
              <w:suppressLineNumbers w:val="0"/>
              <w:ind w:firstLine="0" w:firstLineChars="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内资企业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5F1D55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3.08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8EA302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3.96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0596F1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5.34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8575CA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7.60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AE7BFA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11.90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80A91C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6.75 </w:t>
            </w:r>
          </w:p>
        </w:tc>
      </w:tr>
      <w:tr w14:paraId="0DEF5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9E399D3">
            <w:pPr>
              <w:numPr>
                <w:ilvl w:val="0"/>
                <w:numId w:val="3"/>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4F93301D">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有限责任公司</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89AB0B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3.36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E0E995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4.11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F64668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5.40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99F18E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7.68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036A08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12.00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A2AA48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6.67 </w:t>
            </w:r>
          </w:p>
        </w:tc>
      </w:tr>
      <w:tr w14:paraId="24E62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6AF57">
            <w:pPr>
              <w:numPr>
                <w:ilvl w:val="0"/>
                <w:numId w:val="3"/>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B8DB3">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私营有限责任公司</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7377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BB8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0FA7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B02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7.50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680E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12.70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B12C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6.60 </w:t>
            </w:r>
          </w:p>
        </w:tc>
      </w:tr>
      <w:tr w14:paraId="345A2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A8B8">
            <w:pPr>
              <w:numPr>
                <w:ilvl w:val="0"/>
                <w:numId w:val="3"/>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62848">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其他有限责任公司</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60B1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251E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B9E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5.52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1392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7.15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AD00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9.15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F40E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6.12 </w:t>
            </w:r>
          </w:p>
        </w:tc>
      </w:tr>
      <w:tr w14:paraId="68898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0838E2B">
            <w:pPr>
              <w:numPr>
                <w:ilvl w:val="0"/>
                <w:numId w:val="3"/>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7D8A2FA8">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股份有限公司</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2CED34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3.36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8E9839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4.56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E5FE2A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6.50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0EE405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10.00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E10A53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15.00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22469A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8.52 </w:t>
            </w:r>
          </w:p>
        </w:tc>
      </w:tr>
      <w:tr w14:paraId="30003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878CF45">
            <w:pPr>
              <w:numPr>
                <w:ilvl w:val="0"/>
                <w:numId w:val="3"/>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4B7DF091">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个人独资企业</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1DB175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2.40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EB281F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3.73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C728CB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4.58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6FAA56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7.37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80D9D9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9.60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48E56A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5.67 </w:t>
            </w:r>
          </w:p>
        </w:tc>
      </w:tr>
      <w:tr w14:paraId="33A39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EA9333E">
            <w:pPr>
              <w:numPr>
                <w:ilvl w:val="0"/>
                <w:numId w:val="3"/>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59BDB110">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合伙企业</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810BEA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2.45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F6FBEB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3.32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BA173E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4.80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D137BD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6.05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69054D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8.46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F7F30A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5.26 </w:t>
            </w:r>
          </w:p>
        </w:tc>
      </w:tr>
    </w:tbl>
    <w:p w14:paraId="293877E8">
      <w:pPr>
        <w:pStyle w:val="4"/>
        <w:keepNext w:val="0"/>
        <w:keepLines w:val="0"/>
        <w:spacing w:before="260" w:beforeLines="0" w:after="260" w:afterLines="0"/>
        <w:rPr>
          <w:rFonts w:ascii="仿宋" w:hAnsi="仿宋" w:cs="Times New Roman"/>
          <w:kern w:val="0"/>
          <w:sz w:val="24"/>
        </w:rPr>
      </w:pPr>
      <w:bookmarkStart w:id="16" w:name="_Toc22355"/>
      <w:r>
        <w:rPr>
          <w:rFonts w:hint="eastAsia" w:ascii="仿宋" w:hAnsi="仿宋" w:cs="Times New Roman"/>
          <w:kern w:val="0"/>
          <w:sz w:val="24"/>
        </w:rPr>
        <w:t>（</w:t>
      </w:r>
      <w:r>
        <w:rPr>
          <w:rFonts w:hint="eastAsia" w:ascii="仿宋" w:hAnsi="仿宋" w:cs="Times New Roman"/>
          <w:kern w:val="0"/>
          <w:sz w:val="24"/>
          <w:lang w:val="en-US" w:eastAsia="zh-CN"/>
        </w:rPr>
        <w:t>三</w:t>
      </w:r>
      <w:r>
        <w:rPr>
          <w:rFonts w:hint="eastAsia" w:ascii="仿宋" w:hAnsi="仿宋" w:cs="Times New Roman"/>
          <w:kern w:val="0"/>
          <w:sz w:val="24"/>
        </w:rPr>
        <w:t>）分企业规模工资价位</w:t>
      </w:r>
      <w:bookmarkEnd w:id="15"/>
      <w:bookmarkEnd w:id="16"/>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4"/>
        <w:gridCol w:w="3124"/>
        <w:gridCol w:w="808"/>
        <w:gridCol w:w="808"/>
        <w:gridCol w:w="808"/>
        <w:gridCol w:w="808"/>
        <w:gridCol w:w="808"/>
        <w:gridCol w:w="811"/>
      </w:tblGrid>
      <w:tr w14:paraId="6D72E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A9E2586">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17" w:name="_Toc15190"/>
            <w:r>
              <w:rPr>
                <w:rFonts w:hint="eastAsia" w:ascii="黑体" w:hAnsi="宋体" w:eastAsia="黑体" w:cs="黑体"/>
                <w:i w:val="0"/>
                <w:iCs w:val="0"/>
                <w:color w:val="FFFFFF"/>
                <w:kern w:val="0"/>
                <w:sz w:val="21"/>
                <w:szCs w:val="21"/>
                <w:u w:val="none"/>
                <w:lang w:val="en-US" w:eastAsia="zh-CN" w:bidi="ar"/>
              </w:rPr>
              <w:t>序号</w:t>
            </w:r>
          </w:p>
        </w:tc>
        <w:tc>
          <w:tcPr>
            <w:tcW w:w="1833"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09D0F748">
            <w:pPr>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企业规模</w:t>
            </w:r>
          </w:p>
        </w:tc>
        <w:tc>
          <w:tcPr>
            <w:tcW w:w="2846" w:type="pct"/>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38D3C5EE">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工资水平（万元/年）</w:t>
            </w:r>
          </w:p>
        </w:tc>
      </w:tr>
      <w:tr w14:paraId="1B266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2DB127E">
            <w:pPr>
              <w:jc w:val="center"/>
              <w:rPr>
                <w:rFonts w:hint="eastAsia" w:ascii="黑体" w:hAnsi="宋体" w:eastAsia="黑体" w:cs="黑体"/>
                <w:i w:val="0"/>
                <w:iCs w:val="0"/>
                <w:color w:val="FFFFFF"/>
                <w:sz w:val="21"/>
                <w:szCs w:val="21"/>
                <w:u w:val="none"/>
              </w:rPr>
            </w:pPr>
          </w:p>
        </w:tc>
        <w:tc>
          <w:tcPr>
            <w:tcW w:w="1833"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EE9D923">
            <w:pPr>
              <w:jc w:val="center"/>
              <w:rPr>
                <w:rFonts w:hint="eastAsia" w:ascii="黑体" w:hAnsi="宋体" w:eastAsia="黑体" w:cs="黑体"/>
                <w:i w:val="0"/>
                <w:iCs w:val="0"/>
                <w:color w:val="FFFFFF"/>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685B40FE">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10%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9247151">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25%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D0C74F1">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50%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5DE69356">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75%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2172F12">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FAB4E36">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均值</w:t>
            </w:r>
          </w:p>
        </w:tc>
      </w:tr>
      <w:tr w14:paraId="0D90D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87600">
            <w:pPr>
              <w:numPr>
                <w:ilvl w:val="0"/>
                <w:numId w:val="4"/>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B7ADD">
            <w:pPr>
              <w:keepNext w:val="0"/>
              <w:keepLines w:val="0"/>
              <w:widowControl/>
              <w:suppressLineNumbers w:val="0"/>
              <w:ind w:firstLine="0" w:firstLineChars="0"/>
              <w:jc w:val="center"/>
              <w:textAlignment w:val="center"/>
              <w:rPr>
                <w:rFonts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中型企业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ADF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3B5C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A23D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0A45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9.17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7FC0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14.70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DA45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8.50 </w:t>
            </w:r>
          </w:p>
        </w:tc>
      </w:tr>
      <w:tr w14:paraId="31DEE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E5C84">
            <w:pPr>
              <w:numPr>
                <w:ilvl w:val="0"/>
                <w:numId w:val="4"/>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19996">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小型企业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C58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C38C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3.95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C8B3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5.32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36C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7.47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E11B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11.00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1984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6.47 </w:t>
            </w:r>
          </w:p>
        </w:tc>
      </w:tr>
      <w:tr w14:paraId="23DF8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2103">
            <w:pPr>
              <w:numPr>
                <w:ilvl w:val="0"/>
                <w:numId w:val="4"/>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D55AB">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微型企业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25A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DE0E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8C83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4.65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8CD4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5.94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DC8B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8.40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0FBD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5.49 </w:t>
            </w:r>
          </w:p>
        </w:tc>
      </w:tr>
    </w:tbl>
    <w:p w14:paraId="6F4788D7">
      <w:pPr>
        <w:pStyle w:val="4"/>
        <w:keepNext w:val="0"/>
        <w:keepLines w:val="0"/>
        <w:spacing w:before="260" w:beforeLines="0" w:after="260" w:afterLines="0"/>
        <w:rPr>
          <w:rFonts w:ascii="仿宋" w:hAnsi="仿宋" w:cs="Times New Roman"/>
          <w:kern w:val="0"/>
          <w:sz w:val="24"/>
        </w:rPr>
      </w:pPr>
      <w:bookmarkStart w:id="18" w:name="_Toc27783"/>
      <w:r>
        <w:rPr>
          <w:rFonts w:hint="eastAsia" w:ascii="仿宋" w:hAnsi="仿宋" w:cs="Times New Roman"/>
          <w:kern w:val="0"/>
          <w:sz w:val="24"/>
        </w:rPr>
        <w:t>（</w:t>
      </w:r>
      <w:r>
        <w:rPr>
          <w:rFonts w:hint="eastAsia" w:ascii="仿宋" w:hAnsi="仿宋" w:cs="Times New Roman"/>
          <w:kern w:val="0"/>
          <w:sz w:val="24"/>
          <w:lang w:val="en-US" w:eastAsia="zh-CN"/>
        </w:rPr>
        <w:t>四</w:t>
      </w:r>
      <w:r>
        <w:rPr>
          <w:rFonts w:hint="eastAsia" w:ascii="仿宋" w:hAnsi="仿宋" w:cs="Times New Roman"/>
          <w:kern w:val="0"/>
          <w:sz w:val="24"/>
        </w:rPr>
        <w:t>）分学历工资价位</w:t>
      </w:r>
      <w:bookmarkEnd w:id="17"/>
      <w:bookmarkEnd w:id="18"/>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3"/>
        <w:gridCol w:w="3123"/>
        <w:gridCol w:w="808"/>
        <w:gridCol w:w="808"/>
        <w:gridCol w:w="808"/>
        <w:gridCol w:w="808"/>
        <w:gridCol w:w="808"/>
        <w:gridCol w:w="813"/>
      </w:tblGrid>
      <w:tr w14:paraId="27C32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7C5E5FAC">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19" w:name="_Toc16117"/>
            <w:r>
              <w:rPr>
                <w:rFonts w:hint="eastAsia" w:ascii="黑体" w:hAnsi="宋体" w:eastAsia="黑体" w:cs="黑体"/>
                <w:i w:val="0"/>
                <w:iCs w:val="0"/>
                <w:color w:val="FFFFFF"/>
                <w:kern w:val="0"/>
                <w:sz w:val="21"/>
                <w:szCs w:val="21"/>
                <w:u w:val="none"/>
                <w:lang w:val="en-US" w:eastAsia="zh-CN" w:bidi="ar"/>
              </w:rPr>
              <w:t>序号</w:t>
            </w:r>
          </w:p>
        </w:tc>
        <w:tc>
          <w:tcPr>
            <w:tcW w:w="1833"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05EBB184">
            <w:pPr>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学历</w:t>
            </w:r>
          </w:p>
        </w:tc>
        <w:tc>
          <w:tcPr>
            <w:tcW w:w="2847" w:type="pct"/>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78EBDE29">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工资水平（万元/年）</w:t>
            </w:r>
          </w:p>
        </w:tc>
      </w:tr>
      <w:tr w14:paraId="42E9A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656E416">
            <w:pPr>
              <w:jc w:val="center"/>
              <w:rPr>
                <w:rFonts w:hint="eastAsia" w:ascii="黑体" w:hAnsi="宋体" w:eastAsia="黑体" w:cs="黑体"/>
                <w:i w:val="0"/>
                <w:iCs w:val="0"/>
                <w:color w:val="FFFFFF"/>
                <w:sz w:val="21"/>
                <w:szCs w:val="21"/>
                <w:u w:val="none"/>
              </w:rPr>
            </w:pPr>
          </w:p>
        </w:tc>
        <w:tc>
          <w:tcPr>
            <w:tcW w:w="1833"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AE76AFC">
            <w:pPr>
              <w:jc w:val="center"/>
              <w:rPr>
                <w:rFonts w:hint="eastAsia" w:ascii="黑体" w:hAnsi="宋体" w:eastAsia="黑体" w:cs="黑体"/>
                <w:i w:val="0"/>
                <w:iCs w:val="0"/>
                <w:color w:val="FFFFFF"/>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38C69E9">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10%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93C11F7">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25%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94DBF93">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50%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153FA5C3">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75%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2B85ECC">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5080C3F9">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均值</w:t>
            </w:r>
          </w:p>
        </w:tc>
      </w:tr>
      <w:tr w14:paraId="4C20F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B680E">
            <w:pPr>
              <w:numPr>
                <w:ilvl w:val="0"/>
                <w:numId w:val="5"/>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211C2">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大学本科</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6EAF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3.96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1499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A127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6.96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3145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FA6E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17.19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4749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9.57 </w:t>
            </w:r>
          </w:p>
        </w:tc>
      </w:tr>
      <w:tr w14:paraId="51271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AC269">
            <w:pPr>
              <w:numPr>
                <w:ilvl w:val="0"/>
                <w:numId w:val="5"/>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AEB2E">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大学专科（高职、大专、高技）</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586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D1C5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4.36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81B1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5.59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7EC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7.56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69A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11.47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FE2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6.83 </w:t>
            </w:r>
          </w:p>
        </w:tc>
      </w:tr>
      <w:tr w14:paraId="11BE5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08474">
            <w:pPr>
              <w:numPr>
                <w:ilvl w:val="0"/>
                <w:numId w:val="5"/>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3DCF0">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高中、中专或技校</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C6BC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E45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3.99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91AA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5.22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D6F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7.50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29AC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96FF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6.21 </w:t>
            </w:r>
          </w:p>
        </w:tc>
      </w:tr>
      <w:tr w14:paraId="07D77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0B7E1">
            <w:pPr>
              <w:numPr>
                <w:ilvl w:val="0"/>
                <w:numId w:val="5"/>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8A776">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初中及以下</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8407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2.52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DA62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D859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3.99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DC9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E824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6.71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C163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4.51 </w:t>
            </w:r>
          </w:p>
        </w:tc>
      </w:tr>
    </w:tbl>
    <w:p w14:paraId="4C79ECCF">
      <w:pPr>
        <w:pStyle w:val="4"/>
        <w:keepNext w:val="0"/>
        <w:keepLines w:val="0"/>
        <w:spacing w:before="260" w:beforeLines="0" w:after="260" w:afterLines="0"/>
        <w:rPr>
          <w:rFonts w:ascii="仿宋" w:hAnsi="仿宋" w:cs="Times New Roman"/>
          <w:kern w:val="0"/>
          <w:sz w:val="24"/>
        </w:rPr>
      </w:pPr>
      <w:bookmarkStart w:id="20" w:name="_Toc11778"/>
      <w:r>
        <w:rPr>
          <w:rFonts w:hint="eastAsia" w:ascii="仿宋" w:hAnsi="仿宋" w:cs="Times New Roman"/>
          <w:kern w:val="0"/>
          <w:sz w:val="24"/>
        </w:rPr>
        <w:t>（</w:t>
      </w:r>
      <w:r>
        <w:rPr>
          <w:rFonts w:hint="eastAsia" w:ascii="仿宋" w:hAnsi="仿宋" w:cs="Times New Roman"/>
          <w:kern w:val="0"/>
          <w:sz w:val="24"/>
          <w:lang w:val="en-US" w:eastAsia="zh-CN"/>
        </w:rPr>
        <w:t>五</w:t>
      </w:r>
      <w:r>
        <w:rPr>
          <w:rFonts w:hint="eastAsia" w:ascii="仿宋" w:hAnsi="仿宋" w:cs="Times New Roman"/>
          <w:kern w:val="0"/>
          <w:sz w:val="24"/>
        </w:rPr>
        <w:t>）分工龄工资价位</w:t>
      </w:r>
      <w:bookmarkEnd w:id="19"/>
      <w:bookmarkEnd w:id="20"/>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4"/>
        <w:gridCol w:w="3124"/>
        <w:gridCol w:w="808"/>
        <w:gridCol w:w="808"/>
        <w:gridCol w:w="808"/>
        <w:gridCol w:w="808"/>
        <w:gridCol w:w="808"/>
        <w:gridCol w:w="811"/>
      </w:tblGrid>
      <w:tr w14:paraId="1E9E8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10055E2A">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21" w:name="_Toc4975"/>
            <w:r>
              <w:rPr>
                <w:rFonts w:hint="eastAsia" w:ascii="黑体" w:hAnsi="宋体" w:eastAsia="黑体" w:cs="黑体"/>
                <w:i w:val="0"/>
                <w:iCs w:val="0"/>
                <w:color w:val="FFFFFF"/>
                <w:kern w:val="0"/>
                <w:sz w:val="21"/>
                <w:szCs w:val="21"/>
                <w:u w:val="none"/>
                <w:lang w:val="en-US" w:eastAsia="zh-CN" w:bidi="ar"/>
              </w:rPr>
              <w:t>序号</w:t>
            </w:r>
          </w:p>
        </w:tc>
        <w:tc>
          <w:tcPr>
            <w:tcW w:w="1833"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05B33C0">
            <w:pPr>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工龄</w:t>
            </w:r>
          </w:p>
        </w:tc>
        <w:tc>
          <w:tcPr>
            <w:tcW w:w="2846" w:type="pct"/>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7CC16A3D">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工资水平（万元/年）</w:t>
            </w:r>
          </w:p>
        </w:tc>
      </w:tr>
      <w:tr w14:paraId="4943B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63601FB6">
            <w:pPr>
              <w:jc w:val="center"/>
              <w:rPr>
                <w:rFonts w:hint="eastAsia" w:ascii="黑体" w:hAnsi="宋体" w:eastAsia="黑体" w:cs="黑体"/>
                <w:i w:val="0"/>
                <w:iCs w:val="0"/>
                <w:color w:val="FFFFFF"/>
                <w:sz w:val="21"/>
                <w:szCs w:val="21"/>
                <w:u w:val="none"/>
              </w:rPr>
            </w:pPr>
          </w:p>
        </w:tc>
        <w:tc>
          <w:tcPr>
            <w:tcW w:w="1833"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0B1D3998">
            <w:pPr>
              <w:jc w:val="center"/>
              <w:rPr>
                <w:rFonts w:hint="eastAsia" w:ascii="黑体" w:hAnsi="宋体" w:eastAsia="黑体" w:cs="黑体"/>
                <w:i w:val="0"/>
                <w:iCs w:val="0"/>
                <w:color w:val="FFFFFF"/>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6746BB68">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10%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50E094F1">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25%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EBAD7AD">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50%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65C6828">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75%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503E42D">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7B4E887">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均值</w:t>
            </w:r>
          </w:p>
        </w:tc>
      </w:tr>
      <w:tr w14:paraId="7455E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0113">
            <w:pPr>
              <w:numPr>
                <w:ilvl w:val="0"/>
                <w:numId w:val="6"/>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5116E">
            <w:pPr>
              <w:keepNext w:val="0"/>
              <w:keepLines w:val="0"/>
              <w:widowControl/>
              <w:suppressLineNumbers w:val="0"/>
              <w:ind w:firstLine="0" w:firstLineChars="0"/>
              <w:jc w:val="center"/>
              <w:textAlignment w:val="center"/>
              <w:rPr>
                <w:rFonts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0-1年</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341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2.76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EB2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D737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4.14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0C1A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6E50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6.46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F63B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4.42 </w:t>
            </w:r>
          </w:p>
        </w:tc>
      </w:tr>
      <w:tr w14:paraId="6E7B7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BEB9">
            <w:pPr>
              <w:numPr>
                <w:ilvl w:val="0"/>
                <w:numId w:val="6"/>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5D0C0">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2-3年</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21F5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77A1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837E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19B0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5.78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2D5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7.67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9361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5.15 </w:t>
            </w:r>
          </w:p>
        </w:tc>
      </w:tr>
      <w:tr w14:paraId="03648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760FF">
            <w:pPr>
              <w:numPr>
                <w:ilvl w:val="0"/>
                <w:numId w:val="6"/>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85D40">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4-5年</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84E9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7ACD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3EF7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3474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8.02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3E82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12.70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866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6.65 </w:t>
            </w:r>
          </w:p>
        </w:tc>
      </w:tr>
      <w:tr w14:paraId="1994C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47C7F">
            <w:pPr>
              <w:numPr>
                <w:ilvl w:val="0"/>
                <w:numId w:val="6"/>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1BB12">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6-10年</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87DC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81D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1E9C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4DF7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7.62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5A52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10.04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46F0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6.47 </w:t>
            </w:r>
          </w:p>
        </w:tc>
      </w:tr>
      <w:tr w14:paraId="7AF14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D628A">
            <w:pPr>
              <w:numPr>
                <w:ilvl w:val="0"/>
                <w:numId w:val="6"/>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5CA40">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10年以上</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8020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9DB5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49D0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5.50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C371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8.10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C172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12.94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1A1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7.21 </w:t>
            </w:r>
          </w:p>
        </w:tc>
      </w:tr>
    </w:tbl>
    <w:p w14:paraId="68AD5DDC">
      <w:pPr>
        <w:pStyle w:val="4"/>
        <w:keepNext w:val="0"/>
        <w:keepLines w:val="0"/>
        <w:spacing w:before="260" w:beforeLines="0" w:after="260" w:afterLines="0"/>
        <w:rPr>
          <w:rFonts w:ascii="仿宋" w:hAnsi="仿宋" w:cs="Times New Roman"/>
          <w:kern w:val="0"/>
          <w:sz w:val="24"/>
        </w:rPr>
      </w:pPr>
      <w:bookmarkStart w:id="22" w:name="_Toc24639"/>
      <w:r>
        <w:rPr>
          <w:rFonts w:hint="eastAsia" w:ascii="仿宋" w:hAnsi="仿宋" w:cs="Times New Roman"/>
          <w:kern w:val="0"/>
          <w:sz w:val="24"/>
        </w:rPr>
        <w:t>（</w:t>
      </w:r>
      <w:r>
        <w:rPr>
          <w:rFonts w:hint="eastAsia" w:ascii="仿宋" w:hAnsi="仿宋" w:cs="Times New Roman"/>
          <w:kern w:val="0"/>
          <w:sz w:val="24"/>
          <w:lang w:val="en-US" w:eastAsia="zh-CN"/>
        </w:rPr>
        <w:t>六</w:t>
      </w:r>
      <w:r>
        <w:rPr>
          <w:rFonts w:hint="eastAsia" w:ascii="仿宋" w:hAnsi="仿宋" w:cs="Times New Roman"/>
          <w:kern w:val="0"/>
          <w:sz w:val="24"/>
        </w:rPr>
        <w:t>）分岗位等级工资价位</w:t>
      </w:r>
      <w:bookmarkEnd w:id="21"/>
      <w:bookmarkEnd w:id="22"/>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4"/>
        <w:gridCol w:w="3124"/>
        <w:gridCol w:w="808"/>
        <w:gridCol w:w="808"/>
        <w:gridCol w:w="808"/>
        <w:gridCol w:w="808"/>
        <w:gridCol w:w="808"/>
        <w:gridCol w:w="811"/>
      </w:tblGrid>
      <w:tr w14:paraId="67EC7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319"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693EBDBF">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23" w:name="_Toc4460"/>
            <w:r>
              <w:rPr>
                <w:rFonts w:hint="eastAsia" w:ascii="黑体" w:hAnsi="宋体" w:eastAsia="黑体" w:cs="黑体"/>
                <w:i w:val="0"/>
                <w:iCs w:val="0"/>
                <w:color w:val="FFFFFF"/>
                <w:kern w:val="0"/>
                <w:sz w:val="21"/>
                <w:szCs w:val="21"/>
                <w:u w:val="none"/>
                <w:lang w:val="en-US" w:eastAsia="zh-CN" w:bidi="ar"/>
              </w:rPr>
              <w:t>序号</w:t>
            </w:r>
          </w:p>
        </w:tc>
        <w:tc>
          <w:tcPr>
            <w:tcW w:w="1833"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37FF418A">
            <w:pPr>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岗位等级</w:t>
            </w:r>
          </w:p>
        </w:tc>
        <w:tc>
          <w:tcPr>
            <w:tcW w:w="2846" w:type="pct"/>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406CD2BB">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工资水平（万元/年）</w:t>
            </w:r>
          </w:p>
        </w:tc>
      </w:tr>
      <w:tr w14:paraId="172A7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0BC5DB6C">
            <w:pPr>
              <w:jc w:val="center"/>
              <w:rPr>
                <w:rFonts w:hint="eastAsia" w:ascii="黑体" w:hAnsi="宋体" w:eastAsia="黑体" w:cs="黑体"/>
                <w:i w:val="0"/>
                <w:iCs w:val="0"/>
                <w:color w:val="FFFFFF"/>
                <w:sz w:val="21"/>
                <w:szCs w:val="21"/>
                <w:u w:val="none"/>
              </w:rPr>
            </w:pPr>
          </w:p>
        </w:tc>
        <w:tc>
          <w:tcPr>
            <w:tcW w:w="1833"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0CC7795">
            <w:pPr>
              <w:jc w:val="center"/>
              <w:rPr>
                <w:rFonts w:hint="eastAsia" w:ascii="黑体" w:hAnsi="宋体" w:eastAsia="黑体" w:cs="黑体"/>
                <w:i w:val="0"/>
                <w:iCs w:val="0"/>
                <w:color w:val="FFFFFF"/>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5F8D68C">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10%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65D5CAD6">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25%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26EAB581">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50%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10F3ADC">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75%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3F45382">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147F8273">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均值</w:t>
            </w:r>
          </w:p>
        </w:tc>
      </w:tr>
      <w:tr w14:paraId="0C376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BCC2B93">
            <w:pPr>
              <w:numPr>
                <w:ilvl w:val="0"/>
                <w:numId w:val="7"/>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5CD3EBC2">
            <w:pPr>
              <w:keepNext w:val="0"/>
              <w:keepLines w:val="0"/>
              <w:widowControl/>
              <w:suppressLineNumbers w:val="0"/>
              <w:ind w:firstLine="0" w:firstLineChars="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管理岗位等级</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FEC97A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3.84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706850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4.80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3CE1BA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6.60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2E3708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9.89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376D33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15.00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9D63BD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8.66 </w:t>
            </w:r>
          </w:p>
        </w:tc>
      </w:tr>
      <w:tr w14:paraId="1017A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nil"/>
              <w:left w:val="single" w:color="000000" w:sz="4" w:space="0"/>
              <w:bottom w:val="single" w:color="000000" w:sz="4" w:space="0"/>
              <w:right w:val="single" w:color="000000" w:sz="4" w:space="0"/>
            </w:tcBorders>
            <w:shd w:val="clear" w:color="auto" w:fill="auto"/>
            <w:noWrap/>
            <w:vAlign w:val="center"/>
          </w:tcPr>
          <w:p w14:paraId="78778D3C">
            <w:pPr>
              <w:numPr>
                <w:ilvl w:val="0"/>
                <w:numId w:val="7"/>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nil"/>
              <w:left w:val="single" w:color="000000" w:sz="4" w:space="0"/>
              <w:bottom w:val="single" w:color="000000" w:sz="4" w:space="0"/>
              <w:right w:val="single" w:color="000000" w:sz="4" w:space="0"/>
            </w:tcBorders>
            <w:shd w:val="clear" w:color="auto" w:fill="auto"/>
            <w:vAlign w:val="center"/>
          </w:tcPr>
          <w:p w14:paraId="57E4DC10">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高层管理岗</w:t>
            </w:r>
          </w:p>
        </w:tc>
        <w:tc>
          <w:tcPr>
            <w:tcW w:w="474" w:type="pct"/>
            <w:tcBorders>
              <w:top w:val="nil"/>
              <w:left w:val="single" w:color="000000" w:sz="4" w:space="0"/>
              <w:bottom w:val="single" w:color="000000" w:sz="4" w:space="0"/>
              <w:right w:val="single" w:color="000000" w:sz="4" w:space="0"/>
            </w:tcBorders>
            <w:shd w:val="clear" w:color="auto" w:fill="auto"/>
            <w:noWrap/>
            <w:vAlign w:val="center"/>
          </w:tcPr>
          <w:p w14:paraId="5A3B49F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5.13 </w:t>
            </w:r>
          </w:p>
        </w:tc>
        <w:tc>
          <w:tcPr>
            <w:tcW w:w="474" w:type="pct"/>
            <w:tcBorders>
              <w:top w:val="nil"/>
              <w:left w:val="single" w:color="000000" w:sz="4" w:space="0"/>
              <w:bottom w:val="single" w:color="000000" w:sz="4" w:space="0"/>
              <w:right w:val="single" w:color="000000" w:sz="4" w:space="0"/>
            </w:tcBorders>
            <w:shd w:val="clear" w:color="auto" w:fill="auto"/>
            <w:noWrap/>
            <w:vAlign w:val="center"/>
          </w:tcPr>
          <w:p w14:paraId="561BC20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6.42 </w:t>
            </w:r>
          </w:p>
        </w:tc>
        <w:tc>
          <w:tcPr>
            <w:tcW w:w="474" w:type="pct"/>
            <w:tcBorders>
              <w:top w:val="nil"/>
              <w:left w:val="single" w:color="000000" w:sz="4" w:space="0"/>
              <w:bottom w:val="single" w:color="000000" w:sz="4" w:space="0"/>
              <w:right w:val="single" w:color="000000" w:sz="4" w:space="0"/>
            </w:tcBorders>
            <w:shd w:val="clear" w:color="auto" w:fill="auto"/>
            <w:noWrap/>
            <w:vAlign w:val="center"/>
          </w:tcPr>
          <w:p w14:paraId="4580EE8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10.02 </w:t>
            </w:r>
          </w:p>
        </w:tc>
        <w:tc>
          <w:tcPr>
            <w:tcW w:w="474" w:type="pct"/>
            <w:tcBorders>
              <w:top w:val="nil"/>
              <w:left w:val="single" w:color="000000" w:sz="4" w:space="0"/>
              <w:bottom w:val="single" w:color="000000" w:sz="4" w:space="0"/>
              <w:right w:val="single" w:color="000000" w:sz="4" w:space="0"/>
            </w:tcBorders>
            <w:shd w:val="clear" w:color="auto" w:fill="auto"/>
            <w:noWrap/>
            <w:vAlign w:val="center"/>
          </w:tcPr>
          <w:p w14:paraId="36C1D5B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14.40 </w:t>
            </w:r>
          </w:p>
        </w:tc>
        <w:tc>
          <w:tcPr>
            <w:tcW w:w="474" w:type="pct"/>
            <w:tcBorders>
              <w:top w:val="nil"/>
              <w:left w:val="single" w:color="000000" w:sz="4" w:space="0"/>
              <w:bottom w:val="single" w:color="000000" w:sz="4" w:space="0"/>
              <w:right w:val="single" w:color="000000" w:sz="4" w:space="0"/>
            </w:tcBorders>
            <w:shd w:val="clear" w:color="auto" w:fill="auto"/>
            <w:noWrap/>
            <w:vAlign w:val="center"/>
          </w:tcPr>
          <w:p w14:paraId="76B9413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21.30 </w:t>
            </w:r>
          </w:p>
        </w:tc>
        <w:tc>
          <w:tcPr>
            <w:tcW w:w="475" w:type="pct"/>
            <w:tcBorders>
              <w:top w:val="nil"/>
              <w:left w:val="single" w:color="000000" w:sz="4" w:space="0"/>
              <w:bottom w:val="single" w:color="000000" w:sz="4" w:space="0"/>
              <w:right w:val="single" w:color="000000" w:sz="4" w:space="0"/>
            </w:tcBorders>
            <w:shd w:val="clear" w:color="auto" w:fill="auto"/>
            <w:noWrap/>
            <w:vAlign w:val="center"/>
          </w:tcPr>
          <w:p w14:paraId="0841269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12.17 </w:t>
            </w:r>
          </w:p>
        </w:tc>
      </w:tr>
      <w:tr w14:paraId="15EF7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361D4">
            <w:pPr>
              <w:numPr>
                <w:ilvl w:val="0"/>
                <w:numId w:val="7"/>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C1EA5">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中层管理岗</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0F58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4.30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AD2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1CF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7.33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5A24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46E5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15.00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A2EE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9.58 </w:t>
            </w:r>
          </w:p>
        </w:tc>
      </w:tr>
      <w:tr w14:paraId="2DB14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B1A18">
            <w:pPr>
              <w:numPr>
                <w:ilvl w:val="0"/>
                <w:numId w:val="7"/>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3E9DF">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基层管理岗</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C52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E6C3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5.25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4E78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6.72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174F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8.70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AC6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12.70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9E87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7.65 </w:t>
            </w:r>
          </w:p>
        </w:tc>
      </w:tr>
      <w:tr w14:paraId="0D735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single" w:color="000000" w:sz="4" w:space="0"/>
              <w:left w:val="single" w:color="000000" w:sz="4" w:space="0"/>
              <w:bottom w:val="nil"/>
              <w:right w:val="single" w:color="000000" w:sz="4" w:space="0"/>
            </w:tcBorders>
            <w:shd w:val="clear" w:color="auto" w:fill="auto"/>
            <w:noWrap/>
            <w:vAlign w:val="center"/>
          </w:tcPr>
          <w:p w14:paraId="706A0BAF">
            <w:pPr>
              <w:numPr>
                <w:ilvl w:val="0"/>
                <w:numId w:val="7"/>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nil"/>
              <w:right w:val="single" w:color="000000" w:sz="4" w:space="0"/>
            </w:tcBorders>
            <w:shd w:val="clear" w:color="auto" w:fill="auto"/>
            <w:vAlign w:val="center"/>
          </w:tcPr>
          <w:p w14:paraId="4AA871E9">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管理类员工岗</w:t>
            </w:r>
          </w:p>
        </w:tc>
        <w:tc>
          <w:tcPr>
            <w:tcW w:w="474" w:type="pct"/>
            <w:tcBorders>
              <w:top w:val="single" w:color="000000" w:sz="4" w:space="0"/>
              <w:left w:val="single" w:color="000000" w:sz="4" w:space="0"/>
              <w:bottom w:val="nil"/>
              <w:right w:val="single" w:color="000000" w:sz="4" w:space="0"/>
            </w:tcBorders>
            <w:shd w:val="clear" w:color="auto" w:fill="auto"/>
            <w:noWrap/>
            <w:vAlign w:val="center"/>
          </w:tcPr>
          <w:p w14:paraId="48EB0E1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3.50 </w:t>
            </w:r>
          </w:p>
        </w:tc>
        <w:tc>
          <w:tcPr>
            <w:tcW w:w="474" w:type="pct"/>
            <w:tcBorders>
              <w:top w:val="single" w:color="000000" w:sz="4" w:space="0"/>
              <w:left w:val="single" w:color="000000" w:sz="4" w:space="0"/>
              <w:bottom w:val="nil"/>
              <w:right w:val="single" w:color="000000" w:sz="4" w:space="0"/>
            </w:tcBorders>
            <w:shd w:val="clear" w:color="auto" w:fill="auto"/>
            <w:noWrap/>
            <w:vAlign w:val="center"/>
          </w:tcPr>
          <w:p w14:paraId="0F866A0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3.96 </w:t>
            </w:r>
          </w:p>
        </w:tc>
        <w:tc>
          <w:tcPr>
            <w:tcW w:w="474" w:type="pct"/>
            <w:tcBorders>
              <w:top w:val="single" w:color="000000" w:sz="4" w:space="0"/>
              <w:left w:val="single" w:color="000000" w:sz="4" w:space="0"/>
              <w:bottom w:val="nil"/>
              <w:right w:val="single" w:color="000000" w:sz="4" w:space="0"/>
            </w:tcBorders>
            <w:shd w:val="clear" w:color="auto" w:fill="auto"/>
            <w:noWrap/>
            <w:vAlign w:val="center"/>
          </w:tcPr>
          <w:p w14:paraId="69CA9E9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5.07 </w:t>
            </w:r>
          </w:p>
        </w:tc>
        <w:tc>
          <w:tcPr>
            <w:tcW w:w="474" w:type="pct"/>
            <w:tcBorders>
              <w:top w:val="single" w:color="000000" w:sz="4" w:space="0"/>
              <w:left w:val="single" w:color="000000" w:sz="4" w:space="0"/>
              <w:bottom w:val="nil"/>
              <w:right w:val="single" w:color="000000" w:sz="4" w:space="0"/>
            </w:tcBorders>
            <w:shd w:val="clear" w:color="auto" w:fill="auto"/>
            <w:noWrap/>
            <w:vAlign w:val="center"/>
          </w:tcPr>
          <w:p w14:paraId="60BEB54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6.62 </w:t>
            </w:r>
          </w:p>
        </w:tc>
        <w:tc>
          <w:tcPr>
            <w:tcW w:w="474" w:type="pct"/>
            <w:tcBorders>
              <w:top w:val="single" w:color="000000" w:sz="4" w:space="0"/>
              <w:left w:val="single" w:color="000000" w:sz="4" w:space="0"/>
              <w:bottom w:val="nil"/>
              <w:right w:val="single" w:color="000000" w:sz="4" w:space="0"/>
            </w:tcBorders>
            <w:shd w:val="clear" w:color="auto" w:fill="auto"/>
            <w:noWrap/>
            <w:vAlign w:val="center"/>
          </w:tcPr>
          <w:p w14:paraId="0BCA2FB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9.42 </w:t>
            </w:r>
          </w:p>
        </w:tc>
        <w:tc>
          <w:tcPr>
            <w:tcW w:w="475" w:type="pct"/>
            <w:tcBorders>
              <w:top w:val="single" w:color="000000" w:sz="4" w:space="0"/>
              <w:left w:val="single" w:color="000000" w:sz="4" w:space="0"/>
              <w:bottom w:val="nil"/>
              <w:right w:val="single" w:color="000000" w:sz="4" w:space="0"/>
            </w:tcBorders>
            <w:shd w:val="clear" w:color="auto" w:fill="auto"/>
            <w:noWrap/>
            <w:vAlign w:val="center"/>
          </w:tcPr>
          <w:p w14:paraId="23F5E61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5.79 </w:t>
            </w:r>
          </w:p>
        </w:tc>
      </w:tr>
      <w:tr w14:paraId="6ED06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07BFC02">
            <w:pPr>
              <w:numPr>
                <w:ilvl w:val="0"/>
                <w:numId w:val="7"/>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04A107CC">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专业技术职称</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F35558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3.58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B11E58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4.08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13CAC8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5.11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0A7017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6.96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F68001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10.07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FB93AA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6.18 </w:t>
            </w:r>
          </w:p>
        </w:tc>
      </w:tr>
      <w:tr w14:paraId="69ED8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nil"/>
              <w:left w:val="single" w:color="000000" w:sz="4" w:space="0"/>
              <w:bottom w:val="single" w:color="000000" w:sz="4" w:space="0"/>
              <w:right w:val="single" w:color="000000" w:sz="4" w:space="0"/>
            </w:tcBorders>
            <w:shd w:val="clear" w:color="auto" w:fill="auto"/>
            <w:noWrap/>
            <w:vAlign w:val="center"/>
          </w:tcPr>
          <w:p w14:paraId="43E8D24E">
            <w:pPr>
              <w:numPr>
                <w:ilvl w:val="0"/>
                <w:numId w:val="7"/>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nil"/>
              <w:left w:val="single" w:color="000000" w:sz="4" w:space="0"/>
              <w:bottom w:val="single" w:color="000000" w:sz="4" w:space="0"/>
              <w:right w:val="single" w:color="000000" w:sz="4" w:space="0"/>
            </w:tcBorders>
            <w:shd w:val="clear" w:color="auto" w:fill="auto"/>
            <w:vAlign w:val="center"/>
          </w:tcPr>
          <w:p w14:paraId="3D50ED2A">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副高级职称</w:t>
            </w:r>
          </w:p>
        </w:tc>
        <w:tc>
          <w:tcPr>
            <w:tcW w:w="474" w:type="pct"/>
            <w:tcBorders>
              <w:top w:val="nil"/>
              <w:left w:val="single" w:color="000000" w:sz="4" w:space="0"/>
              <w:bottom w:val="single" w:color="000000" w:sz="4" w:space="0"/>
              <w:right w:val="single" w:color="000000" w:sz="4" w:space="0"/>
            </w:tcBorders>
            <w:shd w:val="clear" w:color="auto" w:fill="auto"/>
            <w:noWrap/>
            <w:vAlign w:val="center"/>
          </w:tcPr>
          <w:p w14:paraId="2A55649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3.60 </w:t>
            </w:r>
          </w:p>
        </w:tc>
        <w:tc>
          <w:tcPr>
            <w:tcW w:w="474" w:type="pct"/>
            <w:tcBorders>
              <w:top w:val="nil"/>
              <w:left w:val="single" w:color="000000" w:sz="4" w:space="0"/>
              <w:bottom w:val="single" w:color="000000" w:sz="4" w:space="0"/>
              <w:right w:val="single" w:color="000000" w:sz="4" w:space="0"/>
            </w:tcBorders>
            <w:shd w:val="clear" w:color="auto" w:fill="auto"/>
            <w:noWrap/>
            <w:vAlign w:val="center"/>
          </w:tcPr>
          <w:p w14:paraId="6EDBE27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4.44 </w:t>
            </w:r>
          </w:p>
        </w:tc>
        <w:tc>
          <w:tcPr>
            <w:tcW w:w="474" w:type="pct"/>
            <w:tcBorders>
              <w:top w:val="nil"/>
              <w:left w:val="single" w:color="000000" w:sz="4" w:space="0"/>
              <w:bottom w:val="single" w:color="000000" w:sz="4" w:space="0"/>
              <w:right w:val="single" w:color="000000" w:sz="4" w:space="0"/>
            </w:tcBorders>
            <w:shd w:val="clear" w:color="auto" w:fill="auto"/>
            <w:noWrap/>
            <w:vAlign w:val="center"/>
          </w:tcPr>
          <w:p w14:paraId="46FDE80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5.40 </w:t>
            </w:r>
          </w:p>
        </w:tc>
        <w:tc>
          <w:tcPr>
            <w:tcW w:w="474" w:type="pct"/>
            <w:tcBorders>
              <w:top w:val="nil"/>
              <w:left w:val="single" w:color="000000" w:sz="4" w:space="0"/>
              <w:bottom w:val="single" w:color="000000" w:sz="4" w:space="0"/>
              <w:right w:val="single" w:color="000000" w:sz="4" w:space="0"/>
            </w:tcBorders>
            <w:shd w:val="clear" w:color="auto" w:fill="auto"/>
            <w:noWrap/>
            <w:vAlign w:val="center"/>
          </w:tcPr>
          <w:p w14:paraId="214114F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9.60 </w:t>
            </w:r>
          </w:p>
        </w:tc>
        <w:tc>
          <w:tcPr>
            <w:tcW w:w="474" w:type="pct"/>
            <w:tcBorders>
              <w:top w:val="nil"/>
              <w:left w:val="single" w:color="000000" w:sz="4" w:space="0"/>
              <w:bottom w:val="single" w:color="000000" w:sz="4" w:space="0"/>
              <w:right w:val="single" w:color="000000" w:sz="4" w:space="0"/>
            </w:tcBorders>
            <w:shd w:val="clear" w:color="auto" w:fill="auto"/>
            <w:noWrap/>
            <w:vAlign w:val="center"/>
          </w:tcPr>
          <w:p w14:paraId="056D7F2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10.20 </w:t>
            </w:r>
          </w:p>
        </w:tc>
        <w:tc>
          <w:tcPr>
            <w:tcW w:w="475" w:type="pct"/>
            <w:tcBorders>
              <w:top w:val="nil"/>
              <w:left w:val="single" w:color="000000" w:sz="4" w:space="0"/>
              <w:bottom w:val="single" w:color="000000" w:sz="4" w:space="0"/>
              <w:right w:val="single" w:color="000000" w:sz="4" w:space="0"/>
            </w:tcBorders>
            <w:shd w:val="clear" w:color="auto" w:fill="auto"/>
            <w:noWrap/>
            <w:vAlign w:val="center"/>
          </w:tcPr>
          <w:p w14:paraId="5EFE582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6.97 </w:t>
            </w:r>
          </w:p>
        </w:tc>
      </w:tr>
      <w:tr w14:paraId="0F6AF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EED5">
            <w:pPr>
              <w:numPr>
                <w:ilvl w:val="0"/>
                <w:numId w:val="7"/>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FA05B">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中级职称</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6BD6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56E8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4.30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4EF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5.71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1F51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7.78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671B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11.80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AE59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6.94 </w:t>
            </w:r>
          </w:p>
        </w:tc>
      </w:tr>
      <w:tr w14:paraId="0E80F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202BF">
            <w:pPr>
              <w:numPr>
                <w:ilvl w:val="0"/>
                <w:numId w:val="7"/>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6799A">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初级职称</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2A20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E01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E110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0FBB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6.50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111E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10.31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D015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6.18 </w:t>
            </w:r>
          </w:p>
        </w:tc>
      </w:tr>
      <w:tr w14:paraId="02CE9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single" w:color="000000" w:sz="4" w:space="0"/>
              <w:left w:val="single" w:color="000000" w:sz="4" w:space="0"/>
              <w:bottom w:val="nil"/>
              <w:right w:val="single" w:color="000000" w:sz="4" w:space="0"/>
            </w:tcBorders>
            <w:shd w:val="clear" w:color="auto" w:fill="auto"/>
            <w:noWrap/>
            <w:vAlign w:val="center"/>
          </w:tcPr>
          <w:p w14:paraId="12E04530">
            <w:pPr>
              <w:numPr>
                <w:ilvl w:val="0"/>
                <w:numId w:val="7"/>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nil"/>
              <w:right w:val="single" w:color="000000" w:sz="4" w:space="0"/>
            </w:tcBorders>
            <w:shd w:val="clear" w:color="auto" w:fill="auto"/>
            <w:vAlign w:val="center"/>
          </w:tcPr>
          <w:p w14:paraId="1BC481D2">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没有取得专业技术职称</w:t>
            </w:r>
          </w:p>
        </w:tc>
        <w:tc>
          <w:tcPr>
            <w:tcW w:w="474" w:type="pct"/>
            <w:tcBorders>
              <w:top w:val="single" w:color="000000" w:sz="4" w:space="0"/>
              <w:left w:val="single" w:color="000000" w:sz="4" w:space="0"/>
              <w:bottom w:val="nil"/>
              <w:right w:val="single" w:color="000000" w:sz="4" w:space="0"/>
            </w:tcBorders>
            <w:shd w:val="clear" w:color="auto" w:fill="auto"/>
            <w:noWrap/>
            <w:vAlign w:val="center"/>
          </w:tcPr>
          <w:p w14:paraId="60E88A7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3.12 </w:t>
            </w:r>
          </w:p>
        </w:tc>
        <w:tc>
          <w:tcPr>
            <w:tcW w:w="474" w:type="pct"/>
            <w:tcBorders>
              <w:top w:val="single" w:color="000000" w:sz="4" w:space="0"/>
              <w:left w:val="single" w:color="000000" w:sz="4" w:space="0"/>
              <w:bottom w:val="nil"/>
              <w:right w:val="single" w:color="000000" w:sz="4" w:space="0"/>
            </w:tcBorders>
            <w:shd w:val="clear" w:color="auto" w:fill="auto"/>
            <w:noWrap/>
            <w:vAlign w:val="center"/>
          </w:tcPr>
          <w:p w14:paraId="0FF7B9D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3.87 </w:t>
            </w:r>
          </w:p>
        </w:tc>
        <w:tc>
          <w:tcPr>
            <w:tcW w:w="474" w:type="pct"/>
            <w:tcBorders>
              <w:top w:val="single" w:color="000000" w:sz="4" w:space="0"/>
              <w:left w:val="single" w:color="000000" w:sz="4" w:space="0"/>
              <w:bottom w:val="nil"/>
              <w:right w:val="single" w:color="000000" w:sz="4" w:space="0"/>
            </w:tcBorders>
            <w:shd w:val="clear" w:color="auto" w:fill="auto"/>
            <w:noWrap/>
            <w:vAlign w:val="center"/>
          </w:tcPr>
          <w:p w14:paraId="7ABC299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4.80 </w:t>
            </w:r>
          </w:p>
        </w:tc>
        <w:tc>
          <w:tcPr>
            <w:tcW w:w="474" w:type="pct"/>
            <w:tcBorders>
              <w:top w:val="single" w:color="000000" w:sz="4" w:space="0"/>
              <w:left w:val="single" w:color="000000" w:sz="4" w:space="0"/>
              <w:bottom w:val="nil"/>
              <w:right w:val="single" w:color="000000" w:sz="4" w:space="0"/>
            </w:tcBorders>
            <w:shd w:val="clear" w:color="auto" w:fill="auto"/>
            <w:noWrap/>
            <w:vAlign w:val="center"/>
          </w:tcPr>
          <w:p w14:paraId="1271399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6.77 </w:t>
            </w:r>
          </w:p>
        </w:tc>
        <w:tc>
          <w:tcPr>
            <w:tcW w:w="474" w:type="pct"/>
            <w:tcBorders>
              <w:top w:val="single" w:color="000000" w:sz="4" w:space="0"/>
              <w:left w:val="single" w:color="000000" w:sz="4" w:space="0"/>
              <w:bottom w:val="nil"/>
              <w:right w:val="single" w:color="000000" w:sz="4" w:space="0"/>
            </w:tcBorders>
            <w:shd w:val="clear" w:color="auto" w:fill="auto"/>
            <w:noWrap/>
            <w:vAlign w:val="center"/>
          </w:tcPr>
          <w:p w14:paraId="1E54AB0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9.35 </w:t>
            </w:r>
          </w:p>
        </w:tc>
        <w:tc>
          <w:tcPr>
            <w:tcW w:w="475" w:type="pct"/>
            <w:tcBorders>
              <w:top w:val="single" w:color="000000" w:sz="4" w:space="0"/>
              <w:left w:val="single" w:color="000000" w:sz="4" w:space="0"/>
              <w:bottom w:val="nil"/>
              <w:right w:val="single" w:color="000000" w:sz="4" w:space="0"/>
            </w:tcBorders>
            <w:shd w:val="clear" w:color="auto" w:fill="auto"/>
            <w:noWrap/>
            <w:vAlign w:val="center"/>
          </w:tcPr>
          <w:p w14:paraId="25DB292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5.70 </w:t>
            </w:r>
          </w:p>
        </w:tc>
      </w:tr>
      <w:tr w14:paraId="20A32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466E47D">
            <w:pPr>
              <w:numPr>
                <w:ilvl w:val="0"/>
                <w:numId w:val="7"/>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06084615">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职业技能等级</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0EBF7D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2.64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E5D810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B72E3E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4.63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D62D94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6.36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487C47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9.44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960B16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5.75 </w:t>
            </w:r>
          </w:p>
        </w:tc>
      </w:tr>
      <w:tr w14:paraId="47626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7173">
            <w:pPr>
              <w:numPr>
                <w:ilvl w:val="0"/>
                <w:numId w:val="7"/>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944B2">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高级技能及以上</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6AA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4D8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5.95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56F1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8.82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5E9A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13.80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717F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15.95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C0F1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9.70 </w:t>
            </w:r>
          </w:p>
        </w:tc>
      </w:tr>
      <w:tr w14:paraId="0AD28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409B">
            <w:pPr>
              <w:numPr>
                <w:ilvl w:val="0"/>
                <w:numId w:val="7"/>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B0B1F">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中级工/中级技能</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880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EAD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86B5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3A11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6.58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C988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11.46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1F7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6.34 </w:t>
            </w:r>
          </w:p>
        </w:tc>
      </w:tr>
      <w:tr w14:paraId="49982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33823">
            <w:pPr>
              <w:numPr>
                <w:ilvl w:val="0"/>
                <w:numId w:val="7"/>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9EA20">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初级工/初级技能</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557B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8FCF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33EF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3CCC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1FFE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8.35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2C6C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5.36 </w:t>
            </w:r>
          </w:p>
        </w:tc>
      </w:tr>
      <w:tr w14:paraId="29BBC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06279">
            <w:pPr>
              <w:numPr>
                <w:ilvl w:val="0"/>
                <w:numId w:val="7"/>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873BA">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没有取得资格证书</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B4A3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2.63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D4A8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CB0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DC13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6.16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28A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8.93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48A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5.57 </w:t>
            </w:r>
          </w:p>
        </w:tc>
      </w:tr>
    </w:tbl>
    <w:p w14:paraId="21CB43CD">
      <w:pPr>
        <w:pStyle w:val="4"/>
        <w:keepNext w:val="0"/>
        <w:keepLines w:val="0"/>
        <w:spacing w:before="260" w:beforeLines="0" w:after="260" w:afterLines="0"/>
        <w:rPr>
          <w:rFonts w:ascii="仿宋" w:hAnsi="仿宋" w:cs="Times New Roman"/>
          <w:kern w:val="0"/>
          <w:sz w:val="24"/>
        </w:rPr>
      </w:pPr>
      <w:bookmarkStart w:id="24" w:name="_Toc14252"/>
      <w:r>
        <w:rPr>
          <w:rFonts w:hint="eastAsia" w:ascii="仿宋" w:hAnsi="仿宋" w:cs="Times New Roman"/>
          <w:kern w:val="0"/>
          <w:sz w:val="24"/>
        </w:rPr>
        <w:t>（</w:t>
      </w:r>
      <w:r>
        <w:rPr>
          <w:rFonts w:hint="eastAsia" w:ascii="仿宋" w:hAnsi="仿宋" w:cs="Times New Roman"/>
          <w:kern w:val="0"/>
          <w:sz w:val="24"/>
          <w:lang w:val="en-US" w:eastAsia="zh-CN"/>
        </w:rPr>
        <w:t>七</w:t>
      </w:r>
      <w:r>
        <w:rPr>
          <w:rFonts w:hint="eastAsia" w:ascii="仿宋" w:hAnsi="仿宋" w:cs="Times New Roman"/>
          <w:kern w:val="0"/>
          <w:sz w:val="24"/>
        </w:rPr>
        <w:t>）分用工形式工资价位</w:t>
      </w:r>
      <w:bookmarkEnd w:id="23"/>
      <w:bookmarkEnd w:id="24"/>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4"/>
        <w:gridCol w:w="3124"/>
        <w:gridCol w:w="808"/>
        <w:gridCol w:w="808"/>
        <w:gridCol w:w="808"/>
        <w:gridCol w:w="808"/>
        <w:gridCol w:w="808"/>
        <w:gridCol w:w="811"/>
      </w:tblGrid>
      <w:tr w14:paraId="0AC9A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0720636">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25" w:name="_Toc6379"/>
            <w:r>
              <w:rPr>
                <w:rFonts w:hint="eastAsia" w:ascii="黑体" w:hAnsi="宋体" w:eastAsia="黑体" w:cs="黑体"/>
                <w:i w:val="0"/>
                <w:iCs w:val="0"/>
                <w:color w:val="FFFFFF"/>
                <w:kern w:val="0"/>
                <w:sz w:val="21"/>
                <w:szCs w:val="21"/>
                <w:u w:val="none"/>
                <w:lang w:val="en-US" w:eastAsia="zh-CN" w:bidi="ar"/>
              </w:rPr>
              <w:t>序号</w:t>
            </w:r>
          </w:p>
        </w:tc>
        <w:tc>
          <w:tcPr>
            <w:tcW w:w="1833"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52C0CF6">
            <w:pPr>
              <w:jc w:val="center"/>
              <w:rPr>
                <w:rFonts w:hint="eastAsia" w:ascii="黑体" w:hAnsi="宋体" w:eastAsia="黑体" w:cs="黑体"/>
                <w:i w:val="0"/>
                <w:iCs w:val="0"/>
                <w:color w:val="FFFFFF"/>
                <w:sz w:val="21"/>
                <w:szCs w:val="21"/>
                <w:u w:val="none"/>
              </w:rPr>
            </w:pPr>
          </w:p>
        </w:tc>
        <w:tc>
          <w:tcPr>
            <w:tcW w:w="2846" w:type="pct"/>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1D29A833">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工资水平（万元/年）</w:t>
            </w:r>
          </w:p>
        </w:tc>
      </w:tr>
      <w:tr w14:paraId="0EED2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7F67DE68">
            <w:pPr>
              <w:jc w:val="center"/>
              <w:rPr>
                <w:rFonts w:hint="eastAsia" w:ascii="黑体" w:hAnsi="宋体" w:eastAsia="黑体" w:cs="黑体"/>
                <w:i w:val="0"/>
                <w:iCs w:val="0"/>
                <w:color w:val="FFFFFF"/>
                <w:sz w:val="21"/>
                <w:szCs w:val="21"/>
                <w:u w:val="none"/>
              </w:rPr>
            </w:pPr>
          </w:p>
        </w:tc>
        <w:tc>
          <w:tcPr>
            <w:tcW w:w="1833"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6899943C">
            <w:pPr>
              <w:jc w:val="center"/>
              <w:rPr>
                <w:rFonts w:hint="eastAsia" w:ascii="黑体" w:hAnsi="宋体" w:eastAsia="黑体" w:cs="黑体"/>
                <w:i w:val="0"/>
                <w:iCs w:val="0"/>
                <w:color w:val="FFFFFF"/>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594139B6">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10%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A0F93D0">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25%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5E69BBDB">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50%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2538F6B3">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75%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10DE4AF0">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66FAFD81">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均值</w:t>
            </w:r>
          </w:p>
        </w:tc>
      </w:tr>
      <w:tr w14:paraId="6B166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4FA54">
            <w:pPr>
              <w:numPr>
                <w:ilvl w:val="0"/>
                <w:numId w:val="8"/>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6E022">
            <w:pPr>
              <w:keepNext w:val="0"/>
              <w:keepLines w:val="0"/>
              <w:widowControl/>
              <w:suppressLineNumbers w:val="0"/>
              <w:ind w:firstLine="0" w:firstLineChars="0"/>
              <w:jc w:val="center"/>
              <w:textAlignment w:val="center"/>
              <w:rPr>
                <w:rFonts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合同制用工</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0E4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FE5A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3.99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5246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619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7.70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00D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12.00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507A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6.86 </w:t>
            </w:r>
          </w:p>
        </w:tc>
      </w:tr>
      <w:tr w14:paraId="5783E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94C0C">
            <w:pPr>
              <w:numPr>
                <w:ilvl w:val="0"/>
                <w:numId w:val="8"/>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4154E">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劳务派遣用工</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7CFE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2.80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AB9B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4CAB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D2E9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A96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7.28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CB69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5.04 </w:t>
            </w:r>
          </w:p>
        </w:tc>
      </w:tr>
    </w:tbl>
    <w:p w14:paraId="5751F300">
      <w:pPr>
        <w:pStyle w:val="4"/>
        <w:keepNext w:val="0"/>
        <w:keepLines w:val="0"/>
        <w:spacing w:before="260" w:beforeLines="0" w:after="260" w:afterLines="0"/>
        <w:rPr>
          <w:rFonts w:ascii="仿宋" w:hAnsi="仿宋" w:cs="Times New Roman"/>
          <w:kern w:val="0"/>
          <w:sz w:val="24"/>
        </w:rPr>
      </w:pPr>
      <w:bookmarkStart w:id="26" w:name="_Toc12392"/>
      <w:r>
        <w:rPr>
          <w:rFonts w:hint="eastAsia" w:ascii="仿宋" w:hAnsi="仿宋" w:cs="Times New Roman"/>
          <w:kern w:val="0"/>
          <w:sz w:val="24"/>
        </w:rPr>
        <w:t>（</w:t>
      </w:r>
      <w:r>
        <w:rPr>
          <w:rFonts w:hint="eastAsia" w:ascii="仿宋" w:hAnsi="仿宋" w:cs="Times New Roman"/>
          <w:kern w:val="0"/>
          <w:sz w:val="24"/>
          <w:lang w:val="en-US" w:eastAsia="zh-CN"/>
        </w:rPr>
        <w:t>八</w:t>
      </w:r>
      <w:r>
        <w:rPr>
          <w:rFonts w:hint="eastAsia" w:ascii="仿宋" w:hAnsi="仿宋" w:cs="Times New Roman"/>
          <w:kern w:val="0"/>
          <w:sz w:val="24"/>
        </w:rPr>
        <w:t>）分劳动合同类型工资价位</w:t>
      </w:r>
      <w:bookmarkEnd w:id="25"/>
      <w:bookmarkEnd w:id="26"/>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4"/>
        <w:gridCol w:w="3124"/>
        <w:gridCol w:w="808"/>
        <w:gridCol w:w="808"/>
        <w:gridCol w:w="808"/>
        <w:gridCol w:w="808"/>
        <w:gridCol w:w="808"/>
        <w:gridCol w:w="811"/>
      </w:tblGrid>
      <w:tr w14:paraId="5D624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7A7A193F">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序号</w:t>
            </w:r>
          </w:p>
        </w:tc>
        <w:tc>
          <w:tcPr>
            <w:tcW w:w="1833"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599EC500">
            <w:pPr>
              <w:jc w:val="center"/>
              <w:rPr>
                <w:rFonts w:hint="eastAsia" w:ascii="黑体" w:hAnsi="宋体" w:eastAsia="黑体" w:cs="黑体"/>
                <w:i w:val="0"/>
                <w:iCs w:val="0"/>
                <w:color w:val="FFFFFF"/>
                <w:sz w:val="21"/>
                <w:szCs w:val="21"/>
                <w:u w:val="none"/>
              </w:rPr>
            </w:pPr>
          </w:p>
        </w:tc>
        <w:tc>
          <w:tcPr>
            <w:tcW w:w="2846" w:type="pct"/>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558FF095">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工资水平（万元/年）</w:t>
            </w:r>
          </w:p>
        </w:tc>
      </w:tr>
      <w:tr w14:paraId="4AD1A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EB9E2E9">
            <w:pPr>
              <w:jc w:val="center"/>
              <w:rPr>
                <w:rFonts w:hint="eastAsia" w:ascii="黑体" w:hAnsi="宋体" w:eastAsia="黑体" w:cs="黑体"/>
                <w:i w:val="0"/>
                <w:iCs w:val="0"/>
                <w:color w:val="FFFFFF"/>
                <w:sz w:val="21"/>
                <w:szCs w:val="21"/>
                <w:u w:val="none"/>
              </w:rPr>
            </w:pPr>
          </w:p>
        </w:tc>
        <w:tc>
          <w:tcPr>
            <w:tcW w:w="1833"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FA403D8">
            <w:pPr>
              <w:jc w:val="center"/>
              <w:rPr>
                <w:rFonts w:hint="eastAsia" w:ascii="黑体" w:hAnsi="宋体" w:eastAsia="黑体" w:cs="黑体"/>
                <w:i w:val="0"/>
                <w:iCs w:val="0"/>
                <w:color w:val="FFFFFF"/>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19F48368">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10%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BA701BC">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25%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1FC0383">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50%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1D7DD13F">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75%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5CF9B5A">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109CF421">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均值</w:t>
            </w:r>
          </w:p>
        </w:tc>
      </w:tr>
      <w:tr w14:paraId="6B72D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E61D">
            <w:pPr>
              <w:numPr>
                <w:ilvl w:val="0"/>
                <w:numId w:val="9"/>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468D9">
            <w:pPr>
              <w:keepNext w:val="0"/>
              <w:keepLines w:val="0"/>
              <w:widowControl/>
              <w:suppressLineNumbers w:val="0"/>
              <w:ind w:firstLine="0" w:firstLineChars="0"/>
              <w:jc w:val="center"/>
              <w:textAlignment w:val="center"/>
              <w:rPr>
                <w:rFonts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固定期限</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DC3A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00E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9F61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B434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FC92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10.80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D17A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6.20 </w:t>
            </w:r>
          </w:p>
        </w:tc>
      </w:tr>
      <w:tr w14:paraId="38D14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703B">
            <w:pPr>
              <w:numPr>
                <w:ilvl w:val="0"/>
                <w:numId w:val="9"/>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720FB">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无固定期限</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1B3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FEFF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D18D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4F94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9.56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0D2A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16.02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45F0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8.61 </w:t>
            </w:r>
          </w:p>
        </w:tc>
      </w:tr>
      <w:tr w14:paraId="2FF0F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04B41">
            <w:pPr>
              <w:numPr>
                <w:ilvl w:val="0"/>
                <w:numId w:val="9"/>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47167">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以完成一定工作任务为期限</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DC2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2.71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40C2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2DE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2A3B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5.76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B7C4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8.56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99D0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4.95 </w:t>
            </w:r>
          </w:p>
        </w:tc>
      </w:tr>
    </w:tbl>
    <w:p w14:paraId="7A311F80">
      <w:pPr>
        <w:pStyle w:val="3"/>
        <w:keepNext w:val="0"/>
        <w:keepLines w:val="0"/>
        <w:spacing w:before="120" w:beforeLines="0" w:after="0" w:afterLines="0"/>
        <w:ind w:left="420" w:hanging="420"/>
        <w:rPr>
          <w:rFonts w:ascii="仿宋" w:hAnsi="仿宋" w:eastAsia="微软雅黑" w:cs="Times New Roman"/>
          <w:kern w:val="0"/>
          <w:sz w:val="24"/>
        </w:rPr>
      </w:pPr>
      <w:bookmarkStart w:id="27" w:name="_Toc11477"/>
      <w:bookmarkStart w:id="28" w:name="_Toc25344"/>
      <w:r>
        <w:rPr>
          <w:rFonts w:hint="eastAsia" w:ascii="仿宋" w:hAnsi="仿宋" w:eastAsia="微软雅黑" w:cs="Times New Roman"/>
          <w:kern w:val="0"/>
          <w:sz w:val="24"/>
        </w:rPr>
        <w:t>二、分职业工资价位</w:t>
      </w:r>
      <w:bookmarkEnd w:id="27"/>
      <w:bookmarkEnd w:id="28"/>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4"/>
        <w:gridCol w:w="3124"/>
        <w:gridCol w:w="808"/>
        <w:gridCol w:w="808"/>
        <w:gridCol w:w="808"/>
        <w:gridCol w:w="808"/>
        <w:gridCol w:w="808"/>
        <w:gridCol w:w="811"/>
      </w:tblGrid>
      <w:tr w14:paraId="44086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blHeader/>
        </w:trPr>
        <w:tc>
          <w:tcPr>
            <w:tcW w:w="319"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5E42B561">
            <w:pPr>
              <w:keepNext w:val="0"/>
              <w:keepLines w:val="0"/>
              <w:widowControl/>
              <w:numPr>
                <w:ilvl w:val="-1"/>
                <w:numId w:val="0"/>
              </w:numPr>
              <w:suppressLineNumbers w:val="0"/>
              <w:ind w:left="0" w:firstLine="0" w:firstLineChars="0"/>
              <w:jc w:val="center"/>
              <w:textAlignment w:val="center"/>
              <w:rPr>
                <w:rFonts w:ascii="Times New Roman" w:hAnsi="Times New Roman" w:eastAsia="黑体" w:cs="Times New Roman"/>
                <w:i w:val="0"/>
                <w:iCs w:val="0"/>
                <w:color w:val="FFFFFF"/>
                <w:sz w:val="21"/>
                <w:szCs w:val="21"/>
                <w:u w:val="none"/>
              </w:rPr>
            </w:pPr>
            <w:r>
              <w:rPr>
                <w:rFonts w:hint="default" w:ascii="Times New Roman" w:hAnsi="Times New Roman" w:eastAsia="黑体" w:cs="Times New Roman"/>
                <w:i w:val="0"/>
                <w:iCs w:val="0"/>
                <w:color w:val="FFFFFF"/>
                <w:kern w:val="0"/>
                <w:sz w:val="21"/>
                <w:szCs w:val="21"/>
                <w:u w:val="none"/>
                <w:lang w:val="en-US" w:eastAsia="zh-CN" w:bidi="ar"/>
              </w:rPr>
              <w:t>序号</w:t>
            </w:r>
          </w:p>
        </w:tc>
        <w:tc>
          <w:tcPr>
            <w:tcW w:w="1833"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1AA64FA5">
            <w:pPr>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职业</w:t>
            </w:r>
          </w:p>
        </w:tc>
        <w:tc>
          <w:tcPr>
            <w:tcW w:w="2846" w:type="pct"/>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28CAF20B">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工资水平（万元/年）</w:t>
            </w:r>
          </w:p>
        </w:tc>
      </w:tr>
      <w:tr w14:paraId="23A73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blHeader/>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60141738">
            <w:pPr>
              <w:jc w:val="center"/>
              <w:rPr>
                <w:rFonts w:hint="default" w:ascii="Times New Roman" w:hAnsi="Times New Roman" w:eastAsia="黑体" w:cs="Times New Roman"/>
                <w:i w:val="0"/>
                <w:iCs w:val="0"/>
                <w:color w:val="FFFFFF"/>
                <w:sz w:val="21"/>
                <w:szCs w:val="21"/>
                <w:u w:val="none"/>
              </w:rPr>
            </w:pPr>
          </w:p>
        </w:tc>
        <w:tc>
          <w:tcPr>
            <w:tcW w:w="1833"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70175EBE">
            <w:pPr>
              <w:jc w:val="center"/>
              <w:rPr>
                <w:rFonts w:hint="eastAsia" w:ascii="黑体" w:hAnsi="宋体" w:eastAsia="黑体" w:cs="黑体"/>
                <w:i w:val="0"/>
                <w:iCs w:val="0"/>
                <w:color w:val="FFFFFF"/>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6696636B">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10%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62AB14F5">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25%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587E5470">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50%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44F28EA">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75%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681C40F6">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2FC649A">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均值</w:t>
            </w:r>
          </w:p>
        </w:tc>
      </w:tr>
      <w:tr w14:paraId="7E23B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87401B6">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1308D685">
            <w:pPr>
              <w:keepNext w:val="0"/>
              <w:keepLines w:val="0"/>
              <w:widowControl/>
              <w:suppressLineNumbers w:val="0"/>
              <w:ind w:firstLine="0" w:firstLineChars="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党的机关、国家机关、群众团体和社会组织、企事业单位负责人</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83AEF4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41D2C9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5.40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4BC1FE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7.20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E56669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10.80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A11350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15.80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4DAC4B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9.55 </w:t>
            </w:r>
          </w:p>
        </w:tc>
      </w:tr>
      <w:tr w14:paraId="6F7D7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300787C">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1628F5D1">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企事业单位负责人</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693F93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21746D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5.40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4DB78D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7.20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8C4247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10.80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F3E734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15.80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30229C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9.55 </w:t>
            </w:r>
          </w:p>
        </w:tc>
      </w:tr>
      <w:tr w14:paraId="37352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1D46A">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74895">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企业负责人</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7F23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70A4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5.33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94E7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F931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10.80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2AAF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16.20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0197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9.54 </w:t>
            </w:r>
          </w:p>
        </w:tc>
      </w:tr>
      <w:tr w14:paraId="03D52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EE1B9">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FF960">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企业董事（不包括独立董事）</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5A8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37F2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6.26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280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A2B6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1D42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18.99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F5DC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11.26 </w:t>
            </w:r>
          </w:p>
        </w:tc>
      </w:tr>
      <w:tr w14:paraId="233F1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EEBDB">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8CECC">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企业董事长</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798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0A39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DA9E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7.15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741F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12.01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03ED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19.20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E1E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9.42 </w:t>
            </w:r>
          </w:p>
        </w:tc>
      </w:tr>
      <w:tr w14:paraId="58E30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A1FB4">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37312">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企业总经理（含同级别人员）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AEAC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6356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6.77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91E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B4C0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13.48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A3F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21.42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7E2A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11.90 </w:t>
            </w:r>
          </w:p>
        </w:tc>
      </w:tr>
      <w:tr w14:paraId="1AFA4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5EB0">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549CB">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企业副总经理（含总设计师、总工程师、总工艺师等同级别人员）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F778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6E7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6.48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DAB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EBFF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16.02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162A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22.70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B20E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13.34 </w:t>
            </w:r>
          </w:p>
        </w:tc>
      </w:tr>
      <w:tr w14:paraId="45EA7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EB1DF">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0A936">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生产经营部门经理（含车间主任，分厂厂长等）</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5E62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DA8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1EA8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5.99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AD4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942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12.00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DE4C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7.69 </w:t>
            </w:r>
          </w:p>
        </w:tc>
      </w:tr>
      <w:tr w14:paraId="4BC05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9EC78">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013C1">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财务部门经理</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1352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4.10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191C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9294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6.72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5E4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8.55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A915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12.00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3646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7.68 </w:t>
            </w:r>
          </w:p>
        </w:tc>
      </w:tr>
      <w:tr w14:paraId="496E2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98FCF">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1671C">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行政部门经理</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77C6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4415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5B7F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6.72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1F08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9.41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C3DA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15.00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1A12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8.38 </w:t>
            </w:r>
          </w:p>
        </w:tc>
      </w:tr>
      <w:tr w14:paraId="7A30B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03BC0">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A736D">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人事部门经理</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0E19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4.15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B1B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5.25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EA08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916F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6.91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2D8C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6E6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6.74 </w:t>
            </w:r>
          </w:p>
        </w:tc>
      </w:tr>
      <w:tr w14:paraId="1A3A9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D3349">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971BB">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销售和营销部门经理</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693C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4F0B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4.64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E06B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5.93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FE92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7.67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2C4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9.95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70A8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6.77 </w:t>
            </w:r>
          </w:p>
        </w:tc>
      </w:tr>
      <w:tr w14:paraId="48148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025B">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4C340">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采购部门经理</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4C3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4.80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27B3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5.82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BF20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990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8.09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B2FA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10.37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7090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7.00 </w:t>
            </w:r>
          </w:p>
        </w:tc>
      </w:tr>
      <w:tr w14:paraId="0A656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C44AD">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CD4B2">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分（子）公司经理</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AE78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4.08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EAAF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D50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10.36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F30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16.58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BB5D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29.11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E0C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14.59 </w:t>
            </w:r>
          </w:p>
        </w:tc>
      </w:tr>
      <w:tr w14:paraId="02C9E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4243A">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3EAD8">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餐厅部门经理</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0AC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7FD6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5.34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74FC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BB53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8.09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A65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8.89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C64A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6.58 </w:t>
            </w:r>
          </w:p>
        </w:tc>
      </w:tr>
      <w:tr w14:paraId="2AA6E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489F9">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4BFE1">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其他职能部门经理</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53BB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4.23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F22E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A811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8.04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F02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11.94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3F72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24.32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D4A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11.70 </w:t>
            </w:r>
          </w:p>
        </w:tc>
      </w:tr>
      <w:tr w14:paraId="0EC60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2781813">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59D76DF8">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专业技术人员</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E068E5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3.58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70AE20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4.08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85CC0A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5.11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F28068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6.96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C691CB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10.07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0E4996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6.18 </w:t>
            </w:r>
          </w:p>
        </w:tc>
      </w:tr>
      <w:tr w14:paraId="01784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17F2928">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7168180C">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工程技术人员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9FA764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3.41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1E70FE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3.90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7338B6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4.81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961B31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6.37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FA02AD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9.60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156FE4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5.86 </w:t>
            </w:r>
          </w:p>
        </w:tc>
      </w:tr>
      <w:tr w14:paraId="413E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3307B">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886E">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建筑工程技术人员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A8C2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650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3.90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4FA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4.81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1FAB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0EB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7.20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60D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5.38 </w:t>
            </w:r>
          </w:p>
        </w:tc>
      </w:tr>
      <w:tr w14:paraId="76F00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6A26751">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004B6E94">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经济和金融专业人员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52584F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DA45D5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BFFD3A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5.17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D0967B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6.80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C92D53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10.06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0BD2F8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6.13 </w:t>
            </w:r>
          </w:p>
        </w:tc>
      </w:tr>
      <w:tr w14:paraId="260CA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202AE">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010B9">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会计专业人员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2917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DB2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C446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4.93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E9C1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6.37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FC8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7.76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99AE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5.70 </w:t>
            </w:r>
          </w:p>
        </w:tc>
      </w:tr>
      <w:tr w14:paraId="57327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01645">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88582">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商务专业人员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0E09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3.92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5AE7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E657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23F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5.59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F84D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8.46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49BA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5.61 </w:t>
            </w:r>
          </w:p>
        </w:tc>
      </w:tr>
      <w:tr w14:paraId="285FF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0766">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CE303">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人力资源专业人员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1A76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4.12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808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6.06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C7E1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6.29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F8EF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9.53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CEA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16.02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C19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8.39 </w:t>
            </w:r>
          </w:p>
        </w:tc>
      </w:tr>
      <w:tr w14:paraId="03899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3138F00">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61DB2073">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办事人员和有关人员</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30FCC4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F5D595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3.96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E4C6B5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5.27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EF33E8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7.50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38B9D8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11.94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7C9A21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6.32 </w:t>
            </w:r>
          </w:p>
        </w:tc>
      </w:tr>
      <w:tr w14:paraId="2C212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065E238">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56845363">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行政办事及辅助人员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1B504D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3D25C4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3.87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5035C8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4.78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760ECE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6.71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6DA2AE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8.95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2D0CBC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5.66 </w:t>
            </w:r>
          </w:p>
        </w:tc>
      </w:tr>
      <w:tr w14:paraId="629B3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D7808">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F18FF">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行政业务办理人员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DDE0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3.44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C43B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3.74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5F9B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5.03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05ED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BFC1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8.70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C389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5.65 </w:t>
            </w:r>
          </w:p>
        </w:tc>
      </w:tr>
      <w:tr w14:paraId="3BF75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E3A7">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95EB0">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行政办事员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38B4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9124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80C1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00BF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435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8.77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FCB2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5.65 </w:t>
            </w:r>
          </w:p>
        </w:tc>
      </w:tr>
      <w:tr w14:paraId="2C060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D8B4C">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5B073">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行政事务处理人员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3E8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3.41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82F5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CB25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4.32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2762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5.88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3D47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7.62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631A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5.07 </w:t>
            </w:r>
          </w:p>
        </w:tc>
      </w:tr>
      <w:tr w14:paraId="5F8B6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0DE9E">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7A772">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后勤管理员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6F31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0BD7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7BC1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4.80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FC2B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FF0A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7.62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2FC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5.13 </w:t>
            </w:r>
          </w:p>
        </w:tc>
      </w:tr>
      <w:tr w14:paraId="727A5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FDD02AE">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294B0FF7">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其他办事人员和有关人员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841EB2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3.84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40CA17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3.96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6AA33B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5.76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59D173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11.70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5F6A82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12.70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C982AD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7.53 </w:t>
            </w:r>
          </w:p>
        </w:tc>
      </w:tr>
      <w:tr w14:paraId="01A9E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22F8912">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0375F21F">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社会生产服务和生活服务人员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E2F460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2.64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508A1F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3.45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96FA51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4.62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4001EA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6.69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9B56C7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10.00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096C52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5.95 </w:t>
            </w:r>
          </w:p>
        </w:tc>
      </w:tr>
      <w:tr w14:paraId="2A0DB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9B3A8F1">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48661911">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批发与零售服务人员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B89E13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2.96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C2A185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3.70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15768B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4.68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685182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6.40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9E7129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7.89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AD83AC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5.58 </w:t>
            </w:r>
          </w:p>
        </w:tc>
      </w:tr>
      <w:tr w14:paraId="6FFC3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7BD8">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E7AD9">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销售人员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3CE9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2.96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B527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C23F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EEF9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5.68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C28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7.98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B27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5.57 </w:t>
            </w:r>
          </w:p>
        </w:tc>
      </w:tr>
      <w:tr w14:paraId="59356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8092A">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2D4DF">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营销员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3FE7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837E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F67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2CD9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43DE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11.64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627F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6.62 </w:t>
            </w:r>
          </w:p>
        </w:tc>
      </w:tr>
      <w:tr w14:paraId="55260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F561B">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06A11">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收银员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92F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5928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888A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4.60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BEAD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6225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5.74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0531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4.58 </w:t>
            </w:r>
          </w:p>
        </w:tc>
      </w:tr>
      <w:tr w14:paraId="6B0AC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9B7C8E0">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442BE191">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交通运输、仓储物流和邮政业服务人员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3A4275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3.35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86BEC6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3.76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E54A36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4.77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41D15A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6.07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F034FA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7.44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EE263C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5.28 </w:t>
            </w:r>
          </w:p>
        </w:tc>
      </w:tr>
      <w:tr w14:paraId="60199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08D62">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FE304">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道路运输服务人员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0BE5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3.57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1BFC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3.70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D7F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FACF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5.66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91AE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7.22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5E7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4.78 </w:t>
            </w:r>
          </w:p>
        </w:tc>
      </w:tr>
      <w:tr w14:paraId="6A28C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DF05B">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04C6A">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仓储物流服务人员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FC35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DD53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440B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5.79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BECA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6.36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F363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6.60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3A4B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5.24 </w:t>
            </w:r>
          </w:p>
        </w:tc>
      </w:tr>
      <w:tr w14:paraId="12BEB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C3A64">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B89B0">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仓储管理员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1142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652C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985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5.90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D2E7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6F46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6.60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B3F1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5.27 </w:t>
            </w:r>
          </w:p>
        </w:tc>
      </w:tr>
      <w:tr w14:paraId="61B35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936589B">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16915836">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住宿和餐饮服务人员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088989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3.00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819C8E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3.36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66E423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3.84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0E19F9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4.65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B67519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5.70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1FB44B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4.41 </w:t>
            </w:r>
          </w:p>
        </w:tc>
      </w:tr>
      <w:tr w14:paraId="1C289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83949">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D6619">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住宿服务人员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125F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2.76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9467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3.12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90B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BAFB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ABC2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4.80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5C52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4.39 </w:t>
            </w:r>
          </w:p>
        </w:tc>
      </w:tr>
      <w:tr w14:paraId="7C790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9564D">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314F6">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前厅服务员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23C9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2.97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C58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9017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3.96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1509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CB37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4.92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744E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4.15 </w:t>
            </w:r>
          </w:p>
        </w:tc>
      </w:tr>
      <w:tr w14:paraId="536B3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263">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F8B44">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餐饮服务人员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A60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9062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3.56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9839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4.04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FA18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4.91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43DD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6.39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ED4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4.44 </w:t>
            </w:r>
          </w:p>
        </w:tc>
      </w:tr>
      <w:tr w14:paraId="7E8E4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ED16">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DA0EC">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餐厅服务员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DD2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FA17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27BD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99E5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4.80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E185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6.16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25EB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4.23 </w:t>
            </w:r>
          </w:p>
        </w:tc>
      </w:tr>
      <w:tr w14:paraId="40C70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F28BE0B">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69DC4A43">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金融服务人员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A9890E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4.62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D58AE4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5.84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9E5C13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8.49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F9F9FB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13.51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367E4E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22.79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6EB1FC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10.86 </w:t>
            </w:r>
          </w:p>
        </w:tc>
      </w:tr>
      <w:tr w14:paraId="68961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726BC2E">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154E4B20">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房地产服务人员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B12310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3.70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8677AD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4.15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38F692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4.32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4900FA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4.80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73F7C5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5.59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0BFB5A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5.08 </w:t>
            </w:r>
          </w:p>
        </w:tc>
      </w:tr>
      <w:tr w14:paraId="34804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CAA6243">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36C1CF53">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租赁和商务服务人员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4AD189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2.47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2A5A2B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2.88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564A8E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3.36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AFC6F0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5.03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079553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7.26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97E53E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4.21 </w:t>
            </w:r>
          </w:p>
        </w:tc>
      </w:tr>
      <w:tr w14:paraId="68686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0EF68">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7A35A">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安全保护服务人员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D0FB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2.40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CEA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2.76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7E15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3.36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2F41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10FE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5.20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D00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3.48 </w:t>
            </w:r>
          </w:p>
        </w:tc>
      </w:tr>
      <w:tr w14:paraId="7377B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7A439">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E5DE5">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保安员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4F04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2.40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C69B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2.76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ECE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C3E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760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5.18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2DAA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3.46 </w:t>
            </w:r>
          </w:p>
        </w:tc>
      </w:tr>
      <w:tr w14:paraId="78F31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412B52C">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0FFCBE51">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技术辅助服务人员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0AB8E9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3.67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101B16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4.49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E88701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5.22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7B8619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6.47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EB08AC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8.53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AFC15D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5.59 </w:t>
            </w:r>
          </w:p>
        </w:tc>
      </w:tr>
      <w:tr w14:paraId="31679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0F5392D">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013391EE">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修理及制作服务人员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B72858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5.41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014AEF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7.21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F4AC73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8.60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D1189E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9.00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415DA9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10.00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AE1DFC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8.19 </w:t>
            </w:r>
          </w:p>
        </w:tc>
      </w:tr>
      <w:tr w14:paraId="45F3D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50E0A85">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BFBFBF"/>
            <w:vAlign w:val="center"/>
          </w:tcPr>
          <w:p w14:paraId="37D0857F">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生产制造及有关人员</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AB22C9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2.76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BCCC16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3.72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F1D48E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4.65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0026E4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5.88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2379A3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7.20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9C34B1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5.31 </w:t>
            </w:r>
          </w:p>
        </w:tc>
      </w:tr>
      <w:tr w14:paraId="09F7B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CA3239C">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037F5E10">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电力、热力、气体、水生产和输配人员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0E216D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76DC3C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5.00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68E8BF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5.40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6AAF4A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7.20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5AE367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15.09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6836CE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7.45 </w:t>
            </w:r>
          </w:p>
        </w:tc>
      </w:tr>
      <w:tr w14:paraId="48912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3CA25">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A479F">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电力、热力生产和供应人员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E43D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E1DD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5ADB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5.40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9D5E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7.20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C7D0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15.15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B959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7.44 </w:t>
            </w:r>
          </w:p>
        </w:tc>
      </w:tr>
      <w:tr w14:paraId="1ED75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3751062">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0992CF47">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建筑施工人员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B8A83A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2.60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FADD81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3.60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4E1470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5.64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00028A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5.94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F2ED75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11.00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E56EED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5.82 </w:t>
            </w:r>
          </w:p>
        </w:tc>
      </w:tr>
      <w:tr w14:paraId="73216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3B4D67C">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F2F2F2"/>
            <w:vAlign w:val="center"/>
          </w:tcPr>
          <w:p w14:paraId="5FD7A3A7">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生产辅助人员</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4DA4C4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3.48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993353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4.39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B947EC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4.63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9ED8AC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5.48 </w:t>
            </w:r>
          </w:p>
        </w:tc>
        <w:tc>
          <w:tcPr>
            <w:tcW w:w="474"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E61B46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7.07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9DBA1C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5.26 </w:t>
            </w:r>
          </w:p>
        </w:tc>
      </w:tr>
      <w:tr w14:paraId="75AE6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ECF14">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2BD5C">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机械设备修理人员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073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4.40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6062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4.61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EFB5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5.12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4612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8.75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E18C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13.44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0DA3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7.13 </w:t>
            </w:r>
          </w:p>
        </w:tc>
      </w:tr>
      <w:tr w14:paraId="19DC5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B11CF">
            <w:pPr>
              <w:numPr>
                <w:ilvl w:val="0"/>
                <w:numId w:val="10"/>
              </w:numPr>
              <w:ind w:left="425" w:hanging="425"/>
              <w:jc w:val="center"/>
              <w:rPr>
                <w:rFonts w:hint="default" w:ascii="Times New Roman" w:hAnsi="Times New Roman" w:eastAsia="宋体" w:cs="Times New Roman"/>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E23D5">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电工</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BE6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3.91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ACD0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343F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136F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6.13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A9F6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8.96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F6E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5.71 </w:t>
            </w:r>
          </w:p>
        </w:tc>
      </w:tr>
      <w:tr w14:paraId="5DD16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DD705">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40E2B">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检验试验人员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93C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3.36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E4D2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3.72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3045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4.53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777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5.77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44BF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6.76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0E00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4.75 </w:t>
            </w:r>
          </w:p>
        </w:tc>
      </w:tr>
      <w:tr w14:paraId="07F0B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8D55D">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4A830">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安全生产管理人员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3E95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9BA3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4.44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2D58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4.63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1DB0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5.43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FD3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5.88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733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5.31 </w:t>
            </w:r>
          </w:p>
        </w:tc>
      </w:tr>
      <w:tr w14:paraId="6245B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2254C">
            <w:pPr>
              <w:numPr>
                <w:ilvl w:val="0"/>
                <w:numId w:val="10"/>
              </w:numPr>
              <w:ind w:left="425" w:hanging="425"/>
              <w:jc w:val="center"/>
              <w:rPr>
                <w:rFonts w:hint="default" w:ascii="Times New Roman" w:hAnsi="Times New Roman" w:eastAsia="宋体" w:cs="Times New Roman"/>
                <w:b/>
                <w:bCs/>
                <w:i w:val="0"/>
                <w:iCs w:val="0"/>
                <w:color w:val="000000"/>
                <w:sz w:val="21"/>
                <w:szCs w:val="21"/>
                <w:u w:val="none"/>
              </w:rPr>
            </w:pPr>
          </w:p>
        </w:tc>
        <w:tc>
          <w:tcPr>
            <w:tcW w:w="1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AD13">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其他生产辅助人员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4288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3.07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F06E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4.32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F541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4.45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59AA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5.40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A3B9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6.83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351E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4.92 </w:t>
            </w:r>
          </w:p>
        </w:tc>
      </w:tr>
    </w:tbl>
    <w:p w14:paraId="06D770B9">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ascii="仿宋" w:hAnsi="仿宋" w:cs="Times New Roman"/>
          <w:kern w:val="0"/>
          <w:sz w:val="24"/>
        </w:rPr>
      </w:pPr>
      <w:r>
        <w:rPr>
          <w:rFonts w:hint="eastAsia" w:ascii="仿宋" w:hAnsi="仿宋" w:cs="Times New Roman"/>
          <w:kern w:val="0"/>
          <w:sz w:val="24"/>
        </w:rPr>
        <w:br w:type="page"/>
      </w:r>
    </w:p>
    <w:p w14:paraId="19C89794">
      <w:pPr>
        <w:pStyle w:val="2"/>
        <w:spacing w:before="120" w:beforeLines="0" w:after="0" w:afterLines="0"/>
        <w:jc w:val="left"/>
        <w:rPr>
          <w:rFonts w:ascii="Times New Roman" w:hAnsi="Times New Roman" w:eastAsia="微软雅黑" w:cs="Times New Roman"/>
          <w:sz w:val="28"/>
        </w:rPr>
      </w:pPr>
      <w:bookmarkStart w:id="29" w:name="_Toc29752"/>
      <w:bookmarkStart w:id="30" w:name="_Toc6301"/>
      <w:r>
        <w:rPr>
          <w:rFonts w:hint="eastAsia" w:ascii="Times New Roman" w:hAnsi="Times New Roman" w:eastAsia="微软雅黑" w:cs="Times New Roman"/>
          <w:sz w:val="28"/>
        </w:rPr>
        <w:t>第二部分 人工成本信息</w:t>
      </w:r>
      <w:bookmarkEnd w:id="29"/>
      <w:bookmarkEnd w:id="30"/>
    </w:p>
    <w:p w14:paraId="70420315">
      <w:pPr>
        <w:pStyle w:val="3"/>
        <w:keepNext w:val="0"/>
        <w:keepLines w:val="0"/>
        <w:spacing w:before="120" w:beforeLines="0" w:after="0" w:afterLines="0"/>
        <w:ind w:left="420" w:hanging="420"/>
        <w:rPr>
          <w:rFonts w:ascii="仿宋" w:hAnsi="仿宋" w:eastAsia="微软雅黑" w:cs="Times New Roman"/>
          <w:kern w:val="0"/>
          <w:sz w:val="24"/>
        </w:rPr>
      </w:pPr>
      <w:bookmarkStart w:id="31" w:name="_Toc13130"/>
      <w:bookmarkStart w:id="32" w:name="_Toc32407"/>
      <w:r>
        <w:rPr>
          <w:rFonts w:hint="eastAsia" w:ascii="仿宋" w:hAnsi="仿宋" w:eastAsia="微软雅黑" w:cs="Times New Roman"/>
          <w:kern w:val="0"/>
          <w:sz w:val="24"/>
        </w:rPr>
        <w:t>一、人工成本水平</w:t>
      </w:r>
      <w:bookmarkEnd w:id="31"/>
      <w:bookmarkEnd w:id="32"/>
    </w:p>
    <w:p w14:paraId="221E7BAD">
      <w:pPr>
        <w:pStyle w:val="4"/>
        <w:keepNext w:val="0"/>
        <w:keepLines w:val="0"/>
        <w:spacing w:before="260" w:beforeLines="0" w:after="260" w:afterLines="0"/>
        <w:rPr>
          <w:rFonts w:ascii="仿宋" w:hAnsi="仿宋" w:cs="Times New Roman"/>
          <w:kern w:val="0"/>
          <w:sz w:val="24"/>
        </w:rPr>
      </w:pPr>
      <w:bookmarkStart w:id="33" w:name="_Toc1445"/>
      <w:bookmarkStart w:id="34" w:name="_Toc16406"/>
      <w:r>
        <w:rPr>
          <w:rFonts w:hint="eastAsia" w:ascii="仿宋" w:hAnsi="仿宋" w:cs="Times New Roman"/>
          <w:kern w:val="0"/>
          <w:sz w:val="24"/>
        </w:rPr>
        <w:t>（</w:t>
      </w:r>
      <w:r>
        <w:rPr>
          <w:rFonts w:hint="eastAsia" w:ascii="仿宋" w:hAnsi="仿宋" w:cs="Times New Roman"/>
          <w:kern w:val="0"/>
          <w:sz w:val="24"/>
          <w:lang w:val="en-US" w:eastAsia="zh-CN"/>
        </w:rPr>
        <w:t>一</w:t>
      </w:r>
      <w:r>
        <w:rPr>
          <w:rFonts w:hint="eastAsia" w:ascii="仿宋" w:hAnsi="仿宋" w:cs="Times New Roman"/>
          <w:kern w:val="0"/>
          <w:sz w:val="24"/>
        </w:rPr>
        <w:t>）分行业人均人工成本</w:t>
      </w:r>
      <w:bookmarkEnd w:id="33"/>
      <w:bookmarkEnd w:id="34"/>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9"/>
        <w:gridCol w:w="3590"/>
        <w:gridCol w:w="740"/>
        <w:gridCol w:w="741"/>
        <w:gridCol w:w="741"/>
        <w:gridCol w:w="741"/>
        <w:gridCol w:w="741"/>
        <w:gridCol w:w="746"/>
      </w:tblGrid>
      <w:tr w14:paraId="4EFD6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321"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6E8188FE">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35" w:name="_Toc18870"/>
            <w:r>
              <w:rPr>
                <w:rFonts w:hint="eastAsia" w:ascii="黑体" w:hAnsi="宋体" w:eastAsia="黑体" w:cs="黑体"/>
                <w:i w:val="0"/>
                <w:iCs w:val="0"/>
                <w:color w:val="FFFFFF"/>
                <w:kern w:val="0"/>
                <w:sz w:val="21"/>
                <w:szCs w:val="21"/>
                <w:u w:val="none"/>
                <w:lang w:val="en-US" w:eastAsia="zh-CN" w:bidi="ar"/>
              </w:rPr>
              <w:t>序号</w:t>
            </w:r>
          </w:p>
        </w:tc>
        <w:tc>
          <w:tcPr>
            <w:tcW w:w="1831"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4AF0C88">
            <w:pPr>
              <w:ind w:firstLine="0" w:firstLineChars="0"/>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行业</w:t>
            </w:r>
          </w:p>
        </w:tc>
        <w:tc>
          <w:tcPr>
            <w:tcW w:w="2847" w:type="pct"/>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4E2550AF">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人均人工成本（万元/年）</w:t>
            </w:r>
          </w:p>
        </w:tc>
      </w:tr>
      <w:tr w14:paraId="6D19B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21"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E470A1B">
            <w:pPr>
              <w:jc w:val="center"/>
              <w:rPr>
                <w:rFonts w:hint="eastAsia" w:ascii="黑体" w:hAnsi="宋体" w:eastAsia="黑体" w:cs="黑体"/>
                <w:i w:val="0"/>
                <w:iCs w:val="0"/>
                <w:color w:val="FFFFFF"/>
                <w:sz w:val="21"/>
                <w:szCs w:val="21"/>
                <w:u w:val="none"/>
              </w:rPr>
            </w:pPr>
          </w:p>
        </w:tc>
        <w:tc>
          <w:tcPr>
            <w:tcW w:w="1831"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F5C6BCC">
            <w:pPr>
              <w:jc w:val="center"/>
              <w:rPr>
                <w:rFonts w:hint="eastAsia" w:ascii="黑体" w:hAnsi="宋体" w:eastAsia="黑体" w:cs="黑体"/>
                <w:i w:val="0"/>
                <w:iCs w:val="0"/>
                <w:color w:val="FFFFFF"/>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9921833">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10%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5440A94">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25%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DF6CC4F">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50%</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E27BF5D">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75%</w:t>
            </w:r>
          </w:p>
        </w:tc>
        <w:tc>
          <w:tcPr>
            <w:tcW w:w="47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146DADF3">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90%</w:t>
            </w:r>
          </w:p>
        </w:tc>
        <w:tc>
          <w:tcPr>
            <w:tcW w:w="476"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42EAA01">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均值</w:t>
            </w:r>
          </w:p>
        </w:tc>
      </w:tr>
      <w:tr w14:paraId="446FB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0713E7F">
            <w:pPr>
              <w:numPr>
                <w:ilvl w:val="0"/>
                <w:numId w:val="11"/>
              </w:numPr>
              <w:ind w:left="425" w:hanging="425"/>
              <w:jc w:val="center"/>
              <w:rPr>
                <w:rFonts w:hint="default" w:ascii="Times New Roman" w:hAnsi="Times New Roman" w:eastAsia="宋体" w:cs="Times New Roman"/>
                <w:b/>
                <w:bCs/>
                <w:i w:val="0"/>
                <w:iCs w:val="0"/>
                <w:color w:val="auto"/>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C2F7B14">
            <w:pPr>
              <w:keepNext w:val="0"/>
              <w:keepLines w:val="0"/>
              <w:widowControl/>
              <w:suppressLineNumbers w:val="0"/>
              <w:ind w:firstLine="0" w:firstLineChars="0"/>
              <w:jc w:val="center"/>
              <w:textAlignment w:val="center"/>
              <w:rPr>
                <w:rFonts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农、林、牧、渔业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CB7C9C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4.16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43A18F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5.19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51E252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5.45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DE148B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11.50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8AD7FE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14.09 </w:t>
            </w:r>
          </w:p>
        </w:tc>
        <w:tc>
          <w:tcPr>
            <w:tcW w:w="47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8DBAF4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7.82 </w:t>
            </w:r>
          </w:p>
        </w:tc>
      </w:tr>
      <w:tr w14:paraId="7E747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3B49AB6">
            <w:pPr>
              <w:numPr>
                <w:ilvl w:val="0"/>
                <w:numId w:val="11"/>
              </w:numPr>
              <w:ind w:left="425" w:hanging="425"/>
              <w:jc w:val="center"/>
              <w:rPr>
                <w:rFonts w:hint="default" w:ascii="Times New Roman" w:hAnsi="Times New Roman" w:eastAsia="宋体" w:cs="Times New Roman"/>
                <w:b/>
                <w:bCs/>
                <w:i w:val="0"/>
                <w:iCs w:val="0"/>
                <w:color w:val="auto"/>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A65AA97">
            <w:pPr>
              <w:keepNext w:val="0"/>
              <w:keepLines w:val="0"/>
              <w:widowControl/>
              <w:suppressLineNumbers w:val="0"/>
              <w:ind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制造业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AB2065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3.49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83D821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3.63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4CA36A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8.08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E0AED2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10.89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70C835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11.71 </w:t>
            </w:r>
          </w:p>
        </w:tc>
        <w:tc>
          <w:tcPr>
            <w:tcW w:w="47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BE35EE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7.83 </w:t>
            </w:r>
          </w:p>
        </w:tc>
      </w:tr>
      <w:tr w14:paraId="52D3C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A692D4D">
            <w:pPr>
              <w:numPr>
                <w:ilvl w:val="0"/>
                <w:numId w:val="11"/>
              </w:numPr>
              <w:ind w:left="425" w:hanging="425"/>
              <w:jc w:val="center"/>
              <w:rPr>
                <w:rFonts w:hint="default" w:ascii="Times New Roman" w:hAnsi="Times New Roman" w:eastAsia="宋体" w:cs="Times New Roman"/>
                <w:b/>
                <w:bCs/>
                <w:i w:val="0"/>
                <w:iCs w:val="0"/>
                <w:color w:val="auto"/>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AF7B57F">
            <w:pPr>
              <w:keepNext w:val="0"/>
              <w:keepLines w:val="0"/>
              <w:widowControl/>
              <w:suppressLineNumbers w:val="0"/>
              <w:ind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电力、热力、燃气及水生产和供应业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B7491F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4.97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537F17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8.44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36B9E5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13.28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BBC396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14.62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C560B6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26.60 </w:t>
            </w:r>
          </w:p>
        </w:tc>
        <w:tc>
          <w:tcPr>
            <w:tcW w:w="47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774EEE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15.22 </w:t>
            </w:r>
          </w:p>
        </w:tc>
      </w:tr>
      <w:tr w14:paraId="7421A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5521">
            <w:pPr>
              <w:numPr>
                <w:ilvl w:val="0"/>
                <w:numId w:val="11"/>
              </w:numPr>
              <w:ind w:left="425" w:hanging="425"/>
              <w:jc w:val="center"/>
              <w:rPr>
                <w:rFonts w:hint="default" w:ascii="Times New Roman" w:hAnsi="Times New Roman" w:eastAsia="宋体" w:cs="Times New Roman"/>
                <w:i w:val="0"/>
                <w:iCs w:val="0"/>
                <w:color w:val="auto"/>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D436">
            <w:pPr>
              <w:keepNext w:val="0"/>
              <w:keepLines w:val="0"/>
              <w:widowControl/>
              <w:suppressLineNumbers w:val="0"/>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电力、热力生产和供应业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0D11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4.97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E5DF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7.78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2EA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13.28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79A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16.43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91A8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29.93 </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9948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15.51 </w:t>
            </w:r>
          </w:p>
        </w:tc>
      </w:tr>
      <w:tr w14:paraId="1FC2B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2CD8A41">
            <w:pPr>
              <w:numPr>
                <w:ilvl w:val="0"/>
                <w:numId w:val="11"/>
              </w:numPr>
              <w:ind w:left="425" w:hanging="425"/>
              <w:jc w:val="center"/>
              <w:rPr>
                <w:rFonts w:hint="default" w:ascii="Times New Roman" w:hAnsi="Times New Roman" w:eastAsia="宋体" w:cs="Times New Roman"/>
                <w:b/>
                <w:bCs/>
                <w:i w:val="0"/>
                <w:iCs w:val="0"/>
                <w:color w:val="auto"/>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5AE3332">
            <w:pPr>
              <w:keepNext w:val="0"/>
              <w:keepLines w:val="0"/>
              <w:widowControl/>
              <w:suppressLineNumbers w:val="0"/>
              <w:ind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建筑业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680AE3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5.35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26482C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6.70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A22BE5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8.09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8CE3F6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9.33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4BC8CF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15.25 </w:t>
            </w:r>
          </w:p>
        </w:tc>
        <w:tc>
          <w:tcPr>
            <w:tcW w:w="47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AF12E5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9.06 </w:t>
            </w:r>
          </w:p>
        </w:tc>
      </w:tr>
      <w:tr w14:paraId="50B47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5334">
            <w:pPr>
              <w:numPr>
                <w:ilvl w:val="0"/>
                <w:numId w:val="11"/>
              </w:numPr>
              <w:ind w:left="425" w:hanging="425"/>
              <w:jc w:val="center"/>
              <w:rPr>
                <w:rFonts w:hint="default" w:ascii="Times New Roman" w:hAnsi="Times New Roman" w:eastAsia="宋体" w:cs="Times New Roman"/>
                <w:i w:val="0"/>
                <w:iCs w:val="0"/>
                <w:color w:val="000000"/>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C90FE">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房屋建筑业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57C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6.32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5587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7.14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0FC9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8.27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27E3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2A55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19.42 </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C47B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9.43 </w:t>
            </w:r>
          </w:p>
        </w:tc>
      </w:tr>
      <w:tr w14:paraId="12C6D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F56BED3">
            <w:pPr>
              <w:numPr>
                <w:ilvl w:val="0"/>
                <w:numId w:val="11"/>
              </w:numPr>
              <w:ind w:left="425" w:hanging="425"/>
              <w:jc w:val="center"/>
              <w:rPr>
                <w:rFonts w:hint="default" w:ascii="Times New Roman" w:hAnsi="Times New Roman" w:eastAsia="宋体" w:cs="Times New Roman"/>
                <w:b/>
                <w:bCs/>
                <w:i w:val="0"/>
                <w:iCs w:val="0"/>
                <w:color w:val="000000"/>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F16F2D5">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批发和零售业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193E27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2D0234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5.56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1DA7A1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7.08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9B82B3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9.15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59B50F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10.55 </w:t>
            </w:r>
          </w:p>
        </w:tc>
        <w:tc>
          <w:tcPr>
            <w:tcW w:w="47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85DC87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7.68 </w:t>
            </w:r>
          </w:p>
        </w:tc>
      </w:tr>
      <w:tr w14:paraId="129A7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50FE2EA">
            <w:pPr>
              <w:numPr>
                <w:ilvl w:val="0"/>
                <w:numId w:val="11"/>
              </w:numPr>
              <w:ind w:left="425" w:hanging="425"/>
              <w:jc w:val="center"/>
              <w:rPr>
                <w:rFonts w:hint="default" w:ascii="Times New Roman" w:hAnsi="Times New Roman" w:eastAsia="宋体" w:cs="Times New Roman"/>
                <w:b/>
                <w:bCs/>
                <w:i w:val="0"/>
                <w:iCs w:val="0"/>
                <w:color w:val="000000"/>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C551695">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交通运输、仓储和邮政业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435296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3.58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C6D31D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3.76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308D01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5.31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8D393E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6.71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AC871C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10.58 </w:t>
            </w:r>
          </w:p>
        </w:tc>
        <w:tc>
          <w:tcPr>
            <w:tcW w:w="47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7866F4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5.80 </w:t>
            </w:r>
          </w:p>
        </w:tc>
      </w:tr>
      <w:tr w14:paraId="5ECC1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7CD6">
            <w:pPr>
              <w:numPr>
                <w:ilvl w:val="0"/>
                <w:numId w:val="11"/>
              </w:numPr>
              <w:ind w:left="425" w:hanging="425"/>
              <w:jc w:val="center"/>
              <w:rPr>
                <w:rFonts w:hint="default" w:ascii="Times New Roman" w:hAnsi="Times New Roman" w:eastAsia="宋体" w:cs="Times New Roman"/>
                <w:i w:val="0"/>
                <w:iCs w:val="0"/>
                <w:color w:val="000000"/>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109D5">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道路运输业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AA4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3.58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ADCC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6FD5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4.25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EC77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94FE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10.58 </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EC36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5.76 </w:t>
            </w:r>
          </w:p>
        </w:tc>
      </w:tr>
      <w:tr w14:paraId="6683E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7C1DFC6">
            <w:pPr>
              <w:numPr>
                <w:ilvl w:val="0"/>
                <w:numId w:val="11"/>
              </w:numPr>
              <w:ind w:left="425" w:hanging="425"/>
              <w:jc w:val="center"/>
              <w:rPr>
                <w:rFonts w:hint="default" w:ascii="Times New Roman" w:hAnsi="Times New Roman" w:eastAsia="宋体" w:cs="Times New Roman"/>
                <w:b/>
                <w:bCs/>
                <w:i w:val="0"/>
                <w:iCs w:val="0"/>
                <w:color w:val="000000"/>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D7EF201">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住宿和餐饮业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78A4D4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4.25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862C06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4.90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4A9CE7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5.86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9871E2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7.65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7504D8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8.17 </w:t>
            </w:r>
          </w:p>
        </w:tc>
        <w:tc>
          <w:tcPr>
            <w:tcW w:w="47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7B18EB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6.09 </w:t>
            </w:r>
          </w:p>
        </w:tc>
      </w:tr>
      <w:tr w14:paraId="17083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B012">
            <w:pPr>
              <w:numPr>
                <w:ilvl w:val="0"/>
                <w:numId w:val="11"/>
              </w:numPr>
              <w:ind w:left="425" w:hanging="425"/>
              <w:jc w:val="center"/>
              <w:rPr>
                <w:rFonts w:hint="default" w:ascii="Times New Roman" w:hAnsi="Times New Roman" w:eastAsia="宋体" w:cs="Times New Roman"/>
                <w:i w:val="0"/>
                <w:iCs w:val="0"/>
                <w:color w:val="000000"/>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45C6C">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住宿业</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88A7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3.74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1520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5.39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A416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5.86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D83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6.91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83A9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8.35 </w:t>
            </w:r>
          </w:p>
        </w:tc>
        <w:tc>
          <w:tcPr>
            <w:tcW w:w="4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9B83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5.97 </w:t>
            </w:r>
          </w:p>
        </w:tc>
      </w:tr>
      <w:tr w14:paraId="36B75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ED4AA1D">
            <w:pPr>
              <w:numPr>
                <w:ilvl w:val="0"/>
                <w:numId w:val="11"/>
              </w:numPr>
              <w:ind w:left="425" w:hanging="425"/>
              <w:jc w:val="center"/>
              <w:rPr>
                <w:rFonts w:hint="default" w:ascii="Times New Roman" w:hAnsi="Times New Roman" w:eastAsia="宋体" w:cs="Times New Roman"/>
                <w:b/>
                <w:bCs/>
                <w:i w:val="0"/>
                <w:iCs w:val="0"/>
                <w:color w:val="000000"/>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EA71BF9">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金融业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95AAE6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7.50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3D369B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7.88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69550A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13.98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B96E08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17.15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114E6B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20.07 </w:t>
            </w:r>
          </w:p>
        </w:tc>
        <w:tc>
          <w:tcPr>
            <w:tcW w:w="47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B1C9DE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14.13 </w:t>
            </w:r>
          </w:p>
        </w:tc>
      </w:tr>
      <w:tr w14:paraId="222EE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34F766C">
            <w:pPr>
              <w:numPr>
                <w:ilvl w:val="0"/>
                <w:numId w:val="11"/>
              </w:numPr>
              <w:ind w:left="425" w:hanging="425"/>
              <w:jc w:val="center"/>
              <w:rPr>
                <w:rFonts w:hint="default" w:ascii="Times New Roman" w:hAnsi="Times New Roman" w:eastAsia="宋体" w:cs="Times New Roman"/>
                <w:b/>
                <w:bCs/>
                <w:i w:val="0"/>
                <w:iCs w:val="0"/>
                <w:color w:val="000000"/>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16AEF5C">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租赁和商务服务业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46D436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5.93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EAE010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8.49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C05B55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9.77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FAFA11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10.75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8862AC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11.44 </w:t>
            </w:r>
          </w:p>
        </w:tc>
        <w:tc>
          <w:tcPr>
            <w:tcW w:w="47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142B5E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9.30 </w:t>
            </w:r>
          </w:p>
        </w:tc>
      </w:tr>
      <w:tr w14:paraId="6F4DF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34FA446">
            <w:pPr>
              <w:numPr>
                <w:ilvl w:val="0"/>
                <w:numId w:val="11"/>
              </w:numPr>
              <w:ind w:left="425" w:hanging="425"/>
              <w:jc w:val="center"/>
              <w:rPr>
                <w:rFonts w:hint="default" w:ascii="Times New Roman" w:hAnsi="Times New Roman" w:eastAsia="宋体" w:cs="Times New Roman"/>
                <w:b/>
                <w:bCs/>
                <w:i w:val="0"/>
                <w:iCs w:val="0"/>
                <w:color w:val="000000"/>
                <w:sz w:val="21"/>
                <w:szCs w:val="21"/>
                <w:u w:val="none"/>
              </w:rPr>
            </w:pPr>
          </w:p>
        </w:tc>
        <w:tc>
          <w:tcPr>
            <w:tcW w:w="183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34BC47B">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居民服务、修理和其他服务业</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B662E0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3.20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1F65FD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3.83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728C80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5.57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B3F4AE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8.20 </w:t>
            </w:r>
          </w:p>
        </w:tc>
        <w:tc>
          <w:tcPr>
            <w:tcW w:w="47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B3E1B8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8.36 </w:t>
            </w:r>
          </w:p>
        </w:tc>
        <w:tc>
          <w:tcPr>
            <w:tcW w:w="47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608A67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6.01 </w:t>
            </w:r>
          </w:p>
        </w:tc>
      </w:tr>
    </w:tbl>
    <w:p w14:paraId="3ACF3BD4">
      <w:pPr>
        <w:pStyle w:val="4"/>
        <w:keepNext w:val="0"/>
        <w:keepLines w:val="0"/>
        <w:spacing w:before="260" w:beforeLines="0" w:after="260" w:afterLines="0" w:line="360" w:lineRule="auto"/>
        <w:rPr>
          <w:rFonts w:ascii="仿宋" w:hAnsi="仿宋" w:cs="Times New Roman"/>
          <w:kern w:val="0"/>
          <w:sz w:val="24"/>
        </w:rPr>
      </w:pPr>
      <w:bookmarkStart w:id="36" w:name="_Toc12829"/>
      <w:r>
        <w:rPr>
          <w:rFonts w:hint="eastAsia" w:ascii="仿宋" w:hAnsi="仿宋" w:cs="Times New Roman"/>
          <w:kern w:val="0"/>
          <w:sz w:val="24"/>
        </w:rPr>
        <w:t>（</w:t>
      </w:r>
      <w:r>
        <w:rPr>
          <w:rFonts w:hint="eastAsia" w:ascii="仿宋" w:hAnsi="仿宋" w:cs="Times New Roman"/>
          <w:kern w:val="0"/>
          <w:sz w:val="24"/>
          <w:lang w:val="en-US" w:eastAsia="zh-CN"/>
        </w:rPr>
        <w:t>二</w:t>
      </w:r>
      <w:r>
        <w:rPr>
          <w:rFonts w:hint="eastAsia" w:ascii="仿宋" w:hAnsi="仿宋" w:cs="Times New Roman"/>
          <w:kern w:val="0"/>
          <w:sz w:val="24"/>
        </w:rPr>
        <w:t>）分企业规模人均人工成本</w:t>
      </w:r>
      <w:bookmarkEnd w:id="35"/>
      <w:bookmarkEnd w:id="36"/>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4"/>
        <w:gridCol w:w="3119"/>
        <w:gridCol w:w="806"/>
        <w:gridCol w:w="806"/>
        <w:gridCol w:w="806"/>
        <w:gridCol w:w="806"/>
        <w:gridCol w:w="806"/>
        <w:gridCol w:w="816"/>
      </w:tblGrid>
      <w:tr w14:paraId="2340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325"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093116CB">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37" w:name="_Toc12972"/>
            <w:r>
              <w:rPr>
                <w:rFonts w:hint="eastAsia" w:ascii="黑体" w:hAnsi="宋体" w:eastAsia="黑体" w:cs="黑体"/>
                <w:i w:val="0"/>
                <w:iCs w:val="0"/>
                <w:color w:val="FFFFFF"/>
                <w:kern w:val="0"/>
                <w:sz w:val="21"/>
                <w:szCs w:val="21"/>
                <w:u w:val="none"/>
                <w:lang w:val="en-US" w:eastAsia="zh-CN" w:bidi="ar"/>
              </w:rPr>
              <w:t>序号</w:t>
            </w:r>
          </w:p>
        </w:tc>
        <w:tc>
          <w:tcPr>
            <w:tcW w:w="1830"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5D2FBA82">
            <w:pPr>
              <w:ind w:firstLine="0" w:firstLineChars="0"/>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企业规模</w:t>
            </w:r>
          </w:p>
        </w:tc>
        <w:tc>
          <w:tcPr>
            <w:tcW w:w="2843" w:type="pct"/>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07A8C2FE">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人均人工成本（万元/年）</w:t>
            </w:r>
          </w:p>
        </w:tc>
      </w:tr>
      <w:tr w14:paraId="5F50A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25"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57F965F">
            <w:pPr>
              <w:jc w:val="center"/>
              <w:rPr>
                <w:rFonts w:hint="eastAsia" w:ascii="黑体" w:hAnsi="宋体" w:eastAsia="黑体" w:cs="黑体"/>
                <w:i w:val="0"/>
                <w:iCs w:val="0"/>
                <w:color w:val="FFFFFF"/>
                <w:sz w:val="21"/>
                <w:szCs w:val="21"/>
                <w:u w:val="none"/>
              </w:rPr>
            </w:pPr>
          </w:p>
        </w:tc>
        <w:tc>
          <w:tcPr>
            <w:tcW w:w="1830"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064542BC">
            <w:pPr>
              <w:jc w:val="center"/>
              <w:rPr>
                <w:rFonts w:hint="eastAsia" w:ascii="黑体" w:hAnsi="宋体" w:eastAsia="黑体" w:cs="黑体"/>
                <w:i w:val="0"/>
                <w:iCs w:val="0"/>
                <w:color w:val="FFFFFF"/>
                <w:sz w:val="21"/>
                <w:szCs w:val="21"/>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C17C538">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10%</w:t>
            </w:r>
          </w:p>
        </w:tc>
        <w:tc>
          <w:tcPr>
            <w:tcW w:w="473"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D79611F">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25%</w:t>
            </w:r>
          </w:p>
        </w:tc>
        <w:tc>
          <w:tcPr>
            <w:tcW w:w="473"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ECA3DA3">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50%</w:t>
            </w:r>
          </w:p>
        </w:tc>
        <w:tc>
          <w:tcPr>
            <w:tcW w:w="473"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1C3A55ED">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75%</w:t>
            </w:r>
          </w:p>
        </w:tc>
        <w:tc>
          <w:tcPr>
            <w:tcW w:w="473"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5E7706CF">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A2F33CD">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均值</w:t>
            </w:r>
          </w:p>
        </w:tc>
      </w:tr>
      <w:tr w14:paraId="2CFF7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B486F">
            <w:pPr>
              <w:numPr>
                <w:ilvl w:val="0"/>
                <w:numId w:val="12"/>
              </w:numPr>
              <w:ind w:left="425" w:hanging="425"/>
              <w:jc w:val="center"/>
              <w:rPr>
                <w:rFonts w:hint="default" w:ascii="Times New Roman" w:hAnsi="Times New Roman" w:eastAsia="宋体" w:cs="Times New Roman"/>
                <w:i w:val="0"/>
                <w:iCs w:val="0"/>
                <w:color w:val="000000"/>
                <w:sz w:val="21"/>
                <w:szCs w:val="21"/>
                <w:u w:val="none"/>
              </w:rPr>
            </w:pPr>
          </w:p>
        </w:tc>
        <w:tc>
          <w:tcPr>
            <w:tcW w:w="18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AC49">
            <w:pPr>
              <w:keepNext w:val="0"/>
              <w:keepLines w:val="0"/>
              <w:widowControl/>
              <w:suppressLineNumbers w:val="0"/>
              <w:ind w:firstLine="0" w:firstLineChars="0"/>
              <w:jc w:val="center"/>
              <w:textAlignment w:val="center"/>
              <w:rPr>
                <w:rFonts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中型企业</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071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6.36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DC22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10.55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1052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11.45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2846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14.09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69D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19.42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452B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13.22 </w:t>
            </w:r>
          </w:p>
        </w:tc>
      </w:tr>
      <w:tr w14:paraId="448D8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A606E">
            <w:pPr>
              <w:numPr>
                <w:ilvl w:val="0"/>
                <w:numId w:val="12"/>
              </w:numPr>
              <w:ind w:left="425" w:hanging="425"/>
              <w:jc w:val="center"/>
              <w:rPr>
                <w:rFonts w:hint="default" w:ascii="Times New Roman" w:hAnsi="Times New Roman" w:eastAsia="宋体" w:cs="Times New Roman"/>
                <w:i w:val="0"/>
                <w:iCs w:val="0"/>
                <w:color w:val="000000"/>
                <w:sz w:val="21"/>
                <w:szCs w:val="21"/>
                <w:u w:val="none"/>
              </w:rPr>
            </w:pPr>
          </w:p>
        </w:tc>
        <w:tc>
          <w:tcPr>
            <w:tcW w:w="18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C7B44">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小型企业</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8A80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3.63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7FD6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5.41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8AD9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8.08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C29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9.77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9876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12.44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386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8.08 </w:t>
            </w:r>
          </w:p>
        </w:tc>
      </w:tr>
      <w:tr w14:paraId="68933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554C4">
            <w:pPr>
              <w:numPr>
                <w:ilvl w:val="0"/>
                <w:numId w:val="12"/>
              </w:numPr>
              <w:ind w:left="425" w:hanging="425"/>
              <w:jc w:val="center"/>
              <w:rPr>
                <w:rFonts w:hint="default" w:ascii="Times New Roman" w:hAnsi="Times New Roman" w:eastAsia="宋体" w:cs="Times New Roman"/>
                <w:i w:val="0"/>
                <w:iCs w:val="0"/>
                <w:color w:val="000000"/>
                <w:sz w:val="21"/>
                <w:szCs w:val="21"/>
                <w:u w:val="none"/>
              </w:rPr>
            </w:pPr>
          </w:p>
        </w:tc>
        <w:tc>
          <w:tcPr>
            <w:tcW w:w="18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8BD84">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微型企业</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5D37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3.58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AD4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3.76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561E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5.37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0612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7.85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71E0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8.61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78D3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6.18 </w:t>
            </w:r>
          </w:p>
        </w:tc>
      </w:tr>
    </w:tbl>
    <w:p w14:paraId="00025EE8">
      <w:pPr>
        <w:pStyle w:val="4"/>
        <w:keepNext w:val="0"/>
        <w:keepLines w:val="0"/>
        <w:spacing w:before="260" w:beforeLines="0" w:after="260" w:afterLines="0"/>
        <w:rPr>
          <w:rFonts w:ascii="仿宋" w:hAnsi="仿宋" w:cs="Times New Roman"/>
          <w:kern w:val="0"/>
          <w:sz w:val="24"/>
        </w:rPr>
      </w:pPr>
      <w:bookmarkStart w:id="38" w:name="_Toc25103"/>
      <w:r>
        <w:rPr>
          <w:rFonts w:hint="eastAsia" w:ascii="仿宋" w:hAnsi="仿宋" w:cs="Times New Roman"/>
          <w:kern w:val="0"/>
          <w:sz w:val="24"/>
        </w:rPr>
        <w:t>（</w:t>
      </w:r>
      <w:r>
        <w:rPr>
          <w:rFonts w:hint="eastAsia" w:ascii="仿宋" w:hAnsi="仿宋" w:cs="Times New Roman"/>
          <w:kern w:val="0"/>
          <w:sz w:val="24"/>
          <w:lang w:val="en-US" w:eastAsia="zh-CN"/>
        </w:rPr>
        <w:t>三</w:t>
      </w:r>
      <w:r>
        <w:rPr>
          <w:rFonts w:hint="eastAsia" w:ascii="仿宋" w:hAnsi="仿宋" w:cs="Times New Roman"/>
          <w:kern w:val="0"/>
          <w:sz w:val="24"/>
        </w:rPr>
        <w:t>）分登记注册类型人均人工成本</w:t>
      </w:r>
      <w:bookmarkEnd w:id="37"/>
      <w:bookmarkEnd w:id="38"/>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4"/>
        <w:gridCol w:w="3119"/>
        <w:gridCol w:w="806"/>
        <w:gridCol w:w="806"/>
        <w:gridCol w:w="806"/>
        <w:gridCol w:w="806"/>
        <w:gridCol w:w="806"/>
        <w:gridCol w:w="816"/>
      </w:tblGrid>
      <w:tr w14:paraId="16E47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blHeader/>
        </w:trPr>
        <w:tc>
          <w:tcPr>
            <w:tcW w:w="325"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16D07A26">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序号</w:t>
            </w:r>
          </w:p>
        </w:tc>
        <w:tc>
          <w:tcPr>
            <w:tcW w:w="1830"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672D7906">
            <w:pPr>
              <w:ind w:firstLine="0" w:firstLineChars="0"/>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登记注册类型</w:t>
            </w:r>
          </w:p>
        </w:tc>
        <w:tc>
          <w:tcPr>
            <w:tcW w:w="2843" w:type="pct"/>
            <w:gridSpan w:val="6"/>
            <w:tcBorders>
              <w:top w:val="single" w:color="000000" w:sz="4" w:space="0"/>
              <w:left w:val="single" w:color="000000" w:sz="4" w:space="0"/>
              <w:bottom w:val="single" w:color="000000" w:sz="4" w:space="0"/>
              <w:right w:val="single" w:color="000000" w:sz="4" w:space="0"/>
            </w:tcBorders>
            <w:shd w:val="clear" w:color="auto" w:fill="4F81BD"/>
            <w:vAlign w:val="center"/>
          </w:tcPr>
          <w:p w14:paraId="7956D47F">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人均人工成本（万元/年）</w:t>
            </w:r>
          </w:p>
        </w:tc>
      </w:tr>
      <w:tr w14:paraId="325CA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trPr>
        <w:tc>
          <w:tcPr>
            <w:tcW w:w="325"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13D64BF6">
            <w:pPr>
              <w:jc w:val="center"/>
              <w:rPr>
                <w:rFonts w:hint="eastAsia" w:ascii="黑体" w:hAnsi="宋体" w:eastAsia="黑体" w:cs="黑体"/>
                <w:i w:val="0"/>
                <w:iCs w:val="0"/>
                <w:color w:val="FFFFFF"/>
                <w:sz w:val="21"/>
                <w:szCs w:val="21"/>
                <w:u w:val="none"/>
              </w:rPr>
            </w:pPr>
          </w:p>
        </w:tc>
        <w:tc>
          <w:tcPr>
            <w:tcW w:w="1830"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A1BCAFA">
            <w:pPr>
              <w:jc w:val="center"/>
              <w:rPr>
                <w:rFonts w:hint="eastAsia" w:ascii="黑体" w:hAnsi="宋体" w:eastAsia="黑体" w:cs="黑体"/>
                <w:i w:val="0"/>
                <w:iCs w:val="0"/>
                <w:color w:val="FFFFFF"/>
                <w:sz w:val="21"/>
                <w:szCs w:val="21"/>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811473B">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10%</w:t>
            </w:r>
          </w:p>
        </w:tc>
        <w:tc>
          <w:tcPr>
            <w:tcW w:w="473"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2F3B8CB3">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25%</w:t>
            </w:r>
          </w:p>
        </w:tc>
        <w:tc>
          <w:tcPr>
            <w:tcW w:w="473"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5C8ADFB4">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50%</w:t>
            </w:r>
          </w:p>
        </w:tc>
        <w:tc>
          <w:tcPr>
            <w:tcW w:w="473"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188A1305">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75%</w:t>
            </w:r>
          </w:p>
        </w:tc>
        <w:tc>
          <w:tcPr>
            <w:tcW w:w="473"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9F953A7">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90%</w:t>
            </w:r>
          </w:p>
        </w:tc>
        <w:tc>
          <w:tcPr>
            <w:tcW w:w="47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5DFA42BA">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均值</w:t>
            </w:r>
          </w:p>
        </w:tc>
      </w:tr>
      <w:tr w14:paraId="276B1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2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849E3E7">
            <w:pPr>
              <w:numPr>
                <w:ilvl w:val="0"/>
                <w:numId w:val="13"/>
              </w:numPr>
              <w:ind w:left="425" w:hanging="425"/>
              <w:jc w:val="center"/>
              <w:rPr>
                <w:rFonts w:hint="default" w:ascii="Times New Roman" w:hAnsi="Times New Roman" w:eastAsia="宋体" w:cs="Times New Roman"/>
                <w:b/>
                <w:bCs/>
                <w:i w:val="0"/>
                <w:iCs w:val="0"/>
                <w:color w:val="000000"/>
                <w:sz w:val="21"/>
                <w:szCs w:val="21"/>
                <w:u w:val="none"/>
              </w:rPr>
            </w:pPr>
          </w:p>
        </w:tc>
        <w:tc>
          <w:tcPr>
            <w:tcW w:w="183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81E4FE1">
            <w:pPr>
              <w:keepNext w:val="0"/>
              <w:keepLines w:val="0"/>
              <w:widowControl/>
              <w:suppressLineNumbers w:val="0"/>
              <w:ind w:firstLine="0" w:firstLineChars="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内资企业</w:t>
            </w:r>
          </w:p>
        </w:tc>
        <w:tc>
          <w:tcPr>
            <w:tcW w:w="473"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1B447F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3.63 </w:t>
            </w:r>
          </w:p>
        </w:tc>
        <w:tc>
          <w:tcPr>
            <w:tcW w:w="473"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AB8042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5.41 </w:t>
            </w:r>
          </w:p>
        </w:tc>
        <w:tc>
          <w:tcPr>
            <w:tcW w:w="473"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C984C1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8.08 </w:t>
            </w:r>
          </w:p>
        </w:tc>
        <w:tc>
          <w:tcPr>
            <w:tcW w:w="473"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FBF4AF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10.50 </w:t>
            </w:r>
          </w:p>
        </w:tc>
        <w:tc>
          <w:tcPr>
            <w:tcW w:w="473"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52E148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14.09 </w:t>
            </w:r>
          </w:p>
        </w:tc>
        <w:tc>
          <w:tcPr>
            <w:tcW w:w="47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B06080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8.31 </w:t>
            </w:r>
          </w:p>
        </w:tc>
      </w:tr>
      <w:tr w14:paraId="06FA2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2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4722703">
            <w:pPr>
              <w:numPr>
                <w:ilvl w:val="0"/>
                <w:numId w:val="13"/>
              </w:numPr>
              <w:ind w:left="425" w:hanging="425"/>
              <w:jc w:val="center"/>
              <w:rPr>
                <w:rFonts w:hint="default" w:ascii="Times New Roman" w:hAnsi="Times New Roman" w:eastAsia="宋体" w:cs="Times New Roman"/>
                <w:b/>
                <w:bCs/>
                <w:i w:val="0"/>
                <w:iCs w:val="0"/>
                <w:color w:val="000000"/>
                <w:sz w:val="21"/>
                <w:szCs w:val="21"/>
                <w:u w:val="none"/>
              </w:rPr>
            </w:pPr>
          </w:p>
        </w:tc>
        <w:tc>
          <w:tcPr>
            <w:tcW w:w="1830"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B241E42">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有限责任公司</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F37E82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3.63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4F518B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5.07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A481B6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8.08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F705CB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10.55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4F1BC6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12.83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0E8AF7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8.28 </w:t>
            </w:r>
          </w:p>
        </w:tc>
      </w:tr>
      <w:tr w14:paraId="61428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C1F92">
            <w:pPr>
              <w:numPr>
                <w:ilvl w:val="0"/>
                <w:numId w:val="13"/>
              </w:numPr>
              <w:ind w:left="425" w:hanging="425"/>
              <w:jc w:val="center"/>
              <w:rPr>
                <w:rFonts w:hint="default" w:ascii="Times New Roman" w:hAnsi="Times New Roman" w:eastAsia="宋体" w:cs="Times New Roman"/>
                <w:i w:val="0"/>
                <w:iCs w:val="0"/>
                <w:color w:val="auto"/>
                <w:sz w:val="21"/>
                <w:szCs w:val="21"/>
                <w:u w:val="none"/>
              </w:rPr>
            </w:pPr>
          </w:p>
        </w:tc>
        <w:tc>
          <w:tcPr>
            <w:tcW w:w="18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03CAF">
            <w:pPr>
              <w:keepNext w:val="0"/>
              <w:keepLines w:val="0"/>
              <w:widowControl/>
              <w:suppressLineNumbers w:val="0"/>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私营有限责任公司</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994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2.87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D7B8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4.98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5A95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6.56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E9B3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10.55 </w:t>
            </w: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ABA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11.61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90A6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7.54 </w:t>
            </w:r>
          </w:p>
        </w:tc>
      </w:tr>
      <w:tr w14:paraId="7B4A0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2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4A0EBD1">
            <w:pPr>
              <w:numPr>
                <w:ilvl w:val="0"/>
                <w:numId w:val="13"/>
              </w:numPr>
              <w:ind w:left="425" w:hanging="425"/>
              <w:jc w:val="center"/>
              <w:rPr>
                <w:rFonts w:hint="default" w:ascii="Times New Roman" w:hAnsi="Times New Roman" w:eastAsia="宋体" w:cs="Times New Roman"/>
                <w:b/>
                <w:bCs/>
                <w:i w:val="0"/>
                <w:iCs w:val="0"/>
                <w:color w:val="auto"/>
                <w:sz w:val="21"/>
                <w:szCs w:val="21"/>
                <w:u w:val="none"/>
              </w:rPr>
            </w:pPr>
          </w:p>
        </w:tc>
        <w:tc>
          <w:tcPr>
            <w:tcW w:w="1830"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594EA57">
            <w:pPr>
              <w:keepNext w:val="0"/>
              <w:keepLines w:val="0"/>
              <w:widowControl/>
              <w:suppressLineNumbers w:val="0"/>
              <w:ind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股份有限公司</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E61CA0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6.91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8BF8A6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7.14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DF29A5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9.15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87B567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14.06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DE155E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15.25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A9FC19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10.52 </w:t>
            </w:r>
          </w:p>
        </w:tc>
      </w:tr>
      <w:tr w14:paraId="2A70A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2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0B914EA">
            <w:pPr>
              <w:numPr>
                <w:ilvl w:val="0"/>
                <w:numId w:val="13"/>
              </w:numPr>
              <w:ind w:left="425" w:hanging="425"/>
              <w:jc w:val="center"/>
              <w:rPr>
                <w:rFonts w:hint="default" w:ascii="Times New Roman" w:hAnsi="Times New Roman" w:eastAsia="宋体" w:cs="Times New Roman"/>
                <w:b/>
                <w:bCs/>
                <w:i w:val="0"/>
                <w:iCs w:val="0"/>
                <w:color w:val="auto"/>
                <w:sz w:val="21"/>
                <w:szCs w:val="21"/>
                <w:u w:val="none"/>
              </w:rPr>
            </w:pPr>
          </w:p>
        </w:tc>
        <w:tc>
          <w:tcPr>
            <w:tcW w:w="1830"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F6BA270">
            <w:pPr>
              <w:keepNext w:val="0"/>
              <w:keepLines w:val="0"/>
              <w:widowControl/>
              <w:suppressLineNumbers w:val="0"/>
              <w:ind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个人独资企业</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F9F5B0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5.56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9B821A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6.12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662B51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7.85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C74F10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8.09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EC8056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8.90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9AD48B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7.05 </w:t>
            </w:r>
          </w:p>
        </w:tc>
      </w:tr>
      <w:tr w14:paraId="77E3C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2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F4F0C0F">
            <w:pPr>
              <w:numPr>
                <w:ilvl w:val="0"/>
                <w:numId w:val="13"/>
              </w:numPr>
              <w:ind w:left="425" w:hanging="425"/>
              <w:jc w:val="center"/>
              <w:rPr>
                <w:rFonts w:hint="default" w:ascii="Times New Roman" w:hAnsi="Times New Roman" w:eastAsia="宋体" w:cs="Times New Roman"/>
                <w:b/>
                <w:bCs/>
                <w:i w:val="0"/>
                <w:iCs w:val="0"/>
                <w:color w:val="000000"/>
                <w:sz w:val="21"/>
                <w:szCs w:val="21"/>
                <w:u w:val="none"/>
              </w:rPr>
            </w:pPr>
          </w:p>
        </w:tc>
        <w:tc>
          <w:tcPr>
            <w:tcW w:w="1830"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40B82AC">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合伙企业</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FC1DD2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3.49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F127FD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4.35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98EF68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6.13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38553C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8.39 </w:t>
            </w:r>
          </w:p>
        </w:tc>
        <w:tc>
          <w:tcPr>
            <w:tcW w:w="473"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569CA4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8.55 </w:t>
            </w:r>
          </w:p>
        </w:tc>
        <w:tc>
          <w:tcPr>
            <w:tcW w:w="47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9A97A3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6.43 </w:t>
            </w:r>
          </w:p>
        </w:tc>
      </w:tr>
    </w:tbl>
    <w:p w14:paraId="4410F627">
      <w:pPr>
        <w:pStyle w:val="3"/>
        <w:keepNext w:val="0"/>
        <w:keepLines w:val="0"/>
        <w:numPr>
          <w:ilvl w:val="0"/>
          <w:numId w:val="1"/>
        </w:numPr>
        <w:spacing w:before="120" w:beforeLines="0" w:after="0" w:afterLines="0"/>
        <w:ind w:left="720" w:leftChars="0" w:hanging="720" w:firstLineChars="0"/>
        <w:rPr>
          <w:rFonts w:hint="eastAsia" w:ascii="仿宋" w:hAnsi="仿宋" w:eastAsia="微软雅黑" w:cs="Times New Roman"/>
          <w:kern w:val="0"/>
          <w:sz w:val="24"/>
        </w:rPr>
      </w:pPr>
      <w:bookmarkStart w:id="39" w:name="_Toc4698"/>
      <w:bookmarkStart w:id="40" w:name="_Toc21948"/>
      <w:r>
        <w:rPr>
          <w:rFonts w:hint="eastAsia" w:ascii="仿宋" w:hAnsi="仿宋" w:eastAsia="微软雅黑" w:cs="Times New Roman"/>
          <w:kern w:val="0"/>
          <w:sz w:val="24"/>
        </w:rPr>
        <w:t>人工成本构成</w:t>
      </w:r>
      <w:bookmarkEnd w:id="39"/>
      <w:bookmarkEnd w:id="40"/>
    </w:p>
    <w:p w14:paraId="326D1607">
      <w:pPr>
        <w:pStyle w:val="4"/>
        <w:keepNext w:val="0"/>
        <w:keepLines w:val="0"/>
        <w:spacing w:before="260" w:beforeLines="0" w:after="260" w:afterLines="0"/>
        <w:rPr>
          <w:rFonts w:ascii="仿宋" w:hAnsi="仿宋" w:cs="Times New Roman"/>
          <w:kern w:val="0"/>
          <w:sz w:val="20"/>
          <w:szCs w:val="20"/>
        </w:rPr>
      </w:pPr>
      <w:bookmarkStart w:id="41" w:name="_Toc24709"/>
      <w:bookmarkStart w:id="42" w:name="_Toc17514"/>
      <w:r>
        <w:rPr>
          <w:rFonts w:hint="eastAsia" w:ascii="仿宋" w:hAnsi="仿宋" w:cs="Times New Roman"/>
          <w:kern w:val="0"/>
          <w:sz w:val="24"/>
        </w:rPr>
        <w:t>（</w:t>
      </w:r>
      <w:r>
        <w:rPr>
          <w:rFonts w:hint="eastAsia" w:ascii="仿宋" w:hAnsi="仿宋" w:cs="Times New Roman"/>
          <w:kern w:val="0"/>
          <w:sz w:val="24"/>
          <w:lang w:val="en-US" w:eastAsia="zh-CN"/>
        </w:rPr>
        <w:t>一</w:t>
      </w:r>
      <w:r>
        <w:rPr>
          <w:rFonts w:hint="eastAsia" w:ascii="仿宋" w:hAnsi="仿宋" w:cs="Times New Roman"/>
          <w:kern w:val="0"/>
          <w:sz w:val="24"/>
        </w:rPr>
        <w:t>）分行业人工成本构成</w:t>
      </w:r>
      <w:bookmarkEnd w:id="41"/>
      <w:bookmarkEnd w:id="42"/>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9"/>
        <w:gridCol w:w="3188"/>
        <w:gridCol w:w="693"/>
        <w:gridCol w:w="693"/>
        <w:gridCol w:w="693"/>
        <w:gridCol w:w="693"/>
        <w:gridCol w:w="693"/>
        <w:gridCol w:w="693"/>
        <w:gridCol w:w="694"/>
      </w:tblGrid>
      <w:tr w14:paraId="0FC71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281"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A19C953">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43" w:name="_Toc23478"/>
            <w:r>
              <w:rPr>
                <w:rFonts w:hint="eastAsia" w:ascii="黑体" w:hAnsi="宋体" w:eastAsia="黑体" w:cs="黑体"/>
                <w:i w:val="0"/>
                <w:iCs w:val="0"/>
                <w:color w:val="FFFFFF"/>
                <w:kern w:val="0"/>
                <w:sz w:val="21"/>
                <w:szCs w:val="21"/>
                <w:u w:val="none"/>
                <w:lang w:val="en-US" w:eastAsia="zh-CN" w:bidi="ar"/>
              </w:rPr>
              <w:t>序号</w:t>
            </w:r>
          </w:p>
        </w:tc>
        <w:tc>
          <w:tcPr>
            <w:tcW w:w="1871"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1854355E">
            <w:pPr>
              <w:ind w:firstLine="0" w:firstLineChars="0"/>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行业</w:t>
            </w:r>
          </w:p>
        </w:tc>
        <w:tc>
          <w:tcPr>
            <w:tcW w:w="2847" w:type="pct"/>
            <w:gridSpan w:val="7"/>
            <w:tcBorders>
              <w:top w:val="single" w:color="000000" w:sz="4" w:space="0"/>
              <w:left w:val="single" w:color="000000" w:sz="4" w:space="0"/>
              <w:bottom w:val="single" w:color="000000" w:sz="4" w:space="0"/>
              <w:right w:val="single" w:color="000000" w:sz="4" w:space="0"/>
            </w:tcBorders>
            <w:shd w:val="clear" w:color="auto" w:fill="4F81BD"/>
            <w:vAlign w:val="center"/>
          </w:tcPr>
          <w:p w14:paraId="745DEBFF">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人工成本构成（%）</w:t>
            </w:r>
          </w:p>
        </w:tc>
      </w:tr>
      <w:tr w14:paraId="73758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1"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BD589B8">
            <w:pPr>
              <w:jc w:val="center"/>
              <w:rPr>
                <w:rFonts w:hint="eastAsia" w:ascii="黑体" w:hAnsi="宋体" w:eastAsia="黑体" w:cs="黑体"/>
                <w:i w:val="0"/>
                <w:iCs w:val="0"/>
                <w:color w:val="FFFFFF"/>
                <w:sz w:val="21"/>
                <w:szCs w:val="21"/>
                <w:u w:val="none"/>
              </w:rPr>
            </w:pPr>
          </w:p>
        </w:tc>
        <w:tc>
          <w:tcPr>
            <w:tcW w:w="1871"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3711772">
            <w:pPr>
              <w:jc w:val="center"/>
              <w:rPr>
                <w:rFonts w:hint="eastAsia" w:ascii="黑体" w:hAnsi="宋体" w:eastAsia="黑体" w:cs="黑体"/>
                <w:i w:val="0"/>
                <w:iCs w:val="0"/>
                <w:color w:val="FFFFFF"/>
                <w:sz w:val="21"/>
                <w:szCs w:val="21"/>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CB93146">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从业人员劳动报酬</w:t>
            </w:r>
          </w:p>
        </w:tc>
        <w:tc>
          <w:tcPr>
            <w:tcW w:w="406"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69248BA">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福利费用</w:t>
            </w:r>
          </w:p>
        </w:tc>
        <w:tc>
          <w:tcPr>
            <w:tcW w:w="406"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2EB2EEF0">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教育经费</w:t>
            </w:r>
          </w:p>
        </w:tc>
        <w:tc>
          <w:tcPr>
            <w:tcW w:w="406"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7CF487E">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保险费用</w:t>
            </w:r>
          </w:p>
        </w:tc>
        <w:tc>
          <w:tcPr>
            <w:tcW w:w="406"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7A47A5D">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劳动保护费用</w:t>
            </w:r>
          </w:p>
        </w:tc>
        <w:tc>
          <w:tcPr>
            <w:tcW w:w="406"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16BC8D5E">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住房费用</w:t>
            </w:r>
          </w:p>
        </w:tc>
        <w:tc>
          <w:tcPr>
            <w:tcW w:w="407"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168856AB">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其他人工成本</w:t>
            </w:r>
          </w:p>
        </w:tc>
      </w:tr>
      <w:tr w14:paraId="4D6F4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C994A50">
            <w:pPr>
              <w:numPr>
                <w:ilvl w:val="0"/>
                <w:numId w:val="14"/>
              </w:numPr>
              <w:ind w:left="425" w:hanging="425"/>
              <w:jc w:val="center"/>
              <w:rPr>
                <w:rFonts w:hint="default" w:ascii="Times New Roman" w:hAnsi="Times New Roman" w:eastAsia="宋体" w:cs="Times New Roman"/>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107E3B6">
            <w:pPr>
              <w:keepNext w:val="0"/>
              <w:keepLines w:val="0"/>
              <w:widowControl/>
              <w:suppressLineNumbers w:val="0"/>
              <w:ind w:firstLine="0" w:firstLineChars="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农、林、牧、渔业</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036B8C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58.61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6169BD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5.34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E089B0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2.95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1DC696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30.09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F1BD11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0.01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5CF38F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0.94 </w:t>
            </w:r>
          </w:p>
        </w:tc>
        <w:tc>
          <w:tcPr>
            <w:tcW w:w="407"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0084E0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2.06 </w:t>
            </w:r>
          </w:p>
        </w:tc>
      </w:tr>
      <w:tr w14:paraId="62E98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BFD4777">
            <w:pPr>
              <w:numPr>
                <w:ilvl w:val="0"/>
                <w:numId w:val="14"/>
              </w:numPr>
              <w:ind w:left="425" w:hanging="425"/>
              <w:jc w:val="center"/>
              <w:rPr>
                <w:rFonts w:hint="default" w:ascii="Times New Roman" w:hAnsi="Times New Roman" w:eastAsia="宋体" w:cs="Times New Roman"/>
                <w:b/>
                <w:bCs/>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D89E941">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制造业</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B464F6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82.71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704E5A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7.17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0C66E9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0.30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3BA24B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8.54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E0A07A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0.20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DF8982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0.67 </w:t>
            </w:r>
          </w:p>
        </w:tc>
        <w:tc>
          <w:tcPr>
            <w:tcW w:w="407"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D01478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0.41 </w:t>
            </w:r>
          </w:p>
        </w:tc>
      </w:tr>
      <w:tr w14:paraId="04A38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BC8A7CD">
            <w:pPr>
              <w:numPr>
                <w:ilvl w:val="0"/>
                <w:numId w:val="14"/>
              </w:numPr>
              <w:ind w:left="425" w:hanging="425"/>
              <w:jc w:val="center"/>
              <w:rPr>
                <w:rFonts w:hint="default" w:ascii="Times New Roman" w:hAnsi="Times New Roman" w:eastAsia="宋体" w:cs="Times New Roman"/>
                <w:b/>
                <w:bCs/>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6FF99C5">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电力、热力、燃气及水生产和供应业</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CE8546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63.51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A8EC92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7.19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35BE8F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1.06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FCCC90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21.10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D595F4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0.36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C17D41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5.21 </w:t>
            </w:r>
          </w:p>
        </w:tc>
        <w:tc>
          <w:tcPr>
            <w:tcW w:w="407"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28BD43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1.57 </w:t>
            </w:r>
          </w:p>
        </w:tc>
      </w:tr>
      <w:tr w14:paraId="1388D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31C64">
            <w:pPr>
              <w:numPr>
                <w:ilvl w:val="0"/>
                <w:numId w:val="14"/>
              </w:numPr>
              <w:ind w:left="425" w:hanging="425"/>
              <w:jc w:val="center"/>
              <w:rPr>
                <w:rFonts w:hint="default" w:ascii="Times New Roman" w:hAnsi="Times New Roman" w:eastAsia="宋体" w:cs="Times New Roman"/>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6682A">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电力、热力生产和供应业</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B265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63.45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EC9E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7.44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FAD1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1.10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3E37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20.65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AD95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0.34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499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5.40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5153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1.62 </w:t>
            </w:r>
          </w:p>
        </w:tc>
      </w:tr>
      <w:tr w14:paraId="264CE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2552B32">
            <w:pPr>
              <w:numPr>
                <w:ilvl w:val="0"/>
                <w:numId w:val="14"/>
              </w:numPr>
              <w:ind w:left="425" w:hanging="425"/>
              <w:jc w:val="center"/>
              <w:rPr>
                <w:rFonts w:hint="default" w:ascii="Times New Roman" w:hAnsi="Times New Roman" w:eastAsia="宋体" w:cs="Times New Roman"/>
                <w:b/>
                <w:bCs/>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A2D1D7A">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建筑业</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D78D00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71.88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92A8FB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2.58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97B81D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0.64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E9AE73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17.27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7EFAE5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0.24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A8E978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0.66 </w:t>
            </w:r>
          </w:p>
        </w:tc>
        <w:tc>
          <w:tcPr>
            <w:tcW w:w="407"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E05E45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6.73 </w:t>
            </w:r>
          </w:p>
        </w:tc>
      </w:tr>
      <w:tr w14:paraId="02706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B638">
            <w:pPr>
              <w:numPr>
                <w:ilvl w:val="0"/>
                <w:numId w:val="14"/>
              </w:numPr>
              <w:ind w:left="425" w:hanging="425"/>
              <w:jc w:val="center"/>
              <w:rPr>
                <w:rFonts w:hint="default" w:ascii="Times New Roman" w:hAnsi="Times New Roman" w:eastAsia="宋体" w:cs="Times New Roman"/>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19AA3">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房屋建筑业</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119B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67.23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C774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1.76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3F1D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0.93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A032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20.52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4133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0.31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570B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0.97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4EB6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8.28 </w:t>
            </w:r>
          </w:p>
        </w:tc>
      </w:tr>
      <w:tr w14:paraId="428C2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B67E364">
            <w:pPr>
              <w:numPr>
                <w:ilvl w:val="0"/>
                <w:numId w:val="14"/>
              </w:numPr>
              <w:ind w:left="425" w:hanging="425"/>
              <w:jc w:val="center"/>
              <w:rPr>
                <w:rFonts w:hint="default" w:ascii="Times New Roman" w:hAnsi="Times New Roman" w:eastAsia="宋体" w:cs="Times New Roman"/>
                <w:b/>
                <w:bCs/>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F0A810D">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批发和零售业</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D14ABB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75.10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5847D4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3.59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BFF132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0.54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929896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16.90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2FCF24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0.08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E7E3CA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2.95 </w:t>
            </w:r>
          </w:p>
        </w:tc>
        <w:tc>
          <w:tcPr>
            <w:tcW w:w="407"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2608D7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0.84 </w:t>
            </w:r>
          </w:p>
        </w:tc>
      </w:tr>
      <w:tr w14:paraId="3F7AB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C48DD87">
            <w:pPr>
              <w:numPr>
                <w:ilvl w:val="0"/>
                <w:numId w:val="14"/>
              </w:numPr>
              <w:ind w:left="425" w:hanging="425"/>
              <w:jc w:val="center"/>
              <w:rPr>
                <w:rFonts w:hint="default" w:ascii="Times New Roman" w:hAnsi="Times New Roman" w:eastAsia="宋体" w:cs="Times New Roman"/>
                <w:b/>
                <w:bCs/>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7BE9CF3">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交通运输、仓储和邮政业</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3FE42B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83.76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2EB821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2.30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54081E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0.12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A00B15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9.23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0FA2E8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0.30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C1ED35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1.43 </w:t>
            </w:r>
          </w:p>
        </w:tc>
        <w:tc>
          <w:tcPr>
            <w:tcW w:w="407"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4A93F4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2.86 </w:t>
            </w:r>
          </w:p>
        </w:tc>
      </w:tr>
      <w:tr w14:paraId="132D3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CB6DF">
            <w:pPr>
              <w:numPr>
                <w:ilvl w:val="0"/>
                <w:numId w:val="14"/>
              </w:numPr>
              <w:ind w:left="425" w:hanging="425"/>
              <w:jc w:val="center"/>
              <w:rPr>
                <w:rFonts w:hint="default" w:ascii="Times New Roman" w:hAnsi="Times New Roman" w:eastAsia="宋体" w:cs="Times New Roman"/>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954DD">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道路运输业</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B4DC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89.07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46CC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1.96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B44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51E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5.96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394A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0.18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B283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0.16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25CA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2.65 </w:t>
            </w:r>
          </w:p>
        </w:tc>
      </w:tr>
      <w:tr w14:paraId="406E6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14AB074">
            <w:pPr>
              <w:numPr>
                <w:ilvl w:val="0"/>
                <w:numId w:val="14"/>
              </w:numPr>
              <w:ind w:left="425" w:hanging="425"/>
              <w:jc w:val="center"/>
              <w:rPr>
                <w:rFonts w:hint="default" w:ascii="Times New Roman" w:hAnsi="Times New Roman" w:eastAsia="宋体" w:cs="Times New Roman"/>
                <w:b/>
                <w:bCs/>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A727D78">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住宿和餐饮业</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FECD4F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86.35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D1287A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4.82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A3A37E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0.25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FD94EE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7.73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B295A3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0.28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F9DCEC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0.25 </w:t>
            </w:r>
          </w:p>
        </w:tc>
        <w:tc>
          <w:tcPr>
            <w:tcW w:w="407"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AC9BF9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0.32 </w:t>
            </w:r>
          </w:p>
        </w:tc>
      </w:tr>
      <w:tr w14:paraId="53793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D9B60">
            <w:pPr>
              <w:numPr>
                <w:ilvl w:val="0"/>
                <w:numId w:val="14"/>
              </w:numPr>
              <w:ind w:left="425" w:hanging="425"/>
              <w:jc w:val="center"/>
              <w:rPr>
                <w:rFonts w:hint="default" w:ascii="Times New Roman" w:hAnsi="Times New Roman" w:eastAsia="宋体" w:cs="Times New Roman"/>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D52E">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住宿业</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2281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84.55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6180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3.66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F04B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0.41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4DB7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10.06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87E2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0.46 </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0FD6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0.41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735A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0.45 </w:t>
            </w:r>
          </w:p>
        </w:tc>
      </w:tr>
      <w:tr w14:paraId="7014B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FE08E4C">
            <w:pPr>
              <w:numPr>
                <w:ilvl w:val="0"/>
                <w:numId w:val="14"/>
              </w:numPr>
              <w:ind w:left="425" w:hanging="425"/>
              <w:jc w:val="center"/>
              <w:rPr>
                <w:rFonts w:hint="default" w:ascii="Times New Roman" w:hAnsi="Times New Roman" w:eastAsia="宋体" w:cs="Times New Roman"/>
                <w:b/>
                <w:bCs/>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B33369A">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金融业</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CCEF3E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65.46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77DFC1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4.10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4A50D6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0.57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DF33C9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20.39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E20B79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0.09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3EC13D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5.11 </w:t>
            </w:r>
          </w:p>
        </w:tc>
        <w:tc>
          <w:tcPr>
            <w:tcW w:w="407"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B1C292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4.28 </w:t>
            </w:r>
          </w:p>
        </w:tc>
      </w:tr>
      <w:tr w14:paraId="293AB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DBE7941">
            <w:pPr>
              <w:numPr>
                <w:ilvl w:val="0"/>
                <w:numId w:val="14"/>
              </w:numPr>
              <w:ind w:left="425" w:hanging="425"/>
              <w:jc w:val="center"/>
              <w:rPr>
                <w:rFonts w:hint="default" w:ascii="Times New Roman" w:hAnsi="Times New Roman" w:eastAsia="宋体" w:cs="Times New Roman"/>
                <w:b/>
                <w:bCs/>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E9F909C">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租赁和商务服务业</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DCF3EE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79.63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4BC289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3.87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72A550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0.13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FE93DB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12.48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898E58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0.07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8BC243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0.93 </w:t>
            </w:r>
          </w:p>
        </w:tc>
        <w:tc>
          <w:tcPr>
            <w:tcW w:w="407"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1E335C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2.89 </w:t>
            </w:r>
          </w:p>
        </w:tc>
      </w:tr>
      <w:tr w14:paraId="230BD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9AE24E1">
            <w:pPr>
              <w:numPr>
                <w:ilvl w:val="0"/>
                <w:numId w:val="14"/>
              </w:numPr>
              <w:ind w:left="425" w:hanging="425"/>
              <w:jc w:val="center"/>
              <w:rPr>
                <w:rFonts w:hint="default" w:ascii="Times New Roman" w:hAnsi="Times New Roman" w:eastAsia="宋体" w:cs="Times New Roman"/>
                <w:b/>
                <w:bCs/>
                <w:i w:val="0"/>
                <w:iCs w:val="0"/>
                <w:color w:val="000000"/>
                <w:sz w:val="21"/>
                <w:szCs w:val="21"/>
                <w:u w:val="none"/>
              </w:rPr>
            </w:pPr>
          </w:p>
        </w:tc>
        <w:tc>
          <w:tcPr>
            <w:tcW w:w="187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A74BD68">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居民服务、修理和其他服务业</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0A6FD8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80.95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7D69ED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2.13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68C4D8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0.69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09C36B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9.54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229A26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0.14 </w:t>
            </w:r>
          </w:p>
        </w:tc>
        <w:tc>
          <w:tcPr>
            <w:tcW w:w="40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D6D1B9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1.76 </w:t>
            </w:r>
          </w:p>
        </w:tc>
        <w:tc>
          <w:tcPr>
            <w:tcW w:w="407"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650D42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4.79 </w:t>
            </w:r>
          </w:p>
        </w:tc>
      </w:tr>
    </w:tbl>
    <w:p w14:paraId="545FABEE">
      <w:pPr>
        <w:pStyle w:val="4"/>
        <w:keepNext w:val="0"/>
        <w:keepLines w:val="0"/>
        <w:spacing w:before="260" w:beforeLines="0" w:after="260" w:afterLines="0"/>
        <w:rPr>
          <w:rFonts w:ascii="仿宋" w:hAnsi="仿宋" w:cs="Times New Roman"/>
          <w:kern w:val="0"/>
          <w:sz w:val="24"/>
        </w:rPr>
      </w:pPr>
      <w:bookmarkStart w:id="44" w:name="_Toc14989"/>
      <w:r>
        <w:rPr>
          <w:rFonts w:hint="eastAsia" w:ascii="仿宋" w:hAnsi="仿宋" w:cs="Times New Roman"/>
          <w:kern w:val="0"/>
          <w:sz w:val="24"/>
        </w:rPr>
        <w:t>（</w:t>
      </w:r>
      <w:r>
        <w:rPr>
          <w:rFonts w:hint="eastAsia" w:ascii="仿宋" w:hAnsi="仿宋" w:cs="Times New Roman"/>
          <w:kern w:val="0"/>
          <w:sz w:val="24"/>
          <w:lang w:val="en-US" w:eastAsia="zh-CN"/>
        </w:rPr>
        <w:t>二</w:t>
      </w:r>
      <w:r>
        <w:rPr>
          <w:rFonts w:hint="eastAsia" w:ascii="仿宋" w:hAnsi="仿宋" w:cs="Times New Roman"/>
          <w:kern w:val="0"/>
          <w:sz w:val="24"/>
        </w:rPr>
        <w:t>）分企业规模人工成本构成</w:t>
      </w:r>
      <w:bookmarkEnd w:id="43"/>
      <w:bookmarkEnd w:id="44"/>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2"/>
        <w:gridCol w:w="3157"/>
        <w:gridCol w:w="690"/>
        <w:gridCol w:w="690"/>
        <w:gridCol w:w="690"/>
        <w:gridCol w:w="690"/>
        <w:gridCol w:w="690"/>
        <w:gridCol w:w="690"/>
        <w:gridCol w:w="700"/>
      </w:tblGrid>
      <w:tr w14:paraId="6E387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306"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011902C1">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45" w:name="_Toc27391"/>
            <w:r>
              <w:rPr>
                <w:rFonts w:hint="eastAsia" w:ascii="黑体" w:hAnsi="宋体" w:eastAsia="黑体" w:cs="黑体"/>
                <w:i w:val="0"/>
                <w:iCs w:val="0"/>
                <w:color w:val="FFFFFF"/>
                <w:kern w:val="0"/>
                <w:sz w:val="21"/>
                <w:szCs w:val="21"/>
                <w:u w:val="none"/>
                <w:lang w:val="en-US" w:eastAsia="zh-CN" w:bidi="ar"/>
              </w:rPr>
              <w:t>序号</w:t>
            </w:r>
          </w:p>
        </w:tc>
        <w:tc>
          <w:tcPr>
            <w:tcW w:w="1852"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4954F964">
            <w:pPr>
              <w:ind w:firstLine="0" w:firstLineChars="0"/>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企业规模</w:t>
            </w:r>
          </w:p>
        </w:tc>
        <w:tc>
          <w:tcPr>
            <w:tcW w:w="2840" w:type="pct"/>
            <w:gridSpan w:val="7"/>
            <w:tcBorders>
              <w:top w:val="single" w:color="000000" w:sz="4" w:space="0"/>
              <w:left w:val="single" w:color="000000" w:sz="4" w:space="0"/>
              <w:bottom w:val="single" w:color="000000" w:sz="4" w:space="0"/>
              <w:right w:val="single" w:color="000000" w:sz="4" w:space="0"/>
            </w:tcBorders>
            <w:shd w:val="clear" w:color="auto" w:fill="4F81BD"/>
            <w:vAlign w:val="center"/>
          </w:tcPr>
          <w:p w14:paraId="30D84A35">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人工成本构成（%）</w:t>
            </w:r>
          </w:p>
        </w:tc>
      </w:tr>
      <w:tr w14:paraId="56870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6"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7B3348B2">
            <w:pPr>
              <w:jc w:val="center"/>
              <w:rPr>
                <w:rFonts w:hint="eastAsia" w:ascii="黑体" w:hAnsi="宋体" w:eastAsia="黑体" w:cs="黑体"/>
                <w:i w:val="0"/>
                <w:iCs w:val="0"/>
                <w:color w:val="FFFFFF"/>
                <w:sz w:val="21"/>
                <w:szCs w:val="21"/>
                <w:u w:val="none"/>
              </w:rPr>
            </w:pPr>
          </w:p>
        </w:tc>
        <w:tc>
          <w:tcPr>
            <w:tcW w:w="1852"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168F1A11">
            <w:pPr>
              <w:jc w:val="center"/>
              <w:rPr>
                <w:rFonts w:hint="eastAsia" w:ascii="黑体" w:hAnsi="宋体" w:eastAsia="黑体" w:cs="黑体"/>
                <w:i w:val="0"/>
                <w:iCs w:val="0"/>
                <w:color w:val="FFFFFF"/>
                <w:sz w:val="21"/>
                <w:szCs w:val="21"/>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03B8451">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从业人员劳动报酬</w:t>
            </w:r>
          </w:p>
        </w:tc>
        <w:tc>
          <w:tcPr>
            <w:tcW w:w="40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6EE1A7D">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福利费用</w:t>
            </w:r>
          </w:p>
        </w:tc>
        <w:tc>
          <w:tcPr>
            <w:tcW w:w="40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2399989">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教育经费</w:t>
            </w:r>
          </w:p>
        </w:tc>
        <w:tc>
          <w:tcPr>
            <w:tcW w:w="40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A0E72F9">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保险费用</w:t>
            </w:r>
          </w:p>
        </w:tc>
        <w:tc>
          <w:tcPr>
            <w:tcW w:w="40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6010A5E">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劳动保护费用</w:t>
            </w:r>
          </w:p>
        </w:tc>
        <w:tc>
          <w:tcPr>
            <w:tcW w:w="40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AB05DC7">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住房费用</w:t>
            </w:r>
          </w:p>
        </w:tc>
        <w:tc>
          <w:tcPr>
            <w:tcW w:w="407"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86CB140">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其他人工成本</w:t>
            </w:r>
          </w:p>
        </w:tc>
      </w:tr>
      <w:tr w14:paraId="14000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A797A">
            <w:pPr>
              <w:numPr>
                <w:ilvl w:val="0"/>
                <w:numId w:val="15"/>
              </w:numPr>
              <w:ind w:left="425" w:hanging="425"/>
              <w:jc w:val="center"/>
              <w:rPr>
                <w:rFonts w:hint="default" w:ascii="Times New Roman" w:hAnsi="Times New Roman" w:eastAsia="宋体" w:cs="Times New Roman"/>
                <w:i w:val="0"/>
                <w:iCs w:val="0"/>
                <w:color w:val="000000"/>
                <w:sz w:val="21"/>
                <w:szCs w:val="21"/>
                <w:u w:val="none"/>
              </w:rPr>
            </w:pPr>
          </w:p>
        </w:tc>
        <w:tc>
          <w:tcPr>
            <w:tcW w:w="1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87FE8">
            <w:pPr>
              <w:keepNext w:val="0"/>
              <w:keepLines w:val="0"/>
              <w:widowControl/>
              <w:suppressLineNumbers w:val="0"/>
              <w:ind w:firstLine="0" w:firstLineChars="0"/>
              <w:jc w:val="center"/>
              <w:textAlignment w:val="center"/>
              <w:rPr>
                <w:rFonts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中型企业</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AB6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66.84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1FA4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4.39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F84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1.49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702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20.84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6328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0.19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DAB6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2.78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C81F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3.47 </w:t>
            </w:r>
          </w:p>
        </w:tc>
      </w:tr>
      <w:tr w14:paraId="20C4F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AC8B3">
            <w:pPr>
              <w:numPr>
                <w:ilvl w:val="0"/>
                <w:numId w:val="15"/>
              </w:numPr>
              <w:ind w:left="425" w:hanging="425"/>
              <w:jc w:val="center"/>
              <w:rPr>
                <w:rFonts w:hint="default" w:ascii="Times New Roman" w:hAnsi="Times New Roman" w:eastAsia="宋体" w:cs="Times New Roman"/>
                <w:i w:val="0"/>
                <w:iCs w:val="0"/>
                <w:color w:val="000000"/>
                <w:sz w:val="21"/>
                <w:szCs w:val="21"/>
                <w:u w:val="none"/>
              </w:rPr>
            </w:pPr>
          </w:p>
        </w:tc>
        <w:tc>
          <w:tcPr>
            <w:tcW w:w="1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9817F">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小型企业</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9C6F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78.30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4E3B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4.26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3BF5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0.23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A2A0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13.17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4D42B">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0.14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90B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1.12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6ED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2.78 </w:t>
            </w:r>
          </w:p>
        </w:tc>
      </w:tr>
      <w:tr w14:paraId="458E7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F5A70">
            <w:pPr>
              <w:numPr>
                <w:ilvl w:val="0"/>
                <w:numId w:val="15"/>
              </w:numPr>
              <w:ind w:left="425" w:hanging="425"/>
              <w:jc w:val="center"/>
              <w:rPr>
                <w:rFonts w:hint="default" w:ascii="Times New Roman" w:hAnsi="Times New Roman" w:eastAsia="宋体" w:cs="Times New Roman"/>
                <w:i w:val="0"/>
                <w:iCs w:val="0"/>
                <w:color w:val="000000"/>
                <w:sz w:val="21"/>
                <w:szCs w:val="21"/>
                <w:u w:val="none"/>
              </w:rPr>
            </w:pPr>
          </w:p>
        </w:tc>
        <w:tc>
          <w:tcPr>
            <w:tcW w:w="1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102E">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微型企业</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3354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80.33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CC5D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3.85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FF04">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0.51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0A0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12.65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7DBA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0.29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1EDA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1.06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32D4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1.31 </w:t>
            </w:r>
          </w:p>
        </w:tc>
      </w:tr>
    </w:tbl>
    <w:p w14:paraId="4BE26831">
      <w:pPr>
        <w:pStyle w:val="4"/>
        <w:keepNext w:val="0"/>
        <w:keepLines w:val="0"/>
        <w:spacing w:before="260" w:beforeLines="0" w:after="260" w:afterLines="0"/>
        <w:rPr>
          <w:rFonts w:ascii="仿宋" w:hAnsi="仿宋" w:cs="Times New Roman"/>
          <w:kern w:val="0"/>
          <w:sz w:val="24"/>
        </w:rPr>
      </w:pPr>
      <w:bookmarkStart w:id="46" w:name="_Toc31175"/>
      <w:r>
        <w:rPr>
          <w:rFonts w:hint="eastAsia" w:ascii="仿宋" w:hAnsi="仿宋" w:cs="Times New Roman"/>
          <w:kern w:val="0"/>
          <w:sz w:val="24"/>
        </w:rPr>
        <w:t>（</w:t>
      </w:r>
      <w:r>
        <w:rPr>
          <w:rFonts w:hint="eastAsia" w:ascii="仿宋" w:hAnsi="仿宋" w:cs="Times New Roman"/>
          <w:kern w:val="0"/>
          <w:sz w:val="24"/>
          <w:lang w:val="en-US" w:eastAsia="zh-CN"/>
        </w:rPr>
        <w:t>三</w:t>
      </w:r>
      <w:r>
        <w:rPr>
          <w:rFonts w:hint="eastAsia" w:ascii="仿宋" w:hAnsi="仿宋" w:cs="Times New Roman"/>
          <w:kern w:val="0"/>
          <w:sz w:val="24"/>
        </w:rPr>
        <w:t>）分登记注册类型人工成本构成</w:t>
      </w:r>
      <w:bookmarkEnd w:id="45"/>
      <w:bookmarkEnd w:id="46"/>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4"/>
        <w:gridCol w:w="3136"/>
        <w:gridCol w:w="690"/>
        <w:gridCol w:w="690"/>
        <w:gridCol w:w="690"/>
        <w:gridCol w:w="690"/>
        <w:gridCol w:w="690"/>
        <w:gridCol w:w="690"/>
        <w:gridCol w:w="699"/>
      </w:tblGrid>
      <w:tr w14:paraId="3199F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blHeader/>
        </w:trPr>
        <w:tc>
          <w:tcPr>
            <w:tcW w:w="319"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329646A1">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47" w:name="_Toc11"/>
            <w:r>
              <w:rPr>
                <w:rFonts w:hint="eastAsia" w:ascii="黑体" w:hAnsi="宋体" w:eastAsia="黑体" w:cs="黑体"/>
                <w:i w:val="0"/>
                <w:iCs w:val="0"/>
                <w:color w:val="FFFFFF"/>
                <w:kern w:val="0"/>
                <w:sz w:val="21"/>
                <w:szCs w:val="21"/>
                <w:u w:val="none"/>
                <w:lang w:val="en-US" w:eastAsia="zh-CN" w:bidi="ar"/>
              </w:rPr>
              <w:t>序号</w:t>
            </w:r>
          </w:p>
        </w:tc>
        <w:tc>
          <w:tcPr>
            <w:tcW w:w="1840"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00D3B8CD">
            <w:pPr>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登记注册类型</w:t>
            </w:r>
          </w:p>
        </w:tc>
        <w:tc>
          <w:tcPr>
            <w:tcW w:w="2840" w:type="pct"/>
            <w:gridSpan w:val="7"/>
            <w:tcBorders>
              <w:top w:val="single" w:color="000000" w:sz="4" w:space="0"/>
              <w:left w:val="single" w:color="000000" w:sz="4" w:space="0"/>
              <w:bottom w:val="single" w:color="000000" w:sz="4" w:space="0"/>
              <w:right w:val="single" w:color="000000" w:sz="4" w:space="0"/>
            </w:tcBorders>
            <w:shd w:val="clear" w:color="auto" w:fill="4F81BD"/>
            <w:vAlign w:val="center"/>
          </w:tcPr>
          <w:p w14:paraId="7447FA5D">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人工成本构成（%）</w:t>
            </w:r>
          </w:p>
        </w:tc>
      </w:tr>
      <w:tr w14:paraId="51598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blHeader/>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81929D3">
            <w:pPr>
              <w:jc w:val="center"/>
              <w:rPr>
                <w:rFonts w:hint="eastAsia" w:ascii="黑体" w:hAnsi="宋体" w:eastAsia="黑体" w:cs="黑体"/>
                <w:i w:val="0"/>
                <w:iCs w:val="0"/>
                <w:color w:val="FFFFFF"/>
                <w:sz w:val="21"/>
                <w:szCs w:val="21"/>
                <w:u w:val="none"/>
              </w:rPr>
            </w:pPr>
          </w:p>
        </w:tc>
        <w:tc>
          <w:tcPr>
            <w:tcW w:w="1840"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0E415C6C">
            <w:pPr>
              <w:jc w:val="center"/>
              <w:rPr>
                <w:rFonts w:hint="eastAsia" w:ascii="黑体" w:hAnsi="宋体" w:eastAsia="黑体" w:cs="黑体"/>
                <w:i w:val="0"/>
                <w:iCs w:val="0"/>
                <w:color w:val="FFFFFF"/>
                <w:sz w:val="21"/>
                <w:szCs w:val="21"/>
                <w:u w:val="none"/>
              </w:rPr>
            </w:pPr>
          </w:p>
        </w:tc>
        <w:tc>
          <w:tcPr>
            <w:tcW w:w="40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0B5C7C4">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从业人员劳动报酬</w:t>
            </w:r>
          </w:p>
        </w:tc>
        <w:tc>
          <w:tcPr>
            <w:tcW w:w="40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67C4EB21">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福利费用</w:t>
            </w:r>
          </w:p>
        </w:tc>
        <w:tc>
          <w:tcPr>
            <w:tcW w:w="40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AE23DD6">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教育经费</w:t>
            </w:r>
          </w:p>
        </w:tc>
        <w:tc>
          <w:tcPr>
            <w:tcW w:w="40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2EFA274">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保险费用</w:t>
            </w:r>
          </w:p>
        </w:tc>
        <w:tc>
          <w:tcPr>
            <w:tcW w:w="40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A87311B">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劳动保护费用</w:t>
            </w:r>
          </w:p>
        </w:tc>
        <w:tc>
          <w:tcPr>
            <w:tcW w:w="405"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5D07911">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住房费用</w:t>
            </w:r>
          </w:p>
        </w:tc>
        <w:tc>
          <w:tcPr>
            <w:tcW w:w="407"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4B4FF64D">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其他人工成本</w:t>
            </w:r>
          </w:p>
        </w:tc>
      </w:tr>
      <w:tr w14:paraId="653B6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FC07E6E">
            <w:pPr>
              <w:numPr>
                <w:ilvl w:val="0"/>
                <w:numId w:val="16"/>
              </w:numPr>
              <w:ind w:left="425" w:hanging="425"/>
              <w:jc w:val="center"/>
              <w:rPr>
                <w:rFonts w:hint="default" w:ascii="Times New Roman" w:hAnsi="Times New Roman" w:eastAsia="宋体" w:cs="Times New Roman"/>
                <w:b/>
                <w:bCs/>
                <w:i w:val="0"/>
                <w:iCs w:val="0"/>
                <w:color w:val="000000"/>
                <w:sz w:val="21"/>
                <w:szCs w:val="21"/>
                <w:u w:val="none"/>
              </w:rPr>
            </w:pPr>
          </w:p>
        </w:tc>
        <w:tc>
          <w:tcPr>
            <w:tcW w:w="184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4BF2CCF">
            <w:pPr>
              <w:keepNext w:val="0"/>
              <w:keepLines w:val="0"/>
              <w:widowControl/>
              <w:suppressLineNumbers w:val="0"/>
              <w:ind w:firstLine="0" w:firstLineChars="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内资企业</w:t>
            </w:r>
          </w:p>
        </w:tc>
        <w:tc>
          <w:tcPr>
            <w:tcW w:w="40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BC27CF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74.84 </w:t>
            </w:r>
          </w:p>
        </w:tc>
        <w:tc>
          <w:tcPr>
            <w:tcW w:w="40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89B308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4.26 </w:t>
            </w:r>
          </w:p>
        </w:tc>
        <w:tc>
          <w:tcPr>
            <w:tcW w:w="40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66B628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0.65 </w:t>
            </w:r>
          </w:p>
        </w:tc>
        <w:tc>
          <w:tcPr>
            <w:tcW w:w="40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B2A615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15.35 </w:t>
            </w:r>
          </w:p>
        </w:tc>
        <w:tc>
          <w:tcPr>
            <w:tcW w:w="40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5DE1A7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0.15 </w:t>
            </w:r>
          </w:p>
        </w:tc>
        <w:tc>
          <w:tcPr>
            <w:tcW w:w="405"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E4A92E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1.85 </w:t>
            </w:r>
          </w:p>
        </w:tc>
        <w:tc>
          <w:tcPr>
            <w:tcW w:w="407"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B293F6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2.90 </w:t>
            </w:r>
          </w:p>
        </w:tc>
      </w:tr>
      <w:tr w14:paraId="66699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05FD309">
            <w:pPr>
              <w:numPr>
                <w:ilvl w:val="0"/>
                <w:numId w:val="16"/>
              </w:numPr>
              <w:ind w:left="425" w:hanging="425"/>
              <w:jc w:val="center"/>
              <w:rPr>
                <w:rFonts w:hint="default" w:ascii="Times New Roman" w:hAnsi="Times New Roman" w:eastAsia="宋体" w:cs="Times New Roman"/>
                <w:b/>
                <w:bCs/>
                <w:i w:val="0"/>
                <w:iCs w:val="0"/>
                <w:color w:val="000000"/>
                <w:sz w:val="21"/>
                <w:szCs w:val="21"/>
                <w:u w:val="none"/>
              </w:rPr>
            </w:pPr>
          </w:p>
        </w:tc>
        <w:tc>
          <w:tcPr>
            <w:tcW w:w="1840"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D4A82E2">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有限责任公司</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AC4D08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75.27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6B5AA9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3.34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A7441B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0.67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5B8F75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15.99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912874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0.15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2BEA74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1.39 </w:t>
            </w:r>
          </w:p>
        </w:tc>
        <w:tc>
          <w:tcPr>
            <w:tcW w:w="407"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549065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3.19 </w:t>
            </w:r>
          </w:p>
        </w:tc>
      </w:tr>
      <w:tr w14:paraId="11AD9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BCEB4">
            <w:pPr>
              <w:numPr>
                <w:ilvl w:val="0"/>
                <w:numId w:val="16"/>
              </w:numPr>
              <w:ind w:left="425" w:hanging="425"/>
              <w:jc w:val="center"/>
              <w:rPr>
                <w:rFonts w:hint="default" w:ascii="Times New Roman" w:hAnsi="Times New Roman" w:eastAsia="宋体" w:cs="Times New Roman"/>
                <w:i w:val="0"/>
                <w:iCs w:val="0"/>
                <w:color w:val="000000"/>
                <w:sz w:val="21"/>
                <w:szCs w:val="21"/>
                <w:u w:val="none"/>
              </w:rPr>
            </w:pPr>
          </w:p>
        </w:tc>
        <w:tc>
          <w:tcPr>
            <w:tcW w:w="1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FE736">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私营有限责任公司</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8074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83.12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0667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5.54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843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0.26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0FCF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9.47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9A0F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0.21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2FC4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0.10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680B8">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1.30 </w:t>
            </w:r>
          </w:p>
        </w:tc>
      </w:tr>
      <w:tr w14:paraId="64B48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7C90124">
            <w:pPr>
              <w:numPr>
                <w:ilvl w:val="0"/>
                <w:numId w:val="16"/>
              </w:numPr>
              <w:ind w:left="425" w:hanging="425"/>
              <w:jc w:val="center"/>
              <w:rPr>
                <w:rFonts w:hint="default" w:ascii="Times New Roman" w:hAnsi="Times New Roman" w:eastAsia="宋体" w:cs="Times New Roman"/>
                <w:b/>
                <w:bCs/>
                <w:i w:val="0"/>
                <w:iCs w:val="0"/>
                <w:color w:val="000000"/>
                <w:sz w:val="21"/>
                <w:szCs w:val="21"/>
                <w:u w:val="none"/>
              </w:rPr>
            </w:pPr>
          </w:p>
        </w:tc>
        <w:tc>
          <w:tcPr>
            <w:tcW w:w="1840"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7D29D50">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股份有限公司</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0FE70A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68.32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6172C7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4.97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CE02F3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0.85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DCBB97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17.98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09FC27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0.28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49FD07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3.75 </w:t>
            </w:r>
          </w:p>
        </w:tc>
        <w:tc>
          <w:tcPr>
            <w:tcW w:w="407"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C7F37A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3.85 </w:t>
            </w:r>
          </w:p>
        </w:tc>
      </w:tr>
      <w:tr w14:paraId="4D437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01102A4">
            <w:pPr>
              <w:numPr>
                <w:ilvl w:val="0"/>
                <w:numId w:val="16"/>
              </w:numPr>
              <w:ind w:left="425" w:hanging="425"/>
              <w:jc w:val="center"/>
              <w:rPr>
                <w:rFonts w:hint="default" w:ascii="Times New Roman" w:hAnsi="Times New Roman" w:eastAsia="宋体" w:cs="Times New Roman"/>
                <w:b/>
                <w:bCs/>
                <w:i w:val="0"/>
                <w:iCs w:val="0"/>
                <w:color w:val="000000"/>
                <w:sz w:val="21"/>
                <w:szCs w:val="21"/>
                <w:u w:val="none"/>
              </w:rPr>
            </w:pPr>
          </w:p>
        </w:tc>
        <w:tc>
          <w:tcPr>
            <w:tcW w:w="1840"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1CD10D9">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个人独资企业</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7F5C64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81.19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2831B3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5.21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A4258C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0.05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30D289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8.82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1D6A5B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0.09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7551A9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0.00 </w:t>
            </w:r>
          </w:p>
        </w:tc>
        <w:tc>
          <w:tcPr>
            <w:tcW w:w="407"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D1EABE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4.64 </w:t>
            </w:r>
          </w:p>
        </w:tc>
      </w:tr>
      <w:tr w14:paraId="4163A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EB72647">
            <w:pPr>
              <w:numPr>
                <w:ilvl w:val="0"/>
                <w:numId w:val="16"/>
              </w:numPr>
              <w:ind w:left="425" w:hanging="425"/>
              <w:jc w:val="center"/>
              <w:rPr>
                <w:rFonts w:hint="default" w:ascii="Times New Roman" w:hAnsi="Times New Roman" w:eastAsia="宋体" w:cs="Times New Roman"/>
                <w:b/>
                <w:bCs/>
                <w:i w:val="0"/>
                <w:iCs w:val="0"/>
                <w:color w:val="000000"/>
                <w:sz w:val="21"/>
                <w:szCs w:val="21"/>
                <w:u w:val="none"/>
              </w:rPr>
            </w:pPr>
          </w:p>
        </w:tc>
        <w:tc>
          <w:tcPr>
            <w:tcW w:w="1840"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26A51D3">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合伙企业</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8863A2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81.08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6260F6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1.99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AFDFB8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0.35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93ADE3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12.95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C445C8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0.16 </w:t>
            </w:r>
          </w:p>
        </w:tc>
        <w:tc>
          <w:tcPr>
            <w:tcW w:w="405"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D5705A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1.49 </w:t>
            </w:r>
          </w:p>
        </w:tc>
        <w:tc>
          <w:tcPr>
            <w:tcW w:w="407"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5190C3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1.98 </w:t>
            </w:r>
          </w:p>
        </w:tc>
      </w:tr>
    </w:tbl>
    <w:p w14:paraId="7CB54429">
      <w:pPr>
        <w:pStyle w:val="3"/>
        <w:keepNext w:val="0"/>
        <w:keepLines w:val="0"/>
        <w:spacing w:before="120" w:beforeLines="0" w:after="0" w:afterLines="0"/>
        <w:ind w:left="420" w:hanging="420"/>
        <w:rPr>
          <w:rFonts w:ascii="仿宋" w:hAnsi="仿宋" w:eastAsia="微软雅黑" w:cs="Times New Roman"/>
          <w:kern w:val="0"/>
          <w:sz w:val="24"/>
        </w:rPr>
      </w:pPr>
      <w:bookmarkStart w:id="48" w:name="_Toc17236"/>
      <w:r>
        <w:rPr>
          <w:rFonts w:hint="eastAsia" w:ascii="仿宋" w:hAnsi="仿宋" w:eastAsia="微软雅黑" w:cs="Times New Roman"/>
          <w:kern w:val="0"/>
          <w:sz w:val="24"/>
        </w:rPr>
        <w:t>三、人工成本效益</w:t>
      </w:r>
      <w:bookmarkEnd w:id="47"/>
      <w:bookmarkEnd w:id="48"/>
    </w:p>
    <w:p w14:paraId="3165B847">
      <w:pPr>
        <w:pStyle w:val="4"/>
        <w:keepNext w:val="0"/>
        <w:keepLines w:val="0"/>
        <w:spacing w:before="260" w:beforeLines="0" w:after="260" w:afterLines="0"/>
        <w:rPr>
          <w:rFonts w:ascii="仿宋" w:hAnsi="仿宋" w:cs="Times New Roman"/>
          <w:kern w:val="0"/>
          <w:sz w:val="24"/>
        </w:rPr>
      </w:pPr>
      <w:bookmarkStart w:id="49" w:name="_Toc28899"/>
      <w:bookmarkStart w:id="50" w:name="_Toc17262"/>
      <w:r>
        <w:rPr>
          <w:rFonts w:hint="eastAsia" w:ascii="仿宋" w:hAnsi="仿宋" w:cs="Times New Roman"/>
          <w:kern w:val="0"/>
          <w:sz w:val="24"/>
        </w:rPr>
        <w:t>（</w:t>
      </w:r>
      <w:r>
        <w:rPr>
          <w:rFonts w:hint="eastAsia" w:ascii="仿宋" w:hAnsi="仿宋" w:cs="Times New Roman"/>
          <w:kern w:val="0"/>
          <w:sz w:val="24"/>
          <w:lang w:val="en-US" w:eastAsia="zh-CN"/>
        </w:rPr>
        <w:t>一</w:t>
      </w:r>
      <w:r>
        <w:rPr>
          <w:rFonts w:hint="eastAsia" w:ascii="仿宋" w:hAnsi="仿宋" w:cs="Times New Roman"/>
          <w:kern w:val="0"/>
          <w:sz w:val="24"/>
        </w:rPr>
        <w:t>）分行业人工成本效益</w:t>
      </w:r>
      <w:bookmarkEnd w:id="49"/>
      <w:bookmarkEnd w:id="50"/>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6"/>
        <w:gridCol w:w="3266"/>
        <w:gridCol w:w="1609"/>
        <w:gridCol w:w="1609"/>
        <w:gridCol w:w="1609"/>
      </w:tblGrid>
      <w:tr w14:paraId="40375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250"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0009DB9">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51" w:name="_Toc25683"/>
            <w:r>
              <w:rPr>
                <w:rFonts w:hint="eastAsia" w:ascii="黑体" w:hAnsi="宋体" w:eastAsia="黑体" w:cs="黑体"/>
                <w:i w:val="0"/>
                <w:iCs w:val="0"/>
                <w:color w:val="FFFFFF"/>
                <w:kern w:val="0"/>
                <w:sz w:val="21"/>
                <w:szCs w:val="21"/>
                <w:u w:val="none"/>
                <w:lang w:val="en-US" w:eastAsia="zh-CN" w:bidi="ar"/>
              </w:rPr>
              <w:t>序号</w:t>
            </w:r>
          </w:p>
        </w:tc>
        <w:tc>
          <w:tcPr>
            <w:tcW w:w="1916"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05749706">
            <w:pPr>
              <w:ind w:firstLine="0" w:firstLineChars="0"/>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行业</w:t>
            </w:r>
          </w:p>
        </w:tc>
        <w:tc>
          <w:tcPr>
            <w:tcW w:w="2833" w:type="pct"/>
            <w:gridSpan w:val="3"/>
            <w:tcBorders>
              <w:top w:val="single" w:color="000000" w:sz="4" w:space="0"/>
              <w:left w:val="single" w:color="000000" w:sz="4" w:space="0"/>
              <w:bottom w:val="single" w:color="000000" w:sz="4" w:space="0"/>
              <w:right w:val="single" w:color="000000" w:sz="4" w:space="0"/>
            </w:tcBorders>
            <w:shd w:val="clear" w:color="auto" w:fill="4F81BD"/>
            <w:vAlign w:val="center"/>
          </w:tcPr>
          <w:p w14:paraId="6D338991">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人工成本效益（%）</w:t>
            </w:r>
          </w:p>
        </w:tc>
      </w:tr>
      <w:tr w14:paraId="5A0D3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428366E">
            <w:pPr>
              <w:jc w:val="center"/>
              <w:rPr>
                <w:rFonts w:hint="eastAsia" w:ascii="黑体" w:hAnsi="宋体" w:eastAsia="黑体" w:cs="黑体"/>
                <w:i w:val="0"/>
                <w:iCs w:val="0"/>
                <w:color w:val="FFFFFF"/>
                <w:sz w:val="21"/>
                <w:szCs w:val="21"/>
                <w:u w:val="none"/>
              </w:rPr>
            </w:pPr>
          </w:p>
        </w:tc>
        <w:tc>
          <w:tcPr>
            <w:tcW w:w="1916"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BFB681F">
            <w:pPr>
              <w:jc w:val="center"/>
              <w:rPr>
                <w:rFonts w:hint="eastAsia" w:ascii="黑体" w:hAnsi="宋体" w:eastAsia="黑体" w:cs="黑体"/>
                <w:i w:val="0"/>
                <w:iCs w:val="0"/>
                <w:color w:val="FFFFFF"/>
                <w:sz w:val="21"/>
                <w:szCs w:val="21"/>
                <w:u w:val="none"/>
              </w:rPr>
            </w:pPr>
          </w:p>
        </w:tc>
        <w:tc>
          <w:tcPr>
            <w:tcW w:w="94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CF4191D">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人工成本占总成本的比重</w:t>
            </w:r>
          </w:p>
        </w:tc>
        <w:tc>
          <w:tcPr>
            <w:tcW w:w="94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62ECA4F">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人事费用率</w:t>
            </w:r>
          </w:p>
        </w:tc>
        <w:tc>
          <w:tcPr>
            <w:tcW w:w="944"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09BDFFB6">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人工成本利润率</w:t>
            </w:r>
          </w:p>
        </w:tc>
      </w:tr>
      <w:tr w14:paraId="2F4A0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030BBBF">
            <w:pPr>
              <w:numPr>
                <w:ilvl w:val="0"/>
                <w:numId w:val="17"/>
              </w:numPr>
              <w:ind w:left="425" w:hanging="425"/>
              <w:jc w:val="center"/>
              <w:rPr>
                <w:rFonts w:hint="default" w:ascii="Times New Roman" w:hAnsi="Times New Roman" w:eastAsia="宋体" w:cs="Times New Roman"/>
                <w:b/>
                <w:bCs/>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8320D5E">
            <w:pPr>
              <w:keepNext w:val="0"/>
              <w:keepLines w:val="0"/>
              <w:widowControl/>
              <w:suppressLineNumbers w:val="0"/>
              <w:ind w:firstLine="0" w:firstLineChars="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农、林、牧、渔业</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494A4A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13.35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98DD2F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13.24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4FE4B6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5.60 </w:t>
            </w:r>
          </w:p>
        </w:tc>
      </w:tr>
      <w:tr w14:paraId="34980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CAE943F">
            <w:pPr>
              <w:numPr>
                <w:ilvl w:val="0"/>
                <w:numId w:val="17"/>
              </w:numPr>
              <w:ind w:left="425" w:hanging="425"/>
              <w:jc w:val="center"/>
              <w:rPr>
                <w:rFonts w:hint="default" w:ascii="Times New Roman" w:hAnsi="Times New Roman" w:eastAsia="宋体" w:cs="Times New Roman"/>
                <w:b/>
                <w:bCs/>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D14E1E1">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制造业</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C66025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7.87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427449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7.23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D1C3AF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14.85 </w:t>
            </w:r>
          </w:p>
        </w:tc>
      </w:tr>
      <w:tr w14:paraId="0D6C7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9BE9569">
            <w:pPr>
              <w:numPr>
                <w:ilvl w:val="0"/>
                <w:numId w:val="17"/>
              </w:numPr>
              <w:ind w:left="425" w:hanging="425"/>
              <w:jc w:val="center"/>
              <w:rPr>
                <w:rFonts w:hint="default" w:ascii="Times New Roman" w:hAnsi="Times New Roman" w:eastAsia="宋体" w:cs="Times New Roman"/>
                <w:b/>
                <w:bCs/>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00F1D48">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电力、热力、燃气及水生产和供应业</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6923C9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18.18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DD765A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15.81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D97291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50.26 </w:t>
            </w:r>
          </w:p>
        </w:tc>
      </w:tr>
      <w:tr w14:paraId="6411A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2A7CB">
            <w:pPr>
              <w:numPr>
                <w:ilvl w:val="0"/>
                <w:numId w:val="17"/>
              </w:numPr>
              <w:ind w:left="425" w:hanging="425"/>
              <w:jc w:val="center"/>
              <w:rPr>
                <w:rFonts w:hint="default" w:ascii="Times New Roman" w:hAnsi="Times New Roman" w:eastAsia="宋体" w:cs="Times New Roman"/>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91B94">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电力、热力生产和供应业</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52EC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18.12 </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E8BC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15.66 </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1BFB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53.28 </w:t>
            </w:r>
          </w:p>
        </w:tc>
      </w:tr>
      <w:tr w14:paraId="41417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681287A">
            <w:pPr>
              <w:numPr>
                <w:ilvl w:val="0"/>
                <w:numId w:val="17"/>
              </w:numPr>
              <w:ind w:left="425" w:hanging="425"/>
              <w:jc w:val="center"/>
              <w:rPr>
                <w:rFonts w:hint="default" w:ascii="Times New Roman" w:hAnsi="Times New Roman" w:eastAsia="宋体" w:cs="Times New Roman"/>
                <w:b/>
                <w:bCs/>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8D210F5">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建筑业</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C551E8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5.16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758414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4.85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9A209F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30.46 </w:t>
            </w:r>
          </w:p>
        </w:tc>
      </w:tr>
      <w:tr w14:paraId="1AA9E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8DFBB">
            <w:pPr>
              <w:numPr>
                <w:ilvl w:val="0"/>
                <w:numId w:val="17"/>
              </w:numPr>
              <w:ind w:left="425" w:hanging="425"/>
              <w:jc w:val="center"/>
              <w:rPr>
                <w:rFonts w:hint="default" w:ascii="Times New Roman" w:hAnsi="Times New Roman" w:eastAsia="宋体" w:cs="Times New Roman"/>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84153">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房屋建筑业</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545F">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5.13 </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835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4.80 </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9ECB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35.36 </w:t>
            </w:r>
          </w:p>
        </w:tc>
      </w:tr>
      <w:tr w14:paraId="47EAC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FB796AA">
            <w:pPr>
              <w:numPr>
                <w:ilvl w:val="0"/>
                <w:numId w:val="17"/>
              </w:numPr>
              <w:ind w:left="425" w:hanging="425"/>
              <w:jc w:val="center"/>
              <w:rPr>
                <w:rFonts w:hint="default" w:ascii="Times New Roman" w:hAnsi="Times New Roman" w:eastAsia="宋体" w:cs="Times New Roman"/>
                <w:b/>
                <w:bCs/>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43F60EB">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批发和零售业</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45E2D2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8.32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4D0890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7.31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27AC57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23.98 </w:t>
            </w:r>
          </w:p>
        </w:tc>
      </w:tr>
      <w:tr w14:paraId="54EF5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1EDC93E">
            <w:pPr>
              <w:numPr>
                <w:ilvl w:val="0"/>
                <w:numId w:val="17"/>
              </w:numPr>
              <w:ind w:left="425" w:hanging="425"/>
              <w:jc w:val="center"/>
              <w:rPr>
                <w:rFonts w:hint="default" w:ascii="Times New Roman" w:hAnsi="Times New Roman" w:eastAsia="宋体" w:cs="Times New Roman"/>
                <w:b/>
                <w:bCs/>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DA7E80F">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交通运输、仓储和邮政业</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0ADF69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18.94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9F91D6D">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16.59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A230B2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-16.25 </w:t>
            </w:r>
          </w:p>
        </w:tc>
      </w:tr>
      <w:tr w14:paraId="273FD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17EE2">
            <w:pPr>
              <w:numPr>
                <w:ilvl w:val="0"/>
                <w:numId w:val="17"/>
              </w:numPr>
              <w:ind w:left="425" w:hanging="425"/>
              <w:jc w:val="center"/>
              <w:rPr>
                <w:rFonts w:hint="default" w:ascii="Times New Roman" w:hAnsi="Times New Roman" w:eastAsia="宋体" w:cs="Times New Roman"/>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59739">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道路运输业</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027C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15.45 </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213A9">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13.04 </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843DD">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-8.88 </w:t>
            </w:r>
          </w:p>
        </w:tc>
      </w:tr>
      <w:tr w14:paraId="375B2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7137391">
            <w:pPr>
              <w:numPr>
                <w:ilvl w:val="0"/>
                <w:numId w:val="17"/>
              </w:numPr>
              <w:ind w:left="425" w:hanging="425"/>
              <w:jc w:val="center"/>
              <w:rPr>
                <w:rFonts w:hint="default" w:ascii="Times New Roman" w:hAnsi="Times New Roman" w:eastAsia="宋体" w:cs="Times New Roman"/>
                <w:b/>
                <w:bCs/>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27EC749">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住宿和餐饮业</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AC87C3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31.98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5EFF87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30.87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29D4221">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-35.89 </w:t>
            </w:r>
          </w:p>
        </w:tc>
      </w:tr>
      <w:tr w14:paraId="1EA34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F72FC">
            <w:pPr>
              <w:numPr>
                <w:ilvl w:val="0"/>
                <w:numId w:val="17"/>
              </w:numPr>
              <w:ind w:left="425" w:hanging="425"/>
              <w:jc w:val="center"/>
              <w:rPr>
                <w:rFonts w:hint="default" w:ascii="Times New Roman" w:hAnsi="Times New Roman" w:eastAsia="宋体" w:cs="Times New Roman"/>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63A31">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住宿业</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EA60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32.56 </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8E97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35.31 </w:t>
            </w:r>
          </w:p>
        </w:tc>
        <w:tc>
          <w:tcPr>
            <w:tcW w:w="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826A1">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-52.28 </w:t>
            </w:r>
          </w:p>
        </w:tc>
      </w:tr>
      <w:tr w14:paraId="0BE57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1D0ECC2">
            <w:pPr>
              <w:numPr>
                <w:ilvl w:val="0"/>
                <w:numId w:val="17"/>
              </w:numPr>
              <w:ind w:left="425" w:hanging="425"/>
              <w:jc w:val="center"/>
              <w:rPr>
                <w:rFonts w:hint="default" w:ascii="Times New Roman" w:hAnsi="Times New Roman" w:eastAsia="宋体" w:cs="Times New Roman"/>
                <w:b/>
                <w:bCs/>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853995A">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金融业</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7BDDF8C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9.56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2468504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6.22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1CC13E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-76.06 </w:t>
            </w:r>
          </w:p>
        </w:tc>
      </w:tr>
      <w:tr w14:paraId="3FD1C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167B3431">
            <w:pPr>
              <w:numPr>
                <w:ilvl w:val="0"/>
                <w:numId w:val="17"/>
              </w:numPr>
              <w:ind w:left="425" w:hanging="425"/>
              <w:jc w:val="center"/>
              <w:rPr>
                <w:rFonts w:hint="default" w:ascii="Times New Roman" w:hAnsi="Times New Roman" w:eastAsia="宋体" w:cs="Times New Roman"/>
                <w:b/>
                <w:bCs/>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BC9C36B">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租赁和商务服务业</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05A2DA5">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25.26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231D5F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20.58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FA723A6">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116.41 </w:t>
            </w:r>
          </w:p>
        </w:tc>
      </w:tr>
      <w:tr w14:paraId="7E7B2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2DD1549">
            <w:pPr>
              <w:numPr>
                <w:ilvl w:val="0"/>
                <w:numId w:val="17"/>
              </w:numPr>
              <w:ind w:left="425" w:hanging="425"/>
              <w:jc w:val="center"/>
              <w:rPr>
                <w:rFonts w:hint="default" w:ascii="Times New Roman" w:hAnsi="Times New Roman" w:eastAsia="宋体" w:cs="Times New Roman"/>
                <w:b/>
                <w:bCs/>
                <w:i w:val="0"/>
                <w:iCs w:val="0"/>
                <w:color w:val="000000"/>
                <w:sz w:val="21"/>
                <w:szCs w:val="21"/>
                <w:u w:val="none"/>
              </w:rPr>
            </w:pPr>
          </w:p>
        </w:tc>
        <w:tc>
          <w:tcPr>
            <w:tcW w:w="1916"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89E4B3E">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居民服务、修理和其他服务业</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2E1D7A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28.72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34328A6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26.79 </w:t>
            </w:r>
          </w:p>
        </w:tc>
        <w:tc>
          <w:tcPr>
            <w:tcW w:w="944"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48E10C6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2.41 </w:t>
            </w:r>
          </w:p>
        </w:tc>
      </w:tr>
    </w:tbl>
    <w:p w14:paraId="2E708EBE">
      <w:pPr>
        <w:pStyle w:val="4"/>
        <w:keepNext w:val="0"/>
        <w:keepLines w:val="0"/>
        <w:spacing w:before="260" w:beforeLines="0" w:after="260" w:afterLines="0"/>
        <w:rPr>
          <w:rFonts w:hint="eastAsia" w:ascii="仿宋" w:hAnsi="仿宋" w:cs="Times New Roman"/>
          <w:kern w:val="0"/>
          <w:sz w:val="24"/>
        </w:rPr>
      </w:pPr>
      <w:bookmarkStart w:id="52" w:name="_Toc5514"/>
      <w:r>
        <w:rPr>
          <w:rFonts w:hint="eastAsia" w:ascii="仿宋" w:hAnsi="仿宋" w:cs="Times New Roman"/>
          <w:kern w:val="0"/>
          <w:sz w:val="24"/>
        </w:rPr>
        <w:t>（</w:t>
      </w:r>
      <w:r>
        <w:rPr>
          <w:rFonts w:hint="eastAsia" w:ascii="仿宋" w:hAnsi="仿宋" w:cs="Times New Roman"/>
          <w:kern w:val="0"/>
          <w:sz w:val="24"/>
          <w:lang w:val="en-US" w:eastAsia="zh-CN"/>
        </w:rPr>
        <w:t>二</w:t>
      </w:r>
      <w:r>
        <w:rPr>
          <w:rFonts w:hint="eastAsia" w:ascii="仿宋" w:hAnsi="仿宋" w:cs="Times New Roman"/>
          <w:kern w:val="0"/>
          <w:sz w:val="24"/>
        </w:rPr>
        <w:t>）分企业规模人工成本效益</w:t>
      </w:r>
      <w:bookmarkEnd w:id="51"/>
      <w:bookmarkEnd w:id="52"/>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5"/>
        <w:gridCol w:w="3143"/>
        <w:gridCol w:w="1617"/>
        <w:gridCol w:w="1617"/>
        <w:gridCol w:w="1617"/>
      </w:tblGrid>
      <w:tr w14:paraId="2A0A9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308"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684E9E33">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bookmarkStart w:id="53" w:name="_Toc30279"/>
            <w:r>
              <w:rPr>
                <w:rFonts w:hint="eastAsia" w:ascii="黑体" w:hAnsi="宋体" w:eastAsia="黑体" w:cs="黑体"/>
                <w:i w:val="0"/>
                <w:iCs w:val="0"/>
                <w:color w:val="FFFFFF"/>
                <w:kern w:val="0"/>
                <w:sz w:val="21"/>
                <w:szCs w:val="21"/>
                <w:u w:val="none"/>
                <w:lang w:val="en-US" w:eastAsia="zh-CN" w:bidi="ar"/>
              </w:rPr>
              <w:t>序号</w:t>
            </w:r>
          </w:p>
        </w:tc>
        <w:tc>
          <w:tcPr>
            <w:tcW w:w="1844"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2EC1941D">
            <w:pPr>
              <w:ind w:firstLine="0" w:firstLineChars="0"/>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企业规模</w:t>
            </w:r>
          </w:p>
        </w:tc>
        <w:tc>
          <w:tcPr>
            <w:tcW w:w="2847" w:type="pct"/>
            <w:gridSpan w:val="3"/>
            <w:tcBorders>
              <w:top w:val="single" w:color="000000" w:sz="4" w:space="0"/>
              <w:left w:val="single" w:color="000000" w:sz="4" w:space="0"/>
              <w:bottom w:val="single" w:color="000000" w:sz="4" w:space="0"/>
              <w:right w:val="single" w:color="000000" w:sz="4" w:space="0"/>
            </w:tcBorders>
            <w:shd w:val="clear" w:color="auto" w:fill="4F81BD"/>
            <w:vAlign w:val="center"/>
          </w:tcPr>
          <w:p w14:paraId="6BB2B53C">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人工成本效益（%）</w:t>
            </w:r>
          </w:p>
        </w:tc>
      </w:tr>
      <w:tr w14:paraId="103E6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8"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2691D254">
            <w:pPr>
              <w:jc w:val="center"/>
              <w:rPr>
                <w:rFonts w:hint="eastAsia" w:ascii="黑体" w:hAnsi="宋体" w:eastAsia="黑体" w:cs="黑体"/>
                <w:i w:val="0"/>
                <w:iCs w:val="0"/>
                <w:color w:val="FFFFFF"/>
                <w:sz w:val="21"/>
                <w:szCs w:val="21"/>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49C37AA7">
            <w:pPr>
              <w:jc w:val="center"/>
              <w:rPr>
                <w:rFonts w:hint="eastAsia" w:ascii="黑体" w:hAnsi="宋体" w:eastAsia="黑体" w:cs="黑体"/>
                <w:i w:val="0"/>
                <w:iCs w:val="0"/>
                <w:color w:val="FFFFFF"/>
                <w:sz w:val="21"/>
                <w:szCs w:val="21"/>
                <w:u w:val="none"/>
              </w:rPr>
            </w:pPr>
          </w:p>
        </w:tc>
        <w:tc>
          <w:tcPr>
            <w:tcW w:w="949"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3D9BD425">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人工成本占总成本的比重</w:t>
            </w:r>
          </w:p>
        </w:tc>
        <w:tc>
          <w:tcPr>
            <w:tcW w:w="949"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66A450B2">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人事费用率</w:t>
            </w:r>
          </w:p>
        </w:tc>
        <w:tc>
          <w:tcPr>
            <w:tcW w:w="949"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653929F0">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人工成本利润率</w:t>
            </w:r>
          </w:p>
        </w:tc>
      </w:tr>
      <w:tr w14:paraId="6F841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53FE">
            <w:pPr>
              <w:numPr>
                <w:ilvl w:val="0"/>
                <w:numId w:val="18"/>
              </w:numPr>
              <w:ind w:left="425" w:hanging="425"/>
              <w:jc w:val="center"/>
              <w:rPr>
                <w:rFonts w:hint="default" w:ascii="Times New Roman" w:hAnsi="Times New Roman" w:eastAsia="宋体" w:cs="Times New Roman"/>
                <w:i w:val="0"/>
                <w:iCs w:val="0"/>
                <w:color w:val="000000"/>
                <w:sz w:val="21"/>
                <w:szCs w:val="21"/>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CAC27">
            <w:pPr>
              <w:keepNext w:val="0"/>
              <w:keepLines w:val="0"/>
              <w:widowControl/>
              <w:suppressLineNumbers w:val="0"/>
              <w:ind w:firstLine="0" w:firstLineChars="0"/>
              <w:jc w:val="center"/>
              <w:textAlignment w:val="center"/>
              <w:rPr>
                <w:rFonts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中型企业</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F23D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7.80 </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40C4A">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7.04 </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81766">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20.32 </w:t>
            </w:r>
          </w:p>
        </w:tc>
      </w:tr>
      <w:tr w14:paraId="00AFB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B745">
            <w:pPr>
              <w:numPr>
                <w:ilvl w:val="0"/>
                <w:numId w:val="18"/>
              </w:numPr>
              <w:ind w:left="425" w:hanging="425"/>
              <w:jc w:val="center"/>
              <w:rPr>
                <w:rFonts w:hint="default" w:ascii="Times New Roman" w:hAnsi="Times New Roman" w:eastAsia="宋体" w:cs="Times New Roman"/>
                <w:i w:val="0"/>
                <w:iCs w:val="0"/>
                <w:color w:val="000000"/>
                <w:sz w:val="21"/>
                <w:szCs w:val="21"/>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B2D3">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小型企业</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5D5E7">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10.00 </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9FAC3">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9.02 </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53EA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14.90 </w:t>
            </w:r>
          </w:p>
        </w:tc>
      </w:tr>
      <w:tr w14:paraId="1FED1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B2D5F">
            <w:pPr>
              <w:numPr>
                <w:ilvl w:val="0"/>
                <w:numId w:val="18"/>
              </w:numPr>
              <w:ind w:left="425" w:hanging="425"/>
              <w:jc w:val="center"/>
              <w:rPr>
                <w:rFonts w:hint="default" w:ascii="Times New Roman" w:hAnsi="Times New Roman" w:eastAsia="宋体" w:cs="Times New Roman"/>
                <w:i w:val="0"/>
                <w:iCs w:val="0"/>
                <w:color w:val="000000"/>
                <w:sz w:val="21"/>
                <w:szCs w:val="21"/>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ACF0">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微型企业</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9B16E">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21.26 </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2780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18.19 </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1C090">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-0.75 </w:t>
            </w:r>
          </w:p>
        </w:tc>
      </w:tr>
    </w:tbl>
    <w:p w14:paraId="63DB3C59">
      <w:pPr>
        <w:rPr>
          <w:rFonts w:hint="eastAsia" w:ascii="仿宋" w:hAnsi="仿宋" w:cs="Times New Roman"/>
          <w:kern w:val="0"/>
          <w:sz w:val="24"/>
        </w:rPr>
      </w:pPr>
      <w:bookmarkStart w:id="54" w:name="_Toc11756"/>
      <w:r>
        <w:rPr>
          <w:rFonts w:hint="eastAsia" w:ascii="仿宋" w:hAnsi="仿宋" w:cs="Times New Roman"/>
          <w:kern w:val="0"/>
          <w:sz w:val="24"/>
        </w:rPr>
        <w:br w:type="page"/>
      </w:r>
    </w:p>
    <w:p w14:paraId="256BBC8F">
      <w:pPr>
        <w:pStyle w:val="4"/>
        <w:keepNext w:val="0"/>
        <w:keepLines w:val="0"/>
        <w:spacing w:before="260" w:beforeLines="0" w:after="260" w:afterLines="0"/>
        <w:rPr>
          <w:rFonts w:ascii="仿宋" w:hAnsi="仿宋" w:cs="Times New Roman"/>
          <w:kern w:val="0"/>
          <w:sz w:val="24"/>
        </w:rPr>
      </w:pPr>
      <w:r>
        <w:rPr>
          <w:rFonts w:hint="eastAsia" w:ascii="仿宋" w:hAnsi="仿宋" w:cs="Times New Roman"/>
          <w:kern w:val="0"/>
          <w:sz w:val="24"/>
        </w:rPr>
        <w:t>（</w:t>
      </w:r>
      <w:r>
        <w:rPr>
          <w:rFonts w:hint="eastAsia" w:ascii="仿宋" w:hAnsi="仿宋" w:cs="Times New Roman"/>
          <w:kern w:val="0"/>
          <w:sz w:val="24"/>
          <w:lang w:val="en-US" w:eastAsia="zh-CN"/>
        </w:rPr>
        <w:t>三</w:t>
      </w:r>
      <w:r>
        <w:rPr>
          <w:rFonts w:hint="eastAsia" w:ascii="仿宋" w:hAnsi="仿宋" w:cs="Times New Roman"/>
          <w:kern w:val="0"/>
          <w:sz w:val="24"/>
        </w:rPr>
        <w:t>）分</w:t>
      </w:r>
      <w:r>
        <w:rPr>
          <w:rFonts w:hint="eastAsia" w:ascii="仿宋" w:hAnsi="仿宋" w:cs="Times New Roman"/>
          <w:kern w:val="0"/>
          <w:sz w:val="24"/>
          <w:lang w:val="en-US" w:eastAsia="zh-CN"/>
        </w:rPr>
        <w:t>登记</w:t>
      </w:r>
      <w:r>
        <w:rPr>
          <w:rFonts w:hint="eastAsia" w:ascii="仿宋" w:hAnsi="仿宋" w:cs="Times New Roman"/>
          <w:kern w:val="0"/>
          <w:sz w:val="24"/>
        </w:rPr>
        <w:t>注册类型人工成本效益</w:t>
      </w:r>
      <w:bookmarkEnd w:id="53"/>
      <w:bookmarkEnd w:id="54"/>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3"/>
        <w:gridCol w:w="3157"/>
        <w:gridCol w:w="1616"/>
        <w:gridCol w:w="1616"/>
        <w:gridCol w:w="1617"/>
      </w:tblGrid>
      <w:tr w14:paraId="68829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301"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71C82A7F">
            <w:pPr>
              <w:keepNext w:val="0"/>
              <w:keepLines w:val="0"/>
              <w:widowControl/>
              <w:suppressLineNumbers w:val="0"/>
              <w:ind w:firstLine="0" w:firstLineChars="0"/>
              <w:jc w:val="center"/>
              <w:textAlignment w:val="center"/>
              <w:rPr>
                <w:rFonts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序号</w:t>
            </w:r>
          </w:p>
        </w:tc>
        <w:tc>
          <w:tcPr>
            <w:tcW w:w="1852" w:type="pct"/>
            <w:vMerge w:val="restart"/>
            <w:tcBorders>
              <w:top w:val="single" w:color="000000" w:sz="4" w:space="0"/>
              <w:left w:val="single" w:color="000000" w:sz="4" w:space="0"/>
              <w:bottom w:val="single" w:color="000000" w:sz="4" w:space="0"/>
              <w:right w:val="single" w:color="000000" w:sz="4" w:space="0"/>
            </w:tcBorders>
            <w:shd w:val="clear" w:color="auto" w:fill="4F81BD"/>
            <w:vAlign w:val="center"/>
          </w:tcPr>
          <w:p w14:paraId="6E71C698">
            <w:pPr>
              <w:ind w:firstLine="0" w:firstLineChars="0"/>
              <w:jc w:val="center"/>
              <w:rPr>
                <w:rFonts w:hint="eastAsia" w:ascii="黑体" w:hAnsi="宋体" w:eastAsia="黑体" w:cs="黑体"/>
                <w:i w:val="0"/>
                <w:iCs w:val="0"/>
                <w:color w:val="FFFFFF"/>
                <w:sz w:val="21"/>
                <w:szCs w:val="21"/>
                <w:u w:val="none"/>
                <w:lang w:eastAsia="zh-CN"/>
              </w:rPr>
            </w:pPr>
            <w:r>
              <w:rPr>
                <w:rFonts w:hint="eastAsia" w:ascii="黑体" w:hAnsi="宋体" w:eastAsia="黑体" w:cs="黑体"/>
                <w:i w:val="0"/>
                <w:iCs w:val="0"/>
                <w:color w:val="FFFFFF"/>
                <w:sz w:val="21"/>
                <w:szCs w:val="21"/>
                <w:u w:val="none"/>
                <w:lang w:eastAsia="zh-CN"/>
              </w:rPr>
              <w:t>登记注册类型</w:t>
            </w:r>
          </w:p>
        </w:tc>
        <w:tc>
          <w:tcPr>
            <w:tcW w:w="2845" w:type="pct"/>
            <w:gridSpan w:val="3"/>
            <w:tcBorders>
              <w:top w:val="single" w:color="000000" w:sz="4" w:space="0"/>
              <w:left w:val="single" w:color="000000" w:sz="4" w:space="0"/>
              <w:bottom w:val="single" w:color="000000" w:sz="4" w:space="0"/>
              <w:right w:val="single" w:color="000000" w:sz="4" w:space="0"/>
            </w:tcBorders>
            <w:shd w:val="clear" w:color="auto" w:fill="4F81BD"/>
            <w:vAlign w:val="center"/>
          </w:tcPr>
          <w:p w14:paraId="0750C5DA">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人工成本效益（%）</w:t>
            </w:r>
          </w:p>
        </w:tc>
      </w:tr>
      <w:tr w14:paraId="05A88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1"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5DC5E49C">
            <w:pPr>
              <w:jc w:val="center"/>
              <w:rPr>
                <w:rFonts w:hint="eastAsia" w:ascii="黑体" w:hAnsi="宋体" w:eastAsia="黑体" w:cs="黑体"/>
                <w:i w:val="0"/>
                <w:iCs w:val="0"/>
                <w:color w:val="FFFFFF"/>
                <w:sz w:val="21"/>
                <w:szCs w:val="21"/>
                <w:u w:val="none"/>
              </w:rPr>
            </w:pPr>
          </w:p>
        </w:tc>
        <w:tc>
          <w:tcPr>
            <w:tcW w:w="1852" w:type="pct"/>
            <w:vMerge w:val="continue"/>
            <w:tcBorders>
              <w:top w:val="single" w:color="000000" w:sz="4" w:space="0"/>
              <w:left w:val="single" w:color="000000" w:sz="4" w:space="0"/>
              <w:bottom w:val="single" w:color="000000" w:sz="4" w:space="0"/>
              <w:right w:val="single" w:color="000000" w:sz="4" w:space="0"/>
            </w:tcBorders>
            <w:shd w:val="clear" w:color="auto" w:fill="4F81BD"/>
            <w:vAlign w:val="center"/>
          </w:tcPr>
          <w:p w14:paraId="3809E7C0">
            <w:pPr>
              <w:jc w:val="center"/>
              <w:rPr>
                <w:rFonts w:hint="eastAsia" w:ascii="黑体" w:hAnsi="宋体" w:eastAsia="黑体" w:cs="黑体"/>
                <w:i w:val="0"/>
                <w:iCs w:val="0"/>
                <w:color w:val="FFFFFF"/>
                <w:sz w:val="21"/>
                <w:szCs w:val="21"/>
                <w:u w:val="none"/>
              </w:rPr>
            </w:pPr>
          </w:p>
        </w:tc>
        <w:tc>
          <w:tcPr>
            <w:tcW w:w="948"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7008FD0">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人工成本占总成本的比重</w:t>
            </w:r>
          </w:p>
        </w:tc>
        <w:tc>
          <w:tcPr>
            <w:tcW w:w="948"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5D263EFC">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人事费用率</w:t>
            </w:r>
          </w:p>
        </w:tc>
        <w:tc>
          <w:tcPr>
            <w:tcW w:w="949" w:type="pct"/>
            <w:tcBorders>
              <w:top w:val="single" w:color="000000" w:sz="4" w:space="0"/>
              <w:left w:val="single" w:color="000000" w:sz="4" w:space="0"/>
              <w:bottom w:val="single" w:color="000000" w:sz="4" w:space="0"/>
              <w:right w:val="single" w:color="000000" w:sz="4" w:space="0"/>
            </w:tcBorders>
            <w:shd w:val="clear" w:color="auto" w:fill="4F81BD"/>
            <w:vAlign w:val="center"/>
          </w:tcPr>
          <w:p w14:paraId="7EB92DD3">
            <w:pPr>
              <w:keepNext w:val="0"/>
              <w:keepLines w:val="0"/>
              <w:widowControl/>
              <w:suppressLineNumbers w:val="0"/>
              <w:ind w:firstLine="0" w:firstLineChars="0"/>
              <w:jc w:val="center"/>
              <w:textAlignment w:val="center"/>
              <w:rPr>
                <w:rFonts w:hint="eastAsia" w:ascii="黑体" w:hAnsi="宋体" w:eastAsia="黑体" w:cs="黑体"/>
                <w:i w:val="0"/>
                <w:iCs w:val="0"/>
                <w:color w:val="FFFFFF"/>
                <w:sz w:val="21"/>
                <w:szCs w:val="21"/>
                <w:u w:val="none"/>
              </w:rPr>
            </w:pPr>
            <w:r>
              <w:rPr>
                <w:rFonts w:hint="eastAsia" w:ascii="黑体" w:hAnsi="宋体" w:eastAsia="黑体" w:cs="黑体"/>
                <w:i w:val="0"/>
                <w:iCs w:val="0"/>
                <w:color w:val="FFFFFF"/>
                <w:kern w:val="0"/>
                <w:sz w:val="21"/>
                <w:szCs w:val="21"/>
                <w:u w:val="none"/>
                <w:lang w:val="en-US" w:eastAsia="zh-CN" w:bidi="ar"/>
              </w:rPr>
              <w:t>人工成本利润率</w:t>
            </w:r>
          </w:p>
        </w:tc>
      </w:tr>
      <w:tr w14:paraId="25C1C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01"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C2E2EF5">
            <w:pPr>
              <w:numPr>
                <w:ilvl w:val="0"/>
                <w:numId w:val="19"/>
              </w:numPr>
              <w:ind w:left="425" w:hanging="425"/>
              <w:jc w:val="center"/>
              <w:rPr>
                <w:rFonts w:hint="default" w:ascii="Times New Roman" w:hAnsi="Times New Roman" w:eastAsia="宋体" w:cs="Times New Roman"/>
                <w:b/>
                <w:bCs/>
                <w:i w:val="0"/>
                <w:iCs w:val="0"/>
                <w:color w:val="000000"/>
                <w:sz w:val="21"/>
                <w:szCs w:val="21"/>
                <w:u w:val="none"/>
              </w:rPr>
            </w:pPr>
          </w:p>
        </w:tc>
        <w:tc>
          <w:tcPr>
            <w:tcW w:w="1852"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2E4A7C1">
            <w:pPr>
              <w:keepNext w:val="0"/>
              <w:keepLines w:val="0"/>
              <w:widowControl/>
              <w:suppressLineNumbers w:val="0"/>
              <w:ind w:firstLine="0" w:firstLineChars="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内资企业</w:t>
            </w:r>
          </w:p>
        </w:tc>
        <w:tc>
          <w:tcPr>
            <w:tcW w:w="948"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5B92135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9.76 </w:t>
            </w:r>
          </w:p>
        </w:tc>
        <w:tc>
          <w:tcPr>
            <w:tcW w:w="948"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0190260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8.67 </w:t>
            </w:r>
          </w:p>
        </w:tc>
        <w:tc>
          <w:tcPr>
            <w:tcW w:w="949" w:type="pct"/>
            <w:tcBorders>
              <w:top w:val="single" w:color="000000" w:sz="4" w:space="0"/>
              <w:left w:val="single" w:color="000000" w:sz="4" w:space="0"/>
              <w:bottom w:val="single" w:color="000000" w:sz="4" w:space="0"/>
              <w:right w:val="single" w:color="000000" w:sz="4" w:space="0"/>
            </w:tcBorders>
            <w:shd w:val="clear" w:color="auto" w:fill="BFBFBF"/>
            <w:noWrap/>
            <w:vAlign w:val="center"/>
          </w:tcPr>
          <w:p w14:paraId="67A95D6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4.58 </w:t>
            </w:r>
          </w:p>
        </w:tc>
      </w:tr>
      <w:tr w14:paraId="1EBE5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01"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FEA2504">
            <w:pPr>
              <w:numPr>
                <w:ilvl w:val="0"/>
                <w:numId w:val="19"/>
              </w:numPr>
              <w:ind w:left="425" w:hanging="425"/>
              <w:jc w:val="center"/>
              <w:rPr>
                <w:rFonts w:hint="default" w:ascii="Times New Roman" w:hAnsi="Times New Roman" w:eastAsia="宋体" w:cs="Times New Roman"/>
                <w:b/>
                <w:bCs/>
                <w:i w:val="0"/>
                <w:iCs w:val="0"/>
                <w:color w:val="000000"/>
                <w:sz w:val="21"/>
                <w:szCs w:val="21"/>
                <w:u w:val="none"/>
              </w:rPr>
            </w:pPr>
          </w:p>
        </w:tc>
        <w:tc>
          <w:tcPr>
            <w:tcW w:w="1852"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38E40EBB">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有限责任公司</w:t>
            </w:r>
          </w:p>
        </w:tc>
        <w:tc>
          <w:tcPr>
            <w:tcW w:w="948"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63DCE6C">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10.02 </w:t>
            </w:r>
          </w:p>
        </w:tc>
        <w:tc>
          <w:tcPr>
            <w:tcW w:w="948"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FC80CFB">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9.14 </w:t>
            </w:r>
          </w:p>
        </w:tc>
        <w:tc>
          <w:tcPr>
            <w:tcW w:w="94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FF24BA7">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-9.92 </w:t>
            </w:r>
          </w:p>
        </w:tc>
      </w:tr>
      <w:tr w14:paraId="16C23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3327D">
            <w:pPr>
              <w:numPr>
                <w:ilvl w:val="0"/>
                <w:numId w:val="19"/>
              </w:numPr>
              <w:ind w:left="425" w:hanging="425"/>
              <w:jc w:val="center"/>
              <w:rPr>
                <w:rFonts w:hint="default" w:ascii="Times New Roman" w:hAnsi="Times New Roman" w:eastAsia="宋体" w:cs="Times New Roman"/>
                <w:i w:val="0"/>
                <w:iCs w:val="0"/>
                <w:color w:val="000000"/>
                <w:sz w:val="21"/>
                <w:szCs w:val="21"/>
                <w:u w:val="none"/>
              </w:rPr>
            </w:pPr>
          </w:p>
        </w:tc>
        <w:tc>
          <w:tcPr>
            <w:tcW w:w="1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E5AC9">
            <w:pPr>
              <w:keepNext w:val="0"/>
              <w:keepLines w:val="0"/>
              <w:widowControl/>
              <w:suppressLineNumbers w:val="0"/>
              <w:ind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私营有限责任公司</w:t>
            </w:r>
          </w:p>
        </w:tc>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A9DC">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6.25 </w:t>
            </w:r>
          </w:p>
        </w:tc>
        <w:tc>
          <w:tcPr>
            <w:tcW w:w="9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E8EB2">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6.00 </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8045">
            <w:pPr>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-23.64 </w:t>
            </w:r>
          </w:p>
        </w:tc>
      </w:tr>
      <w:tr w14:paraId="6DC68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01"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04587A0">
            <w:pPr>
              <w:numPr>
                <w:ilvl w:val="0"/>
                <w:numId w:val="19"/>
              </w:numPr>
              <w:ind w:left="425" w:hanging="425"/>
              <w:jc w:val="center"/>
              <w:rPr>
                <w:rFonts w:hint="default" w:ascii="Times New Roman" w:hAnsi="Times New Roman" w:eastAsia="宋体" w:cs="Times New Roman"/>
                <w:b/>
                <w:bCs/>
                <w:i w:val="0"/>
                <w:iCs w:val="0"/>
                <w:color w:val="000000"/>
                <w:sz w:val="21"/>
                <w:szCs w:val="21"/>
                <w:u w:val="none"/>
              </w:rPr>
            </w:pPr>
          </w:p>
        </w:tc>
        <w:tc>
          <w:tcPr>
            <w:tcW w:w="1852"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19542E3">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股份有限公司</w:t>
            </w:r>
          </w:p>
        </w:tc>
        <w:tc>
          <w:tcPr>
            <w:tcW w:w="948"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524E802A">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8.81 </w:t>
            </w:r>
          </w:p>
        </w:tc>
        <w:tc>
          <w:tcPr>
            <w:tcW w:w="948"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ED85EC4">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7.10 </w:t>
            </w:r>
          </w:p>
        </w:tc>
        <w:tc>
          <w:tcPr>
            <w:tcW w:w="94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2D59AABF">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-3.01 </w:t>
            </w:r>
          </w:p>
        </w:tc>
      </w:tr>
      <w:tr w14:paraId="6A273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01"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047D228">
            <w:pPr>
              <w:numPr>
                <w:ilvl w:val="0"/>
                <w:numId w:val="19"/>
              </w:numPr>
              <w:ind w:left="425" w:hanging="425"/>
              <w:jc w:val="center"/>
              <w:rPr>
                <w:rFonts w:hint="default" w:ascii="Times New Roman" w:hAnsi="Times New Roman" w:eastAsia="宋体" w:cs="Times New Roman"/>
                <w:b/>
                <w:bCs/>
                <w:i w:val="0"/>
                <w:iCs w:val="0"/>
                <w:color w:val="000000"/>
                <w:sz w:val="21"/>
                <w:szCs w:val="21"/>
                <w:u w:val="none"/>
              </w:rPr>
            </w:pPr>
          </w:p>
        </w:tc>
        <w:tc>
          <w:tcPr>
            <w:tcW w:w="1852"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F297F81">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个人独资企业</w:t>
            </w:r>
          </w:p>
        </w:tc>
        <w:tc>
          <w:tcPr>
            <w:tcW w:w="948"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8678323">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10.89 </w:t>
            </w:r>
          </w:p>
        </w:tc>
        <w:tc>
          <w:tcPr>
            <w:tcW w:w="948"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15C225C0">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10.75 </w:t>
            </w:r>
          </w:p>
        </w:tc>
        <w:tc>
          <w:tcPr>
            <w:tcW w:w="94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593382E">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-42.34 </w:t>
            </w:r>
          </w:p>
        </w:tc>
      </w:tr>
      <w:tr w14:paraId="2DAE8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301"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64C16E6">
            <w:pPr>
              <w:numPr>
                <w:ilvl w:val="0"/>
                <w:numId w:val="19"/>
              </w:numPr>
              <w:ind w:left="425" w:hanging="425"/>
              <w:jc w:val="center"/>
              <w:rPr>
                <w:rFonts w:hint="default" w:ascii="Times New Roman" w:hAnsi="Times New Roman" w:eastAsia="宋体" w:cs="Times New Roman"/>
                <w:b/>
                <w:bCs/>
                <w:i w:val="0"/>
                <w:iCs w:val="0"/>
                <w:color w:val="000000"/>
                <w:sz w:val="21"/>
                <w:szCs w:val="21"/>
                <w:u w:val="none"/>
              </w:rPr>
            </w:pPr>
          </w:p>
        </w:tc>
        <w:tc>
          <w:tcPr>
            <w:tcW w:w="1852"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7F2B129C">
            <w:pPr>
              <w:keepNext w:val="0"/>
              <w:keepLines w:val="0"/>
              <w:widowControl/>
              <w:suppressLineNumbers w:val="0"/>
              <w:ind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合伙企业</w:t>
            </w:r>
          </w:p>
        </w:tc>
        <w:tc>
          <w:tcPr>
            <w:tcW w:w="948"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484486A8">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14.55 </w:t>
            </w:r>
          </w:p>
        </w:tc>
        <w:tc>
          <w:tcPr>
            <w:tcW w:w="948"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6956A0D9">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13.43 </w:t>
            </w:r>
          </w:p>
        </w:tc>
        <w:tc>
          <w:tcPr>
            <w:tcW w:w="949" w:type="pct"/>
            <w:tcBorders>
              <w:top w:val="single" w:color="000000" w:sz="4" w:space="0"/>
              <w:left w:val="single" w:color="000000" w:sz="4" w:space="0"/>
              <w:bottom w:val="single" w:color="000000" w:sz="4" w:space="0"/>
              <w:right w:val="single" w:color="000000" w:sz="4" w:space="0"/>
            </w:tcBorders>
            <w:shd w:val="clear" w:color="auto" w:fill="F2F2F2"/>
            <w:noWrap/>
            <w:vAlign w:val="center"/>
          </w:tcPr>
          <w:p w14:paraId="080C78B2">
            <w:pPr>
              <w:keepNext w:val="0"/>
              <w:keepLines w:val="0"/>
              <w:widowControl/>
              <w:suppressLineNumbers w:val="0"/>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7.11 </w:t>
            </w:r>
          </w:p>
        </w:tc>
      </w:tr>
    </w:tbl>
    <w:p w14:paraId="7EB26BB4">
      <w:pPr>
        <w:ind w:firstLine="0" w:firstLineChars="0"/>
      </w:pPr>
    </w:p>
    <w:p w14:paraId="4B83C271"/>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cript"/>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5F7CE">
    <w:pPr>
      <w:pStyle w:val="6"/>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E7808F">
                          <w:pPr>
                            <w:pStyle w:val="6"/>
                            <w:ind w:firstLine="36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1E7808F">
                    <w:pPr>
                      <w:pStyle w:val="6"/>
                      <w:ind w:firstLine="360"/>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ACD74">
    <w:pPr>
      <w:pStyle w:val="6"/>
      <w:ind w:firstLine="360"/>
    </w:pPr>
    <w:r>
      <mc:AlternateContent>
        <mc:Choice Requires="wps">
          <w:drawing>
            <wp:anchor distT="0" distB="0" distL="114300" distR="114300" simplePos="0" relativeHeight="251662336" behindDoc="0" locked="0" layoutInCell="1" allowOverlap="1">
              <wp:simplePos x="0" y="0"/>
              <wp:positionH relativeFrom="margin">
                <wp:posOffset>2489200</wp:posOffset>
              </wp:positionH>
              <wp:positionV relativeFrom="paragraph">
                <wp:posOffset>-1270</wp:posOffset>
              </wp:positionV>
              <wp:extent cx="584200" cy="1651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584200" cy="165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03BEC">
                          <w:pPr>
                            <w:pStyle w:val="6"/>
                            <w:ind w:firstLine="0" w:firstLineChars="0"/>
                            <w:jc w:val="center"/>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6pt;margin-top:-0.1pt;height:13pt;width:46pt;mso-position-horizontal-relative:margin;z-index:251662336;mso-width-relative:page;mso-height-relative:page;" filled="f" stroked="f" coordsize="21600,21600" o:gfxdata="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DDRrrXAAAACAEAAA8AAAAAAAAAAQAgAAAAIgAAAGRycy9kb3ducmV2LnhtbFBL&#10;AQIUABQAAAAIAIdO4kCJSOJYMAIAAFUEAAAOAAAAAAAAAAEAIAAAACYBAABkcnMvZTJvRG9jLnht&#10;bFBLBQYAAAAABgAGAFkBAADIBQAAAAA=&#10;">
              <v:fill on="f" focussize="0,0"/>
              <v:stroke on="f" weight="0.5pt"/>
              <v:imagedata o:title=""/>
              <o:lock v:ext="edit" aspectratio="f"/>
              <v:textbox inset="0mm,0mm,0mm,0mm">
                <w:txbxContent>
                  <w:p w14:paraId="02D03BEC">
                    <w:pPr>
                      <w:pStyle w:val="6"/>
                      <w:ind w:firstLine="0" w:firstLineChars="0"/>
                      <w:jc w:val="center"/>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2C154">
    <w:pPr>
      <w:pStyle w:val="7"/>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BC587"/>
    <w:multiLevelType w:val="singleLevel"/>
    <w:tmpl w:val="805BC587"/>
    <w:lvl w:ilvl="0" w:tentative="0">
      <w:start w:val="1"/>
      <w:numFmt w:val="decimal"/>
      <w:suff w:val="nothing"/>
      <w:lvlText w:val="%1"/>
      <w:lvlJc w:val="left"/>
      <w:pPr>
        <w:ind w:left="425" w:leftChars="0" w:hanging="425" w:firstLineChars="0"/>
      </w:pPr>
      <w:rPr>
        <w:rFonts w:hint="default"/>
      </w:rPr>
    </w:lvl>
  </w:abstractNum>
  <w:abstractNum w:abstractNumId="1">
    <w:nsid w:val="8A07D45D"/>
    <w:multiLevelType w:val="singleLevel"/>
    <w:tmpl w:val="8A07D45D"/>
    <w:lvl w:ilvl="0" w:tentative="0">
      <w:start w:val="1"/>
      <w:numFmt w:val="decimal"/>
      <w:suff w:val="nothing"/>
      <w:lvlText w:val="%1"/>
      <w:lvlJc w:val="left"/>
      <w:pPr>
        <w:ind w:left="425" w:leftChars="0" w:hanging="425" w:firstLineChars="0"/>
      </w:pPr>
      <w:rPr>
        <w:rFonts w:hint="default"/>
      </w:rPr>
    </w:lvl>
  </w:abstractNum>
  <w:abstractNum w:abstractNumId="2">
    <w:nsid w:val="95FE4F2A"/>
    <w:multiLevelType w:val="singleLevel"/>
    <w:tmpl w:val="95FE4F2A"/>
    <w:lvl w:ilvl="0" w:tentative="0">
      <w:start w:val="1"/>
      <w:numFmt w:val="decimal"/>
      <w:suff w:val="nothing"/>
      <w:lvlText w:val="%1"/>
      <w:lvlJc w:val="left"/>
      <w:pPr>
        <w:ind w:left="425" w:leftChars="0" w:hanging="425" w:firstLineChars="0"/>
      </w:pPr>
      <w:rPr>
        <w:rFonts w:hint="default"/>
      </w:rPr>
    </w:lvl>
  </w:abstractNum>
  <w:abstractNum w:abstractNumId="3">
    <w:nsid w:val="A703BE15"/>
    <w:multiLevelType w:val="singleLevel"/>
    <w:tmpl w:val="A703BE15"/>
    <w:lvl w:ilvl="0" w:tentative="0">
      <w:start w:val="1"/>
      <w:numFmt w:val="decimal"/>
      <w:suff w:val="nothing"/>
      <w:lvlText w:val="%1"/>
      <w:lvlJc w:val="left"/>
      <w:pPr>
        <w:ind w:left="425" w:leftChars="0" w:hanging="425" w:firstLineChars="0"/>
      </w:pPr>
      <w:rPr>
        <w:rFonts w:hint="default"/>
      </w:rPr>
    </w:lvl>
  </w:abstractNum>
  <w:abstractNum w:abstractNumId="4">
    <w:nsid w:val="AFA1C188"/>
    <w:multiLevelType w:val="singleLevel"/>
    <w:tmpl w:val="AFA1C188"/>
    <w:lvl w:ilvl="0" w:tentative="0">
      <w:start w:val="1"/>
      <w:numFmt w:val="decimal"/>
      <w:suff w:val="nothing"/>
      <w:lvlText w:val="%1"/>
      <w:lvlJc w:val="left"/>
      <w:pPr>
        <w:ind w:left="425" w:leftChars="0" w:hanging="425" w:firstLineChars="0"/>
      </w:pPr>
      <w:rPr>
        <w:rFonts w:hint="default"/>
      </w:rPr>
    </w:lvl>
  </w:abstractNum>
  <w:abstractNum w:abstractNumId="5">
    <w:nsid w:val="B16998D9"/>
    <w:multiLevelType w:val="singleLevel"/>
    <w:tmpl w:val="B16998D9"/>
    <w:lvl w:ilvl="0" w:tentative="0">
      <w:start w:val="1"/>
      <w:numFmt w:val="decimal"/>
      <w:suff w:val="nothing"/>
      <w:lvlText w:val="%1"/>
      <w:lvlJc w:val="left"/>
      <w:pPr>
        <w:ind w:left="425" w:leftChars="0" w:hanging="425" w:firstLineChars="0"/>
      </w:pPr>
      <w:rPr>
        <w:rFonts w:hint="default"/>
      </w:rPr>
    </w:lvl>
  </w:abstractNum>
  <w:abstractNum w:abstractNumId="6">
    <w:nsid w:val="C2F5DBFA"/>
    <w:multiLevelType w:val="singleLevel"/>
    <w:tmpl w:val="C2F5DBFA"/>
    <w:lvl w:ilvl="0" w:tentative="0">
      <w:start w:val="1"/>
      <w:numFmt w:val="decimal"/>
      <w:suff w:val="nothing"/>
      <w:lvlText w:val="%1"/>
      <w:lvlJc w:val="left"/>
      <w:pPr>
        <w:ind w:left="425" w:leftChars="0" w:hanging="425" w:firstLineChars="0"/>
      </w:pPr>
      <w:rPr>
        <w:rFonts w:hint="default"/>
      </w:rPr>
    </w:lvl>
  </w:abstractNum>
  <w:abstractNum w:abstractNumId="7">
    <w:nsid w:val="D6DBE940"/>
    <w:multiLevelType w:val="singleLevel"/>
    <w:tmpl w:val="D6DBE940"/>
    <w:lvl w:ilvl="0" w:tentative="0">
      <w:start w:val="1"/>
      <w:numFmt w:val="decimal"/>
      <w:suff w:val="nothing"/>
      <w:lvlText w:val="%1"/>
      <w:lvlJc w:val="left"/>
      <w:pPr>
        <w:ind w:left="425" w:leftChars="0" w:hanging="425" w:firstLineChars="0"/>
      </w:pPr>
      <w:rPr>
        <w:rFonts w:hint="default"/>
      </w:rPr>
    </w:lvl>
  </w:abstractNum>
  <w:abstractNum w:abstractNumId="8">
    <w:nsid w:val="D8AEB748"/>
    <w:multiLevelType w:val="singleLevel"/>
    <w:tmpl w:val="D8AEB748"/>
    <w:lvl w:ilvl="0" w:tentative="0">
      <w:start w:val="1"/>
      <w:numFmt w:val="decimal"/>
      <w:suff w:val="nothing"/>
      <w:lvlText w:val="%1"/>
      <w:lvlJc w:val="left"/>
      <w:pPr>
        <w:ind w:left="425" w:leftChars="0" w:hanging="425" w:firstLineChars="0"/>
      </w:pPr>
      <w:rPr>
        <w:rFonts w:hint="default"/>
      </w:rPr>
    </w:lvl>
  </w:abstractNum>
  <w:abstractNum w:abstractNumId="9">
    <w:nsid w:val="0EA853C3"/>
    <w:multiLevelType w:val="singleLevel"/>
    <w:tmpl w:val="0EA853C3"/>
    <w:lvl w:ilvl="0" w:tentative="0">
      <w:start w:val="1"/>
      <w:numFmt w:val="decimal"/>
      <w:suff w:val="nothing"/>
      <w:lvlText w:val="%1"/>
      <w:lvlJc w:val="left"/>
      <w:pPr>
        <w:ind w:left="425" w:leftChars="0" w:hanging="425" w:firstLineChars="0"/>
      </w:pPr>
      <w:rPr>
        <w:rFonts w:hint="default"/>
      </w:rPr>
    </w:lvl>
  </w:abstractNum>
  <w:abstractNum w:abstractNumId="10">
    <w:nsid w:val="236D01A9"/>
    <w:multiLevelType w:val="singleLevel"/>
    <w:tmpl w:val="236D01A9"/>
    <w:lvl w:ilvl="0" w:tentative="0">
      <w:start w:val="1"/>
      <w:numFmt w:val="decimal"/>
      <w:suff w:val="nothing"/>
      <w:lvlText w:val="%1"/>
      <w:lvlJc w:val="left"/>
      <w:pPr>
        <w:ind w:left="425" w:leftChars="0" w:hanging="425" w:firstLineChars="0"/>
      </w:pPr>
      <w:rPr>
        <w:rFonts w:hint="default"/>
      </w:rPr>
    </w:lvl>
  </w:abstractNum>
  <w:abstractNum w:abstractNumId="11">
    <w:nsid w:val="2E987489"/>
    <w:multiLevelType w:val="singleLevel"/>
    <w:tmpl w:val="2E987489"/>
    <w:lvl w:ilvl="0" w:tentative="0">
      <w:start w:val="1"/>
      <w:numFmt w:val="decimal"/>
      <w:suff w:val="nothing"/>
      <w:lvlText w:val="%1"/>
      <w:lvlJc w:val="left"/>
      <w:pPr>
        <w:ind w:left="425" w:leftChars="0" w:hanging="425" w:firstLineChars="0"/>
      </w:pPr>
      <w:rPr>
        <w:rFonts w:hint="default"/>
      </w:rPr>
    </w:lvl>
  </w:abstractNum>
  <w:abstractNum w:abstractNumId="12">
    <w:nsid w:val="37C164A0"/>
    <w:multiLevelType w:val="singleLevel"/>
    <w:tmpl w:val="37C164A0"/>
    <w:lvl w:ilvl="0" w:tentative="0">
      <w:start w:val="1"/>
      <w:numFmt w:val="decimal"/>
      <w:suff w:val="nothing"/>
      <w:lvlText w:val="%1"/>
      <w:lvlJc w:val="left"/>
      <w:pPr>
        <w:ind w:left="425" w:leftChars="0" w:hanging="425" w:firstLineChars="0"/>
      </w:pPr>
      <w:rPr>
        <w:rFonts w:hint="default"/>
      </w:rPr>
    </w:lvl>
  </w:abstractNum>
  <w:abstractNum w:abstractNumId="13">
    <w:nsid w:val="4D04BD09"/>
    <w:multiLevelType w:val="singleLevel"/>
    <w:tmpl w:val="4D04BD09"/>
    <w:lvl w:ilvl="0" w:tentative="0">
      <w:start w:val="1"/>
      <w:numFmt w:val="decimal"/>
      <w:suff w:val="nothing"/>
      <w:lvlText w:val="%1"/>
      <w:lvlJc w:val="left"/>
      <w:pPr>
        <w:ind w:left="425" w:leftChars="0" w:hanging="425" w:firstLineChars="0"/>
      </w:pPr>
      <w:rPr>
        <w:rFonts w:hint="default"/>
      </w:rPr>
    </w:lvl>
  </w:abstractNum>
  <w:abstractNum w:abstractNumId="14">
    <w:nsid w:val="5C09EFB9"/>
    <w:multiLevelType w:val="singleLevel"/>
    <w:tmpl w:val="5C09EFB9"/>
    <w:lvl w:ilvl="0" w:tentative="0">
      <w:start w:val="1"/>
      <w:numFmt w:val="decimal"/>
      <w:suff w:val="nothing"/>
      <w:lvlText w:val="%1"/>
      <w:lvlJc w:val="left"/>
      <w:pPr>
        <w:ind w:left="425" w:leftChars="0" w:hanging="425" w:firstLineChars="0"/>
      </w:pPr>
      <w:rPr>
        <w:rFonts w:hint="default"/>
      </w:rPr>
    </w:lvl>
  </w:abstractNum>
  <w:abstractNum w:abstractNumId="15">
    <w:nsid w:val="600999D3"/>
    <w:multiLevelType w:val="singleLevel"/>
    <w:tmpl w:val="600999D3"/>
    <w:lvl w:ilvl="0" w:tentative="0">
      <w:start w:val="1"/>
      <w:numFmt w:val="decimal"/>
      <w:suff w:val="nothing"/>
      <w:lvlText w:val="%1"/>
      <w:lvlJc w:val="left"/>
      <w:pPr>
        <w:ind w:left="425" w:leftChars="0" w:hanging="425" w:firstLineChars="0"/>
      </w:pPr>
      <w:rPr>
        <w:rFonts w:hint="default"/>
      </w:rPr>
    </w:lvl>
  </w:abstractNum>
  <w:abstractNum w:abstractNumId="16">
    <w:nsid w:val="67F5A740"/>
    <w:multiLevelType w:val="singleLevel"/>
    <w:tmpl w:val="67F5A740"/>
    <w:lvl w:ilvl="0" w:tentative="0">
      <w:start w:val="1"/>
      <w:numFmt w:val="decimal"/>
      <w:suff w:val="nothing"/>
      <w:lvlText w:val="%1"/>
      <w:lvlJc w:val="left"/>
      <w:pPr>
        <w:ind w:left="425" w:leftChars="0" w:hanging="425" w:firstLineChars="0"/>
      </w:pPr>
      <w:rPr>
        <w:rFonts w:hint="default"/>
      </w:rPr>
    </w:lvl>
  </w:abstractNum>
  <w:abstractNum w:abstractNumId="17">
    <w:nsid w:val="6BBDFA4A"/>
    <w:multiLevelType w:val="singleLevel"/>
    <w:tmpl w:val="6BBDFA4A"/>
    <w:lvl w:ilvl="0" w:tentative="0">
      <w:start w:val="1"/>
      <w:numFmt w:val="decimal"/>
      <w:suff w:val="nothing"/>
      <w:lvlText w:val="%1"/>
      <w:lvlJc w:val="left"/>
      <w:pPr>
        <w:ind w:left="425" w:leftChars="0" w:hanging="425" w:firstLineChars="0"/>
      </w:pPr>
      <w:rPr>
        <w:rFonts w:hint="default"/>
      </w:rPr>
    </w:lvl>
  </w:abstractNum>
  <w:abstractNum w:abstractNumId="18">
    <w:nsid w:val="7C1D2F1B"/>
    <w:multiLevelType w:val="multilevel"/>
    <w:tmpl w:val="7C1D2F1B"/>
    <w:lvl w:ilvl="0" w:tentative="0">
      <w:start w:val="1"/>
      <w:numFmt w:val="japaneseCounting"/>
      <w:lvlText w:val="%1、"/>
      <w:lvlJc w:val="left"/>
      <w:pPr>
        <w:ind w:left="720" w:hanging="720"/>
      </w:pPr>
      <w:rPr>
        <w:rFonts w:hint="eastAsia" w:ascii="微软雅黑" w:hAnsi="微软雅黑" w:eastAsia="微软雅黑" w:cs="微软雅黑"/>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8"/>
  </w:num>
  <w:num w:numId="2">
    <w:abstractNumId w:val="13"/>
  </w:num>
  <w:num w:numId="3">
    <w:abstractNumId w:val="11"/>
  </w:num>
  <w:num w:numId="4">
    <w:abstractNumId w:val="4"/>
  </w:num>
  <w:num w:numId="5">
    <w:abstractNumId w:val="12"/>
  </w:num>
  <w:num w:numId="6">
    <w:abstractNumId w:val="17"/>
  </w:num>
  <w:num w:numId="7">
    <w:abstractNumId w:val="1"/>
  </w:num>
  <w:num w:numId="8">
    <w:abstractNumId w:val="9"/>
  </w:num>
  <w:num w:numId="9">
    <w:abstractNumId w:val="10"/>
  </w:num>
  <w:num w:numId="10">
    <w:abstractNumId w:val="16"/>
  </w:num>
  <w:num w:numId="11">
    <w:abstractNumId w:val="7"/>
  </w:num>
  <w:num w:numId="12">
    <w:abstractNumId w:val="15"/>
  </w:num>
  <w:num w:numId="13">
    <w:abstractNumId w:val="0"/>
  </w:num>
  <w:num w:numId="14">
    <w:abstractNumId w:val="3"/>
  </w:num>
  <w:num w:numId="15">
    <w:abstractNumId w:val="8"/>
  </w:num>
  <w:num w:numId="16">
    <w:abstractNumId w:val="6"/>
  </w:num>
  <w:num w:numId="17">
    <w:abstractNumId w:val="14"/>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4C729C"/>
    <w:rsid w:val="1087752D"/>
    <w:rsid w:val="109777C7"/>
    <w:rsid w:val="115509B3"/>
    <w:rsid w:val="385E1608"/>
    <w:rsid w:val="4D426A4E"/>
    <w:rsid w:val="4D627302"/>
    <w:rsid w:val="4E61471A"/>
    <w:rsid w:val="5C4C729C"/>
    <w:rsid w:val="5E0607E4"/>
    <w:rsid w:val="5F1B0D98"/>
    <w:rsid w:val="687F5263"/>
    <w:rsid w:val="752761F9"/>
    <w:rsid w:val="75684820"/>
    <w:rsid w:val="777A2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 w:asciiTheme="minorHAnsi" w:hAnsiTheme="minorHAnsi" w:cstheme="minorBidi"/>
      <w:kern w:val="2"/>
      <w:sz w:val="28"/>
      <w:szCs w:val="21"/>
      <w:lang w:val="en-US" w:eastAsia="zh-CN" w:bidi="ar-SA"/>
    </w:rPr>
  </w:style>
  <w:style w:type="paragraph" w:styleId="2">
    <w:name w:val="heading 1"/>
    <w:basedOn w:val="1"/>
    <w:next w:val="1"/>
    <w:qFormat/>
    <w:uiPriority w:val="0"/>
    <w:pPr>
      <w:keepNext/>
      <w:keepLines/>
      <w:spacing w:before="50" w:beforeLines="50" w:after="50" w:afterLines="50" w:line="360" w:lineRule="auto"/>
      <w:ind w:firstLine="0" w:firstLineChars="0"/>
      <w:jc w:val="center"/>
      <w:outlineLvl w:val="0"/>
    </w:pPr>
    <w:rPr>
      <w:rFonts w:eastAsia="黑体"/>
      <w:b/>
      <w:bCs/>
      <w:kern w:val="44"/>
      <w:sz w:val="36"/>
      <w:szCs w:val="44"/>
    </w:rPr>
  </w:style>
  <w:style w:type="paragraph" w:styleId="3">
    <w:name w:val="heading 2"/>
    <w:basedOn w:val="1"/>
    <w:next w:val="1"/>
    <w:semiHidden/>
    <w:unhideWhenUsed/>
    <w:qFormat/>
    <w:uiPriority w:val="0"/>
    <w:pPr>
      <w:keepNext/>
      <w:keepLines/>
      <w:spacing w:before="50" w:beforeLines="50" w:after="50" w:afterLines="50" w:line="360" w:lineRule="auto"/>
      <w:ind w:firstLine="0" w:firstLineChars="0"/>
      <w:outlineLvl w:val="1"/>
    </w:pPr>
    <w:rPr>
      <w:rFonts w:eastAsia="楷体" w:asciiTheme="majorHAnsi" w:hAnsiTheme="majorHAnsi" w:cstheme="majorBidi"/>
      <w:b/>
      <w:bCs/>
      <w:sz w:val="32"/>
      <w:szCs w:val="32"/>
    </w:rPr>
  </w:style>
  <w:style w:type="paragraph" w:styleId="4">
    <w:name w:val="heading 3"/>
    <w:basedOn w:val="1"/>
    <w:next w:val="1"/>
    <w:semiHidden/>
    <w:unhideWhenUsed/>
    <w:qFormat/>
    <w:uiPriority w:val="0"/>
    <w:pPr>
      <w:keepNext/>
      <w:keepLines/>
      <w:spacing w:before="50" w:beforeLines="50" w:after="50" w:afterLines="50"/>
      <w:ind w:firstLine="0" w:firstLineChars="0"/>
      <w:outlineLvl w:val="2"/>
    </w:pPr>
    <w:rPr>
      <w:b/>
      <w:bCs/>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character" w:customStyle="1" w:styleId="12">
    <w:name w:val="font11"/>
    <w:basedOn w:val="11"/>
    <w:qFormat/>
    <w:uiPriority w:val="0"/>
    <w:rPr>
      <w:rFonts w:hint="eastAsia" w:ascii="黑体" w:hAnsi="宋体" w:eastAsia="黑体" w:cs="黑体"/>
      <w:color w:val="FFFF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薄荷绿晶莹质感企业年终总结"/>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5034</Words>
  <Characters>5533</Characters>
  <Lines>0</Lines>
  <Paragraphs>0</Paragraphs>
  <TotalTime>3</TotalTime>
  <ScaleCrop>false</ScaleCrop>
  <LinksUpToDate>false</LinksUpToDate>
  <CharactersWithSpaces>5685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2025-09-14T11:02:00Z</dcterms:created>
  <dc:creator>skye</dc:creator>
  <cp:lastModifiedBy>skye</cp:lastModifiedBy>
  <dcterms:modified xsi:type="dcterms:W3CDTF">2025-09-18T03:31:58Z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ED33D9A1FBBA4CFF8E923DE6A168A403_11</vt:lpwstr>
  </property>
  <property fmtid="{D5CDD505-2E9C-101B-9397-08002B2CF9AE}" pid="4" name="KSOTemplateDocerSaveRecord">
    <vt:lpwstr>eyJoZGlkIjoiODRkMzI3NWExMzM2ZDNkN2EyNTgwYjI4ZTU2NzkyYjAiLCJ1c2VySWQiOiI0MjY0OTk0MDQifQ==</vt:lpwstr>
  </property>
</Properties>
</file>