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/>
        <w:jc w:val="center"/>
        <w:textAlignment w:val="auto"/>
        <w:rPr>
          <w:rStyle w:val="6"/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Style w:val="6"/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芒市</w:t>
      </w:r>
      <w:r>
        <w:rPr>
          <w:rStyle w:val="6"/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</w:rPr>
        <w:t>2022年</w:t>
      </w:r>
      <w:r>
        <w:rPr>
          <w:rStyle w:val="6"/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面向市外公开考试选调教师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</w:rPr>
      </w:pPr>
      <w:r>
        <w:rPr>
          <w:rStyle w:val="6"/>
          <w:rFonts w:hint="eastAsia" w:ascii="宋体" w:hAnsi="宋体" w:eastAsia="方正小标宋_GBK" w:cs="方正小标宋_GBK"/>
          <w:b w:val="0"/>
          <w:bCs/>
          <w:color w:val="auto"/>
          <w:sz w:val="44"/>
          <w:szCs w:val="44"/>
        </w:rPr>
        <w:t>新冠肺炎疫情防控告知书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宋体" w:hAnsi="宋体" w:eastAsia="方正小标宋_GBK" w:cs="方正小标宋_GBK"/>
          <w:b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各位考生：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为做好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芒市2022年面向市外公开选调教师考试期间新冠肺炎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疫情防控工作，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现将考试期间疫情防控要求告知如下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考生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2022年8月11日8:00前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到达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面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试考点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方正仿宋_GBK" w:cs="方正仿宋_GBK"/>
          <w:sz w:val="32"/>
          <w:szCs w:val="32"/>
        </w:rPr>
        <w:t>提供考试前48小时内核酸检测阴性证明、并按要求主动接受体温测量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现场核验48小时内核酸检测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报告（证明）为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阴性、“云南健康码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或德宏抗疫情码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”和“通信大数据行程卡”均为绿码，测量体温正常(＜37.3℃) 的可进入考点的普通考场参加考试，体温异常（≥37.3℃）由驻点医疗防疫人员初步排查，可排除疑似新冠肺炎的考生，经询问考生个人身体状况，能坚持考试者，由工作人员引导至备用隔离考场进行考试。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二、10天内有境外旅居史、7天内有国内中高风险地区旅居史、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7天内有中高风险区所在县（市、区、旗）的低风险地区旅居史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密切接触者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治愈出院（舱）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的考生需提前向选调工作领导小组报告，除上述要求外，还需分类提供以下证明：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（一）10天内有境外旅居史的考生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参加考试时须提供考试前7天有效的集中医学隔离观察报告（证明）、3天居家健康监测证明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7天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内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有国内高风险地区旅居史的考生，参加考试时需提供考试前7天有效的集中医学隔离观察报告（证明）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7天内有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国内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中风险区旅居史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的考生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参加考试时需提供考试前7天有效的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居家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或集中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隔离医学观察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报告（证明）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7天内有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国内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中高风险区所在县（市、区、旗）的低风险地区旅居史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的考生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参加考试时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需提供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到达芒市后3天内2次核酸检测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阴性报告（证明）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属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密切接触者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的考生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参加考试时须提供考试前7天有效的集中医学隔离观察报告（证明）、3天居家健康监测证明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属</w:t>
      </w:r>
      <w:r>
        <w:rPr>
          <w:rFonts w:hint="eastAsia" w:ascii="宋体" w:hAnsi="宋体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密接的密接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的考生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参加考试时须提供考试前7天有效的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居家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或集中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隔离医学观察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报告（证明）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（七）</w:t>
      </w:r>
      <w:r>
        <w:rPr>
          <w:rFonts w:hint="eastAsia" w:ascii="宋体" w:hAnsi="宋体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治愈出院（舱）人员，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参加考试时须提供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出院后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7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居家健康检测报告（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证明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考生有以下情况之一者，不能参加考试：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云南健康码、通信大数据行程卡为黄码、红码，没有按要求出具核酸检测阴性证明或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其他需要出具证明的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处于隔离治疗期的确诊病例、疑似病例、无症状感染者，以及隔离期末满的密切接触者、次密接触者和其他涉疫重点人员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已治愈出院的确诊病例和已解除隔离医学观察的无症状感染者，尚在随访及医学观察期内的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方正仿宋_GBK"/>
          <w:sz w:val="32"/>
          <w:szCs w:val="32"/>
        </w:rPr>
        <w:t>其他不符合考点当地疫情防控要求的情况。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color w:val="auto"/>
          <w:sz w:val="32"/>
          <w:szCs w:val="32"/>
        </w:rPr>
      </w:pP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四、其它事项按疫情防控有关规定执行，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违反相关防疫规定</w:t>
      </w:r>
      <w:r>
        <w:rPr>
          <w:rFonts w:hint="eastAsia" w:ascii="宋体" w:hAnsi="宋体" w:eastAsia="方正仿宋_GBK" w:cs="方正仿宋_GBK"/>
          <w:color w:val="auto"/>
          <w:sz w:val="32"/>
          <w:szCs w:val="32"/>
          <w:lang w:val="en-US" w:eastAsia="zh-CN"/>
        </w:rPr>
        <w:t>将</w:t>
      </w:r>
      <w:r>
        <w:rPr>
          <w:rFonts w:hint="eastAsia" w:ascii="宋体" w:hAnsi="宋体" w:eastAsia="方正仿宋_GBK" w:cs="方正仿宋_GBK"/>
          <w:color w:val="auto"/>
          <w:sz w:val="32"/>
          <w:szCs w:val="32"/>
        </w:rPr>
        <w:t>取消考试资格。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GVlYmUyNjA4NzcyOWUxZTU2N2ZiOGM1ZjRkYWUifQ=="/>
  </w:docVars>
  <w:rsids>
    <w:rsidRoot w:val="00000000"/>
    <w:rsid w:val="04081CE0"/>
    <w:rsid w:val="06F32337"/>
    <w:rsid w:val="0A1E6AE8"/>
    <w:rsid w:val="0D1755D2"/>
    <w:rsid w:val="11913673"/>
    <w:rsid w:val="11946B41"/>
    <w:rsid w:val="14786E28"/>
    <w:rsid w:val="1B5E6A3B"/>
    <w:rsid w:val="1D060410"/>
    <w:rsid w:val="1E3D1E09"/>
    <w:rsid w:val="1EC825AE"/>
    <w:rsid w:val="1FB067FF"/>
    <w:rsid w:val="22FC5CD9"/>
    <w:rsid w:val="23C7024A"/>
    <w:rsid w:val="25B74631"/>
    <w:rsid w:val="26F0221F"/>
    <w:rsid w:val="32BB2351"/>
    <w:rsid w:val="36C16538"/>
    <w:rsid w:val="3CBE5ACA"/>
    <w:rsid w:val="3E510343"/>
    <w:rsid w:val="40BA0454"/>
    <w:rsid w:val="49A83D34"/>
    <w:rsid w:val="4C9E79F9"/>
    <w:rsid w:val="4E3124BE"/>
    <w:rsid w:val="4FF05E9D"/>
    <w:rsid w:val="5C352DA9"/>
    <w:rsid w:val="603A4D5D"/>
    <w:rsid w:val="61E371FB"/>
    <w:rsid w:val="62154F5E"/>
    <w:rsid w:val="635B4966"/>
    <w:rsid w:val="65772479"/>
    <w:rsid w:val="66747413"/>
    <w:rsid w:val="72EA0CF3"/>
    <w:rsid w:val="78157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1018</Words>
  <Characters>1037</Characters>
  <Lines>0</Lines>
  <Paragraphs>0</Paragraphs>
  <TotalTime>57</TotalTime>
  <ScaleCrop>false</ScaleCrop>
  <LinksUpToDate>false</LinksUpToDate>
  <CharactersWithSpaces>1038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2022-08-08T14:42:30Z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FBD72C092AC4481880135D62F27B5F4F</vt:lpwstr>
  </property>
</Properties>
</file>