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00" w:lineRule="exact"/>
        <w:ind w:firstLine="1080" w:firstLineChars="300"/>
        <w:jc w:val="left"/>
        <w:textAlignment w:val="auto"/>
        <w:rPr>
          <w:rFonts w:ascii="方正小标宋简体" w:eastAsia="方正小标宋简体"/>
          <w:kern w:val="0"/>
          <w:sz w:val="36"/>
          <w:szCs w:val="36"/>
        </w:rPr>
      </w:pPr>
      <w:r>
        <w:rPr>
          <w:rFonts w:hint="eastAsia" w:ascii="黑体" w:hAnsi="黑体" w:eastAsia="黑体"/>
          <w:sz w:val="36"/>
          <w:szCs w:val="36"/>
          <w:lang w:eastAsia="zh-CN"/>
        </w:rPr>
        <w:t>芒市畜牧站</w:t>
      </w:r>
      <w:r>
        <w:rPr>
          <w:rFonts w:hint="eastAsia" w:ascii="黑体" w:hAnsi="黑体" w:eastAsia="黑体"/>
          <w:sz w:val="36"/>
          <w:szCs w:val="36"/>
          <w:lang w:val="en-US" w:eastAsia="zh-CN"/>
        </w:rPr>
        <w:t>2020年</w:t>
      </w:r>
      <w:r>
        <w:rPr>
          <w:rFonts w:hint="eastAsia" w:ascii="方正小标宋简体" w:eastAsia="方正小标宋简体"/>
          <w:kern w:val="0"/>
          <w:sz w:val="36"/>
          <w:szCs w:val="36"/>
        </w:rPr>
        <w:t>部门预算编制说明</w:t>
      </w:r>
    </w:p>
    <w:p>
      <w:pPr>
        <w:keepNext w:val="0"/>
        <w:keepLines w:val="0"/>
        <w:pageBreakBefore w:val="0"/>
        <w:widowControl/>
        <w:kinsoku/>
        <w:wordWrap/>
        <w:overflowPunct/>
        <w:topLinePunct w:val="0"/>
        <w:bidi w:val="0"/>
        <w:spacing w:line="500" w:lineRule="exact"/>
        <w:jc w:val="left"/>
        <w:textAlignment w:val="auto"/>
        <w:rPr>
          <w:rFonts w:ascii="黑体" w:hAnsi="黑体" w:eastAsia="黑体"/>
          <w:kern w:val="0"/>
          <w:sz w:val="30"/>
          <w:szCs w:val="30"/>
        </w:rPr>
      </w:pPr>
    </w:p>
    <w:p>
      <w:pPr>
        <w:keepNext w:val="0"/>
        <w:keepLines w:val="0"/>
        <w:pageBreakBefore w:val="0"/>
        <w:widowControl/>
        <w:kinsoku/>
        <w:wordWrap/>
        <w:overflowPunct/>
        <w:topLinePunct w:val="0"/>
        <w:bidi w:val="0"/>
        <w:spacing w:line="500" w:lineRule="exact"/>
        <w:ind w:firstLine="450" w:firstLineChars="150"/>
        <w:jc w:val="left"/>
        <w:textAlignment w:val="auto"/>
        <w:rPr>
          <w:rFonts w:ascii="黑体" w:hAnsi="黑体" w:eastAsia="黑体"/>
          <w:kern w:val="0"/>
          <w:sz w:val="30"/>
          <w:szCs w:val="30"/>
        </w:rPr>
      </w:pPr>
      <w:r>
        <w:rPr>
          <w:rFonts w:ascii="黑体" w:hAnsi="黑体" w:eastAsia="黑体"/>
          <w:kern w:val="0"/>
          <w:sz w:val="30"/>
          <w:szCs w:val="30"/>
        </w:rPr>
        <w:t>一、基本职能及主要工作</w:t>
      </w:r>
    </w:p>
    <w:p>
      <w:pPr>
        <w:keepNext w:val="0"/>
        <w:keepLines w:val="0"/>
        <w:pageBreakBefore w:val="0"/>
        <w:widowControl/>
        <w:kinsoku/>
        <w:wordWrap/>
        <w:overflowPunct/>
        <w:topLinePunct w:val="0"/>
        <w:bidi w:val="0"/>
        <w:spacing w:line="500" w:lineRule="exact"/>
        <w:ind w:firstLine="300" w:firstLineChars="100"/>
        <w:jc w:val="left"/>
        <w:textAlignment w:val="auto"/>
        <w:rPr>
          <w:rFonts w:hint="eastAsia" w:ascii="仿宋" w:hAnsi="仿宋" w:eastAsia="仿宋" w:cs="仿宋"/>
          <w:b/>
          <w:kern w:val="0"/>
          <w:sz w:val="30"/>
          <w:szCs w:val="30"/>
        </w:rPr>
      </w:pPr>
      <w:r>
        <w:rPr>
          <w:rFonts w:hint="eastAsia" w:ascii="仿宋" w:hAnsi="仿宋" w:eastAsia="仿宋" w:cs="仿宋"/>
          <w:kern w:val="0"/>
          <w:sz w:val="30"/>
          <w:szCs w:val="30"/>
        </w:rPr>
        <w:t>（一）部门主要职责</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eastAsia="zh-CN"/>
        </w:rPr>
        <w:t>芒市畜牧站主要职责：</w:t>
      </w:r>
      <w:r>
        <w:rPr>
          <w:rFonts w:hint="eastAsia" w:ascii="仿宋" w:hAnsi="仿宋" w:eastAsia="仿宋" w:cs="仿宋"/>
          <w:sz w:val="30"/>
          <w:szCs w:val="30"/>
        </w:rPr>
        <w:t>为畜牧业发展提供技术支持，承担畜牧项目、科技推广及资源保护；参与编制畜牧业发展规划，宣传贯彻畜牧业方针政策和法规。</w:t>
      </w:r>
    </w:p>
    <w:p>
      <w:pPr>
        <w:keepNext w:val="0"/>
        <w:keepLines w:val="0"/>
        <w:pageBreakBefore w:val="0"/>
        <w:widowControl/>
        <w:kinsoku/>
        <w:wordWrap/>
        <w:overflowPunct/>
        <w:topLinePunct w:val="0"/>
        <w:bidi w:val="0"/>
        <w:spacing w:line="500" w:lineRule="exact"/>
        <w:ind w:firstLine="300" w:firstLineChars="1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（二）机构设置情况</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sz w:val="30"/>
          <w:szCs w:val="30"/>
        </w:rPr>
        <w:t>芒市</w:t>
      </w:r>
      <w:r>
        <w:rPr>
          <w:rFonts w:hint="eastAsia" w:ascii="仿宋" w:hAnsi="仿宋" w:eastAsia="仿宋" w:cs="仿宋"/>
          <w:sz w:val="30"/>
          <w:szCs w:val="30"/>
          <w:lang w:eastAsia="zh-CN"/>
        </w:rPr>
        <w:t>畜牧</w:t>
      </w:r>
      <w:r>
        <w:rPr>
          <w:rFonts w:hint="eastAsia" w:ascii="仿宋" w:hAnsi="仿宋" w:eastAsia="仿宋" w:cs="仿宋"/>
          <w:sz w:val="30"/>
          <w:szCs w:val="30"/>
        </w:rPr>
        <w:t>站</w:t>
      </w:r>
      <w:r>
        <w:rPr>
          <w:rFonts w:hint="eastAsia" w:ascii="仿宋" w:hAnsi="仿宋" w:eastAsia="仿宋" w:cs="仿宋"/>
          <w:sz w:val="30"/>
          <w:szCs w:val="30"/>
          <w:lang w:val="en-US" w:eastAsia="zh-CN"/>
        </w:rPr>
        <w:t>2020</w:t>
      </w:r>
      <w:r>
        <w:rPr>
          <w:rFonts w:hint="eastAsia" w:ascii="仿宋" w:hAnsi="仿宋" w:eastAsia="仿宋" w:cs="仿宋"/>
          <w:sz w:val="30"/>
          <w:szCs w:val="30"/>
        </w:rPr>
        <w:t>年度</w:t>
      </w:r>
      <w:r>
        <w:rPr>
          <w:rFonts w:hint="eastAsia" w:ascii="仿宋" w:hAnsi="仿宋" w:eastAsia="仿宋" w:cs="仿宋"/>
          <w:sz w:val="30"/>
          <w:szCs w:val="30"/>
          <w:lang w:eastAsia="zh-CN"/>
        </w:rPr>
        <w:t>预</w:t>
      </w:r>
      <w:r>
        <w:rPr>
          <w:rFonts w:hint="eastAsia" w:ascii="仿宋" w:hAnsi="仿宋" w:eastAsia="仿宋" w:cs="仿宋"/>
          <w:sz w:val="30"/>
          <w:szCs w:val="30"/>
        </w:rPr>
        <w:t>算编报的单位共</w:t>
      </w:r>
      <w:r>
        <w:rPr>
          <w:rFonts w:hint="eastAsia" w:ascii="仿宋" w:hAnsi="仿宋" w:eastAsia="仿宋" w:cs="仿宋"/>
          <w:sz w:val="30"/>
          <w:szCs w:val="30"/>
          <w:lang w:val="en-US" w:eastAsia="zh-CN"/>
        </w:rPr>
        <w:t>1</w:t>
      </w:r>
      <w:r>
        <w:rPr>
          <w:rFonts w:hint="eastAsia" w:ascii="仿宋" w:hAnsi="仿宋" w:eastAsia="仿宋" w:cs="仿宋"/>
          <w:sz w:val="30"/>
          <w:szCs w:val="30"/>
        </w:rPr>
        <w:t>个</w:t>
      </w:r>
      <w:r>
        <w:rPr>
          <w:rFonts w:hint="eastAsia" w:ascii="仿宋" w:hAnsi="仿宋" w:eastAsia="仿宋" w:cs="仿宋"/>
          <w:sz w:val="30"/>
          <w:szCs w:val="30"/>
          <w:lang w:eastAsia="zh-CN"/>
        </w:rPr>
        <w:t>，</w:t>
      </w:r>
      <w:r>
        <w:rPr>
          <w:rFonts w:hint="eastAsia" w:ascii="仿宋" w:hAnsi="仿宋" w:eastAsia="仿宋" w:cs="仿宋"/>
          <w:sz w:val="30"/>
          <w:szCs w:val="30"/>
        </w:rPr>
        <w:t>实有人员编制</w:t>
      </w:r>
      <w:r>
        <w:rPr>
          <w:rFonts w:hint="eastAsia" w:ascii="仿宋" w:hAnsi="仿宋" w:eastAsia="仿宋" w:cs="仿宋"/>
          <w:sz w:val="30"/>
          <w:szCs w:val="30"/>
          <w:lang w:val="en-US" w:eastAsia="zh-CN"/>
        </w:rPr>
        <w:t>19</w:t>
      </w:r>
      <w:r>
        <w:rPr>
          <w:rFonts w:hint="eastAsia" w:ascii="仿宋" w:hAnsi="仿宋" w:eastAsia="仿宋" w:cs="仿宋"/>
          <w:kern w:val="0"/>
          <w:sz w:val="30"/>
          <w:szCs w:val="30"/>
        </w:rPr>
        <w:t>人</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实有车辆编制</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辆</w:t>
      </w:r>
      <w:r>
        <w:rPr>
          <w:rFonts w:hint="eastAsia" w:ascii="仿宋" w:hAnsi="仿宋" w:eastAsia="仿宋" w:cs="仿宋"/>
          <w:kern w:val="0"/>
          <w:sz w:val="30"/>
          <w:szCs w:val="30"/>
          <w:lang w:eastAsia="zh-CN"/>
        </w:rPr>
        <w:t>。</w:t>
      </w:r>
    </w:p>
    <w:p>
      <w:pPr>
        <w:keepNext w:val="0"/>
        <w:keepLines w:val="0"/>
        <w:pageBreakBefore w:val="0"/>
        <w:widowControl/>
        <w:kinsoku/>
        <w:wordWrap/>
        <w:overflowPunct/>
        <w:topLinePunct w:val="0"/>
        <w:bidi w:val="0"/>
        <w:spacing w:line="500" w:lineRule="exact"/>
        <w:ind w:firstLine="300" w:firstLineChars="1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其中：事业编制</w:t>
      </w:r>
      <w:r>
        <w:rPr>
          <w:rFonts w:hint="eastAsia" w:ascii="仿宋" w:hAnsi="仿宋" w:eastAsia="仿宋" w:cs="仿宋"/>
          <w:sz w:val="30"/>
          <w:szCs w:val="30"/>
          <w:lang w:val="en-US" w:eastAsia="zh-CN"/>
        </w:rPr>
        <w:t>18</w:t>
      </w:r>
      <w:r>
        <w:rPr>
          <w:rFonts w:hint="eastAsia" w:ascii="仿宋" w:hAnsi="仿宋" w:eastAsia="仿宋" w:cs="仿宋"/>
          <w:kern w:val="0"/>
          <w:sz w:val="30"/>
          <w:szCs w:val="30"/>
        </w:rPr>
        <w:t>人，在编实有车辆</w:t>
      </w:r>
      <w:r>
        <w:rPr>
          <w:rFonts w:hint="eastAsia" w:ascii="仿宋" w:hAnsi="仿宋" w:eastAsia="仿宋" w:cs="仿宋"/>
          <w:sz w:val="30"/>
          <w:szCs w:val="30"/>
          <w:lang w:val="en-US" w:eastAsia="zh-CN"/>
        </w:rPr>
        <w:t>1</w:t>
      </w:r>
      <w:r>
        <w:rPr>
          <w:rFonts w:hint="eastAsia" w:ascii="仿宋" w:hAnsi="仿宋" w:eastAsia="仿宋" w:cs="仿宋"/>
          <w:kern w:val="0"/>
          <w:sz w:val="30"/>
          <w:szCs w:val="30"/>
        </w:rPr>
        <w:t>辆。</w:t>
      </w:r>
    </w:p>
    <w:p>
      <w:pPr>
        <w:keepNext w:val="0"/>
        <w:keepLines w:val="0"/>
        <w:pageBreakBefore w:val="0"/>
        <w:widowControl/>
        <w:kinsoku/>
        <w:wordWrap/>
        <w:overflowPunct/>
        <w:topLinePunct w:val="0"/>
        <w:bidi w:val="0"/>
        <w:spacing w:line="500" w:lineRule="exact"/>
        <w:ind w:firstLine="300" w:firstLineChars="1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（三）重点工作概述</w:t>
      </w:r>
    </w:p>
    <w:p>
      <w:pPr>
        <w:keepNext w:val="0"/>
        <w:keepLines w:val="0"/>
        <w:pageBreakBefore w:val="0"/>
        <w:kinsoku/>
        <w:wordWrap/>
        <w:overflowPunct/>
        <w:topLinePunct w:val="0"/>
        <w:autoSpaceDE/>
        <w:autoSpaceDN/>
        <w:bidi w:val="0"/>
        <w:adjustRightInd/>
        <w:spacing w:line="5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1、组织实施云南省2018年芒市粮改饲补贴试点项目、2017年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2018年</w:t>
      </w:r>
      <w:r>
        <w:rPr>
          <w:rFonts w:hint="eastAsia" w:ascii="仿宋" w:hAnsi="仿宋" w:eastAsia="仿宋" w:cs="仿宋"/>
          <w:sz w:val="30"/>
          <w:szCs w:val="30"/>
        </w:rPr>
        <w:t>退耕还草</w:t>
      </w:r>
      <w:r>
        <w:rPr>
          <w:rFonts w:hint="eastAsia" w:ascii="仿宋" w:hAnsi="仿宋" w:eastAsia="仿宋" w:cs="仿宋"/>
          <w:sz w:val="30"/>
          <w:szCs w:val="30"/>
          <w:lang w:eastAsia="zh-CN"/>
        </w:rPr>
        <w:t>项目</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2、围绕种草养畜、粮改饲、畜禽养殖集成技术、农村</w:t>
      </w:r>
      <w:r>
        <w:rPr>
          <w:rFonts w:hint="eastAsia" w:ascii="仿宋" w:hAnsi="仿宋" w:eastAsia="仿宋" w:cs="仿宋"/>
          <w:sz w:val="30"/>
          <w:szCs w:val="30"/>
          <w:lang w:eastAsia="zh-CN"/>
        </w:rPr>
        <w:t>户用</w:t>
      </w:r>
      <w:r>
        <w:rPr>
          <w:rFonts w:hint="eastAsia" w:ascii="仿宋" w:hAnsi="仿宋" w:eastAsia="仿宋" w:cs="仿宋"/>
          <w:sz w:val="30"/>
          <w:szCs w:val="30"/>
        </w:rPr>
        <w:t>沼气安全生产</w:t>
      </w:r>
      <w:r>
        <w:rPr>
          <w:rFonts w:hint="eastAsia" w:ascii="仿宋" w:hAnsi="仿宋" w:eastAsia="仿宋" w:cs="仿宋"/>
          <w:sz w:val="30"/>
          <w:szCs w:val="30"/>
          <w:lang w:eastAsia="zh-CN"/>
        </w:rPr>
        <w:t>和管理</w:t>
      </w:r>
      <w:r>
        <w:rPr>
          <w:rFonts w:hint="eastAsia" w:ascii="仿宋" w:hAnsi="仿宋" w:eastAsia="仿宋" w:cs="仿宋"/>
          <w:sz w:val="30"/>
          <w:szCs w:val="30"/>
        </w:rPr>
        <w:t>等方面进行培训及现场指导。</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ascii="黑体" w:hAnsi="黑体" w:eastAsia="黑体"/>
          <w:kern w:val="0"/>
          <w:sz w:val="30"/>
          <w:szCs w:val="30"/>
        </w:rPr>
        <w:t>二、预算单位基本情况</w:t>
      </w:r>
      <w:bookmarkStart w:id="0" w:name="_GoBack"/>
      <w:bookmarkEnd w:id="0"/>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eastAsia="zh-CN"/>
        </w:rPr>
        <w:t>芒市畜牧站</w:t>
      </w:r>
      <w:r>
        <w:rPr>
          <w:rFonts w:hint="eastAsia" w:ascii="仿宋" w:hAnsi="仿宋" w:eastAsia="仿宋" w:cs="仿宋"/>
          <w:kern w:val="0"/>
          <w:sz w:val="30"/>
          <w:szCs w:val="30"/>
        </w:rPr>
        <w:t>编制</w:t>
      </w: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年部门预算单位共</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个。其中：财政全供给单位</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个；部分供给单位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个；特殊供给单位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个；自收自支单位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个。财政全供给单位中行政单位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个；参公管理事业单位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个；非参公管理事业单位</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个。截止201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年1</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月统计，部门基本情况如下：</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在职人员编制</w:t>
      </w:r>
      <w:r>
        <w:rPr>
          <w:rFonts w:hint="eastAsia" w:ascii="仿宋" w:hAnsi="仿宋" w:eastAsia="仿宋" w:cs="仿宋"/>
          <w:kern w:val="0"/>
          <w:sz w:val="30"/>
          <w:szCs w:val="30"/>
          <w:lang w:val="en-US" w:eastAsia="zh-CN"/>
        </w:rPr>
        <w:t>18</w:t>
      </w:r>
      <w:r>
        <w:rPr>
          <w:rFonts w:hint="eastAsia" w:ascii="仿宋" w:hAnsi="仿宋" w:eastAsia="仿宋" w:cs="仿宋"/>
          <w:kern w:val="0"/>
          <w:sz w:val="30"/>
          <w:szCs w:val="30"/>
        </w:rPr>
        <w:t xml:space="preserve">人，其中：行政编制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人，事业编制</w:t>
      </w:r>
      <w:r>
        <w:rPr>
          <w:rFonts w:hint="eastAsia" w:ascii="仿宋" w:hAnsi="仿宋" w:eastAsia="仿宋" w:cs="仿宋"/>
          <w:kern w:val="0"/>
          <w:sz w:val="30"/>
          <w:szCs w:val="30"/>
          <w:lang w:val="en-US" w:eastAsia="zh-CN"/>
        </w:rPr>
        <w:t>18</w:t>
      </w:r>
      <w:r>
        <w:rPr>
          <w:rFonts w:hint="eastAsia" w:ascii="仿宋" w:hAnsi="仿宋" w:eastAsia="仿宋" w:cs="仿宋"/>
          <w:kern w:val="0"/>
          <w:sz w:val="30"/>
          <w:szCs w:val="30"/>
        </w:rPr>
        <w:t>人。在职实有</w:t>
      </w:r>
      <w:r>
        <w:rPr>
          <w:rFonts w:hint="eastAsia" w:ascii="仿宋" w:hAnsi="仿宋" w:eastAsia="仿宋" w:cs="仿宋"/>
          <w:kern w:val="0"/>
          <w:sz w:val="30"/>
          <w:szCs w:val="30"/>
          <w:lang w:val="en-US" w:eastAsia="zh-CN"/>
        </w:rPr>
        <w:t>18</w:t>
      </w:r>
      <w:r>
        <w:rPr>
          <w:rFonts w:hint="eastAsia" w:ascii="仿宋" w:hAnsi="仿宋" w:eastAsia="仿宋" w:cs="仿宋"/>
          <w:kern w:val="0"/>
          <w:sz w:val="30"/>
          <w:szCs w:val="30"/>
        </w:rPr>
        <w:t xml:space="preserve">人，其中： 财政全供养 </w:t>
      </w:r>
      <w:r>
        <w:rPr>
          <w:rFonts w:hint="eastAsia" w:ascii="仿宋" w:hAnsi="仿宋" w:eastAsia="仿宋" w:cs="仿宋"/>
          <w:kern w:val="0"/>
          <w:sz w:val="30"/>
          <w:szCs w:val="30"/>
          <w:lang w:val="en-US" w:eastAsia="zh-CN"/>
        </w:rPr>
        <w:t>18</w:t>
      </w:r>
      <w:r>
        <w:rPr>
          <w:rFonts w:hint="eastAsia" w:ascii="仿宋" w:hAnsi="仿宋" w:eastAsia="仿宋" w:cs="仿宋"/>
          <w:kern w:val="0"/>
          <w:sz w:val="30"/>
          <w:szCs w:val="30"/>
        </w:rPr>
        <w:t>人，财政部分供养</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人，非财政供养</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 xml:space="preserve">离退休人员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人，其中： 离休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人，退休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车辆编制</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辆，实有车辆</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辆。</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color w:val="auto"/>
          <w:kern w:val="0"/>
          <w:sz w:val="30"/>
          <w:szCs w:val="30"/>
        </w:rPr>
      </w:pPr>
      <w:r>
        <w:rPr>
          <w:rFonts w:ascii="黑体" w:hAnsi="黑体" w:eastAsia="黑体"/>
          <w:color w:val="auto"/>
          <w:kern w:val="0"/>
          <w:sz w:val="30"/>
          <w:szCs w:val="30"/>
        </w:rPr>
        <w:t>三、预算单位收入情况</w:t>
      </w:r>
    </w:p>
    <w:p>
      <w:pPr>
        <w:keepNext w:val="0"/>
        <w:keepLines w:val="0"/>
        <w:pageBreakBefore w:val="0"/>
        <w:widowControl/>
        <w:kinsoku/>
        <w:wordWrap/>
        <w:overflowPunct/>
        <w:topLinePunct w:val="0"/>
        <w:bidi w:val="0"/>
        <w:spacing w:line="50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（一）部门财务收入情况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年部门财务</w:t>
      </w:r>
      <w:r>
        <w:rPr>
          <w:rFonts w:hint="eastAsia" w:ascii="仿宋" w:hAnsi="仿宋" w:eastAsia="仿宋" w:cs="仿宋"/>
          <w:kern w:val="0"/>
          <w:sz w:val="30"/>
          <w:szCs w:val="30"/>
          <w:lang w:eastAsia="zh-CN"/>
        </w:rPr>
        <w:t>预算</w:t>
      </w:r>
      <w:r>
        <w:rPr>
          <w:rFonts w:hint="eastAsia" w:ascii="仿宋" w:hAnsi="仿宋" w:eastAsia="仿宋" w:cs="仿宋"/>
          <w:kern w:val="0"/>
          <w:sz w:val="30"/>
          <w:szCs w:val="30"/>
        </w:rPr>
        <w:t xml:space="preserve">总收入 </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万元，其中：一般公共预算财政拨款</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万元，政府性基金预算财政拨款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万元，国有资本经营预算财政拨款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万元，事业收入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万元，事业单位经营收入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万元，其他收入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万元，上年结转</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2019年度芒市畜牧站预算收入为281.21万元。2020年部门预算比2019年度增加4万元，主要用于部门职工工资性改革和每年人员工资晋档</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（二）财政拨款收入情况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 xml:space="preserve">年部门财政拨款收入 </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万元，其中:本年收入</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万元，上年结转</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万元。本年收入中，一般公共预算财政拨款</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万元（本级财力</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万元，专项收入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万元，执法办案补助</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万元，收费成本补偿</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万元，财政专户管理的收入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万元，国有资源（资产）有偿使用成本补偿</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万元），政府性基金预算财政拨款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万元，国有资本经营预算财政拨款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r>
        <w:rPr>
          <w:rFonts w:hint="eastAsia" w:ascii="仿宋" w:hAnsi="仿宋" w:eastAsia="仿宋" w:cs="仿宋"/>
          <w:kern w:val="0"/>
          <w:sz w:val="30"/>
          <w:szCs w:val="30"/>
          <w:lang w:val="en-US" w:eastAsia="zh-CN"/>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0000FF"/>
          <w:kern w:val="0"/>
          <w:sz w:val="30"/>
          <w:szCs w:val="30"/>
          <w:lang w:eastAsia="zh-CN"/>
        </w:rPr>
      </w:pPr>
      <w:r>
        <w:rPr>
          <w:rFonts w:hint="eastAsia" w:ascii="仿宋" w:hAnsi="仿宋" w:eastAsia="仿宋" w:cs="仿宋"/>
          <w:kern w:val="0"/>
          <w:sz w:val="30"/>
          <w:szCs w:val="30"/>
          <w:lang w:val="en-US" w:eastAsia="zh-CN"/>
        </w:rPr>
        <w:t xml:space="preserve">    </w:t>
      </w:r>
      <w:r>
        <w:rPr>
          <w:rFonts w:hint="eastAsia" w:ascii="仿宋" w:hAnsi="仿宋" w:eastAsia="仿宋" w:cs="仿宋"/>
          <w:color w:val="auto"/>
          <w:kern w:val="0"/>
          <w:sz w:val="30"/>
          <w:szCs w:val="30"/>
          <w:lang w:val="en-US" w:eastAsia="zh-CN"/>
        </w:rPr>
        <w:t>2019年度芒市畜牧站财政拨款收入为277.37万元。2020年部门预算比2019年度增加4万元，主要用于部门职工工资性改革和每年人员工资晋档</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ascii="黑体" w:hAnsi="黑体" w:eastAsia="黑体"/>
          <w:kern w:val="0"/>
          <w:sz w:val="30"/>
          <w:szCs w:val="30"/>
        </w:rPr>
        <w:t>四、预算单位支出情况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年部门预算总支出</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万元。财政拨款安排支出</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其中，基本支出</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万元，项目支出</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0000FF"/>
          <w:kern w:val="0"/>
          <w:sz w:val="30"/>
          <w:szCs w:val="30"/>
          <w:lang w:eastAsia="zh-CN"/>
        </w:rPr>
      </w:pPr>
      <w:r>
        <w:rPr>
          <w:rFonts w:hint="eastAsia" w:ascii="仿宋" w:hAnsi="仿宋" w:eastAsia="仿宋" w:cs="仿宋"/>
          <w:kern w:val="0"/>
          <w:sz w:val="30"/>
          <w:szCs w:val="30"/>
          <w:lang w:val="en-US" w:eastAsia="zh-CN"/>
        </w:rPr>
        <w:t xml:space="preserve">    </w:t>
      </w:r>
      <w:r>
        <w:rPr>
          <w:rFonts w:hint="eastAsia" w:ascii="仿宋" w:hAnsi="仿宋" w:eastAsia="仿宋" w:cs="仿宋"/>
          <w:color w:val="auto"/>
          <w:kern w:val="0"/>
          <w:sz w:val="30"/>
          <w:szCs w:val="30"/>
          <w:lang w:val="en-US" w:eastAsia="zh-CN"/>
        </w:rPr>
        <w:t>2019年度芒市畜牧站财政拨款支出为277.37万元。2020年部门预算支出比2019年度增加4万元，主要用于部门职工工资性改革和每年人员工资晋档</w:t>
      </w:r>
    </w:p>
    <w:p>
      <w:pPr>
        <w:keepNext w:val="0"/>
        <w:keepLines w:val="0"/>
        <w:pageBreakBefore w:val="0"/>
        <w:widowControl/>
        <w:kinsoku/>
        <w:wordWrap/>
        <w:overflowPunct/>
        <w:topLinePunct w:val="0"/>
        <w:bidi w:val="0"/>
        <w:spacing w:line="500" w:lineRule="exact"/>
        <w:ind w:firstLine="300" w:firstLineChars="1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（一）财政拨款安排支出按功能科目分类情况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功能科目分组，主要用于</w:t>
      </w:r>
      <w:r>
        <w:rPr>
          <w:rFonts w:hint="eastAsia" w:ascii="仿宋" w:hAnsi="仿宋" w:eastAsia="仿宋" w:cs="仿宋"/>
          <w:kern w:val="0"/>
          <w:sz w:val="30"/>
          <w:szCs w:val="30"/>
          <w:lang w:eastAsia="zh-CN"/>
        </w:rPr>
        <w:t>社会保障和就业支出</w:t>
      </w:r>
      <w:r>
        <w:rPr>
          <w:rFonts w:hint="eastAsia" w:ascii="仿宋" w:hAnsi="仿宋" w:eastAsia="仿宋" w:cs="仿宋"/>
          <w:kern w:val="0"/>
          <w:sz w:val="30"/>
          <w:szCs w:val="30"/>
          <w:lang w:val="en-US" w:eastAsia="zh-CN"/>
        </w:rPr>
        <w:t>29.08万元，农林水支出236.4万元，住房保障支出19.73万元</w:t>
      </w:r>
      <w:r>
        <w:rPr>
          <w:rFonts w:hint="eastAsia" w:ascii="仿宋" w:hAnsi="仿宋" w:eastAsia="仿宋" w:cs="仿宋"/>
          <w:kern w:val="0"/>
          <w:sz w:val="30"/>
          <w:szCs w:val="30"/>
        </w:rPr>
        <w:t>。</w:t>
      </w:r>
    </w:p>
    <w:p>
      <w:pPr>
        <w:keepNext w:val="0"/>
        <w:keepLines w:val="0"/>
        <w:pageBreakBefore w:val="0"/>
        <w:widowControl/>
        <w:kinsoku/>
        <w:wordWrap/>
        <w:overflowPunct/>
        <w:topLinePunct w:val="0"/>
        <w:bidi w:val="0"/>
        <w:spacing w:line="50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（二）财政拨款安排支出按经济科目分类情况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经济科目分组（其中：基本支出</w:t>
      </w:r>
      <w:r>
        <w:rPr>
          <w:rFonts w:hint="eastAsia" w:ascii="仿宋" w:hAnsi="仿宋" w:eastAsia="仿宋" w:cs="仿宋"/>
          <w:kern w:val="0"/>
          <w:sz w:val="30"/>
          <w:szCs w:val="30"/>
          <w:lang w:eastAsia="zh-CN"/>
        </w:rPr>
        <w:t>中工资福利支出</w:t>
      </w:r>
      <w:r>
        <w:rPr>
          <w:rFonts w:hint="eastAsia" w:ascii="仿宋" w:hAnsi="仿宋" w:eastAsia="仿宋" w:cs="仿宋"/>
          <w:kern w:val="0"/>
          <w:sz w:val="30"/>
          <w:szCs w:val="30"/>
          <w:lang w:val="en-US" w:eastAsia="zh-CN"/>
        </w:rPr>
        <w:t>285.21</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；商品和服务支出</w:t>
      </w:r>
      <w:r>
        <w:rPr>
          <w:rFonts w:hint="eastAsia" w:ascii="仿宋" w:hAnsi="仿宋" w:eastAsia="仿宋" w:cs="仿宋"/>
          <w:kern w:val="0"/>
          <w:sz w:val="30"/>
          <w:szCs w:val="30"/>
          <w:lang w:val="en-US" w:eastAsia="zh-CN"/>
        </w:rPr>
        <w:t>17.61万元；</w:t>
      </w:r>
      <w:r>
        <w:rPr>
          <w:rFonts w:hint="eastAsia" w:ascii="仿宋" w:hAnsi="仿宋" w:eastAsia="仿宋" w:cs="仿宋"/>
          <w:kern w:val="0"/>
          <w:sz w:val="30"/>
          <w:szCs w:val="30"/>
        </w:rPr>
        <w:t>项目支出</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ascii="黑体" w:hAnsi="黑体" w:eastAsia="黑体"/>
          <w:kern w:val="0"/>
          <w:sz w:val="30"/>
          <w:szCs w:val="30"/>
        </w:rPr>
        <w:t>五、省对下转项转移支付情况</w:t>
      </w:r>
    </w:p>
    <w:p>
      <w:pPr>
        <w:keepNext w:val="0"/>
        <w:keepLines w:val="0"/>
        <w:pageBreakBefore w:val="0"/>
        <w:widowControl/>
        <w:kinsoku/>
        <w:wordWrap/>
        <w:overflowPunct/>
        <w:topLinePunct w:val="0"/>
        <w:bidi w:val="0"/>
        <w:spacing w:line="50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（一）列入省对下专项转移支付项目清单项目情况</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eastAsia="zh-CN"/>
        </w:rPr>
        <w:t>无</w:t>
      </w:r>
    </w:p>
    <w:p>
      <w:pPr>
        <w:keepNext w:val="0"/>
        <w:keepLines w:val="0"/>
        <w:pageBreakBefore w:val="0"/>
        <w:widowControl/>
        <w:kinsoku/>
        <w:wordWrap/>
        <w:overflowPunct/>
        <w:topLinePunct w:val="0"/>
        <w:bidi w:val="0"/>
        <w:spacing w:line="50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（二）与中央配套事项</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无</w:t>
      </w:r>
    </w:p>
    <w:p>
      <w:pPr>
        <w:keepNext w:val="0"/>
        <w:keepLines w:val="0"/>
        <w:pageBreakBefore w:val="0"/>
        <w:widowControl/>
        <w:kinsoku/>
        <w:wordWrap/>
        <w:overflowPunct/>
        <w:topLinePunct w:val="0"/>
        <w:bidi w:val="0"/>
        <w:spacing w:line="500" w:lineRule="exact"/>
        <w:ind w:firstLine="602" w:firstLineChars="200"/>
        <w:jc w:val="left"/>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w:t>
      </w:r>
      <w:r>
        <w:rPr>
          <w:rFonts w:hint="eastAsia" w:ascii="仿宋" w:hAnsi="仿宋" w:eastAsia="仿宋" w:cs="仿宋"/>
          <w:kern w:val="0"/>
          <w:sz w:val="30"/>
          <w:szCs w:val="30"/>
        </w:rPr>
        <w:t>三）按既定政策标准测算补助事项</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无</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ascii="黑体" w:hAnsi="黑体" w:eastAsia="黑体"/>
          <w:kern w:val="0"/>
          <w:sz w:val="30"/>
          <w:szCs w:val="30"/>
        </w:rPr>
        <w:t>六、政府采购预算情况</w:t>
      </w:r>
    </w:p>
    <w:p>
      <w:pPr>
        <w:keepNext w:val="0"/>
        <w:keepLines w:val="0"/>
        <w:pageBreakBefore w:val="0"/>
        <w:widowControl/>
        <w:kinsoku/>
        <w:wordWrap/>
        <w:overflowPunct/>
        <w:topLinePunct w:val="0"/>
        <w:bidi w:val="0"/>
        <w:spacing w:line="500" w:lineRule="exact"/>
        <w:jc w:val="left"/>
        <w:textAlignment w:val="auto"/>
        <w:rPr>
          <w:rFonts w:hint="eastAsia" w:ascii="黑体" w:hAnsi="黑体" w:eastAsia="黑体"/>
          <w:kern w:val="0"/>
          <w:sz w:val="30"/>
          <w:szCs w:val="30"/>
        </w:rPr>
      </w:pPr>
      <w:r>
        <w:rPr>
          <w:rFonts w:eastAsia="仿宋_GB2312"/>
          <w:kern w:val="0"/>
          <w:sz w:val="30"/>
          <w:szCs w:val="30"/>
        </w:rPr>
        <w:t xml:space="preserve">   </w:t>
      </w:r>
      <w:r>
        <w:rPr>
          <w:rFonts w:hint="eastAsia" w:ascii="仿宋" w:hAnsi="仿宋" w:eastAsia="仿宋" w:cs="仿宋"/>
          <w:kern w:val="0"/>
          <w:sz w:val="30"/>
          <w:szCs w:val="30"/>
        </w:rPr>
        <w:t xml:space="preserve"> 根据《中华人民共和国政府采购法》的有关规定，编制了政府采购预算，共涉及采购项目</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个，采购预算资金</w:t>
      </w:r>
      <w:r>
        <w:rPr>
          <w:rFonts w:hint="eastAsia" w:ascii="仿宋" w:hAnsi="仿宋" w:eastAsia="仿宋" w:cs="仿宋"/>
          <w:kern w:val="0"/>
          <w:sz w:val="30"/>
          <w:szCs w:val="30"/>
          <w:lang w:val="en-US" w:eastAsia="zh-CN"/>
        </w:rPr>
        <w:t>1.4</w:t>
      </w:r>
      <w:r>
        <w:rPr>
          <w:rFonts w:hint="eastAsia" w:ascii="仿宋" w:hAnsi="仿宋" w:eastAsia="仿宋" w:cs="仿宋"/>
          <w:kern w:val="0"/>
          <w:sz w:val="30"/>
          <w:szCs w:val="30"/>
        </w:rPr>
        <w:t>万元。</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rPr>
        <w:t>七、预算收支增减变化情况说明</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b/>
          <w:kern w:val="0"/>
          <w:sz w:val="30"/>
          <w:szCs w:val="30"/>
        </w:rPr>
      </w:pPr>
      <w:r>
        <w:rPr>
          <w:rFonts w:hint="eastAsia" w:ascii="仿宋" w:hAnsi="仿宋" w:eastAsia="仿宋" w:cs="仿宋"/>
          <w:kern w:val="0"/>
          <w:sz w:val="30"/>
          <w:szCs w:val="30"/>
        </w:rPr>
        <w:t>（本条主要填写基本支出预算和项目支出预算变动的主要原因）</w:t>
      </w:r>
      <w:r>
        <w:rPr>
          <w:rFonts w:hint="eastAsia" w:ascii="仿宋" w:hAnsi="仿宋" w:eastAsia="仿宋" w:cs="仿宋"/>
          <w:color w:val="auto"/>
          <w:kern w:val="0"/>
          <w:sz w:val="30"/>
          <w:szCs w:val="30"/>
          <w:lang w:val="en-US" w:eastAsia="zh-CN"/>
        </w:rPr>
        <w:t>芒市畜牧站2020年部门预算收入为285.21万元，其中财政拨款收入285.21万元。2019年预算收入281.21万元，其中财政拨款收入281.21万元。本年度预算收支比上年度增加4万元。主要原因为：工资性改革和每年人员工资晋档。</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keepNext w:val="0"/>
        <w:keepLines w:val="0"/>
        <w:pageBreakBefore w:val="0"/>
        <w:kinsoku/>
        <w:wordWrap/>
        <w:overflowPunct/>
        <w:topLinePunct w:val="0"/>
        <w:autoSpaceDE w:val="0"/>
        <w:autoSpaceDN w:val="0"/>
        <w:bidi w:val="0"/>
        <w:adjustRightInd w:val="0"/>
        <w:spacing w:line="500" w:lineRule="exact"/>
        <w:ind w:firstLine="624" w:firstLineChars="200"/>
        <w:jc w:val="left"/>
        <w:textAlignment w:val="auto"/>
        <w:rPr>
          <w:rFonts w:hint="eastAsia" w:ascii="仿宋" w:hAnsi="仿宋" w:eastAsia="仿宋" w:cs="仿宋"/>
          <w:b/>
          <w:color w:val="auto"/>
          <w:kern w:val="0"/>
          <w:sz w:val="30"/>
          <w:szCs w:val="30"/>
        </w:rPr>
      </w:pPr>
      <w:r>
        <w:rPr>
          <w:rFonts w:hint="eastAsia" w:ascii="仿宋" w:hAnsi="仿宋" w:eastAsia="仿宋" w:cs="仿宋"/>
          <w:color w:val="auto"/>
          <w:spacing w:val="6"/>
          <w:kern w:val="0"/>
          <w:sz w:val="30"/>
          <w:szCs w:val="30"/>
          <w:lang w:val="en-US" w:eastAsia="zh-CN"/>
        </w:rPr>
        <w:t>2020</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eastAsia="zh-CN"/>
        </w:rPr>
        <w:t>本单位</w:t>
      </w:r>
      <w:r>
        <w:rPr>
          <w:rFonts w:hint="eastAsia" w:ascii="仿宋" w:hAnsi="仿宋" w:eastAsia="仿宋" w:cs="仿宋"/>
          <w:color w:val="auto"/>
          <w:kern w:val="0"/>
          <w:sz w:val="30"/>
          <w:szCs w:val="30"/>
        </w:rPr>
        <w:t>一般公共预算“三公”经费预算安排</w:t>
      </w:r>
      <w:r>
        <w:rPr>
          <w:rFonts w:hint="eastAsia" w:ascii="仿宋" w:hAnsi="仿宋" w:eastAsia="仿宋" w:cs="仿宋"/>
          <w:color w:val="auto"/>
          <w:kern w:val="0"/>
          <w:sz w:val="30"/>
          <w:szCs w:val="30"/>
          <w:lang w:val="en-US" w:eastAsia="zh-CN"/>
        </w:rPr>
        <w:t>1.8</w:t>
      </w:r>
      <w:r>
        <w:rPr>
          <w:rFonts w:hint="eastAsia" w:ascii="仿宋" w:hAnsi="仿宋" w:eastAsia="仿宋" w:cs="仿宋"/>
          <w:color w:val="auto"/>
          <w:kern w:val="0"/>
          <w:sz w:val="30"/>
          <w:szCs w:val="30"/>
        </w:rPr>
        <w:t>万元。其中，因公出国（境）费</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万元，公务接待费</w:t>
      </w:r>
      <w:r>
        <w:rPr>
          <w:rFonts w:hint="eastAsia" w:ascii="仿宋" w:hAnsi="仿宋" w:eastAsia="仿宋" w:cs="仿宋"/>
          <w:color w:val="auto"/>
          <w:kern w:val="0"/>
          <w:sz w:val="30"/>
          <w:szCs w:val="30"/>
          <w:lang w:val="en-US" w:eastAsia="zh-CN"/>
        </w:rPr>
        <w:t>0.3</w:t>
      </w:r>
      <w:r>
        <w:rPr>
          <w:rFonts w:hint="eastAsia" w:ascii="仿宋" w:hAnsi="仿宋" w:eastAsia="仿宋" w:cs="仿宋"/>
          <w:color w:val="auto"/>
          <w:kern w:val="0"/>
          <w:sz w:val="30"/>
          <w:szCs w:val="30"/>
        </w:rPr>
        <w:t>万元，公务用车购置和运行维护费</w:t>
      </w:r>
      <w:r>
        <w:rPr>
          <w:rFonts w:hint="eastAsia" w:ascii="仿宋" w:hAnsi="仿宋" w:eastAsia="仿宋" w:cs="仿宋"/>
          <w:color w:val="auto"/>
          <w:kern w:val="0"/>
          <w:sz w:val="30"/>
          <w:szCs w:val="30"/>
          <w:lang w:val="en-US" w:eastAsia="zh-CN"/>
        </w:rPr>
        <w:t>1.5</w:t>
      </w:r>
      <w:r>
        <w:rPr>
          <w:rFonts w:hint="eastAsia" w:ascii="仿宋" w:hAnsi="仿宋" w:eastAsia="仿宋" w:cs="仿宋"/>
          <w:color w:val="auto"/>
          <w:kern w:val="0"/>
          <w:sz w:val="30"/>
          <w:szCs w:val="30"/>
        </w:rPr>
        <w:t>万元（其中：公务用车运行费</w:t>
      </w:r>
      <w:r>
        <w:rPr>
          <w:rFonts w:hint="eastAsia" w:ascii="仿宋" w:hAnsi="仿宋" w:eastAsia="仿宋" w:cs="仿宋"/>
          <w:color w:val="auto"/>
          <w:kern w:val="0"/>
          <w:sz w:val="30"/>
          <w:szCs w:val="30"/>
          <w:lang w:val="en-US" w:eastAsia="zh-CN"/>
        </w:rPr>
        <w:t>1.5</w:t>
      </w:r>
      <w:r>
        <w:rPr>
          <w:rFonts w:hint="eastAsia" w:ascii="仿宋" w:hAnsi="仿宋" w:eastAsia="仿宋" w:cs="仿宋"/>
          <w:color w:val="auto"/>
          <w:kern w:val="0"/>
          <w:sz w:val="30"/>
          <w:szCs w:val="30"/>
        </w:rPr>
        <w:t>万元，公务用车购置</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万元）。与</w:t>
      </w:r>
      <w:r>
        <w:rPr>
          <w:rFonts w:hint="eastAsia" w:ascii="仿宋" w:hAnsi="仿宋" w:eastAsia="仿宋" w:cs="仿宋"/>
          <w:color w:val="auto"/>
          <w:kern w:val="0"/>
          <w:sz w:val="30"/>
          <w:szCs w:val="30"/>
          <w:lang w:eastAsia="zh-CN"/>
        </w:rPr>
        <w:t>上</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eastAsia="zh-CN"/>
        </w:rPr>
        <w:t>一般公共预算</w:t>
      </w:r>
      <w:r>
        <w:rPr>
          <w:rFonts w:hint="eastAsia" w:ascii="仿宋" w:hAnsi="仿宋" w:eastAsia="仿宋" w:cs="仿宋"/>
          <w:color w:val="auto"/>
          <w:kern w:val="0"/>
          <w:sz w:val="30"/>
          <w:szCs w:val="30"/>
        </w:rPr>
        <w:t>“三公”经费</w:t>
      </w:r>
      <w:r>
        <w:rPr>
          <w:rFonts w:hint="eastAsia" w:ascii="仿宋" w:hAnsi="仿宋" w:eastAsia="仿宋" w:cs="仿宋"/>
          <w:color w:val="auto"/>
          <w:kern w:val="0"/>
          <w:sz w:val="30"/>
          <w:szCs w:val="30"/>
          <w:lang w:eastAsia="zh-CN"/>
        </w:rPr>
        <w:t>预算</w:t>
      </w:r>
      <w:r>
        <w:rPr>
          <w:rFonts w:hint="eastAsia" w:ascii="仿宋" w:hAnsi="仿宋" w:eastAsia="仿宋" w:cs="仿宋"/>
          <w:color w:val="auto"/>
          <w:kern w:val="0"/>
          <w:sz w:val="30"/>
          <w:szCs w:val="30"/>
        </w:rPr>
        <w:t>数</w:t>
      </w:r>
      <w:r>
        <w:rPr>
          <w:rFonts w:hint="eastAsia" w:ascii="仿宋" w:hAnsi="仿宋" w:eastAsia="仿宋" w:cs="仿宋"/>
          <w:color w:val="auto"/>
          <w:kern w:val="0"/>
          <w:sz w:val="30"/>
          <w:szCs w:val="30"/>
          <w:lang w:val="en-US" w:eastAsia="zh-CN"/>
        </w:rPr>
        <w:t>2.3</w:t>
      </w:r>
      <w:r>
        <w:rPr>
          <w:rFonts w:hint="eastAsia" w:ascii="仿宋" w:hAnsi="仿宋" w:eastAsia="仿宋" w:cs="仿宋"/>
          <w:color w:val="auto"/>
          <w:kern w:val="0"/>
          <w:sz w:val="30"/>
          <w:szCs w:val="30"/>
        </w:rPr>
        <w:t>万元相比，减少</w:t>
      </w:r>
      <w:r>
        <w:rPr>
          <w:rFonts w:hint="eastAsia" w:ascii="仿宋" w:hAnsi="仿宋" w:eastAsia="仿宋" w:cs="仿宋"/>
          <w:color w:val="auto"/>
          <w:kern w:val="0"/>
          <w:sz w:val="30"/>
          <w:szCs w:val="30"/>
          <w:lang w:val="en-US" w:eastAsia="zh-CN"/>
        </w:rPr>
        <w:t>0.5</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val="en-US" w:eastAsia="zh-CN"/>
        </w:rPr>
        <w:t>78.26</w:t>
      </w:r>
      <w:r>
        <w:rPr>
          <w:rFonts w:hint="eastAsia" w:ascii="仿宋" w:hAnsi="仿宋" w:eastAsia="仿宋" w:cs="仿宋"/>
          <w:color w:val="auto"/>
          <w:kern w:val="0"/>
          <w:sz w:val="30"/>
          <w:szCs w:val="30"/>
        </w:rPr>
        <w:t>%。其中，因公出国（境）费减少</w:t>
      </w:r>
      <w:r>
        <w:rPr>
          <w:rFonts w:hint="eastAsia" w:ascii="仿宋" w:hAnsi="仿宋" w:eastAsia="仿宋" w:cs="仿宋"/>
          <w:color w:val="auto"/>
          <w:kern w:val="0"/>
          <w:sz w:val="30"/>
          <w:szCs w:val="30"/>
          <w:lang w:eastAsia="zh-CN"/>
        </w:rPr>
        <w:t>或增加</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eastAsia="zh-CN"/>
        </w:rPr>
        <w:t>或上升</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%；公务接待费减少</w:t>
      </w:r>
      <w:r>
        <w:rPr>
          <w:rFonts w:hint="eastAsia" w:ascii="仿宋" w:hAnsi="仿宋" w:eastAsia="仿宋" w:cs="仿宋"/>
          <w:color w:val="auto"/>
          <w:kern w:val="0"/>
          <w:sz w:val="30"/>
          <w:szCs w:val="30"/>
          <w:lang w:eastAsia="zh-CN"/>
        </w:rPr>
        <w:t>或增加</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eastAsia="zh-CN"/>
        </w:rPr>
        <w:t>或上升</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%；公务用车购置及运行费减少</w:t>
      </w:r>
      <w:r>
        <w:rPr>
          <w:rFonts w:hint="eastAsia" w:ascii="仿宋" w:hAnsi="仿宋" w:eastAsia="仿宋" w:cs="仿宋"/>
          <w:color w:val="auto"/>
          <w:kern w:val="0"/>
          <w:sz w:val="30"/>
          <w:szCs w:val="30"/>
          <w:lang w:val="en-US" w:eastAsia="zh-CN"/>
        </w:rPr>
        <w:t>0.5</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val="en-US" w:eastAsia="zh-CN"/>
        </w:rPr>
        <w:t>75</w:t>
      </w:r>
      <w:r>
        <w:rPr>
          <w:rFonts w:hint="eastAsia" w:ascii="仿宋" w:hAnsi="仿宋" w:eastAsia="仿宋" w:cs="仿宋"/>
          <w:color w:val="auto"/>
          <w:kern w:val="0"/>
          <w:sz w:val="30"/>
          <w:szCs w:val="30"/>
        </w:rPr>
        <w:t>%（其中，公务用车运行费减少</w:t>
      </w:r>
      <w:r>
        <w:rPr>
          <w:rFonts w:hint="eastAsia" w:ascii="仿宋" w:hAnsi="仿宋" w:eastAsia="仿宋" w:cs="仿宋"/>
          <w:color w:val="auto"/>
          <w:kern w:val="0"/>
          <w:sz w:val="30"/>
          <w:szCs w:val="30"/>
          <w:lang w:val="en-US" w:eastAsia="zh-CN"/>
        </w:rPr>
        <w:t>0.5</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val="en-US" w:eastAsia="zh-CN"/>
        </w:rPr>
        <w:t>75</w:t>
      </w:r>
      <w:r>
        <w:rPr>
          <w:rFonts w:hint="eastAsia" w:ascii="仿宋" w:hAnsi="仿宋" w:eastAsia="仿宋" w:cs="仿宋"/>
          <w:color w:val="auto"/>
          <w:kern w:val="0"/>
          <w:sz w:val="30"/>
          <w:szCs w:val="30"/>
        </w:rPr>
        <w:t>%；公务用车购置减少</w:t>
      </w:r>
      <w:r>
        <w:rPr>
          <w:rFonts w:hint="eastAsia" w:ascii="仿宋" w:hAnsi="仿宋" w:eastAsia="仿宋" w:cs="仿宋"/>
          <w:color w:val="auto"/>
          <w:kern w:val="0"/>
          <w:sz w:val="30"/>
          <w:szCs w:val="30"/>
          <w:lang w:eastAsia="zh-CN"/>
        </w:rPr>
        <w:t>或增加</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万元，下降</w:t>
      </w:r>
      <w:r>
        <w:rPr>
          <w:rFonts w:hint="eastAsia" w:ascii="仿宋" w:hAnsi="仿宋" w:eastAsia="仿宋" w:cs="仿宋"/>
          <w:color w:val="auto"/>
          <w:kern w:val="0"/>
          <w:sz w:val="30"/>
          <w:szCs w:val="30"/>
          <w:lang w:eastAsia="zh-CN"/>
        </w:rPr>
        <w:t>或上升</w:t>
      </w:r>
      <w:r>
        <w:rPr>
          <w:rFonts w:hint="eastAsia" w:ascii="仿宋" w:hAnsi="仿宋" w:eastAsia="仿宋" w:cs="仿宋"/>
          <w:color w:val="auto"/>
          <w:kern w:val="0"/>
          <w:sz w:val="30"/>
          <w:szCs w:val="30"/>
          <w:lang w:val="en-US" w:eastAsia="zh-CN"/>
        </w:rPr>
        <w:t>0</w:t>
      </w:r>
      <w:r>
        <w:rPr>
          <w:rFonts w:hint="eastAsia" w:ascii="仿宋" w:hAnsi="仿宋" w:eastAsia="仿宋" w:cs="仿宋"/>
          <w:color w:val="auto"/>
          <w:kern w:val="0"/>
          <w:sz w:val="30"/>
          <w:szCs w:val="30"/>
        </w:rPr>
        <w:t>%。公务用车</w:t>
      </w:r>
      <w:r>
        <w:rPr>
          <w:rFonts w:hint="eastAsia" w:ascii="仿宋" w:hAnsi="仿宋" w:eastAsia="仿宋" w:cs="仿宋"/>
          <w:color w:val="auto"/>
          <w:kern w:val="0"/>
          <w:sz w:val="30"/>
          <w:szCs w:val="30"/>
          <w:lang w:eastAsia="zh-CN"/>
        </w:rPr>
        <w:t>运行</w:t>
      </w:r>
      <w:r>
        <w:rPr>
          <w:rFonts w:hint="eastAsia" w:ascii="仿宋" w:hAnsi="仿宋" w:eastAsia="仿宋" w:cs="仿宋"/>
          <w:color w:val="auto"/>
          <w:kern w:val="0"/>
          <w:sz w:val="30"/>
          <w:szCs w:val="30"/>
        </w:rPr>
        <w:t>费</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减少</w:t>
      </w:r>
      <w:r>
        <w:rPr>
          <w:rFonts w:hint="eastAsia" w:ascii="仿宋" w:hAnsi="仿宋" w:eastAsia="仿宋" w:cs="仿宋"/>
          <w:color w:val="auto"/>
          <w:kern w:val="0"/>
          <w:sz w:val="30"/>
          <w:szCs w:val="30"/>
          <w:lang w:eastAsia="zh-CN"/>
        </w:rPr>
        <w:t>或增加）的</w:t>
      </w:r>
      <w:r>
        <w:rPr>
          <w:rFonts w:hint="eastAsia" w:ascii="仿宋" w:hAnsi="仿宋" w:eastAsia="仿宋" w:cs="仿宋"/>
          <w:color w:val="auto"/>
          <w:kern w:val="0"/>
          <w:sz w:val="30"/>
          <w:szCs w:val="30"/>
        </w:rPr>
        <w:t>原因主要是:</w:t>
      </w:r>
      <w:r>
        <w:rPr>
          <w:rFonts w:hint="eastAsia" w:ascii="仿宋" w:hAnsi="仿宋" w:eastAsia="仿宋" w:cs="仿宋"/>
          <w:color w:val="auto"/>
          <w:kern w:val="0"/>
          <w:sz w:val="30"/>
          <w:szCs w:val="30"/>
          <w:lang w:eastAsia="zh-CN"/>
        </w:rPr>
        <w:t>由于车辆年久老化，很多乡镇都不能出车办理公务。</w:t>
      </w:r>
    </w:p>
    <w:p>
      <w:pPr>
        <w:keepNext w:val="0"/>
        <w:keepLines w:val="0"/>
        <w:pageBreakBefore w:val="0"/>
        <w:widowControl/>
        <w:kinsoku/>
        <w:wordWrap/>
        <w:overflowPunct/>
        <w:topLinePunct w:val="0"/>
        <w:bidi w:val="0"/>
        <w:spacing w:line="500" w:lineRule="exact"/>
        <w:ind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（一）专业名词解释</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sz w:val="30"/>
          <w:szCs w:val="30"/>
          <w:lang w:val="en-US" w:eastAsia="zh-CN"/>
        </w:rPr>
        <w:t>1、</w:t>
      </w:r>
      <w:r>
        <w:rPr>
          <w:rFonts w:hint="eastAsia" w:ascii="仿宋" w:hAnsi="仿宋" w:eastAsia="仿宋" w:cs="仿宋"/>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政府采购：指国家各级政府为从事日常的政务活动或为了满足公共服务的目的，利用国家</w:t>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HYPERLINK "https://baike.so.com/doc/5716834-5929560.html" \t "_blank"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财政性资金</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t>和政府借款购买货物、工程和服务的行为。政府采购不仅是指具体的</w:t>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HYPERLINK "https://baike.so.com/doc/4796448-5012566.html" \t "_blank"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采购过程</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t>，而且是采购政策、采购程序、采购过程及采购管理的总称，是一种对公共采购管理的制度。</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财政拨款收入: 指本级财政当年拨付的资金。</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事业收入: 指事业单位开展专业业务活动及辅助活动取得的收入。</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其他收入: 指除上述"财政拨款收入"、"事业收入"、等以外的收入。</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用事业基金弥补收支差额: 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年初结转和结余: 指以前年度尚未完成、结转到本年按有关规定继续使用的资金。</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结余分配: 指事业单位按规定提取的职工福利基金、事业基金和缴纳的所得税，以及建设单位按规定应交回的基本建设竣工项目结余资金。</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年末结转和结余: 指本年度或以前年度预算安排、因客观条件发生变化无法按原计划实施，需要延迟到以后年度按有关规定继续使用的资金。</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基本支出: 指为保障机构正常运转、完成日常工作任务而发生的人员支出和公用支出。</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11、</w:t>
      </w:r>
      <w:r>
        <w:rPr>
          <w:rFonts w:hint="eastAsia" w:ascii="仿宋" w:hAnsi="仿宋" w:eastAsia="仿宋" w:cs="仿宋"/>
          <w:kern w:val="0"/>
          <w:sz w:val="30"/>
          <w:szCs w:val="30"/>
        </w:rPr>
        <w:t>项目支出: 指在基本支出之外为完成特定行政任务和事业发展目标所发生的支出。</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12、</w:t>
      </w:r>
      <w:r>
        <w:rPr>
          <w:rFonts w:hint="eastAsia" w:ascii="仿宋" w:hAnsi="仿宋" w:eastAsia="仿宋" w:cs="仿宋"/>
          <w:kern w:val="0"/>
          <w:sz w:val="30"/>
          <w:szCs w:val="30"/>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（二）机关运行经费安排</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芒市畜牧站</w:t>
      </w:r>
      <w:r>
        <w:rPr>
          <w:rFonts w:hint="eastAsia" w:ascii="仿宋" w:hAnsi="仿宋" w:eastAsia="仿宋" w:cs="仿宋"/>
          <w:color w:val="auto"/>
          <w:kern w:val="0"/>
          <w:sz w:val="30"/>
          <w:szCs w:val="30"/>
        </w:rPr>
        <w:t>2020年机关运行经费安排</w:t>
      </w:r>
      <w:r>
        <w:rPr>
          <w:rFonts w:hint="eastAsia" w:ascii="仿宋" w:hAnsi="仿宋" w:eastAsia="仿宋" w:cs="仿宋"/>
          <w:color w:val="auto"/>
          <w:kern w:val="0"/>
          <w:sz w:val="30"/>
          <w:szCs w:val="30"/>
          <w:lang w:val="en-US" w:eastAsia="zh-CN"/>
        </w:rPr>
        <w:t>285.21</w:t>
      </w:r>
      <w:r>
        <w:rPr>
          <w:rFonts w:hint="eastAsia" w:ascii="仿宋" w:hAnsi="仿宋" w:eastAsia="仿宋" w:cs="仿宋"/>
          <w:color w:val="auto"/>
          <w:kern w:val="0"/>
          <w:sz w:val="30"/>
          <w:szCs w:val="30"/>
        </w:rPr>
        <w:t>万元，</w:t>
      </w:r>
      <w:r>
        <w:rPr>
          <w:rFonts w:hint="eastAsia" w:ascii="仿宋" w:hAnsi="仿宋" w:eastAsia="仿宋" w:cs="仿宋"/>
          <w:color w:val="auto"/>
          <w:kern w:val="0"/>
          <w:sz w:val="30"/>
          <w:szCs w:val="30"/>
          <w:lang w:eastAsia="zh-CN"/>
        </w:rPr>
        <w:t>其中：工资福利支出</w:t>
      </w:r>
      <w:r>
        <w:rPr>
          <w:rFonts w:hint="eastAsia" w:ascii="仿宋" w:hAnsi="仿宋" w:eastAsia="仿宋" w:cs="仿宋"/>
          <w:color w:val="auto"/>
          <w:kern w:val="0"/>
          <w:sz w:val="30"/>
          <w:szCs w:val="30"/>
          <w:lang w:val="en-US" w:eastAsia="zh-CN"/>
        </w:rPr>
        <w:t>267.6万元，商品和服务支出17.61万元</w:t>
      </w:r>
      <w:r>
        <w:rPr>
          <w:rFonts w:hint="eastAsia" w:ascii="仿宋" w:hAnsi="仿宋" w:eastAsia="仿宋" w:cs="仿宋"/>
          <w:color w:val="auto"/>
          <w:kern w:val="0"/>
          <w:sz w:val="30"/>
          <w:szCs w:val="30"/>
        </w:rPr>
        <w:t>。</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三）国有资产占用情况</w:t>
      </w:r>
    </w:p>
    <w:p>
      <w:pPr>
        <w:keepNext w:val="0"/>
        <w:keepLines w:val="0"/>
        <w:pageBreakBefore w:val="0"/>
        <w:widowControl/>
        <w:numPr>
          <w:ilvl w:val="0"/>
          <w:numId w:val="0"/>
        </w:numPr>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截止2019年12月底芒市畜牧站共计资产总额8.98万元，其中流动资产2.84万元，固定资产6.14万元（其中车辆4.23万元，其它固定资产1.91万元）。</w:t>
      </w:r>
    </w:p>
    <w:p>
      <w:pPr>
        <w:keepNext w:val="0"/>
        <w:keepLines w:val="0"/>
        <w:pageBreakBefore w:val="0"/>
        <w:widowControl/>
        <w:numPr>
          <w:ilvl w:val="0"/>
          <w:numId w:val="0"/>
        </w:numPr>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(四)</w:t>
      </w:r>
      <w:r>
        <w:rPr>
          <w:rFonts w:hint="eastAsia" w:ascii="仿宋" w:hAnsi="仿宋" w:eastAsia="仿宋" w:cs="仿宋"/>
          <w:kern w:val="0"/>
          <w:sz w:val="30"/>
          <w:szCs w:val="30"/>
          <w:lang w:eastAsia="zh-CN"/>
        </w:rPr>
        <w:t>本部门预算绩效情况说明</w:t>
      </w:r>
    </w:p>
    <w:p>
      <w:pPr>
        <w:keepNext w:val="0"/>
        <w:keepLines w:val="0"/>
        <w:pageBreakBefore w:val="0"/>
        <w:widowControl/>
        <w:numPr>
          <w:ilvl w:val="0"/>
          <w:numId w:val="0"/>
        </w:numPr>
        <w:kinsoku/>
        <w:wordWrap/>
        <w:overflowPunct/>
        <w:topLinePunct w:val="0"/>
        <w:bidi w:val="0"/>
        <w:spacing w:line="50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无</w:t>
      </w:r>
    </w:p>
    <w:p>
      <w:pPr>
        <w:keepNext w:val="0"/>
        <w:keepLines w:val="0"/>
        <w:pageBreakBefore w:val="0"/>
        <w:widowControl/>
        <w:kinsoku/>
        <w:wordWrap/>
        <w:overflowPunct/>
        <w:topLinePunct w:val="0"/>
        <w:bidi w:val="0"/>
        <w:spacing w:line="500" w:lineRule="exact"/>
        <w:ind w:firstLine="600" w:firstLineChars="200"/>
        <w:jc w:val="left"/>
        <w:textAlignment w:val="auto"/>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95F08A2"/>
    <w:rsid w:val="0F2E34BE"/>
    <w:rsid w:val="10A96832"/>
    <w:rsid w:val="171622C5"/>
    <w:rsid w:val="1AF17123"/>
    <w:rsid w:val="1AF766CF"/>
    <w:rsid w:val="1FB740D9"/>
    <w:rsid w:val="20093D00"/>
    <w:rsid w:val="213D137C"/>
    <w:rsid w:val="24E8401C"/>
    <w:rsid w:val="26F76763"/>
    <w:rsid w:val="3C53236B"/>
    <w:rsid w:val="4AF21E63"/>
    <w:rsid w:val="4DBA0F0D"/>
    <w:rsid w:val="5DD2131A"/>
    <w:rsid w:val="61A34B8F"/>
    <w:rsid w:val="72A91A7F"/>
    <w:rsid w:val="74714F2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6</TotalTime>
  <ScaleCrop>false</ScaleCrop>
  <LinksUpToDate>false</LinksUpToDate>
  <CharactersWithSpaces>1196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刘冠辉</cp:lastModifiedBy>
  <cp:lastPrinted>2018-01-31T03:32:00Z</cp:lastPrinted>
  <dcterms:modified xsi:type="dcterms:W3CDTF">2020-02-13T09:03:51Z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