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民办非企业单位注销登记材料目录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1.民办非企业单位注销登记申请表——（网上填写、打印、签字后再上传）。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民办非企业单位意见须由法定代表人签署意见并盖民办非企业单位印章；有业务主管单位的须由业务主管单位签署意见并盖章。申请人申请行政许可，应当如实向行政机关提交有关材料和反映真实情况，并对其申请材料实质内容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 xml:space="preserve">2.业务主管单位审查同意注销的批复——（申请人自备）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有业务主管单位的民办非企业单位须提交业务主管单位同意注销的正式批复文件，必须载明“债权债务已结清”，函件、便签不予受理。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3.注销公告——（申请人自备）。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按照民政厅注销登记公告（样本）制定，在省级报纸上刊登，公告期不少于45日。公告内容包括名称、住所、法定代表人或单位负责人、登记证书、业务主管单位（可选）、注销时间。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4.注销清算审计报告——（申请人自备）。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由审批部门委托有关机构开展注销清算审计，登记管理机关自行获取。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5.会议纪要——（申请人自备）。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须载明会议名称、时间、地点、应到会人数，实到会人数，会议通过的决议，并经全体参会人员签字。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7.民办非企业单位登记证书正、副本——（申请人自备）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要求：</w:t>
      </w:r>
      <w:r>
        <w:rPr>
          <w:rFonts w:hint="eastAsia" w:ascii="宋体" w:hAnsi="宋体" w:eastAsia="方正仿宋_GBK" w:cs="方正仿宋_GBK"/>
          <w:sz w:val="32"/>
          <w:szCs w:val="32"/>
          <w:lang w:val="en-US" w:eastAsia="zh-CN"/>
        </w:rPr>
        <w:t>线下提交（2016年1月1日前登记的，未换取新证的，还须交回组织机构代码证和税务登记书正、副原件）</w:t>
      </w:r>
      <w:r>
        <w:rPr>
          <w:rFonts w:hint="eastAsia" w:ascii="宋体" w:hAnsi="宋体"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8.组织公章、财务章</w:t>
      </w:r>
      <w:r>
        <w:rPr>
          <w:rFonts w:hint="eastAsia" w:ascii="宋体" w:hAnsi="宋体" w:eastAsia="方正仿宋_GBK" w:cs="方正仿宋_GBK"/>
          <w:sz w:val="32"/>
          <w:szCs w:val="32"/>
          <w:lang w:val="en-US" w:eastAsia="zh-CN"/>
        </w:rPr>
        <w:t>——（申请人自备）。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补充材料：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1.注销承诺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2.</w:t>
      </w:r>
      <w:bookmarkStart w:id="0" w:name="_GoBack"/>
      <w:bookmarkEnd w:id="0"/>
      <w:r>
        <w:rPr>
          <w:rFonts w:hint="eastAsia" w:ascii="宋体" w:hAnsi="宋体" w:eastAsia="方正仿宋_GBK" w:cs="方正仿宋_GBK"/>
          <w:sz w:val="32"/>
          <w:szCs w:val="32"/>
          <w:lang w:val="en-US" w:eastAsia="zh-CN"/>
        </w:rPr>
        <w:t>银行账户注销回执单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ZjMwYzA0MmNiNzhlZmE2NmI0OTQ3ODhlMTJhYTUifQ=="/>
  </w:docVars>
  <w:rsids>
    <w:rsidRoot w:val="00000000"/>
    <w:rsid w:val="00C523CE"/>
    <w:rsid w:val="05F166C8"/>
    <w:rsid w:val="0A001985"/>
    <w:rsid w:val="0A474C93"/>
    <w:rsid w:val="1A853D70"/>
    <w:rsid w:val="1D614807"/>
    <w:rsid w:val="1DF8405C"/>
    <w:rsid w:val="3EAB788F"/>
    <w:rsid w:val="3FDC57F8"/>
    <w:rsid w:val="625731D8"/>
    <w:rsid w:val="6B5F72A2"/>
    <w:rsid w:val="74CE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583</Characters>
  <Lines>0</Lines>
  <Paragraphs>0</Paragraphs>
  <TotalTime>0</TotalTime>
  <ScaleCrop>false</ScaleCrop>
  <LinksUpToDate>false</LinksUpToDate>
  <CharactersWithSpaces>588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2022-08-23T01:16:00Z</dcterms:created>
  <dc:creator>admin</dc:creator>
  <cp:lastModifiedBy>黄娟</cp:lastModifiedBy>
  <cp:lastPrinted>2023-08-29T01:57:00Z</cp:lastPrinted>
  <dcterms:modified xsi:type="dcterms:W3CDTF">2025-01-22T00:58:30Z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85F5292861A14462866ED647AD237082</vt:lpwstr>
  </property>
</Properties>
</file>