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民办非企业单位变更法定代表人材料清单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1.民办非企业单位变更登记申请表——（网上填写、打印、签字后再上传）。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民办非企业单位意见须由原法定代表人签署意见并盖民办非企业单位印章；有业务主管单位的须由业务主管单位签署意见并盖公章。申请人申请行政许可，应当如实向行政机关提交有关材料和反映真实情况，并对其申请材料实质内容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2.民办非企业单位法定代表人登记表——（网上填写、打印、签字后再上传）。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民办非企业单位须签署意见并盖章，背面粘贴身份证双面复印件。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3.法定代表人离任审计报告——（申请人自备）。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由审批部门委托有关机构开展法定代表人离任审计，部分地区需社会组织自备审计报告。法定代表人离任审计报告出具后，需在三个月内向当地登记管理机关提交全部、齐全的申请材料。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4.前置许可证书——（申请人自备）。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前置许可的，须提交业务主管单位变更后的许可证正、副本复印件，有批复的还须提交批复原件或复印件。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5.会议纪要——（申请人自备）。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须载明会议名称、时间、地点、应到会人数，实到会人数，会议通过的决议，并经全体参会人员签字。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6.民办非企业单位登记证书正、副本——（申请人自备）。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可上传证照照片，线下提交原件（若证书遗失请在此提交证书遗失补办申请表）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7.整改措施及整改承诺——（申请人自备）。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针对审计报告发现问题、梳理整改措施及整改时限，并法定代表人签字盖章。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8.法定代表人承诺——申请人自备。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应在法定代表人承诺书上注明从理事会决定之日起至今，由XXX代表社会组织承担法律责任并由法定代表人签字盖章。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1.拟任法定代表人征信报告（申请人自备）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w:t>
      </w:r>
      <w:bookmarkStart w:id="0" w:name="_GoBack"/>
      <w:bookmarkEnd w:id="0"/>
      <w:r>
        <w:rPr>
          <w:rFonts w:hint="eastAsia" w:ascii="宋体" w:hAnsi="宋体" w:eastAsia="方正仿宋_GBK" w:cs="方正仿宋_GBK"/>
          <w:sz w:val="32"/>
          <w:szCs w:val="32"/>
          <w:lang w:val="en-US" w:eastAsia="zh-CN"/>
        </w:rPr>
        <w:t>拟任法定代表人有无犯罪记录（申请人自备）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MwYzA0MmNiNzhlZmE2NmI0OTQ3ODhlMTJhYTUifQ=="/>
  </w:docVars>
  <w:rsids>
    <w:rsidRoot w:val="00000000"/>
    <w:rsid w:val="015D3A21"/>
    <w:rsid w:val="02AE7518"/>
    <w:rsid w:val="0F425B98"/>
    <w:rsid w:val="28F151B9"/>
    <w:rsid w:val="2ED351E6"/>
    <w:rsid w:val="420A743F"/>
    <w:rsid w:val="43160DD4"/>
    <w:rsid w:val="5C9E4702"/>
    <w:rsid w:val="6D2C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703</Characters>
  <Lines>0</Lines>
  <Paragraphs>0</Paragraphs>
  <TotalTime>8</TotalTime>
  <ScaleCrop>false</ScaleCrop>
  <LinksUpToDate>false</LinksUpToDate>
  <CharactersWithSpaces>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2023-05-25T07:32:00Z</dcterms:created>
  <dc:creator>admin</dc:creator>
  <cp:lastModifiedBy>黄娟</cp:lastModifiedBy>
  <cp:lastPrinted>2024-12-24T01:40:00Z</cp:lastPrinted>
  <dcterms:modified xsi:type="dcterms:W3CDTF">2025-01-22T00:54:00Z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40C065CAFA104BEB86AA168017EE08FF</vt:lpwstr>
  </property>
</Properties>
</file>