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80"/>
        <w:jc w:val="center"/>
        <w:textAlignment w:val="auto"/>
        <w:rPr>
          <w:rFonts w:hint="eastAsia" w:ascii="方正小标宋_GBK" w:hAnsi="方正小标宋_GBK" w:eastAsia="方正小标宋_GBK" w:cs="方正小标宋_GBK"/>
          <w:color w:val="000000"/>
          <w:sz w:val="44"/>
          <w:szCs w:val="44"/>
          <w:lang w:eastAsia="zh-CN"/>
        </w:rPr>
      </w:pPr>
      <w:r>
        <w:rPr>
          <w:rFonts w:ascii="方正小标宋_GBK" w:hAnsi="方正小标宋_GBK" w:eastAsia="方正小标宋_GBK" w:cs="方正小标宋_GBK"/>
          <w:color w:val="000000"/>
          <w:sz w:val="44"/>
          <w:szCs w:val="44"/>
          <w:lang w:eastAsia="zh-CN"/>
        </w:rPr>
        <w:t>市直</w:t>
      </w:r>
      <w:r>
        <w:rPr>
          <w:rFonts w:hint="eastAsia" w:ascii="方正小标宋_GBK" w:hAnsi="方正小标宋_GBK" w:eastAsia="方正小标宋_GBK" w:cs="方正小标宋_GBK"/>
          <w:color w:val="000000"/>
          <w:sz w:val="44"/>
          <w:szCs w:val="44"/>
          <w:lang w:eastAsia="zh-CN"/>
        </w:rPr>
        <w:t>部门服务群众服务基层服务企业</w:t>
      </w:r>
      <w:r>
        <w:rPr>
          <w:rFonts w:hint="eastAsia" w:ascii="宋体" w:hAnsi="宋体" w:eastAsia="宋体" w:cs="宋体"/>
          <w:color w:val="000000"/>
          <w:sz w:val="44"/>
          <w:szCs w:val="44"/>
          <w:lang w:eastAsia="zh-CN"/>
        </w:rPr>
        <w:t>“</w:t>
      </w:r>
      <w:r>
        <w:rPr>
          <w:rFonts w:hint="eastAsia" w:ascii="方正小标宋_GBK" w:hAnsi="方正小标宋_GBK" w:eastAsia="方正小标宋_GBK" w:cs="方正小标宋_GBK"/>
          <w:color w:val="000000"/>
          <w:sz w:val="44"/>
          <w:szCs w:val="44"/>
          <w:lang w:eastAsia="zh-CN"/>
        </w:rPr>
        <w:t>三服务</w:t>
      </w:r>
      <w:r>
        <w:rPr>
          <w:rFonts w:hint="eastAsia" w:ascii="宋体" w:hAnsi="宋体" w:eastAsia="宋体" w:cs="宋体"/>
          <w:color w:val="000000"/>
          <w:sz w:val="44"/>
          <w:szCs w:val="44"/>
          <w:lang w:eastAsia="zh-CN"/>
        </w:rPr>
        <w:t>”</w:t>
      </w:r>
      <w:r>
        <w:rPr>
          <w:rFonts w:hint="eastAsia" w:ascii="方正小标宋_GBK" w:hAnsi="方正小标宋_GBK" w:eastAsia="方正小标宋_GBK" w:cs="方正小标宋_GBK"/>
          <w:color w:val="000000"/>
          <w:sz w:val="44"/>
          <w:szCs w:val="44"/>
          <w:lang w:eastAsia="zh-CN"/>
        </w:rPr>
        <w:t>清单</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80"/>
        <w:jc w:val="center"/>
        <w:textAlignment w:val="auto"/>
        <w:rPr>
          <w:rFonts w:hint="default" w:ascii="方正小标宋_GBK" w:hAnsi="方正小标宋_GBK" w:eastAsia="方正小标宋_GBK" w:cs="方正小标宋_GBK"/>
          <w:color w:val="000000"/>
          <w:sz w:val="44"/>
          <w:szCs w:val="44"/>
          <w:lang w:val="en-US" w:eastAsia="zh-CN"/>
        </w:rPr>
      </w:pPr>
      <w:r>
        <w:rPr>
          <w:rFonts w:ascii="方正仿宋_GBK" w:hAnsi="方正仿宋_GBK" w:eastAsia="方正仿宋_GBK" w:cs="方正仿宋_GBK"/>
          <w:color w:val="000000"/>
          <w:sz w:val="28"/>
          <w:szCs w:val="28"/>
          <w:lang w:eastAsia="zh-CN"/>
        </w:rPr>
        <w:t>填报单位</w:t>
      </w:r>
      <w:r>
        <w:rPr>
          <w:rFonts w:hint="eastAsia" w:ascii="宋体" w:hAnsi="宋体" w:eastAsia="宋体" w:cs="宋体"/>
          <w:color w:val="000000"/>
          <w:sz w:val="28"/>
          <w:szCs w:val="28"/>
          <w:lang w:eastAsia="zh-CN"/>
        </w:rPr>
        <w:t>：</w:t>
      </w:r>
      <w:r>
        <w:rPr>
          <w:rFonts w:hint="eastAsia" w:ascii="方正仿宋_GBK" w:hAnsi="方正仿宋_GBK" w:eastAsia="方正仿宋_GBK" w:cs="方正仿宋_GBK"/>
          <w:sz w:val="32"/>
          <w:szCs w:val="32"/>
          <w:lang w:eastAsia="zh-CN"/>
        </w:rPr>
        <w:t>芒市市场监督管理局</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color w:val="000000"/>
          <w:sz w:val="28"/>
          <w:szCs w:val="28"/>
          <w:lang w:eastAsia="zh-CN"/>
        </w:rPr>
        <w:t xml:space="preserve"> </w:t>
      </w:r>
      <w:r>
        <w:rPr>
          <w:rFonts w:hint="eastAsia" w:eastAsia="方正仿宋_GBK" w:cs="Times New Roman"/>
          <w:color w:val="000000"/>
          <w:sz w:val="28"/>
          <w:szCs w:val="28"/>
          <w:lang w:val="en-US" w:eastAsia="zh-CN"/>
        </w:rPr>
        <w:t xml:space="preserve">  </w:t>
      </w:r>
      <w:r>
        <w:rPr>
          <w:rFonts w:hint="eastAsia" w:ascii="方正仿宋_GBK" w:hAnsi="方正仿宋_GBK" w:eastAsia="方正仿宋_GBK" w:cs="方正仿宋_GBK"/>
          <w:color w:val="000000"/>
          <w:sz w:val="28"/>
          <w:szCs w:val="28"/>
          <w:lang w:eastAsia="zh-CN"/>
        </w:rPr>
        <w:t>联系人及电话</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2022年12月22日</w:t>
      </w:r>
    </w:p>
    <w:tbl>
      <w:tblPr>
        <w:tblStyle w:val="4"/>
        <w:tblpPr w:leftFromText="180" w:rightFromText="180" w:vertAnchor="text" w:horzAnchor="page" w:tblpX="465" w:tblpY="825"/>
        <w:tblOverlap w:val="never"/>
        <w:tblW w:w="1602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05" w:type="dxa"/>
          <w:left w:w="105" w:type="dxa"/>
          <w:bottom w:w="105" w:type="dxa"/>
          <w:right w:w="105" w:type="dxa"/>
        </w:tblCellMar>
      </w:tblPr>
      <w:tblGrid>
        <w:gridCol w:w="878"/>
        <w:gridCol w:w="3045"/>
        <w:gridCol w:w="4380"/>
        <w:gridCol w:w="1635"/>
        <w:gridCol w:w="6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0"/>
              <w:keepNext w:val="0"/>
              <w:keepLines w:val="0"/>
              <w:widowControl/>
              <w:suppressLineNumbers w:val="0"/>
              <w:bidi w:val="0"/>
              <w:spacing w:before="0" w:beforeAutospacing="1" w:after="0" w:afterAutospacing="1" w:line="240" w:lineRule="auto"/>
              <w:ind w:left="0" w:right="0" w:firstLine="0"/>
              <w:jc w:val="both"/>
              <w:rPr>
                <w:color w:val="000000"/>
              </w:rPr>
            </w:pPr>
            <w:r>
              <w:rPr>
                <w:rFonts w:hint="default" w:ascii="方正黑体_GBK" w:hAnsi="方正黑体_GBK" w:eastAsia="方正黑体_GBK" w:cs="方正黑体_GBK"/>
                <w:color w:val="000000"/>
                <w:sz w:val="28"/>
                <w:szCs w:val="28"/>
              </w:rPr>
              <w:t>序号</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10"/>
              <w:keepNext w:val="0"/>
              <w:keepLines w:val="0"/>
              <w:widowControl/>
              <w:suppressLineNumbers w:val="0"/>
              <w:bidi w:val="0"/>
              <w:spacing w:before="0" w:beforeAutospacing="1" w:after="0" w:afterAutospacing="1" w:line="240" w:lineRule="auto"/>
              <w:ind w:left="0" w:right="0" w:firstLine="0"/>
              <w:jc w:val="both"/>
              <w:rPr>
                <w:color w:val="000000"/>
              </w:rPr>
            </w:pPr>
            <w:r>
              <w:rPr>
                <w:rFonts w:hint="default" w:ascii="方正黑体_GBK" w:hAnsi="方正黑体_GBK" w:eastAsia="方正黑体_GBK" w:cs="方正黑体_GBK"/>
                <w:color w:val="000000"/>
                <w:sz w:val="28"/>
                <w:szCs w:val="28"/>
              </w:rPr>
              <w:t>服务事项</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10"/>
              <w:keepNext w:val="0"/>
              <w:keepLines w:val="0"/>
              <w:widowControl/>
              <w:suppressLineNumbers w:val="0"/>
              <w:bidi w:val="0"/>
              <w:spacing w:before="0" w:beforeAutospacing="1" w:after="0" w:afterAutospacing="1" w:line="240" w:lineRule="auto"/>
              <w:ind w:left="0" w:right="0" w:firstLine="0"/>
              <w:jc w:val="both"/>
              <w:rPr>
                <w:color w:val="000000"/>
              </w:rPr>
            </w:pPr>
            <w:r>
              <w:rPr>
                <w:rFonts w:hint="default" w:ascii="方正黑体_GBK" w:hAnsi="方正黑体_GBK" w:eastAsia="方正黑体_GBK" w:cs="方正黑体_GBK"/>
                <w:color w:val="000000"/>
                <w:sz w:val="28"/>
                <w:szCs w:val="28"/>
              </w:rPr>
              <w:t>具体内容</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10"/>
              <w:keepNext w:val="0"/>
              <w:keepLines w:val="0"/>
              <w:widowControl/>
              <w:suppressLineNumbers w:val="0"/>
              <w:bidi w:val="0"/>
              <w:spacing w:before="0" w:beforeAutospacing="1" w:after="0" w:afterAutospacing="1" w:line="240" w:lineRule="auto"/>
              <w:ind w:left="0" w:right="0" w:firstLine="0"/>
              <w:jc w:val="both"/>
              <w:rPr>
                <w:color w:val="000000"/>
              </w:rPr>
            </w:pPr>
            <w:r>
              <w:rPr>
                <w:rFonts w:hint="default" w:ascii="方正黑体_GBK" w:hAnsi="方正黑体_GBK" w:eastAsia="方正黑体_GBK" w:cs="方正黑体_GBK"/>
                <w:color w:val="000000"/>
                <w:sz w:val="28"/>
                <w:szCs w:val="28"/>
              </w:rPr>
              <w:t>服务对象</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10"/>
              <w:keepNext w:val="0"/>
              <w:keepLines w:val="0"/>
              <w:widowControl/>
              <w:suppressLineNumbers w:val="0"/>
              <w:bidi w:val="0"/>
              <w:spacing w:before="0" w:beforeAutospacing="1" w:after="0" w:afterAutospacing="1" w:line="240" w:lineRule="auto"/>
              <w:ind w:left="0" w:right="0" w:firstLine="560" w:firstLineChars="200"/>
              <w:jc w:val="both"/>
              <w:rPr>
                <w:rFonts w:hint="eastAsia" w:ascii="方正黑体_GBK" w:hAnsi="方正黑体_GBK" w:eastAsia="方正黑体_GBK" w:cs="方正黑体_GBK"/>
                <w:color w:val="000000"/>
                <w:sz w:val="28"/>
                <w:szCs w:val="28"/>
                <w:lang w:eastAsia="zh-CN"/>
              </w:rPr>
            </w:pPr>
            <w:r>
              <w:rPr>
                <w:rFonts w:hint="eastAsia" w:ascii="方正黑体_GBK" w:hAnsi="方正黑体_GBK" w:eastAsia="方正黑体_GBK" w:cs="方正黑体_GBK"/>
                <w:color w:val="000000"/>
                <w:sz w:val="28"/>
                <w:szCs w:val="28"/>
                <w:lang w:eastAsia="zh-CN"/>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3454" w:hRule="atLeast"/>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400" w:lineRule="exact"/>
              <w:ind w:right="0"/>
              <w:jc w:val="both"/>
              <w:textAlignment w:val="auto"/>
              <w:rPr>
                <w:rFonts w:hint="eastAsia" w:ascii="宋体" w:hAnsi="宋体" w:eastAsia="宋体" w:cs="宋体"/>
                <w:color w:val="000000"/>
                <w:sz w:val="24"/>
                <w:szCs w:val="24"/>
              </w:rPr>
            </w:pPr>
            <w:bookmarkStart w:id="0" w:name="_GoBack"/>
            <w:r>
              <w:rPr>
                <w:rFonts w:hint="eastAsia" w:ascii="宋体" w:hAnsi="宋体" w:eastAsia="宋体" w:cs="宋体"/>
                <w:color w:val="000000"/>
                <w:sz w:val="24"/>
                <w:szCs w:val="24"/>
                <w:lang w:val="en-US"/>
              </w:rPr>
              <w:t>1</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产品质量技术帮扶“巡回问诊”活动</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结合监督抽检、现场检查发现的问题，深入企业走访，了解企业管理、生产等环节，在守住质量安全底线的基础上，“把脉问诊”查找企业个性及行业共性质量问题，找出行业质量短板，帮助企业找准解决问题的办法。</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企业</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left"/>
              <w:textAlignment w:val="auto"/>
              <w:rPr>
                <w:rFonts w:hint="eastAsia" w:ascii="宋体" w:hAnsi="宋体" w:eastAsia="宋体" w:cs="宋体"/>
                <w:sz w:val="24"/>
                <w:szCs w:val="24"/>
                <w:lang w:val="en-US" w:eastAsia="zh-CN"/>
              </w:rPr>
            </w:pPr>
            <w:r>
              <w:rPr>
                <w:rFonts w:hint="eastAsia" w:ascii="宋体" w:hAnsi="宋体" w:eastAsia="宋体" w:cs="宋体"/>
                <w:color w:val="333333"/>
                <w:sz w:val="24"/>
                <w:szCs w:val="24"/>
                <w:shd w:val="clear" w:fill="FFFFFF"/>
                <w:lang w:eastAsia="zh-CN"/>
              </w:rPr>
              <w:t>一是</w:t>
            </w:r>
            <w:r>
              <w:rPr>
                <w:rFonts w:hint="eastAsia" w:ascii="宋体" w:hAnsi="宋体" w:eastAsia="宋体" w:cs="宋体"/>
                <w:color w:val="333333"/>
                <w:sz w:val="24"/>
                <w:szCs w:val="24"/>
                <w:shd w:val="clear" w:fill="FFFFFF"/>
                <w:lang w:val="en-US" w:eastAsia="zh-CN"/>
              </w:rPr>
              <w:t>7月8日州市市场监督管理局及</w:t>
            </w:r>
            <w:r>
              <w:rPr>
                <w:rFonts w:hint="eastAsia" w:ascii="宋体" w:hAnsi="宋体" w:eastAsia="宋体" w:cs="宋体"/>
                <w:color w:val="333333"/>
                <w:sz w:val="24"/>
                <w:szCs w:val="24"/>
                <w:shd w:val="clear" w:fill="FFFFFF"/>
                <w:lang w:eastAsia="zh-CN"/>
              </w:rPr>
              <w:t>所属事业单位专业技术人员</w:t>
            </w:r>
            <w:r>
              <w:rPr>
                <w:rFonts w:hint="eastAsia" w:ascii="宋体" w:hAnsi="宋体" w:eastAsia="宋体" w:cs="宋体"/>
                <w:color w:val="333333"/>
                <w:sz w:val="24"/>
                <w:szCs w:val="24"/>
                <w:shd w:val="clear" w:fill="FFFFFF"/>
                <w:lang w:val="en-US" w:eastAsia="zh-CN"/>
              </w:rPr>
              <w:t>在芒市工业园区开展</w:t>
            </w:r>
            <w:r>
              <w:rPr>
                <w:rFonts w:hint="eastAsia" w:ascii="宋体" w:hAnsi="宋体" w:eastAsia="宋体" w:cs="宋体"/>
                <w:color w:val="333333"/>
                <w:sz w:val="24"/>
                <w:szCs w:val="24"/>
                <w:shd w:val="clear" w:fill="FFFFFF"/>
                <w:lang w:eastAsia="zh-CN"/>
              </w:rPr>
              <w:t>质量基础设施“一站式”现场服务。</w:t>
            </w:r>
            <w:r>
              <w:rPr>
                <w:rFonts w:hint="eastAsia" w:ascii="宋体" w:hAnsi="宋体" w:eastAsia="宋体" w:cs="宋体"/>
                <w:color w:val="333333"/>
                <w:sz w:val="24"/>
                <w:szCs w:val="24"/>
                <w:shd w:val="clear" w:fill="FFFFFF"/>
                <w:lang w:val="en-US" w:eastAsia="zh-CN"/>
              </w:rPr>
              <w:t>活动由州市市场监管局4名工作人员和2名专家组成服务组，采取集中培训、</w:t>
            </w:r>
            <w:r>
              <w:rPr>
                <w:rFonts w:hint="eastAsia" w:ascii="宋体" w:hAnsi="宋体" w:eastAsia="宋体" w:cs="宋体"/>
                <w:color w:val="333333"/>
                <w:sz w:val="24"/>
                <w:szCs w:val="24"/>
                <w:shd w:val="clear" w:fill="FFFFFF"/>
                <w:lang w:eastAsia="zh-CN"/>
              </w:rPr>
              <w:t>座谈交流、问卷调查、实地查看</w:t>
            </w:r>
            <w:r>
              <w:rPr>
                <w:rFonts w:hint="eastAsia" w:ascii="宋体" w:hAnsi="宋体" w:eastAsia="宋体" w:cs="宋体"/>
                <w:color w:val="333333"/>
                <w:sz w:val="24"/>
                <w:szCs w:val="24"/>
                <w:shd w:val="clear" w:fill="FFFFFF"/>
                <w:lang w:val="en-US" w:eastAsia="zh-CN"/>
              </w:rPr>
              <w:t>等方式为</w:t>
            </w:r>
            <w:r>
              <w:rPr>
                <w:rFonts w:hint="eastAsia" w:ascii="宋体" w:hAnsi="宋体" w:eastAsia="宋体" w:cs="宋体"/>
                <w:color w:val="333333"/>
                <w:sz w:val="24"/>
                <w:szCs w:val="24"/>
                <w:shd w:val="clear" w:fill="FFFFFF"/>
                <w:lang w:eastAsia="zh-CN"/>
              </w:rPr>
              <w:t>企业提供质量技术服务。</w:t>
            </w:r>
            <w:r>
              <w:rPr>
                <w:rFonts w:hint="eastAsia" w:ascii="宋体" w:hAnsi="宋体" w:eastAsia="宋体" w:cs="宋体"/>
                <w:color w:val="333333"/>
                <w:sz w:val="24"/>
                <w:szCs w:val="24"/>
                <w:shd w:val="clear" w:fill="FFFFFF"/>
                <w:lang w:val="en-US" w:eastAsia="zh-CN"/>
              </w:rPr>
              <w:t>园区</w:t>
            </w:r>
            <w:r>
              <w:rPr>
                <w:rFonts w:hint="eastAsia" w:ascii="宋体" w:hAnsi="宋体" w:eastAsia="宋体" w:cs="宋体"/>
                <w:color w:val="333333"/>
                <w:sz w:val="24"/>
                <w:szCs w:val="24"/>
                <w:shd w:val="clear" w:fill="FFFFFF"/>
                <w:lang w:eastAsia="zh-CN"/>
              </w:rPr>
              <w:t>共</w:t>
            </w:r>
            <w:r>
              <w:rPr>
                <w:rFonts w:hint="eastAsia" w:ascii="宋体" w:hAnsi="宋体" w:eastAsia="宋体" w:cs="宋体"/>
                <w:color w:val="333333"/>
                <w:sz w:val="24"/>
                <w:szCs w:val="24"/>
                <w:shd w:val="clear" w:fill="FFFFFF"/>
                <w:lang w:val="en-US" w:eastAsia="zh-CN"/>
              </w:rPr>
              <w:t>10家企业参加了本次座谈会。二是配合</w:t>
            </w:r>
            <w:r>
              <w:rPr>
                <w:rFonts w:hint="eastAsia" w:ascii="宋体" w:hAnsi="宋体" w:eastAsia="宋体" w:cs="宋体"/>
                <w:sz w:val="24"/>
                <w:szCs w:val="24"/>
                <w:lang w:val="en-US" w:eastAsia="zh-CN"/>
              </w:rPr>
              <w:t>州知识产权局在芒市组织开展德宏州“知识产权服务万里行——地理标志运用”专题活动。采取座谈交流和以会代训相结合的方式，邀请州农业农村局、州商务局、州文旅局、州林草局等相关职能部门领导，州农学会、州畜牧站、芒市五岔路乡农业综合服务中心等地标权人以及芒市地区新地理标志专用标志申请使用企业以及以部分咖啡、大米生产经营企业等共20余人参加此次活动。</w:t>
            </w:r>
          </w:p>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1715" w:hRule="atLeast"/>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both"/>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2</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疫情期间指导企业按要求做好相关工作</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指导企业按要求做好“一退两抗”药品销售登记工作</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零售药店及连锁门店</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共指导企业219户按照要求对购买“一退两抗”药品的顾客进行登记。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both"/>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3</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指导企业办证及换证相关工作</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现场指导药品《药品经营许可证》新办及到期换证许可材料的申报及审批相关工作</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零售药店及连锁门店</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共现场核查药品经营户新办及换证7户。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both"/>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4</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市场主体登记</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办理营业执照</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办事群众</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leftChars="0" w:right="0" w:rightChars="0" w:firstLine="0" w:firstLineChars="0"/>
              <w:jc w:val="center"/>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sz w:val="24"/>
                <w:szCs w:val="24"/>
                <w:shd w:val="clear" w:fill="FFFFFF"/>
                <w:lang w:val="en-US" w:eastAsia="zh-CN"/>
              </w:rPr>
              <w:t>2022年办理新设立市场主体登记10077户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both"/>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5</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食品经营许可业务</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办理食品经营许可证、预包装食品备案</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办事群众</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leftChars="0" w:right="0" w:rightChars="0" w:firstLine="0" w:firstLineChars="0"/>
              <w:jc w:val="center"/>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sz w:val="24"/>
                <w:szCs w:val="24"/>
                <w:shd w:val="clear" w:fill="FFFFFF"/>
                <w:lang w:val="en-US" w:eastAsia="zh-CN"/>
              </w:rPr>
              <w:t>2022年办理食品经营许可1527户，办理预包装食品备案1087户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both"/>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6</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医疗器械许可业务</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办理二类医疗器械备案、三类医疗器械许可登记</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办事群众</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leftChars="0" w:right="0" w:rightChars="0" w:firstLine="0" w:firstLineChars="0"/>
              <w:jc w:val="center"/>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sz w:val="24"/>
                <w:szCs w:val="24"/>
                <w:shd w:val="clear" w:fill="FFFFFF"/>
                <w:lang w:val="en-US" w:eastAsia="zh-CN"/>
              </w:rPr>
              <w:t>2022年办理二类医疗器械备案76户，办理三类医疗器械许可37户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87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both"/>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7</w:t>
            </w:r>
          </w:p>
        </w:tc>
        <w:tc>
          <w:tcPr>
            <w:tcW w:w="304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药品经营许可业务</w:t>
            </w:r>
          </w:p>
        </w:tc>
        <w:tc>
          <w:tcPr>
            <w:tcW w:w="438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办理药品经营许可证</w:t>
            </w:r>
          </w:p>
        </w:tc>
        <w:tc>
          <w:tcPr>
            <w:tcW w:w="163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办事群众</w:t>
            </w:r>
          </w:p>
        </w:tc>
        <w:tc>
          <w:tcPr>
            <w:tcW w:w="609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8"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leftChars="0" w:right="0" w:rightChars="0" w:firstLine="0" w:firstLineChars="0"/>
              <w:jc w:val="center"/>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sz w:val="24"/>
                <w:szCs w:val="24"/>
                <w:shd w:val="clear" w:fill="FFFFFF"/>
                <w:lang w:val="en-US" w:eastAsia="zh-CN"/>
              </w:rPr>
              <w:t>2022年办理药品经营许可150户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878" w:type="dxa"/>
            <w:tcBorders>
              <w:top w:val="single" w:color="auto" w:sz="4" w:space="0"/>
              <w:left w:val="single" w:color="auto" w:sz="4" w:space="0"/>
              <w:bottom w:val="single" w:color="auto" w:sz="4" w:space="0"/>
            </w:tcBorders>
            <w:shd w:val="clear" w:color="auto" w:fill="auto"/>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both"/>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8</w:t>
            </w:r>
          </w:p>
        </w:tc>
        <w:tc>
          <w:tcPr>
            <w:tcW w:w="3045" w:type="dxa"/>
            <w:tcBorders>
              <w:top w:val="single" w:color="auto" w:sz="4" w:space="0"/>
              <w:bottom w:val="single" w:color="auto" w:sz="4" w:space="0"/>
            </w:tcBorders>
            <w:shd w:val="clear" w:color="auto" w:fill="auto"/>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食品生产许可业务</w:t>
            </w:r>
          </w:p>
        </w:tc>
        <w:tc>
          <w:tcPr>
            <w:tcW w:w="4380" w:type="dxa"/>
            <w:tcBorders>
              <w:top w:val="single" w:color="auto" w:sz="4" w:space="0"/>
              <w:bottom w:val="single" w:color="auto" w:sz="4" w:space="0"/>
            </w:tcBorders>
            <w:shd w:val="clear" w:color="auto" w:fill="auto"/>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办理食品生产许可证</w:t>
            </w:r>
          </w:p>
        </w:tc>
        <w:tc>
          <w:tcPr>
            <w:tcW w:w="1635" w:type="dxa"/>
            <w:tcBorders>
              <w:top w:val="single" w:color="auto" w:sz="4" w:space="0"/>
              <w:bottom w:val="single" w:color="auto" w:sz="4" w:space="0"/>
            </w:tcBorders>
            <w:shd w:val="clear" w:color="auto" w:fill="auto"/>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firstLine="0"/>
              <w:jc w:val="center"/>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办事群众</w:t>
            </w:r>
          </w:p>
        </w:tc>
        <w:tc>
          <w:tcPr>
            <w:tcW w:w="6090" w:type="dxa"/>
            <w:tcBorders>
              <w:top w:val="single" w:color="auto" w:sz="4" w:space="0"/>
              <w:bottom w:val="single" w:color="auto" w:sz="4" w:space="0"/>
              <w:right w:val="single" w:color="auto" w:sz="4" w:space="0"/>
            </w:tcBorders>
            <w:shd w:val="clear" w:color="auto" w:fill="auto"/>
            <w:vAlign w:val="top"/>
          </w:tcPr>
          <w:p>
            <w:pPr>
              <w:pStyle w:val="3"/>
              <w:keepNext w:val="0"/>
              <w:keepLines w:val="0"/>
              <w:pageBreakBefore w:val="0"/>
              <w:widowControl/>
              <w:suppressLineNumbers w:val="0"/>
              <w:kinsoku/>
              <w:wordWrap/>
              <w:overflowPunct/>
              <w:topLinePunct w:val="0"/>
              <w:autoSpaceDE/>
              <w:autoSpaceDN/>
              <w:bidi w:val="0"/>
              <w:adjustRightInd/>
              <w:snapToGrid/>
              <w:spacing w:before="278" w:beforeAutospacing="0" w:afterAutospacing="0" w:line="400" w:lineRule="exact"/>
              <w:ind w:left="0" w:leftChars="0" w:right="0" w:rightChars="0" w:firstLine="0" w:firstLineChars="0"/>
              <w:jc w:val="center"/>
              <w:textAlignment w:val="auto"/>
              <w:rPr>
                <w:rFonts w:hint="eastAsia" w:ascii="宋体" w:hAnsi="宋体" w:eastAsia="宋体" w:cs="宋体"/>
                <w:color w:val="000000"/>
                <w:kern w:val="0"/>
                <w:sz w:val="24"/>
                <w:szCs w:val="24"/>
                <w:shd w:val="clear" w:fill="FFFFFF"/>
                <w:lang w:val="en-US" w:eastAsia="zh-CN" w:bidi="ar"/>
              </w:rPr>
            </w:pPr>
            <w:r>
              <w:rPr>
                <w:rFonts w:hint="eastAsia" w:ascii="宋体" w:hAnsi="宋体" w:eastAsia="宋体" w:cs="宋体"/>
                <w:color w:val="000000"/>
                <w:sz w:val="24"/>
                <w:szCs w:val="24"/>
                <w:shd w:val="clear" w:fill="FFFFFF"/>
                <w:lang w:val="en-US" w:eastAsia="zh-CN"/>
              </w:rPr>
              <w:t>2022年办理食品生产许可21户</w:t>
            </w:r>
          </w:p>
        </w:tc>
      </w:tr>
    </w:tbl>
    <w:p>
      <w:pPr>
        <w:keepNext w:val="0"/>
        <w:keepLines w:val="0"/>
        <w:pageBreakBefore w:val="0"/>
        <w:kinsoku/>
        <w:wordWrap/>
        <w:overflowPunct/>
        <w:topLinePunct w:val="0"/>
        <w:autoSpaceDE/>
        <w:autoSpaceDN/>
        <w:bidi w:val="0"/>
        <w:adjustRightInd/>
        <w:snapToGrid/>
        <w:spacing w:afterAutospacing="0" w:line="400" w:lineRule="exact"/>
        <w:jc w:val="left"/>
        <w:textAlignment w:val="auto"/>
        <w:rPr>
          <w:sz w:val="24"/>
          <w:szCs w:val="24"/>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2UyNjJmZWE5Mjk4OTU2YjI1Y2IzMWYxZjI1NjQifQ=="/>
  </w:docVars>
  <w:rsids>
    <w:rsidRoot w:val="27237491"/>
    <w:rsid w:val="08516BF8"/>
    <w:rsid w:val="1B333829"/>
    <w:rsid w:val="27237491"/>
    <w:rsid w:val="31192CA4"/>
    <w:rsid w:val="317A4AE2"/>
    <w:rsid w:val="31E86D58"/>
    <w:rsid w:val="351010B3"/>
    <w:rsid w:val="44934EA0"/>
    <w:rsid w:val="5D7E2BDE"/>
    <w:rsid w:val="6641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仿宋_GB2312" w:eastAsia="仿宋_GB2312"/>
      <w:sz w:val="30"/>
      <w:szCs w:val="30"/>
    </w:rPr>
  </w:style>
  <w:style w:type="paragraph" w:styleId="3">
    <w:name w:val="Normal (Web)"/>
    <w:basedOn w:val="1"/>
    <w:qFormat/>
    <w:uiPriority w:val="0"/>
    <w:pPr>
      <w:bidi w:val="0"/>
      <w:spacing w:before="0" w:beforeAutospacing="1" w:after="0" w:afterAutospacing="1" w:line="240" w:lineRule="auto"/>
      <w:ind w:left="0" w:right="0" w:firstLine="681"/>
      <w:jc w:val="both"/>
    </w:pPr>
    <w:rPr>
      <w:color w:val="000000"/>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图表目录1"/>
    <w:basedOn w:val="9"/>
    <w:next w:val="9"/>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cjk"/>
    <w:basedOn w:val="1"/>
    <w:qFormat/>
    <w:uiPriority w:val="0"/>
    <w:pPr>
      <w:jc w:val="left"/>
    </w:pPr>
    <w:rPr>
      <w:rFonts w:hint="default" w:ascii="Times New Roman" w:hAnsi="Times New Roman" w:cs="Times New Roman"/>
      <w:kern w:val="0"/>
      <w:sz w:val="32"/>
      <w:szCs w:val="32"/>
      <w:lang w:val="en-US" w:eastAsia="zh-CN" w:bidi="ar"/>
    </w:rPr>
  </w:style>
  <w:style w:type="paragraph" w:customStyle="1" w:styleId="11">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3</Pages>
  <Words>860</Words>
  <Characters>899</Characters>
  <Lines>0</Lines>
  <Paragraphs>0</Paragraphs>
  <TotalTime>1</TotalTime>
  <ScaleCrop>false</ScaleCrop>
  <LinksUpToDate>false</LinksUpToDate>
  <CharactersWithSpaces>907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2022-05-09T03:32:00Z</dcterms:created>
  <dc:creator>Administrator</dc:creator>
  <cp:lastModifiedBy>Administrator</cp:lastModifiedBy>
  <dcterms:modified xsi:type="dcterms:W3CDTF">2022-12-27T00:43:41Z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260BC1EF5120417E9AC515F4D145CFD1</vt:lpwstr>
  </property>
</Properties>
</file>