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B5BD">
      <w:pPr>
        <w:spacing w:line="0" w:lineRule="atLeast"/>
        <w:contextualSpacing/>
        <w:jc w:val="center"/>
        <w:rPr>
          <w:rFonts w:hint="eastAsia" w:ascii="方正小标宋_GBK" w:hAnsi="Times New Roman" w:eastAsia="方正小标宋_GBK"/>
          <w:color w:val="000000" w:themeColor="text1"/>
          <w:spacing w:val="20"/>
          <w:sz w:val="38"/>
          <w:szCs w:val="38"/>
          <w:lang w:val="en-US" w:eastAsia="zh-CN"/>
          <w14:textFill>
            <w14:solidFill>
              <w14:schemeClr w14:val="tx1"/>
            </w14:solidFill>
          </w14:textFill>
        </w:rPr>
      </w:pPr>
      <w:r>
        <w:rPr>
          <w:rFonts w:hint="eastAsia" w:ascii="方正小标宋_GBK" w:hAnsi="Times New Roman" w:eastAsia="方正小标宋_GBK"/>
          <w:color w:val="000000" w:themeColor="text1"/>
          <w:spacing w:val="20"/>
          <w:sz w:val="38"/>
          <w:szCs w:val="38"/>
          <w:lang w:val="en-US" w:eastAsia="zh-CN"/>
          <w14:textFill>
            <w14:solidFill>
              <w14:schemeClr w14:val="tx1"/>
            </w14:solidFill>
          </w14:textFill>
        </w:rPr>
        <w:t>省级生态环境保护督察“回头看”及芒市大河环境问题专项督察</w:t>
      </w:r>
    </w:p>
    <w:p w14:paraId="41D7D557">
      <w:pPr>
        <w:spacing w:line="0" w:lineRule="atLeast"/>
        <w:contextualSpacing/>
        <w:jc w:val="center"/>
        <w:rPr>
          <w:rFonts w:hint="eastAsia" w:ascii="方正小标宋_GBK" w:hAnsi="Times New Roman" w:eastAsia="方正小标宋_GBK"/>
          <w:color w:val="000000" w:themeColor="text1"/>
          <w:sz w:val="38"/>
          <w:szCs w:val="38"/>
          <w14:textFill>
            <w14:solidFill>
              <w14:schemeClr w14:val="tx1"/>
            </w14:solidFill>
          </w14:textFill>
        </w:rPr>
      </w:pPr>
      <w:r>
        <w:rPr>
          <w:rFonts w:hint="eastAsia" w:ascii="方正小标宋_GBK" w:hAnsi="Times New Roman" w:eastAsia="方正小标宋_GBK"/>
          <w:color w:val="000000" w:themeColor="text1"/>
          <w:spacing w:val="20"/>
          <w:sz w:val="38"/>
          <w:szCs w:val="38"/>
          <w14:textFill>
            <w14:solidFill>
              <w14:schemeClr w14:val="tx1"/>
            </w14:solidFill>
          </w14:textFill>
        </w:rPr>
        <w:t>整改进展情况汇总</w:t>
      </w:r>
      <w:r>
        <w:rPr>
          <w:rFonts w:hint="eastAsia" w:ascii="方正小标宋_GBK" w:hAnsi="Times New Roman" w:eastAsia="方正小标宋_GBK"/>
          <w:color w:val="000000" w:themeColor="text1"/>
          <w:sz w:val="38"/>
          <w:szCs w:val="38"/>
          <w14:textFill>
            <w14:solidFill>
              <w14:schemeClr w14:val="tx1"/>
            </w14:solidFill>
          </w14:textFill>
        </w:rPr>
        <w:t>表</w:t>
      </w:r>
    </w:p>
    <w:p w14:paraId="4EA46588">
      <w:pPr>
        <w:spacing w:line="0" w:lineRule="atLeast"/>
        <w:contextualSpacing/>
        <w:jc w:val="left"/>
        <w:rPr>
          <w:rFonts w:hint="eastAsia" w:ascii="方正小标宋_GBK" w:hAnsi="Times New Roman" w:eastAsia="方正小标宋_GBK"/>
          <w:color w:val="000000" w:themeColor="text1"/>
          <w:szCs w:val="21"/>
          <w14:textFill>
            <w14:solidFill>
              <w14:schemeClr w14:val="tx1"/>
            </w14:solidFill>
          </w14:textFill>
        </w:rPr>
      </w:pPr>
      <w:r>
        <w:rPr>
          <w:rFonts w:ascii="Times New Roman" w:hAnsi="Times New Roman" w:eastAsia="方正仿宋_GBK"/>
          <w:b/>
          <w:color w:val="000000" w:themeColor="text1"/>
          <w:w w:val="90"/>
          <w:szCs w:val="21"/>
          <w14:textFill>
            <w14:solidFill>
              <w14:schemeClr w14:val="tx1"/>
            </w14:solidFill>
          </w14:textFill>
        </w:rPr>
        <w:t>填报单位：</w:t>
      </w:r>
      <w:r>
        <w:rPr>
          <w:rFonts w:hint="eastAsia" w:ascii="Times New Roman" w:hAnsi="Times New Roman" w:eastAsia="方正仿宋_GBK"/>
          <w:b/>
          <w:color w:val="000000" w:themeColor="text1"/>
          <w:w w:val="90"/>
          <w:szCs w:val="21"/>
          <w:lang w:val="en-US" w:eastAsia="zh-CN"/>
          <w14:textFill>
            <w14:solidFill>
              <w14:schemeClr w14:val="tx1"/>
            </w14:solidFill>
          </w14:textFill>
        </w:rPr>
        <w:t xml:space="preserve"> </w:t>
      </w:r>
      <w:r>
        <w:rPr>
          <w:rFonts w:ascii="Times New Roman" w:hAnsi="Times New Roman" w:eastAsia="方正仿宋_GBK"/>
          <w:b/>
          <w:color w:val="000000" w:themeColor="text1"/>
          <w:w w:val="90"/>
          <w:szCs w:val="21"/>
          <w14:textFill>
            <w14:solidFill>
              <w14:schemeClr w14:val="tx1"/>
            </w14:solidFill>
          </w14:textFill>
        </w:rPr>
        <w:t>（公章）</w:t>
      </w:r>
      <w:r>
        <w:rPr>
          <w:rFonts w:hint="eastAsia" w:ascii="Times New Roman" w:hAnsi="Times New Roman" w:eastAsia="方正仿宋_GBK"/>
          <w:b/>
          <w:color w:val="000000" w:themeColor="text1"/>
          <w:w w:val="90"/>
          <w:szCs w:val="21"/>
          <w14:textFill>
            <w14:solidFill>
              <w14:schemeClr w14:val="tx1"/>
            </w14:solidFill>
          </w14:textFill>
        </w:rPr>
        <w:t xml:space="preserve"> </w:t>
      </w:r>
      <w:r>
        <w:rPr>
          <w:rFonts w:hint="eastAsia" w:ascii="Times New Roman" w:hAnsi="Times New Roman" w:eastAsia="方正仿宋_GBK"/>
          <w:b/>
          <w:color w:val="000000" w:themeColor="text1"/>
          <w:w w:val="90"/>
          <w:szCs w:val="21"/>
          <w:lang w:eastAsia="zh-CN"/>
          <w14:textFill>
            <w14:solidFill>
              <w14:schemeClr w14:val="tx1"/>
            </w14:solidFill>
          </w14:textFill>
        </w:rPr>
        <w:t>芒市人民政府</w:t>
      </w:r>
      <w:r>
        <w:rPr>
          <w:rFonts w:hint="eastAsia" w:ascii="Times New Roman" w:hAnsi="Times New Roman" w:eastAsia="方正仿宋_GBK"/>
          <w:b/>
          <w:color w:val="000000" w:themeColor="text1"/>
          <w:w w:val="90"/>
          <w:szCs w:val="21"/>
          <w14:textFill>
            <w14:solidFill>
              <w14:schemeClr w14:val="tx1"/>
            </w14:solidFill>
          </w14:textFill>
        </w:rPr>
        <w:t xml:space="preserve">                                                                                       </w:t>
      </w:r>
      <w:r>
        <w:rPr>
          <w:rFonts w:ascii="Times New Roman" w:hAnsi="Times New Roman" w:eastAsia="方正仿宋_GBK"/>
          <w:b/>
          <w:color w:val="000000" w:themeColor="text1"/>
          <w:w w:val="90"/>
          <w:szCs w:val="21"/>
          <w14:textFill>
            <w14:solidFill>
              <w14:schemeClr w14:val="tx1"/>
            </w14:solidFill>
          </w14:textFill>
        </w:rPr>
        <w:t>填报时间：</w:t>
      </w:r>
      <w:r>
        <w:rPr>
          <w:rFonts w:hint="eastAsia" w:ascii="Times New Roman" w:hAnsi="Times New Roman" w:eastAsia="方正仿宋_GBK"/>
          <w:b/>
          <w:color w:val="000000" w:themeColor="text1"/>
          <w:w w:val="90"/>
          <w:szCs w:val="21"/>
          <w:lang w:val="en-US" w:eastAsia="zh-CN"/>
          <w14:textFill>
            <w14:solidFill>
              <w14:schemeClr w14:val="tx1"/>
            </w14:solidFill>
          </w14:textFill>
        </w:rPr>
        <w:t>2021</w:t>
      </w:r>
      <w:r>
        <w:rPr>
          <w:rFonts w:ascii="Times New Roman" w:hAnsi="Times New Roman" w:eastAsia="方正仿宋_GBK"/>
          <w:b/>
          <w:color w:val="000000" w:themeColor="text1"/>
          <w:w w:val="90"/>
          <w:szCs w:val="21"/>
          <w14:textFill>
            <w14:solidFill>
              <w14:schemeClr w14:val="tx1"/>
            </w14:solidFill>
          </w14:textFill>
        </w:rPr>
        <w:t>年</w:t>
      </w:r>
      <w:r>
        <w:rPr>
          <w:rFonts w:hint="eastAsia" w:ascii="Times New Roman" w:hAnsi="Times New Roman" w:eastAsia="方正仿宋_GBK"/>
          <w:b/>
          <w:color w:val="000000" w:themeColor="text1"/>
          <w:w w:val="90"/>
          <w:szCs w:val="21"/>
          <w:lang w:val="en-US" w:eastAsia="zh-CN"/>
          <w14:textFill>
            <w14:solidFill>
              <w14:schemeClr w14:val="tx1"/>
            </w14:solidFill>
          </w14:textFill>
        </w:rPr>
        <w:t>4</w:t>
      </w:r>
      <w:r>
        <w:rPr>
          <w:rFonts w:hint="eastAsia" w:ascii="Times New Roman" w:hAnsi="Times New Roman" w:eastAsia="方正仿宋_GBK"/>
          <w:b/>
          <w:color w:val="000000" w:themeColor="text1"/>
          <w:w w:val="90"/>
          <w:szCs w:val="21"/>
          <w14:textFill>
            <w14:solidFill>
              <w14:schemeClr w14:val="tx1"/>
            </w14:solidFill>
          </w14:textFill>
        </w:rPr>
        <w:t>月</w:t>
      </w:r>
      <w:r>
        <w:rPr>
          <w:rFonts w:hint="eastAsia" w:ascii="Times New Roman" w:hAnsi="Times New Roman" w:eastAsia="方正仿宋_GBK"/>
          <w:b/>
          <w:color w:val="000000" w:themeColor="text1"/>
          <w:w w:val="90"/>
          <w:szCs w:val="21"/>
          <w:lang w:val="en-US" w:eastAsia="zh-CN"/>
          <w14:textFill>
            <w14:solidFill>
              <w14:schemeClr w14:val="tx1"/>
            </w14:solidFill>
          </w14:textFill>
        </w:rPr>
        <w:t>6</w:t>
      </w:r>
      <w:r>
        <w:rPr>
          <w:rFonts w:ascii="Times New Roman" w:hAnsi="Times New Roman" w:eastAsia="方正仿宋_GBK"/>
          <w:b/>
          <w:color w:val="000000" w:themeColor="text1"/>
          <w:w w:val="90"/>
          <w:szCs w:val="21"/>
          <w14:textFill>
            <w14:solidFill>
              <w14:schemeClr w14:val="tx1"/>
            </w14:solidFill>
          </w14:textFill>
        </w:rPr>
        <w:t>日</w:t>
      </w:r>
    </w:p>
    <w:tbl>
      <w:tblPr>
        <w:tblStyle w:val="7"/>
        <w:tblW w:w="14652" w:type="dxa"/>
        <w:tblInd w:w="-176" w:type="dxa"/>
        <w:tblLayout w:type="fixed"/>
        <w:tblCellMar>
          <w:top w:w="0" w:type="dxa"/>
          <w:left w:w="108" w:type="dxa"/>
          <w:bottom w:w="0" w:type="dxa"/>
          <w:right w:w="108" w:type="dxa"/>
        </w:tblCellMar>
      </w:tblPr>
      <w:tblGrid>
        <w:gridCol w:w="467"/>
        <w:gridCol w:w="1733"/>
        <w:gridCol w:w="685"/>
        <w:gridCol w:w="801"/>
        <w:gridCol w:w="388"/>
        <w:gridCol w:w="1567"/>
        <w:gridCol w:w="1306"/>
        <w:gridCol w:w="708"/>
        <w:gridCol w:w="2053"/>
        <w:gridCol w:w="1813"/>
        <w:gridCol w:w="151"/>
        <w:gridCol w:w="1413"/>
        <w:gridCol w:w="1567"/>
      </w:tblGrid>
      <w:tr w14:paraId="490D8B7F">
        <w:tblPrEx>
          <w:tblCellMar>
            <w:top w:w="0" w:type="dxa"/>
            <w:left w:w="108" w:type="dxa"/>
            <w:bottom w:w="0" w:type="dxa"/>
            <w:right w:w="108" w:type="dxa"/>
          </w:tblCellMar>
        </w:tblPrEx>
        <w:trPr>
          <w:trHeight w:val="228" w:hRule="atLeast"/>
        </w:trPr>
        <w:tc>
          <w:tcPr>
            <w:tcW w:w="14652" w:type="dxa"/>
            <w:gridSpan w:val="13"/>
            <w:tcBorders>
              <w:top w:val="single" w:color="auto" w:sz="8" w:space="0"/>
              <w:left w:val="single" w:color="auto" w:sz="8" w:space="0"/>
              <w:bottom w:val="single" w:color="auto" w:sz="4" w:space="0"/>
              <w:right w:val="single" w:color="auto" w:sz="8" w:space="0"/>
            </w:tcBorders>
            <w:noWrap w:val="0"/>
            <w:vAlign w:val="center"/>
          </w:tcPr>
          <w:p w14:paraId="190372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整改任务总体完成情况</w:t>
            </w:r>
          </w:p>
        </w:tc>
      </w:tr>
      <w:tr w14:paraId="54D8CB3F">
        <w:tblPrEx>
          <w:tblCellMar>
            <w:top w:w="0" w:type="dxa"/>
            <w:left w:w="108" w:type="dxa"/>
            <w:bottom w:w="0" w:type="dxa"/>
            <w:right w:w="108" w:type="dxa"/>
          </w:tblCellMar>
        </w:tblPrEx>
        <w:trPr>
          <w:trHeight w:val="167" w:hRule="atLeast"/>
        </w:trPr>
        <w:tc>
          <w:tcPr>
            <w:tcW w:w="2200" w:type="dxa"/>
            <w:gridSpan w:val="2"/>
            <w:vMerge w:val="restart"/>
            <w:tcBorders>
              <w:top w:val="single" w:color="auto" w:sz="4" w:space="0"/>
              <w:left w:val="single" w:color="auto" w:sz="8" w:space="0"/>
              <w:bottom w:val="single" w:color="auto" w:sz="4" w:space="0"/>
              <w:right w:val="single" w:color="auto" w:sz="4" w:space="0"/>
            </w:tcBorders>
            <w:noWrap w:val="0"/>
            <w:vAlign w:val="center"/>
          </w:tcPr>
          <w:p w14:paraId="3AB2A5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整改方案措施清单中明确的任务总数</w:t>
            </w:r>
          </w:p>
        </w:tc>
        <w:tc>
          <w:tcPr>
            <w:tcW w:w="1874"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228CD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已完成</w:t>
            </w:r>
          </w:p>
          <w:p w14:paraId="1EF978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任务数量</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75BB4C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提前完成</w:t>
            </w:r>
          </w:p>
          <w:p w14:paraId="59326E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任务数量</w:t>
            </w:r>
          </w:p>
        </w:tc>
        <w:tc>
          <w:tcPr>
            <w:tcW w:w="4067" w:type="dxa"/>
            <w:gridSpan w:val="3"/>
            <w:tcBorders>
              <w:top w:val="single" w:color="auto" w:sz="4" w:space="0"/>
              <w:left w:val="nil"/>
              <w:bottom w:val="single" w:color="auto" w:sz="4" w:space="0"/>
              <w:right w:val="single" w:color="auto" w:sz="4" w:space="0"/>
            </w:tcBorders>
            <w:noWrap w:val="0"/>
            <w:vAlign w:val="center"/>
          </w:tcPr>
          <w:p w14:paraId="287ADC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正在开展任务数量</w:t>
            </w:r>
          </w:p>
        </w:tc>
        <w:tc>
          <w:tcPr>
            <w:tcW w:w="196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FB849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未启动任务数量</w:t>
            </w:r>
          </w:p>
        </w:tc>
        <w:tc>
          <w:tcPr>
            <w:tcW w:w="2980" w:type="dxa"/>
            <w:gridSpan w:val="2"/>
            <w:vMerge w:val="restart"/>
            <w:tcBorders>
              <w:top w:val="single" w:color="auto" w:sz="4" w:space="0"/>
              <w:left w:val="single" w:color="auto" w:sz="4" w:space="0"/>
              <w:bottom w:val="single" w:color="auto" w:sz="4" w:space="0"/>
              <w:right w:val="single" w:color="auto" w:sz="8" w:space="0"/>
            </w:tcBorders>
            <w:noWrap w:val="0"/>
            <w:vAlign w:val="center"/>
          </w:tcPr>
          <w:p w14:paraId="41F1E6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备    注</w:t>
            </w:r>
          </w:p>
        </w:tc>
      </w:tr>
      <w:tr w14:paraId="576ADFA7">
        <w:tblPrEx>
          <w:tblCellMar>
            <w:top w:w="0" w:type="dxa"/>
            <w:left w:w="108" w:type="dxa"/>
            <w:bottom w:w="0" w:type="dxa"/>
            <w:right w:w="108" w:type="dxa"/>
          </w:tblCellMar>
        </w:tblPrEx>
        <w:trPr>
          <w:trHeight w:val="344" w:hRule="atLeast"/>
        </w:trPr>
        <w:tc>
          <w:tcPr>
            <w:tcW w:w="2200" w:type="dxa"/>
            <w:gridSpan w:val="2"/>
            <w:vMerge w:val="continue"/>
            <w:tcBorders>
              <w:top w:val="single" w:color="auto" w:sz="4" w:space="0"/>
              <w:left w:val="single" w:color="auto" w:sz="8" w:space="0"/>
              <w:bottom w:val="single" w:color="auto" w:sz="4" w:space="0"/>
              <w:right w:val="single" w:color="auto" w:sz="4" w:space="0"/>
            </w:tcBorders>
            <w:noWrap w:val="0"/>
            <w:vAlign w:val="center"/>
          </w:tcPr>
          <w:p w14:paraId="6D05FFD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p>
        </w:tc>
        <w:tc>
          <w:tcPr>
            <w:tcW w:w="1874"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BD2DC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3E2676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p>
        </w:tc>
        <w:tc>
          <w:tcPr>
            <w:tcW w:w="2014" w:type="dxa"/>
            <w:gridSpan w:val="2"/>
            <w:tcBorders>
              <w:top w:val="single" w:color="auto" w:sz="4" w:space="0"/>
              <w:left w:val="nil"/>
              <w:bottom w:val="single" w:color="auto" w:sz="4" w:space="0"/>
              <w:right w:val="single" w:color="auto" w:sz="4" w:space="0"/>
            </w:tcBorders>
            <w:noWrap w:val="0"/>
            <w:vAlign w:val="center"/>
          </w:tcPr>
          <w:p w14:paraId="507C4B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达到序时进度的</w:t>
            </w:r>
          </w:p>
          <w:p w14:paraId="1E70608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任务数量</w:t>
            </w:r>
          </w:p>
        </w:tc>
        <w:tc>
          <w:tcPr>
            <w:tcW w:w="2053" w:type="dxa"/>
            <w:tcBorders>
              <w:top w:val="single" w:color="auto" w:sz="4" w:space="0"/>
              <w:left w:val="nil"/>
              <w:bottom w:val="single" w:color="auto" w:sz="4" w:space="0"/>
              <w:right w:val="single" w:color="auto" w:sz="4" w:space="0"/>
            </w:tcBorders>
            <w:noWrap w:val="0"/>
            <w:vAlign w:val="center"/>
          </w:tcPr>
          <w:p w14:paraId="19AE41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未达序时进度的</w:t>
            </w:r>
          </w:p>
          <w:p w14:paraId="78C3EF9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任务数量</w:t>
            </w:r>
          </w:p>
        </w:tc>
        <w:tc>
          <w:tcPr>
            <w:tcW w:w="19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CA25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p>
        </w:tc>
        <w:tc>
          <w:tcPr>
            <w:tcW w:w="2980" w:type="dxa"/>
            <w:gridSpan w:val="2"/>
            <w:vMerge w:val="continue"/>
            <w:tcBorders>
              <w:top w:val="single" w:color="auto" w:sz="4" w:space="0"/>
              <w:left w:val="single" w:color="auto" w:sz="4" w:space="0"/>
              <w:bottom w:val="single" w:color="auto" w:sz="4" w:space="0"/>
              <w:right w:val="single" w:color="auto" w:sz="8" w:space="0"/>
            </w:tcBorders>
            <w:noWrap w:val="0"/>
            <w:vAlign w:val="center"/>
          </w:tcPr>
          <w:p w14:paraId="01182E1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p>
        </w:tc>
      </w:tr>
      <w:tr w14:paraId="7A0FB6B8">
        <w:tblPrEx>
          <w:tblCellMar>
            <w:top w:w="0" w:type="dxa"/>
            <w:left w:w="108" w:type="dxa"/>
            <w:bottom w:w="0" w:type="dxa"/>
            <w:right w:w="108" w:type="dxa"/>
          </w:tblCellMar>
        </w:tblPrEx>
        <w:trPr>
          <w:trHeight w:val="222" w:hRule="atLeast"/>
        </w:trPr>
        <w:tc>
          <w:tcPr>
            <w:tcW w:w="2200" w:type="dxa"/>
            <w:gridSpan w:val="2"/>
            <w:tcBorders>
              <w:top w:val="single" w:color="auto" w:sz="4" w:space="0"/>
              <w:left w:val="single" w:color="auto" w:sz="8" w:space="0"/>
              <w:bottom w:val="single" w:color="auto" w:sz="4" w:space="0"/>
              <w:right w:val="single" w:color="auto" w:sz="4" w:space="0"/>
            </w:tcBorders>
            <w:noWrap w:val="0"/>
            <w:vAlign w:val="center"/>
          </w:tcPr>
          <w:p w14:paraId="495D53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方正仿宋_GBK" w:hAnsi="方正仿宋_GBK" w:eastAsia="方正仿宋_GBK" w:cs="方正仿宋_GBK"/>
                <w:b/>
                <w:color w:val="000000" w:themeColor="text1"/>
                <w:w w:val="90"/>
                <w:szCs w:val="21"/>
                <w:lang w:val="en-US" w:eastAsia="zh-CN"/>
                <w14:textFill>
                  <w14:solidFill>
                    <w14:schemeClr w14:val="tx1"/>
                  </w14:solidFill>
                </w14:textFill>
              </w:rPr>
            </w:pPr>
            <w:r>
              <w:rPr>
                <w:rFonts w:hint="eastAsia" w:ascii="方正仿宋_GBK" w:hAnsi="方正仿宋_GBK" w:eastAsia="方正仿宋_GBK" w:cs="方正仿宋_GBK"/>
                <w:b/>
                <w:color w:val="000000" w:themeColor="text1"/>
                <w:w w:val="90"/>
                <w:szCs w:val="21"/>
                <w:lang w:val="en-US" w:eastAsia="zh-CN"/>
                <w14:textFill>
                  <w14:solidFill>
                    <w14:schemeClr w14:val="tx1"/>
                  </w14:solidFill>
                </w14:textFill>
              </w:rPr>
              <w:t xml:space="preserve"> 17</w:t>
            </w:r>
          </w:p>
        </w:tc>
        <w:tc>
          <w:tcPr>
            <w:tcW w:w="1874" w:type="dxa"/>
            <w:gridSpan w:val="3"/>
            <w:tcBorders>
              <w:top w:val="single" w:color="auto" w:sz="4" w:space="0"/>
              <w:left w:val="nil"/>
              <w:bottom w:val="single" w:color="auto" w:sz="4" w:space="0"/>
              <w:right w:val="single" w:color="auto" w:sz="4" w:space="0"/>
            </w:tcBorders>
            <w:noWrap w:val="0"/>
            <w:vAlign w:val="center"/>
          </w:tcPr>
          <w:p w14:paraId="18E6A0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方正仿宋_GBK" w:hAnsi="方正仿宋_GBK" w:eastAsia="方正仿宋_GBK" w:cs="方正仿宋_GBK"/>
                <w:b/>
                <w:color w:val="000000" w:themeColor="text1"/>
                <w:w w:val="90"/>
                <w:szCs w:val="21"/>
                <w:lang w:val="en-US" w:eastAsia="zh-CN"/>
                <w14:textFill>
                  <w14:solidFill>
                    <w14:schemeClr w14:val="tx1"/>
                  </w14:solidFill>
                </w14:textFill>
              </w:rPr>
            </w:pPr>
            <w:r>
              <w:rPr>
                <w:rFonts w:hint="eastAsia" w:ascii="方正仿宋_GBK" w:hAnsi="方正仿宋_GBK" w:eastAsia="方正仿宋_GBK" w:cs="方正仿宋_GBK"/>
                <w:b/>
                <w:color w:val="000000" w:themeColor="text1"/>
                <w:w w:val="90"/>
                <w:szCs w:val="21"/>
                <w:lang w:val="en-US" w:eastAsia="zh-CN"/>
                <w14:textFill>
                  <w14:solidFill>
                    <w14:schemeClr w14:val="tx1"/>
                  </w14:solidFill>
                </w14:textFill>
              </w:rPr>
              <w:t>11</w:t>
            </w:r>
          </w:p>
        </w:tc>
        <w:tc>
          <w:tcPr>
            <w:tcW w:w="1567" w:type="dxa"/>
            <w:tcBorders>
              <w:top w:val="single" w:color="auto" w:sz="4" w:space="0"/>
              <w:left w:val="nil"/>
              <w:bottom w:val="single" w:color="auto" w:sz="4" w:space="0"/>
              <w:right w:val="single" w:color="auto" w:sz="4" w:space="0"/>
            </w:tcBorders>
            <w:noWrap w:val="0"/>
            <w:vAlign w:val="center"/>
          </w:tcPr>
          <w:p w14:paraId="1E55B2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color w:val="000000" w:themeColor="text1"/>
                <w:w w:val="90"/>
                <w:szCs w:val="21"/>
                <w:lang w:eastAsia="zh-CN"/>
                <w14:textFill>
                  <w14:solidFill>
                    <w14:schemeClr w14:val="tx1"/>
                  </w14:solidFill>
                </w14:textFill>
              </w:rPr>
            </w:pPr>
            <w:r>
              <w:rPr>
                <w:rFonts w:hint="eastAsia" w:ascii="方正仿宋_GBK" w:hAnsi="方正仿宋_GBK" w:eastAsia="方正仿宋_GBK" w:cs="方正仿宋_GBK"/>
                <w:b/>
                <w:color w:val="000000" w:themeColor="text1"/>
                <w:w w:val="90"/>
                <w:szCs w:val="21"/>
                <w:lang w:val="en-US" w:eastAsia="zh-CN"/>
                <w14:textFill>
                  <w14:solidFill>
                    <w14:schemeClr w14:val="tx1"/>
                  </w14:solidFill>
                </w14:textFill>
              </w:rPr>
              <w:t xml:space="preserve">0 </w:t>
            </w:r>
          </w:p>
        </w:tc>
        <w:tc>
          <w:tcPr>
            <w:tcW w:w="2014" w:type="dxa"/>
            <w:gridSpan w:val="2"/>
            <w:tcBorders>
              <w:top w:val="single" w:color="auto" w:sz="4" w:space="0"/>
              <w:left w:val="nil"/>
              <w:bottom w:val="single" w:color="auto" w:sz="4" w:space="0"/>
              <w:right w:val="single" w:color="auto" w:sz="4" w:space="0"/>
            </w:tcBorders>
            <w:noWrap w:val="0"/>
            <w:vAlign w:val="center"/>
          </w:tcPr>
          <w:p w14:paraId="3FC664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color w:val="000000" w:themeColor="text1"/>
                <w:w w:val="90"/>
                <w:szCs w:val="21"/>
                <w:lang w:eastAsia="zh-CN"/>
                <w14:textFill>
                  <w14:solidFill>
                    <w14:schemeClr w14:val="tx1"/>
                  </w14:solidFill>
                </w14:textFill>
              </w:rPr>
            </w:pPr>
            <w:r>
              <w:rPr>
                <w:rFonts w:hint="eastAsia" w:ascii="方正仿宋_GBK" w:hAnsi="方正仿宋_GBK" w:eastAsia="方正仿宋_GBK" w:cs="方正仿宋_GBK"/>
                <w:b/>
                <w:color w:val="000000" w:themeColor="text1"/>
                <w:w w:val="90"/>
                <w:szCs w:val="21"/>
                <w:lang w:val="en-US" w:eastAsia="zh-CN"/>
                <w14:textFill>
                  <w14:solidFill>
                    <w14:schemeClr w14:val="tx1"/>
                  </w14:solidFill>
                </w14:textFill>
              </w:rPr>
              <w:t>6</w:t>
            </w:r>
          </w:p>
        </w:tc>
        <w:tc>
          <w:tcPr>
            <w:tcW w:w="2053" w:type="dxa"/>
            <w:tcBorders>
              <w:top w:val="single" w:color="auto" w:sz="4" w:space="0"/>
              <w:left w:val="nil"/>
              <w:bottom w:val="single" w:color="auto" w:sz="4" w:space="0"/>
              <w:right w:val="single" w:color="auto" w:sz="4" w:space="0"/>
            </w:tcBorders>
            <w:noWrap w:val="0"/>
            <w:vAlign w:val="center"/>
          </w:tcPr>
          <w:p w14:paraId="2D9052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color w:val="000000" w:themeColor="text1"/>
                <w:w w:val="90"/>
                <w:szCs w:val="21"/>
                <w:lang w:eastAsia="zh-CN"/>
                <w14:textFill>
                  <w14:solidFill>
                    <w14:schemeClr w14:val="tx1"/>
                  </w14:solidFill>
                </w14:textFill>
              </w:rPr>
            </w:pPr>
            <w:r>
              <w:rPr>
                <w:rFonts w:hint="eastAsia" w:ascii="方正仿宋_GBK" w:hAnsi="方正仿宋_GBK" w:eastAsia="方正仿宋_GBK" w:cs="方正仿宋_GBK"/>
                <w:b/>
                <w:color w:val="000000" w:themeColor="text1"/>
                <w:w w:val="90"/>
                <w:szCs w:val="21"/>
                <w:lang w:val="en-US" w:eastAsia="zh-CN"/>
                <w14:textFill>
                  <w14:solidFill>
                    <w14:schemeClr w14:val="tx1"/>
                  </w14:solidFill>
                </w14:textFill>
              </w:rPr>
              <w:t xml:space="preserve">0 </w:t>
            </w:r>
          </w:p>
        </w:tc>
        <w:tc>
          <w:tcPr>
            <w:tcW w:w="1964" w:type="dxa"/>
            <w:gridSpan w:val="2"/>
            <w:tcBorders>
              <w:top w:val="single" w:color="auto" w:sz="4" w:space="0"/>
              <w:left w:val="nil"/>
              <w:bottom w:val="single" w:color="auto" w:sz="4" w:space="0"/>
              <w:right w:val="single" w:color="auto" w:sz="4" w:space="0"/>
            </w:tcBorders>
            <w:noWrap w:val="0"/>
            <w:vAlign w:val="center"/>
          </w:tcPr>
          <w:p w14:paraId="59D059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color w:val="000000" w:themeColor="text1"/>
                <w:w w:val="90"/>
                <w:szCs w:val="21"/>
                <w:lang w:eastAsia="zh-CN"/>
                <w14:textFill>
                  <w14:solidFill>
                    <w14:schemeClr w14:val="tx1"/>
                  </w14:solidFill>
                </w14:textFill>
              </w:rPr>
            </w:pPr>
            <w:r>
              <w:rPr>
                <w:rFonts w:hint="eastAsia" w:ascii="方正仿宋_GBK" w:hAnsi="方正仿宋_GBK" w:eastAsia="方正仿宋_GBK" w:cs="方正仿宋_GBK"/>
                <w:b/>
                <w:color w:val="000000" w:themeColor="text1"/>
                <w:w w:val="90"/>
                <w:szCs w:val="21"/>
                <w:lang w:val="en-US" w:eastAsia="zh-CN"/>
                <w14:textFill>
                  <w14:solidFill>
                    <w14:schemeClr w14:val="tx1"/>
                  </w14:solidFill>
                </w14:textFill>
              </w:rPr>
              <w:t xml:space="preserve">0 </w:t>
            </w:r>
          </w:p>
        </w:tc>
        <w:tc>
          <w:tcPr>
            <w:tcW w:w="2980" w:type="dxa"/>
            <w:gridSpan w:val="2"/>
            <w:tcBorders>
              <w:top w:val="single" w:color="auto" w:sz="4" w:space="0"/>
              <w:left w:val="nil"/>
              <w:bottom w:val="single" w:color="auto" w:sz="4" w:space="0"/>
              <w:right w:val="single" w:color="auto" w:sz="8" w:space="0"/>
            </w:tcBorders>
            <w:noWrap w:val="0"/>
            <w:vAlign w:val="center"/>
          </w:tcPr>
          <w:p w14:paraId="1FBB55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color w:val="000000" w:themeColor="text1"/>
                <w:w w:val="90"/>
                <w:szCs w:val="21"/>
                <w14:textFill>
                  <w14:solidFill>
                    <w14:schemeClr w14:val="tx1"/>
                  </w14:solidFill>
                </w14:textFill>
              </w:rPr>
            </w:pPr>
          </w:p>
        </w:tc>
      </w:tr>
      <w:tr w14:paraId="0C4766D2">
        <w:tblPrEx>
          <w:tblCellMar>
            <w:top w:w="0" w:type="dxa"/>
            <w:left w:w="108" w:type="dxa"/>
            <w:bottom w:w="0" w:type="dxa"/>
            <w:right w:w="108" w:type="dxa"/>
          </w:tblCellMar>
        </w:tblPrEx>
        <w:trPr>
          <w:trHeight w:val="222" w:hRule="atLeast"/>
        </w:trPr>
        <w:tc>
          <w:tcPr>
            <w:tcW w:w="14652" w:type="dxa"/>
            <w:gridSpan w:val="13"/>
            <w:tcBorders>
              <w:top w:val="single" w:color="auto" w:sz="4" w:space="0"/>
              <w:left w:val="single" w:color="auto" w:sz="8" w:space="0"/>
              <w:bottom w:val="single" w:color="auto" w:sz="4" w:space="0"/>
              <w:right w:val="single" w:color="auto" w:sz="8" w:space="0"/>
            </w:tcBorders>
            <w:noWrap w:val="0"/>
            <w:vAlign w:val="center"/>
          </w:tcPr>
          <w:p w14:paraId="08591B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整改任务进展情况</w:t>
            </w:r>
          </w:p>
        </w:tc>
      </w:tr>
      <w:tr w14:paraId="6798171F">
        <w:tblPrEx>
          <w:tblCellMar>
            <w:top w:w="0" w:type="dxa"/>
            <w:left w:w="108" w:type="dxa"/>
            <w:bottom w:w="0" w:type="dxa"/>
            <w:right w:w="108" w:type="dxa"/>
          </w:tblCellMar>
        </w:tblPrEx>
        <w:trPr>
          <w:trHeight w:val="182" w:hRule="atLeast"/>
        </w:trPr>
        <w:tc>
          <w:tcPr>
            <w:tcW w:w="467" w:type="dxa"/>
            <w:tcBorders>
              <w:top w:val="single" w:color="auto" w:sz="4" w:space="0"/>
              <w:left w:val="single" w:color="auto" w:sz="8" w:space="0"/>
              <w:bottom w:val="single" w:color="auto" w:sz="4" w:space="0"/>
              <w:right w:val="single" w:color="auto" w:sz="4" w:space="0"/>
            </w:tcBorders>
            <w:noWrap w:val="0"/>
            <w:vAlign w:val="center"/>
          </w:tcPr>
          <w:p w14:paraId="6AA9EF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序号</w:t>
            </w:r>
          </w:p>
        </w:tc>
        <w:tc>
          <w:tcPr>
            <w:tcW w:w="2418" w:type="dxa"/>
            <w:gridSpan w:val="2"/>
            <w:tcBorders>
              <w:top w:val="single" w:color="auto" w:sz="4" w:space="0"/>
              <w:left w:val="nil"/>
              <w:bottom w:val="single" w:color="auto" w:sz="4" w:space="0"/>
              <w:right w:val="single" w:color="auto" w:sz="4" w:space="0"/>
            </w:tcBorders>
            <w:noWrap w:val="0"/>
            <w:vAlign w:val="center"/>
          </w:tcPr>
          <w:p w14:paraId="481F67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szCs w:val="21"/>
                <w14:textFill>
                  <w14:solidFill>
                    <w14:schemeClr w14:val="tx1"/>
                  </w14:solidFill>
                </w14:textFill>
              </w:rPr>
              <w:t>整改任务名称</w:t>
            </w:r>
          </w:p>
        </w:tc>
        <w:tc>
          <w:tcPr>
            <w:tcW w:w="801" w:type="dxa"/>
            <w:tcBorders>
              <w:top w:val="single" w:color="auto" w:sz="4" w:space="0"/>
              <w:left w:val="nil"/>
              <w:bottom w:val="single" w:color="auto" w:sz="4" w:space="0"/>
              <w:right w:val="single" w:color="auto" w:sz="4" w:space="0"/>
            </w:tcBorders>
            <w:noWrap w:val="0"/>
            <w:vAlign w:val="center"/>
          </w:tcPr>
          <w:p w14:paraId="63BC45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w w:val="90"/>
                <w:szCs w:val="21"/>
                <w:lang w:val="en-US" w:eastAsia="zh-CN"/>
                <w14:textFill>
                  <w14:solidFill>
                    <w14:schemeClr w14:val="tx1"/>
                  </w14:solidFill>
                </w14:textFill>
              </w:rPr>
              <w:t>牵头（责任、配合）</w:t>
            </w:r>
          </w:p>
          <w:p w14:paraId="2186CC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单位</w:t>
            </w:r>
          </w:p>
        </w:tc>
        <w:tc>
          <w:tcPr>
            <w:tcW w:w="3261" w:type="dxa"/>
            <w:gridSpan w:val="3"/>
            <w:tcBorders>
              <w:top w:val="single" w:color="auto" w:sz="4" w:space="0"/>
              <w:left w:val="nil"/>
              <w:bottom w:val="single" w:color="auto" w:sz="4" w:space="0"/>
              <w:right w:val="single" w:color="auto" w:sz="4" w:space="0"/>
            </w:tcBorders>
            <w:noWrap w:val="0"/>
            <w:vAlign w:val="center"/>
          </w:tcPr>
          <w:p w14:paraId="168DCD6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整改措施</w:t>
            </w:r>
          </w:p>
        </w:tc>
        <w:tc>
          <w:tcPr>
            <w:tcW w:w="708" w:type="dxa"/>
            <w:tcBorders>
              <w:top w:val="single" w:color="auto" w:sz="4" w:space="0"/>
              <w:left w:val="nil"/>
              <w:bottom w:val="single" w:color="auto" w:sz="4" w:space="0"/>
              <w:right w:val="single" w:color="auto" w:sz="4" w:space="0"/>
            </w:tcBorders>
            <w:noWrap w:val="0"/>
            <w:vAlign w:val="center"/>
          </w:tcPr>
          <w:p w14:paraId="5908BD5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完成</w:t>
            </w:r>
          </w:p>
          <w:p w14:paraId="6E5AA1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时限</w:t>
            </w:r>
          </w:p>
        </w:tc>
        <w:tc>
          <w:tcPr>
            <w:tcW w:w="3866" w:type="dxa"/>
            <w:gridSpan w:val="2"/>
            <w:tcBorders>
              <w:top w:val="single" w:color="auto" w:sz="4" w:space="0"/>
              <w:left w:val="nil"/>
              <w:bottom w:val="single" w:color="auto" w:sz="4" w:space="0"/>
              <w:right w:val="single" w:color="auto" w:sz="4" w:space="0"/>
            </w:tcBorders>
            <w:noWrap w:val="0"/>
            <w:vAlign w:val="center"/>
          </w:tcPr>
          <w:p w14:paraId="2C0F68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进展</w:t>
            </w:r>
            <w:r>
              <w:rPr>
                <w:rFonts w:hint="eastAsia" w:ascii="方正仿宋_GBK" w:hAnsi="方正仿宋_GBK" w:eastAsia="方正仿宋_GBK" w:cs="方正仿宋_GBK"/>
                <w:b/>
                <w:bCs/>
                <w:color w:val="000000" w:themeColor="text1"/>
                <w:w w:val="90"/>
                <w:szCs w:val="21"/>
                <w:lang w:eastAsia="zh-CN"/>
                <w14:textFill>
                  <w14:solidFill>
                    <w14:schemeClr w14:val="tx1"/>
                  </w14:solidFill>
                </w14:textFill>
              </w:rPr>
              <w:t>完成</w:t>
            </w:r>
            <w:r>
              <w:rPr>
                <w:rFonts w:hint="eastAsia" w:ascii="方正仿宋_GBK" w:hAnsi="方正仿宋_GBK" w:eastAsia="方正仿宋_GBK" w:cs="方正仿宋_GBK"/>
                <w:b/>
                <w:bCs/>
                <w:color w:val="000000" w:themeColor="text1"/>
                <w:w w:val="90"/>
                <w:szCs w:val="21"/>
                <w14:textFill>
                  <w14:solidFill>
                    <w14:schemeClr w14:val="tx1"/>
                  </w14:solidFill>
                </w14:textFill>
              </w:rPr>
              <w:t>情况</w:t>
            </w:r>
          </w:p>
        </w:tc>
        <w:tc>
          <w:tcPr>
            <w:tcW w:w="1564" w:type="dxa"/>
            <w:gridSpan w:val="2"/>
            <w:tcBorders>
              <w:top w:val="single" w:color="auto" w:sz="4" w:space="0"/>
              <w:left w:val="nil"/>
              <w:bottom w:val="single" w:color="auto" w:sz="4" w:space="0"/>
              <w:right w:val="single" w:color="auto" w:sz="8" w:space="0"/>
            </w:tcBorders>
            <w:noWrap w:val="0"/>
            <w:vAlign w:val="center"/>
          </w:tcPr>
          <w:p w14:paraId="572AF7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 w:val="18"/>
                <w:szCs w:val="18"/>
                <w14:textFill>
                  <w14:solidFill>
                    <w14:schemeClr w14:val="tx1"/>
                  </w14:solidFill>
                </w14:textFill>
              </w:rPr>
            </w:pPr>
            <w:r>
              <w:rPr>
                <w:rFonts w:hint="eastAsia" w:ascii="方正仿宋_GBK" w:hAnsi="方正仿宋_GBK" w:eastAsia="方正仿宋_GBK" w:cs="方正仿宋_GBK"/>
                <w:b/>
                <w:bCs/>
                <w:color w:val="000000" w:themeColor="text1"/>
                <w:w w:val="90"/>
                <w:sz w:val="18"/>
                <w:szCs w:val="18"/>
                <w14:textFill>
                  <w14:solidFill>
                    <w14:schemeClr w14:val="tx1"/>
                  </w14:solidFill>
                </w14:textFill>
              </w:rPr>
              <w:t>完成情况界定</w:t>
            </w:r>
          </w:p>
          <w:p w14:paraId="2F643D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 w:val="18"/>
                <w:szCs w:val="18"/>
                <w14:textFill>
                  <w14:solidFill>
                    <w14:schemeClr w14:val="tx1"/>
                  </w14:solidFill>
                </w14:textFill>
              </w:rPr>
            </w:pPr>
          </w:p>
        </w:tc>
        <w:tc>
          <w:tcPr>
            <w:tcW w:w="1567" w:type="dxa"/>
            <w:tcBorders>
              <w:top w:val="single" w:color="auto" w:sz="4" w:space="0"/>
              <w:left w:val="nil"/>
              <w:bottom w:val="single" w:color="auto" w:sz="4" w:space="0"/>
              <w:right w:val="single" w:color="auto" w:sz="8" w:space="0"/>
            </w:tcBorders>
            <w:noWrap w:val="0"/>
            <w:vAlign w:val="center"/>
          </w:tcPr>
          <w:p w14:paraId="3F9ACCF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完成情况界定</w:t>
            </w:r>
          </w:p>
          <w:p w14:paraId="48A534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000000" w:themeColor="text1"/>
                <w:w w:val="90"/>
                <w:szCs w:val="21"/>
                <w14:textFill>
                  <w14:solidFill>
                    <w14:schemeClr w14:val="tx1"/>
                  </w14:solidFill>
                </w14:textFill>
              </w:rPr>
            </w:pPr>
            <w:r>
              <w:rPr>
                <w:rFonts w:hint="eastAsia" w:ascii="方正仿宋_GBK" w:hAnsi="方正仿宋_GBK" w:eastAsia="方正仿宋_GBK" w:cs="方正仿宋_GBK"/>
                <w:b/>
                <w:bCs/>
                <w:color w:val="000000" w:themeColor="text1"/>
                <w:w w:val="90"/>
                <w:szCs w:val="21"/>
                <w14:textFill>
                  <w14:solidFill>
                    <w14:schemeClr w14:val="tx1"/>
                  </w14:solidFill>
                </w14:textFill>
              </w:rPr>
              <w:t>（州市）</w:t>
            </w:r>
          </w:p>
        </w:tc>
      </w:tr>
      <w:tr w14:paraId="2544B910">
        <w:tblPrEx>
          <w:tblCellMar>
            <w:top w:w="0" w:type="dxa"/>
            <w:left w:w="108" w:type="dxa"/>
            <w:bottom w:w="0" w:type="dxa"/>
            <w:right w:w="108" w:type="dxa"/>
          </w:tblCellMar>
        </w:tblPrEx>
        <w:trPr>
          <w:trHeight w:val="1819" w:hRule="atLeast"/>
        </w:trPr>
        <w:tc>
          <w:tcPr>
            <w:tcW w:w="467" w:type="dxa"/>
            <w:vMerge w:val="restart"/>
            <w:tcBorders>
              <w:top w:val="single" w:color="auto" w:sz="4" w:space="0"/>
              <w:left w:val="single" w:color="auto" w:sz="4" w:space="0"/>
              <w:bottom w:val="nil"/>
              <w:right w:val="single" w:color="auto" w:sz="4" w:space="0"/>
            </w:tcBorders>
            <w:noWrap w:val="0"/>
            <w:vAlign w:val="center"/>
          </w:tcPr>
          <w:p w14:paraId="7F80331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14:textFill>
                  <w14:solidFill>
                    <w14:schemeClr w14:val="tx1"/>
                  </w14:solidFill>
                </w14:textFill>
              </w:rPr>
              <w:t>1</w:t>
            </w:r>
          </w:p>
        </w:tc>
        <w:tc>
          <w:tcPr>
            <w:tcW w:w="2418" w:type="dxa"/>
            <w:gridSpan w:val="2"/>
            <w:vMerge w:val="restart"/>
            <w:tcBorders>
              <w:top w:val="single" w:color="auto" w:sz="4" w:space="0"/>
              <w:left w:val="nil"/>
              <w:bottom w:val="single" w:color="auto" w:sz="4" w:space="0"/>
              <w:right w:val="single" w:color="auto" w:sz="4" w:space="0"/>
            </w:tcBorders>
            <w:noWrap w:val="0"/>
            <w:vAlign w:val="center"/>
          </w:tcPr>
          <w:p w14:paraId="279CAC2C">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整改不严肃，医疗废物处置项目久拖不决，影响全省总体进度</w:t>
            </w:r>
          </w:p>
          <w:p w14:paraId="7C5DEB1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2016年第一轮中央环境保护督察及2018年“回头看”反馈意见两次指出德宏州医疗废物处置项目存在的问题，德宏州未能结合实际情况，因地制宜制定相应整改措施，整改落实随意性大、不严肃，没有严格按照整改方案明确的时间节点和目标要求持之以恒推进，整改中降低整改标准，简单认为采取临时性应急措施就是完成整改任务，导致该问题整改犹豫不决、时松时紧、一拖再拖。</w:t>
            </w:r>
          </w:p>
          <w:p w14:paraId="58DE6DF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云南省贯彻落实中央环境保护督察“回头看”反馈意见整改方案明确要求，德宏州新的医疗废物集中处置建设项目应于2019年6月底建成投运。对此，德宏州仍未引起足够重视，新的医疗废物集中处置项目建设直至2019年6月底才正式开工建设，导致我省2019年7月上报党中央、国务院的阶段性整改情况报告中，是云南省唯一没有达到序时进度的整改事项，2019年9月，再次被中央生态环境保护督察办公室点名通报。此外，截至督察时，虽然新的医疗废物集中处置项目已完成主体工程的85%，但对照全面完成整改任务的标准要求分析研判，仍有许多工作需要采取超常规措施予以全力推进，否则势必影响全省总体进度。</w:t>
            </w:r>
          </w:p>
          <w:p w14:paraId="4F45E80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5FD7A2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州生态环境局（牵头、责任）</w:t>
            </w:r>
          </w:p>
        </w:tc>
        <w:tc>
          <w:tcPr>
            <w:tcW w:w="326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05C188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left"/>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1.提高政治站位，坚定整改决心。高度重视问题整改工作，成立以德宏州生态环境局主要负责人为组长、有关部门负责同志为成员的整改领导小组，强力推进项目建设。</w:t>
            </w:r>
          </w:p>
          <w:p w14:paraId="72D4335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left"/>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2.2018年12月31日前，完成德宏州格瑞医疗废物处理有限公司日处理6吨医疗废物微波消毒生产线建设，并投入运行。</w:t>
            </w:r>
          </w:p>
          <w:p w14:paraId="39D0A75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left"/>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3.2019年12月31日前，完成德宏州格瑞医疗废物处理有限公司日处理6吨医疗废物热解焚烧生产线建设，项目规范运行。热解焚烧生产线正式投运后，微波消毒生产线作为德宏医废处置备用应急设施。</w:t>
            </w:r>
          </w:p>
          <w:p w14:paraId="3D1F235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left"/>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4.进一步规范医疗废物处置运行机制，加强医疗废物监管。</w:t>
            </w:r>
          </w:p>
          <w:p w14:paraId="6D814FA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left"/>
              <w:textAlignment w:val="auto"/>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pPr>
          </w:p>
          <w:p w14:paraId="44BC887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left"/>
              <w:textAlignment w:val="auto"/>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pPr>
          </w:p>
          <w:p w14:paraId="3A99B41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 xml:space="preserve"> </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1FEC3CA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立行立改</w:t>
            </w:r>
          </w:p>
          <w:p w14:paraId="0C3F514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w:t>
            </w:r>
          </w:p>
          <w:p w14:paraId="5DC284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w:t>
            </w:r>
          </w:p>
        </w:tc>
        <w:tc>
          <w:tcPr>
            <w:tcW w:w="3866" w:type="dxa"/>
            <w:gridSpan w:val="2"/>
            <w:vMerge w:val="restart"/>
            <w:tcBorders>
              <w:top w:val="single" w:color="auto" w:sz="4" w:space="0"/>
              <w:left w:val="single" w:color="auto" w:sz="4" w:space="0"/>
              <w:right w:val="single" w:color="auto" w:sz="4" w:space="0"/>
            </w:tcBorders>
            <w:noWrap w:val="0"/>
            <w:vAlign w:val="center"/>
          </w:tcPr>
          <w:p w14:paraId="3D7F4D7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bookmarkStart w:id="0" w:name="OLE_LINK1"/>
            <w:bookmarkStart w:id="1" w:name="OLE_LINK2"/>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w:t>
            </w:r>
            <w:bookmarkEnd w:id="0"/>
            <w:bookmarkEnd w:id="1"/>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芒市已将</w:t>
            </w:r>
            <w:r>
              <w:rPr>
                <w:rFonts w:hint="eastAsia" w:ascii="方正仿宋_GBK" w:hAnsi="方正仿宋_GBK" w:eastAsia="方正仿宋_GBK" w:cs="方正仿宋_GBK"/>
                <w:color w:val="000000" w:themeColor="text1"/>
                <w:sz w:val="18"/>
                <w:szCs w:val="18"/>
                <w14:textFill>
                  <w14:solidFill>
                    <w14:schemeClr w14:val="tx1"/>
                  </w14:solidFill>
                </w14:textFill>
              </w:rPr>
              <w:t>德宏州格瑞医疗废物处理有限公司</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纳入重点环境监管企业名单，加强监督检查。环保手续办理方面，该公司于2019年6月28日取得云南省生态环境厅关于《德宏州医疗废物集中处置建设项目环境影响评价报告书》的批复（云环审[2019]1-39号）。2019年11月委托云南环绿环境检测有限公司进行竣工环境保护验收监测，目前已完成竣工环境保护自主验收。于2019年12月6日取得德宏州生态环境局关于德宏州医疗废物处理有限公司申请办理临时危险废物经营许可证的复函（德环发[2019]207号），有效期为2019年12月6日至2020年12月5日。于2019年11月25日取得《突发环境事件应急预案》并到德宏州生态环境局备案，备案号为：53310300-2019-002-LT。生产运行方面：该厂已建成一套日处理</w:t>
            </w: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6吨的</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热解气化焚烧系统，一套日处理</w:t>
            </w: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6吨</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微波消毒系统，热解气化焚烧系统配套建有烟气冷却设施，烟气经冷却系统—干石灰粉除酸中和—活性炭吸附—布袋除尘—碱液喷淋洗涤后经35m高的囱排放。微波消毒系统为该公司备用设备，其生产工艺为医疗废物转运箱</w:t>
            </w: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提升机-储存料斗-破碎机-转移料斗（注入水蒸气）-微波消毒区-温度保持区-出料输送机-出渣车（废渣装车）。微波消毒产生废气经旋流塔+UV光氧催化净化后经15米高排气筒排放，产生废渣由专用出渣车装车后拉运至芒市垃圾填埋场处理并建有拉运台账。项目配套建设有污水处理系统及90m³污水事故应急池和初期雨水收集池，运行过程中产生的运输车辆、医废转运箱和生产车间地面冲洗废水经污水处理站处理后循环使用，不外排。</w:t>
            </w:r>
          </w:p>
          <w:p w14:paraId="226A511F">
            <w:pPr>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w:t>
            </w:r>
          </w:p>
          <w:p w14:paraId="50FF433A">
            <w:pPr>
              <w:keepNext w:val="0"/>
              <w:keepLines w:val="0"/>
              <w:pageBreakBefore w:val="0"/>
              <w:widowControl w:val="0"/>
              <w:kinsoku/>
              <w:wordWrap/>
              <w:overflowPunct/>
              <w:topLinePunct w:val="0"/>
              <w:autoSpaceDE/>
              <w:autoSpaceDN/>
              <w:bidi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val="en-US"/>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w:t>
            </w:r>
          </w:p>
          <w:p w14:paraId="34DB2B81">
            <w:pPr>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restart"/>
            <w:tcBorders>
              <w:top w:val="single" w:color="auto" w:sz="4" w:space="0"/>
              <w:left w:val="nil"/>
              <w:right w:val="single" w:color="auto" w:sz="8" w:space="0"/>
            </w:tcBorders>
            <w:noWrap w:val="0"/>
            <w:vAlign w:val="center"/>
          </w:tcPr>
          <w:p w14:paraId="2D077F2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1272CEE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p w14:paraId="0C77FA4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7" w:type="dxa"/>
            <w:vMerge w:val="restart"/>
            <w:tcBorders>
              <w:top w:val="single" w:color="auto" w:sz="4" w:space="0"/>
              <w:left w:val="nil"/>
              <w:bottom w:val="single" w:color="auto" w:sz="4" w:space="0"/>
              <w:right w:val="single" w:color="auto" w:sz="8" w:space="0"/>
            </w:tcBorders>
            <w:noWrap w:val="0"/>
            <w:vAlign w:val="center"/>
          </w:tcPr>
          <w:p w14:paraId="0642A11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28BC868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0D4C0CB2">
        <w:tblPrEx>
          <w:tblCellMar>
            <w:top w:w="0" w:type="dxa"/>
            <w:left w:w="108" w:type="dxa"/>
            <w:bottom w:w="0" w:type="dxa"/>
            <w:right w:w="108" w:type="dxa"/>
          </w:tblCellMar>
        </w:tblPrEx>
        <w:trPr>
          <w:trHeight w:val="1409" w:hRule="atLeast"/>
        </w:trPr>
        <w:tc>
          <w:tcPr>
            <w:tcW w:w="467" w:type="dxa"/>
            <w:vMerge w:val="continue"/>
            <w:tcBorders>
              <w:top w:val="nil"/>
              <w:left w:val="single" w:color="auto" w:sz="4" w:space="0"/>
              <w:bottom w:val="single" w:color="auto" w:sz="4" w:space="0"/>
              <w:right w:val="single" w:color="auto" w:sz="4" w:space="0"/>
            </w:tcBorders>
            <w:noWrap w:val="0"/>
            <w:vAlign w:val="center"/>
          </w:tcPr>
          <w:p w14:paraId="5B6E93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2418" w:type="dxa"/>
            <w:gridSpan w:val="2"/>
            <w:vMerge w:val="continue"/>
            <w:tcBorders>
              <w:top w:val="single" w:color="auto" w:sz="4" w:space="0"/>
              <w:left w:val="nil"/>
              <w:bottom w:val="single" w:color="auto" w:sz="4" w:space="0"/>
              <w:right w:val="single" w:color="auto" w:sz="4" w:space="0"/>
            </w:tcBorders>
            <w:noWrap w:val="0"/>
            <w:vAlign w:val="center"/>
          </w:tcPr>
          <w:p w14:paraId="70F505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95CE81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州自然资源和规划局（配合）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92BF95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708" w:type="dxa"/>
            <w:vMerge w:val="continue"/>
            <w:tcBorders>
              <w:top w:val="single" w:color="auto" w:sz="4" w:space="0"/>
              <w:left w:val="nil"/>
              <w:bottom w:val="single" w:color="auto" w:sz="4" w:space="0"/>
              <w:right w:val="single" w:color="auto" w:sz="4" w:space="0"/>
            </w:tcBorders>
            <w:noWrap w:val="0"/>
            <w:vAlign w:val="center"/>
          </w:tcPr>
          <w:p w14:paraId="213CFB3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75752EE2">
            <w:pPr>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8" w:space="0"/>
            </w:tcBorders>
            <w:noWrap w:val="0"/>
            <w:vAlign w:val="center"/>
          </w:tcPr>
          <w:p w14:paraId="1AC80D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8" w:space="0"/>
            </w:tcBorders>
            <w:noWrap w:val="0"/>
            <w:vAlign w:val="center"/>
          </w:tcPr>
          <w:p w14:paraId="1A5AE7D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0C44BFC">
        <w:tblPrEx>
          <w:tblCellMar>
            <w:top w:w="0" w:type="dxa"/>
            <w:left w:w="108" w:type="dxa"/>
            <w:bottom w:w="0" w:type="dxa"/>
            <w:right w:w="108" w:type="dxa"/>
          </w:tblCellMar>
        </w:tblPrEx>
        <w:trPr>
          <w:trHeight w:val="2335"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6834210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2418" w:type="dxa"/>
            <w:gridSpan w:val="2"/>
            <w:vMerge w:val="continue"/>
            <w:tcBorders>
              <w:top w:val="single" w:color="auto" w:sz="4" w:space="0"/>
              <w:left w:val="nil"/>
              <w:bottom w:val="single" w:color="auto" w:sz="4" w:space="0"/>
              <w:right w:val="single" w:color="auto" w:sz="4" w:space="0"/>
            </w:tcBorders>
            <w:noWrap w:val="0"/>
            <w:vAlign w:val="center"/>
          </w:tcPr>
          <w:p w14:paraId="5541E94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4FB33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州住房和城乡建设局（配合）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0B388A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p>
        </w:tc>
        <w:tc>
          <w:tcPr>
            <w:tcW w:w="708" w:type="dxa"/>
            <w:vMerge w:val="continue"/>
            <w:tcBorders>
              <w:top w:val="single" w:color="auto" w:sz="4" w:space="0"/>
              <w:left w:val="nil"/>
              <w:bottom w:val="single" w:color="auto" w:sz="4" w:space="0"/>
              <w:right w:val="single" w:color="auto" w:sz="4" w:space="0"/>
            </w:tcBorders>
            <w:noWrap w:val="0"/>
            <w:vAlign w:val="center"/>
          </w:tcPr>
          <w:p w14:paraId="6738766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5E7CB612">
            <w:pPr>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8" w:space="0"/>
            </w:tcBorders>
            <w:noWrap w:val="0"/>
            <w:vAlign w:val="center"/>
          </w:tcPr>
          <w:p w14:paraId="6565745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8" w:space="0"/>
            </w:tcBorders>
            <w:noWrap w:val="0"/>
            <w:vAlign w:val="center"/>
          </w:tcPr>
          <w:p w14:paraId="7365048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C6C72F5">
        <w:tblPrEx>
          <w:tblCellMar>
            <w:top w:w="0" w:type="dxa"/>
            <w:left w:w="108" w:type="dxa"/>
            <w:bottom w:w="0" w:type="dxa"/>
            <w:right w:w="108" w:type="dxa"/>
          </w:tblCellMar>
        </w:tblPrEx>
        <w:trPr>
          <w:trHeight w:val="2681"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4C04CB5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2418" w:type="dxa"/>
            <w:gridSpan w:val="2"/>
            <w:vMerge w:val="continue"/>
            <w:tcBorders>
              <w:top w:val="single" w:color="auto" w:sz="4" w:space="0"/>
              <w:left w:val="nil"/>
              <w:bottom w:val="single" w:color="auto" w:sz="4" w:space="0"/>
              <w:right w:val="single" w:color="auto" w:sz="4" w:space="0"/>
            </w:tcBorders>
            <w:noWrap w:val="0"/>
            <w:vAlign w:val="center"/>
          </w:tcPr>
          <w:p w14:paraId="14C8366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4E1FD0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州卫生健康委（配合）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FEC096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top w:val="single" w:color="auto" w:sz="4" w:space="0"/>
              <w:left w:val="nil"/>
              <w:bottom w:val="single" w:color="auto" w:sz="4" w:space="0"/>
              <w:right w:val="single" w:color="auto" w:sz="4" w:space="0"/>
            </w:tcBorders>
            <w:noWrap w:val="0"/>
            <w:vAlign w:val="center"/>
          </w:tcPr>
          <w:p w14:paraId="0FA5C30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432F95EB">
            <w:pPr>
              <w:keepNext w:val="0"/>
              <w:keepLines w:val="0"/>
              <w:pageBreakBefore w:val="0"/>
              <w:widowControl w:val="0"/>
              <w:kinsoku/>
              <w:wordWrap/>
              <w:overflowPunct/>
              <w:topLinePunct w:val="0"/>
              <w:autoSpaceDE/>
              <w:autoSpaceDN/>
              <w:bidi w:val="0"/>
              <w:adjustRightInd w:val="0"/>
              <w:snapToGrid w:val="0"/>
              <w:spacing w:line="300" w:lineRule="exact"/>
              <w:ind w:firstLine="243" w:firstLineChars="150"/>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8" w:space="0"/>
            </w:tcBorders>
            <w:noWrap w:val="0"/>
            <w:vAlign w:val="center"/>
          </w:tcPr>
          <w:p w14:paraId="42E2BE3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8" w:space="0"/>
            </w:tcBorders>
            <w:noWrap w:val="0"/>
            <w:vAlign w:val="center"/>
          </w:tcPr>
          <w:p w14:paraId="726915A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7E51404">
        <w:tblPrEx>
          <w:tblCellMar>
            <w:top w:w="0" w:type="dxa"/>
            <w:left w:w="108" w:type="dxa"/>
            <w:bottom w:w="0" w:type="dxa"/>
            <w:right w:w="108" w:type="dxa"/>
          </w:tblCellMar>
        </w:tblPrEx>
        <w:trPr>
          <w:trHeight w:val="90"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04D5B1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2418" w:type="dxa"/>
            <w:gridSpan w:val="2"/>
            <w:vMerge w:val="continue"/>
            <w:tcBorders>
              <w:top w:val="single" w:color="auto" w:sz="4" w:space="0"/>
              <w:left w:val="nil"/>
              <w:bottom w:val="single" w:color="auto" w:sz="4" w:space="0"/>
              <w:right w:val="single" w:color="auto" w:sz="4" w:space="0"/>
            </w:tcBorders>
            <w:noWrap w:val="0"/>
            <w:vAlign w:val="center"/>
          </w:tcPr>
          <w:p w14:paraId="07E0FF7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D4CE8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芒市政府（配合）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00082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top w:val="single" w:color="auto" w:sz="4" w:space="0"/>
              <w:left w:val="nil"/>
              <w:bottom w:val="single" w:color="auto" w:sz="4" w:space="0"/>
              <w:right w:val="single" w:color="auto" w:sz="4" w:space="0"/>
            </w:tcBorders>
            <w:noWrap w:val="0"/>
            <w:vAlign w:val="center"/>
          </w:tcPr>
          <w:p w14:paraId="69F524A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bottom w:val="single" w:color="auto" w:sz="4" w:space="0"/>
              <w:right w:val="single" w:color="auto" w:sz="4" w:space="0"/>
            </w:tcBorders>
            <w:noWrap w:val="0"/>
            <w:vAlign w:val="center"/>
          </w:tcPr>
          <w:p w14:paraId="71562FC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8" w:space="0"/>
            </w:tcBorders>
            <w:noWrap w:val="0"/>
            <w:vAlign w:val="center"/>
          </w:tcPr>
          <w:p w14:paraId="50238D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8" w:space="0"/>
            </w:tcBorders>
            <w:noWrap w:val="0"/>
            <w:vAlign w:val="center"/>
          </w:tcPr>
          <w:p w14:paraId="7A4DA6C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671A059">
        <w:tblPrEx>
          <w:tblCellMar>
            <w:top w:w="0" w:type="dxa"/>
            <w:left w:w="108" w:type="dxa"/>
            <w:bottom w:w="0" w:type="dxa"/>
            <w:right w:w="108" w:type="dxa"/>
          </w:tblCellMar>
        </w:tblPrEx>
        <w:trPr>
          <w:trHeight w:val="93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14:paraId="395E0F3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w:t>
            </w:r>
          </w:p>
        </w:tc>
        <w:tc>
          <w:tcPr>
            <w:tcW w:w="241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0A8067">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整改不坚决，德宏奥环水泥有限公司搬迁犹豫不决</w:t>
            </w:r>
          </w:p>
          <w:p w14:paraId="4B5CA03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德宏州贯彻落实省级环境保护督察反馈意见整改方案明确要求，芒市人民政府和德宏州工信部门应督促德宏奥环水泥有限公司于2017年底前制定明确的搬迁计划与方案，全面停止生产。但直至督察组进驻时，德宏奥环水泥有限公司仍未制定明确的搬迁计划与方案。现场督察时，该公司虽已停产，但生产设备未完全拆除，原料堆场也未全部清理。此外，在德宏奥环水泥有限公司搬迁问题上，德宏州党委、政府早在2014年就已提出搬迁计划，也历经多次选址和专题会议，但由于州委、州政府与该公司在搬迁问题的意见上始终未能达到高度统一，加之德宏州工信科技局、州发改委督促指导德宏奥环水泥有限公司搬迁工作落实不力、不坚决，导致该公司搬迁一直犹豫不决。同时，《云南省打赢蓝天保卫战三年行动实施方案》中有关“城市建成区及周边重污染企业必须搬迁”的要求届时也将无法得到真正落实。</w:t>
            </w:r>
          </w:p>
          <w:p w14:paraId="70BD0E1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5D0301A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州工信和科技局（牵头）</w:t>
            </w:r>
          </w:p>
        </w:tc>
        <w:tc>
          <w:tcPr>
            <w:tcW w:w="3261"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29CAC0B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1.德宏奥环水泥有限公司已于2018年12月31日全面停产，并破除主要水泥生产设备，消除污染。</w:t>
            </w:r>
          </w:p>
          <w:p w14:paraId="3FD1A68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目前，德宏奥环水泥有限公司正在对政府提起司法诉讼，待诉讼结束后，一是根据企业自主经营意愿，确定搬迁或就地转型发展方案，并及时向社会公告；二是政府积极为企业做好相关服务工作。同时，进一步督促企业，在2021年12月31日前，完成其余生产设备拆除，原料堆场清理。</w:t>
            </w:r>
          </w:p>
          <w:p w14:paraId="77059E3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single" w:color="auto" w:sz="4" w:space="0"/>
              <w:right w:val="single" w:color="auto" w:sz="4" w:space="0"/>
            </w:tcBorders>
            <w:noWrap w:val="0"/>
            <w:vAlign w:val="center"/>
          </w:tcPr>
          <w:p w14:paraId="3C953CB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2021年12月31日前</w:t>
            </w:r>
          </w:p>
        </w:tc>
        <w:tc>
          <w:tcPr>
            <w:tcW w:w="3866" w:type="dxa"/>
            <w:gridSpan w:val="2"/>
            <w:vMerge w:val="restart"/>
            <w:tcBorders>
              <w:top w:val="single" w:color="auto" w:sz="4" w:space="0"/>
              <w:left w:val="single" w:color="auto" w:sz="4" w:space="0"/>
              <w:right w:val="single" w:color="auto" w:sz="4" w:space="0"/>
            </w:tcBorders>
            <w:noWrap w:val="0"/>
            <w:vAlign w:val="center"/>
          </w:tcPr>
          <w:p w14:paraId="2ECE0DBE">
            <w:pPr>
              <w:pStyle w:val="6"/>
              <w:keepNext w:val="0"/>
              <w:keepLines w:val="0"/>
              <w:pageBreakBefore w:val="0"/>
              <w:widowControl w:val="0"/>
              <w:kinsoku/>
              <w:wordWrap/>
              <w:overflowPunct/>
              <w:topLinePunct w:val="0"/>
              <w:autoSpaceDE/>
              <w:autoSpaceDN/>
              <w:bidi w:val="0"/>
              <w:spacing w:line="300" w:lineRule="exact"/>
              <w:ind w:firstLine="360" w:firstLineChars="200"/>
              <w:textAlignment w:val="auto"/>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德宏奥环水泥厂原有熟料生产线两条，分别是1200t/d熟料生产线和1500t/d熟料生产线，其中：1200t/d熟料生产线已于2014年10月停窑；1500t/d熟料生产线于2016年6月26日停窑。针对搬迁方面，州市政府多次组织奥环水泥集团及州市相关单位，就搬迁地点进行现场探勘，但均没能选到合适的厂址，故至今无法完成搬迁，只能进行转型升级。根据云南省办公厅印发的《关于严格落实产能置换着力化解水泥行业产能过剩矛盾的实施意见》（云政办发〔2017〕44号）及云南省工信委印发的《云南省工业和信息化委关于制定2017年水泥行业淘汰落后和压减过剩产能计划的通知》要求，2017年7月下旬经该公司董事会、理事会研究，同意彻底退出两条新型干法熟料生产线。2017年8月，市工业和商务科技局将两条熟料生产线退出计划上报至省工信厅，并纳入淘汰落后和过剩产能计划。两条生产线关停工作于2017年11月16日通过州市验收。</w:t>
            </w:r>
          </w:p>
          <w:p w14:paraId="03367C9F">
            <w:pPr>
              <w:pStyle w:val="6"/>
              <w:keepNext w:val="0"/>
              <w:keepLines w:val="0"/>
              <w:pageBreakBefore w:val="0"/>
              <w:widowControl w:val="0"/>
              <w:kinsoku/>
              <w:wordWrap/>
              <w:overflowPunct/>
              <w:topLinePunct w:val="0"/>
              <w:autoSpaceDE/>
              <w:autoSpaceDN/>
              <w:bidi w:val="0"/>
              <w:spacing w:line="300" w:lineRule="exact"/>
              <w:ind w:firstLine="360" w:firstLineChars="200"/>
              <w:textAlignment w:val="auto"/>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 xml:space="preserve">芒市人民政府于2018年12月27日印发了《芒市人民政府关于要求德宏奥环水泥有限公司自行停止粉磨站生产的通知》（芒政发〔2018〕153号），要求德宏奥环水泥有限公司于2018年12月31日前全面停止粉磨生产，收到通知后，该公司于2018年12月28日全面停产，破坏性拆除工作于2019年1月30日前完成。 </w:t>
            </w:r>
          </w:p>
          <w:p w14:paraId="53BCBE94">
            <w:pPr>
              <w:pStyle w:val="6"/>
              <w:keepNext w:val="0"/>
              <w:keepLines w:val="0"/>
              <w:pageBreakBefore w:val="0"/>
              <w:widowControl w:val="0"/>
              <w:kinsoku/>
              <w:wordWrap/>
              <w:overflowPunct/>
              <w:topLinePunct w:val="0"/>
              <w:autoSpaceDE/>
              <w:autoSpaceDN/>
              <w:bidi w:val="0"/>
              <w:spacing w:line="300" w:lineRule="exact"/>
              <w:ind w:firstLine="360"/>
              <w:textAlignment w:val="auto"/>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此外，德宏奥环水泥有限公司于2018年7月29日正式行文上报了企业转型升级实施方案，但由于转型升级方案可操作性不强，市政府先后多次组织市直相关单位讨论转型升级方案，要求德宏奥环水泥有限公司再次对转型升级方案进行细化和完善，但企业一直没有完善。2019年，奥环水泥厂就政府要求停产问题先后向德宏州中级人民法院及云南省高院提了起诉讼，2020年4月29日，云南省高院最终判决驳回德宏奥环水泥有限公司的诉讼请求，2021年1月20日</w:t>
            </w:r>
            <w:r>
              <w:rPr>
                <w:rFonts w:hint="eastAsia"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市人民政府组织相关单位针对奥环水泥厂停产后续问题进行了专题研究，现芒市正在积极协调开展奥环水泥厂全面拆除、职工安置等工作。</w:t>
            </w:r>
          </w:p>
          <w:p w14:paraId="278EF7C0">
            <w:pPr>
              <w:pStyle w:val="6"/>
              <w:keepNext w:val="0"/>
              <w:keepLines w:val="0"/>
              <w:pageBreakBefore w:val="0"/>
              <w:widowControl w:val="0"/>
              <w:kinsoku/>
              <w:wordWrap/>
              <w:overflowPunct/>
              <w:topLinePunct w:val="0"/>
              <w:autoSpaceDE/>
              <w:autoSpaceDN/>
              <w:bidi w:val="0"/>
              <w:spacing w:line="300" w:lineRule="exact"/>
              <w:ind w:firstLine="360"/>
              <w:textAlignment w:val="auto"/>
              <w:rPr>
                <w:rFonts w:hint="default"/>
                <w:color w:val="000000" w:themeColor="text1"/>
                <w:lang w:val="en-US"/>
                <w14:textFill>
                  <w14:solidFill>
                    <w14:schemeClr w14:val="tx1"/>
                  </w14:solidFill>
                </w14:textFill>
              </w:rPr>
            </w:pPr>
            <w:r>
              <w:rPr>
                <w:rFonts w:hint="eastAsia"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存在问题：目前企业正在做职工安置方案，所需要安置资金1400多万，由于奥环公司存在资金困难，导致职工安置工作停滞。奥环水泥公司根据自主经营意愿，提出土地盘活原厂区土地建设开发房地产项目，2021年3月1日，芒市工业和商务科技局就落实奥环环保督察整改中原料堆场的处理，已上报州工信科技局建议就地消耗整改，等待上级回复。</w:t>
            </w:r>
          </w:p>
        </w:tc>
        <w:tc>
          <w:tcPr>
            <w:tcW w:w="1564" w:type="dxa"/>
            <w:gridSpan w:val="2"/>
            <w:vMerge w:val="restart"/>
            <w:tcBorders>
              <w:top w:val="single" w:color="auto" w:sz="4" w:space="0"/>
              <w:left w:val="single" w:color="auto" w:sz="4" w:space="0"/>
              <w:right w:val="single" w:color="auto" w:sz="4" w:space="0"/>
            </w:tcBorders>
            <w:noWrap w:val="0"/>
            <w:vAlign w:val="center"/>
          </w:tcPr>
          <w:p w14:paraId="68780A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pPr>
          </w:p>
          <w:p w14:paraId="6DE7B5E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pPr>
          </w:p>
          <w:p w14:paraId="6A046BD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pPr>
          </w:p>
          <w:p w14:paraId="7D142C6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pPr>
          </w:p>
          <w:p w14:paraId="245601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1142DD9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p w14:paraId="4ACC993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p>
        </w:tc>
        <w:tc>
          <w:tcPr>
            <w:tcW w:w="1567" w:type="dxa"/>
            <w:vMerge w:val="restart"/>
            <w:tcBorders>
              <w:top w:val="single" w:color="auto" w:sz="4" w:space="0"/>
              <w:left w:val="single" w:color="auto" w:sz="4" w:space="0"/>
              <w:right w:val="single" w:color="auto" w:sz="4" w:space="0"/>
            </w:tcBorders>
            <w:noWrap w:val="0"/>
            <w:vAlign w:val="center"/>
          </w:tcPr>
          <w:p w14:paraId="4530CCBA">
            <w:pPr>
              <w:pStyle w:val="3"/>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p w14:paraId="204E8594">
            <w:pPr>
              <w:pStyle w:val="3"/>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p w14:paraId="03D0EA3C">
            <w:pPr>
              <w:pStyle w:val="3"/>
              <w:keepNext w:val="0"/>
              <w:keepLines w:val="0"/>
              <w:pageBreakBefore w:val="0"/>
              <w:widowControl w:val="0"/>
              <w:kinsoku/>
              <w:wordWrap/>
              <w:overflowPunct/>
              <w:topLinePunct w:val="0"/>
              <w:autoSpaceDE/>
              <w:autoSpaceDN/>
              <w:bidi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p w14:paraId="75B2581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AADF571">
            <w:pPr>
              <w:pStyle w:val="3"/>
              <w:keepNext w:val="0"/>
              <w:keepLines w:val="0"/>
              <w:pageBreakBefore w:val="0"/>
              <w:widowControl w:val="0"/>
              <w:kinsoku/>
              <w:wordWrap/>
              <w:overflowPunct/>
              <w:topLinePunct w:val="0"/>
              <w:autoSpaceDE/>
              <w:autoSpaceDN/>
              <w:bidi w:val="0"/>
              <w:spacing w:line="300" w:lineRule="exact"/>
              <w:jc w:val="both"/>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4CC3C01E">
        <w:tblPrEx>
          <w:tblCellMar>
            <w:top w:w="0" w:type="dxa"/>
            <w:left w:w="108" w:type="dxa"/>
            <w:bottom w:w="0" w:type="dxa"/>
            <w:right w:w="108" w:type="dxa"/>
          </w:tblCellMar>
        </w:tblPrEx>
        <w:trPr>
          <w:trHeight w:val="1292"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5C7287A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3F1CF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FAD08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top w:val="single" w:color="auto" w:sz="4" w:space="0"/>
              <w:left w:val="nil"/>
              <w:bottom w:val="single" w:color="auto" w:sz="4" w:space="0"/>
              <w:right w:val="single" w:color="auto" w:sz="4" w:space="0"/>
            </w:tcBorders>
            <w:noWrap w:val="0"/>
            <w:vAlign w:val="center"/>
          </w:tcPr>
          <w:p w14:paraId="3EE4132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single" w:color="auto" w:sz="4" w:space="0"/>
              <w:right w:val="single" w:color="auto" w:sz="4" w:space="0"/>
            </w:tcBorders>
            <w:noWrap w:val="0"/>
            <w:vAlign w:val="center"/>
          </w:tcPr>
          <w:p w14:paraId="70C0A7A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1FE5810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single" w:color="auto" w:sz="4" w:space="0"/>
              <w:right w:val="single" w:color="auto" w:sz="4" w:space="0"/>
            </w:tcBorders>
            <w:noWrap w:val="0"/>
            <w:vAlign w:val="center"/>
          </w:tcPr>
          <w:p w14:paraId="3D78A82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14671B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42AF4FA">
        <w:tblPrEx>
          <w:tblCellMar>
            <w:top w:w="0" w:type="dxa"/>
            <w:left w:w="108" w:type="dxa"/>
            <w:bottom w:w="0" w:type="dxa"/>
            <w:right w:w="108" w:type="dxa"/>
          </w:tblCellMar>
        </w:tblPrEx>
        <w:trPr>
          <w:trHeight w:val="163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257252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19CD7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E0F168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州发展改革委（配合）</w:t>
            </w:r>
          </w:p>
        </w:tc>
        <w:tc>
          <w:tcPr>
            <w:tcW w:w="3261" w:type="dxa"/>
            <w:gridSpan w:val="3"/>
            <w:vMerge w:val="continue"/>
            <w:tcBorders>
              <w:top w:val="single" w:color="auto" w:sz="4" w:space="0"/>
              <w:left w:val="nil"/>
              <w:bottom w:val="single" w:color="auto" w:sz="4" w:space="0"/>
              <w:right w:val="single" w:color="auto" w:sz="4" w:space="0"/>
            </w:tcBorders>
            <w:noWrap w:val="0"/>
            <w:vAlign w:val="center"/>
          </w:tcPr>
          <w:p w14:paraId="5FDB97C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single" w:color="auto" w:sz="4" w:space="0"/>
              <w:right w:val="single" w:color="auto" w:sz="4" w:space="0"/>
            </w:tcBorders>
            <w:noWrap w:val="0"/>
            <w:vAlign w:val="center"/>
          </w:tcPr>
          <w:p w14:paraId="6D4DD5D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7BB5B0C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single" w:color="auto" w:sz="4" w:space="0"/>
              <w:right w:val="single" w:color="auto" w:sz="4" w:space="0"/>
            </w:tcBorders>
            <w:noWrap w:val="0"/>
            <w:vAlign w:val="center"/>
          </w:tcPr>
          <w:p w14:paraId="4FC6560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9C7F37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DC53A4C">
        <w:tblPrEx>
          <w:tblCellMar>
            <w:top w:w="0" w:type="dxa"/>
            <w:left w:w="108" w:type="dxa"/>
            <w:bottom w:w="0" w:type="dxa"/>
            <w:right w:w="108" w:type="dxa"/>
          </w:tblCellMar>
        </w:tblPrEx>
        <w:trPr>
          <w:trHeight w:val="1672"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7DC4FD1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E3C95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119AC8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州自然资源和规划局（配合）</w:t>
            </w:r>
          </w:p>
        </w:tc>
        <w:tc>
          <w:tcPr>
            <w:tcW w:w="3261" w:type="dxa"/>
            <w:gridSpan w:val="3"/>
            <w:vMerge w:val="continue"/>
            <w:tcBorders>
              <w:top w:val="single" w:color="auto" w:sz="4" w:space="0"/>
              <w:left w:val="nil"/>
              <w:bottom w:val="single" w:color="auto" w:sz="4" w:space="0"/>
              <w:right w:val="single" w:color="auto" w:sz="4" w:space="0"/>
            </w:tcBorders>
            <w:noWrap w:val="0"/>
            <w:vAlign w:val="center"/>
          </w:tcPr>
          <w:p w14:paraId="4C7929B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single" w:color="auto" w:sz="4" w:space="0"/>
              <w:right w:val="single" w:color="auto" w:sz="4" w:space="0"/>
            </w:tcBorders>
            <w:noWrap w:val="0"/>
            <w:vAlign w:val="center"/>
          </w:tcPr>
          <w:p w14:paraId="4A691ED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6EF7CD6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single" w:color="auto" w:sz="4" w:space="0"/>
              <w:right w:val="single" w:color="auto" w:sz="4" w:space="0"/>
            </w:tcBorders>
            <w:noWrap w:val="0"/>
            <w:vAlign w:val="center"/>
          </w:tcPr>
          <w:p w14:paraId="72193D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01CD48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0371D79">
        <w:tblPrEx>
          <w:tblCellMar>
            <w:top w:w="0" w:type="dxa"/>
            <w:left w:w="108" w:type="dxa"/>
            <w:bottom w:w="0" w:type="dxa"/>
            <w:right w:w="108" w:type="dxa"/>
          </w:tblCellMar>
        </w:tblPrEx>
        <w:trPr>
          <w:trHeight w:val="1679" w:hRule="atLeast"/>
        </w:trPr>
        <w:tc>
          <w:tcPr>
            <w:tcW w:w="467" w:type="dxa"/>
            <w:vMerge w:val="continue"/>
            <w:tcBorders>
              <w:left w:val="single" w:color="auto" w:sz="4" w:space="0"/>
              <w:bottom w:val="single" w:color="auto" w:sz="4" w:space="0"/>
              <w:right w:val="single" w:color="auto" w:sz="4" w:space="0"/>
            </w:tcBorders>
            <w:noWrap w:val="0"/>
            <w:vAlign w:val="center"/>
          </w:tcPr>
          <w:p w14:paraId="0025503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BBBDC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01B13B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州司法局（配合）</w:t>
            </w:r>
          </w:p>
        </w:tc>
        <w:tc>
          <w:tcPr>
            <w:tcW w:w="3261" w:type="dxa"/>
            <w:gridSpan w:val="3"/>
            <w:vMerge w:val="continue"/>
            <w:tcBorders>
              <w:top w:val="single" w:color="auto" w:sz="4" w:space="0"/>
              <w:left w:val="nil"/>
              <w:bottom w:val="single" w:color="auto" w:sz="4" w:space="0"/>
              <w:right w:val="single" w:color="auto" w:sz="4" w:space="0"/>
            </w:tcBorders>
            <w:noWrap w:val="0"/>
            <w:vAlign w:val="center"/>
          </w:tcPr>
          <w:p w14:paraId="2229408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single" w:color="auto" w:sz="4" w:space="0"/>
              <w:right w:val="single" w:color="auto" w:sz="4" w:space="0"/>
            </w:tcBorders>
            <w:noWrap w:val="0"/>
            <w:vAlign w:val="center"/>
          </w:tcPr>
          <w:p w14:paraId="1394732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right w:val="single" w:color="auto" w:sz="4" w:space="0"/>
            </w:tcBorders>
            <w:noWrap w:val="0"/>
            <w:vAlign w:val="center"/>
          </w:tcPr>
          <w:p w14:paraId="4837F3C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single" w:color="auto" w:sz="4" w:space="0"/>
              <w:right w:val="single" w:color="auto" w:sz="4" w:space="0"/>
            </w:tcBorders>
            <w:noWrap w:val="0"/>
            <w:vAlign w:val="center"/>
          </w:tcPr>
          <w:p w14:paraId="1B0650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B7BA12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0569C14">
        <w:tblPrEx>
          <w:tblCellMar>
            <w:top w:w="0" w:type="dxa"/>
            <w:left w:w="108" w:type="dxa"/>
            <w:bottom w:w="0" w:type="dxa"/>
            <w:right w:w="108" w:type="dxa"/>
          </w:tblCellMar>
        </w:tblPrEx>
        <w:trPr>
          <w:trHeight w:val="526" w:hRule="atLeast"/>
        </w:trPr>
        <w:tc>
          <w:tcPr>
            <w:tcW w:w="467" w:type="dxa"/>
            <w:vMerge w:val="continue"/>
            <w:tcBorders>
              <w:left w:val="single" w:color="auto" w:sz="4" w:space="0"/>
              <w:bottom w:val="single" w:color="auto" w:sz="4" w:space="0"/>
              <w:right w:val="single" w:color="auto" w:sz="4" w:space="0"/>
            </w:tcBorders>
            <w:noWrap w:val="0"/>
            <w:vAlign w:val="center"/>
          </w:tcPr>
          <w:p w14:paraId="7B98A22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6814E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9978D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top w:val="single" w:color="auto" w:sz="4" w:space="0"/>
              <w:left w:val="nil"/>
              <w:bottom w:val="single" w:color="auto" w:sz="4" w:space="0"/>
              <w:right w:val="single" w:color="auto" w:sz="4" w:space="0"/>
            </w:tcBorders>
            <w:noWrap w:val="0"/>
            <w:vAlign w:val="center"/>
          </w:tcPr>
          <w:p w14:paraId="1479309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single" w:color="auto" w:sz="4" w:space="0"/>
              <w:bottom w:val="single" w:color="auto" w:sz="4" w:space="0"/>
              <w:right w:val="single" w:color="auto" w:sz="4" w:space="0"/>
            </w:tcBorders>
            <w:noWrap w:val="0"/>
            <w:vAlign w:val="center"/>
          </w:tcPr>
          <w:p w14:paraId="348E408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single" w:color="auto" w:sz="4" w:space="0"/>
              <w:bottom w:val="single" w:color="auto" w:sz="4" w:space="0"/>
              <w:right w:val="single" w:color="auto" w:sz="4" w:space="0"/>
            </w:tcBorders>
            <w:noWrap w:val="0"/>
            <w:vAlign w:val="center"/>
          </w:tcPr>
          <w:p w14:paraId="55A56A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single" w:color="auto" w:sz="4" w:space="0"/>
              <w:bottom w:val="single" w:color="auto" w:sz="4" w:space="0"/>
              <w:right w:val="single" w:color="auto" w:sz="4" w:space="0"/>
            </w:tcBorders>
            <w:noWrap w:val="0"/>
            <w:vAlign w:val="center"/>
          </w:tcPr>
          <w:p w14:paraId="5EEB87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0FACF33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58847EE">
        <w:tblPrEx>
          <w:tblCellMar>
            <w:top w:w="0" w:type="dxa"/>
            <w:left w:w="108" w:type="dxa"/>
            <w:bottom w:w="0" w:type="dxa"/>
            <w:right w:w="108" w:type="dxa"/>
          </w:tblCellMar>
        </w:tblPrEx>
        <w:trPr>
          <w:trHeight w:val="1394" w:hRule="atLeast"/>
        </w:trPr>
        <w:tc>
          <w:tcPr>
            <w:tcW w:w="467" w:type="dxa"/>
            <w:vMerge w:val="restart"/>
            <w:tcBorders>
              <w:top w:val="single" w:color="auto" w:sz="4" w:space="0"/>
              <w:left w:val="single" w:color="auto" w:sz="4" w:space="0"/>
              <w:right w:val="single" w:color="auto" w:sz="4" w:space="0"/>
            </w:tcBorders>
            <w:noWrap w:val="0"/>
            <w:vAlign w:val="center"/>
          </w:tcPr>
          <w:p w14:paraId="01F1FF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3</w:t>
            </w:r>
          </w:p>
        </w:tc>
        <w:tc>
          <w:tcPr>
            <w:tcW w:w="241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503DA6">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整改攻坚克难不够，城市集中式饮用水水源地环境问题仍然没有根本解决</w:t>
            </w:r>
          </w:p>
          <w:p w14:paraId="7726A65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德宏州贯彻落实省级环境保护督察反馈意见整改方案明确，从2017年起，严格按照《芒市勐板河水库水源地保护及综合治理实施方案》，力争用3年时间，深入推进勐板河水库环境保护及综合治理工作，最大限度减少人为因素对水源地的污染和破坏。但现场督察时发现，针对芒市勐板河水库水源地保护及综合治理问题，德宏州移民搬迁领导小组办公室避重就轻，缺乏攻坚克难的整改决心，甚至有调整整改措施，变更整改方案的想法，导致勐板河水库饮用水水源地污染防治措施由于资金安排、群众不愿搬离等诸多因素，实施困难、进展受阻，环境问题没有得到根本解决。其中，勐板河水库周边计划于2019年6月底前完成800户群众的搬离工作，实际只完成100多户，且勐板河水库一级保护区内仍有人居活动和固定住房，水源地环境问题和污染风险仍未有效改善和消除，主要补水河流白水河也未按照国家对饮用水源地监测规范开展水质监测。</w:t>
            </w:r>
          </w:p>
          <w:p w14:paraId="21287A3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德宏州贯彻落实省级环境保护督察反馈意见整改方案明确，2017年开展芒究水库备用饮用水源地区划的前期工作，2018年底前完成芒究水库备用水源饮用水保护区划定工作。考虑到城市集中式饮用水备用水源地芒究水库周边环境整治难度较大，芒市政府认为芒究水库已不再适合继续作为饮用水水源地备用水源，并于2019年2月报请德宏州人民政府《关于调整芒市集中式饮用水水源地备用水源的方案》，请求将备用饮用水源地调整为清塘河水库。但德宏州政府及有关部门未能及时按照相关程序报请省政府同意调整城市集中式饮用水备用水源地，芒市政府也未组织开展清塘河水库水质论证分析工作和备用水源饮用水保护区划定工作，导致芒市备用水源地饮用水保护区划定工作任务未完成。</w:t>
            </w:r>
          </w:p>
          <w:p w14:paraId="1A61445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902DF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州水利局（牵头）</w:t>
            </w:r>
          </w:p>
        </w:tc>
        <w:tc>
          <w:tcPr>
            <w:tcW w:w="326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4C0D85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勐板河水库饮用水水源地保护及综合治理工作。一是2020年6月30日前，完成勐板河水库大坝门禁设置，加强人员进出登记和管理，无关人员不得进入水源地保护区，并建立长效管控机制；二是2020年起，根据国家对饮用水源地监测规范对勐板河水库主要补水河流白水河开展水质采样监测；三是2020年6月30日前，完成勐板河水库水源保护区居住情况调查、分类，根据水源地保护有关规定制定动员搬迁计划，逐步实施动迁工作，2022年6月30日前完成全部714户动迁户建房任务。</w:t>
            </w:r>
          </w:p>
          <w:p w14:paraId="2F5B5B9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芒市备用饮用水源地调整工作。一是按城市饮用水备用水源有关标准加快推进清塘河水库水质论证，2020年12月31日前完成水质论证分析报告；二是2020年12月31日前，按照饮用水源技术规范标准编制完成《芒市清塘河水库备用水源地水源保护区划》，并根据饮用水水源保护区报批程序逐级上报审查，完成保护区划定工作；三是加强芒究水库管理和保护。在备用水源地调整之前，继续严格参照水源地保护的标准和要求进行管理，确保水质达标；四是2021年12月31日前，按程序开展取消芒究水库备用水源地报批工作，基本完成芒市城区饮用水备用水源地调整工作。</w:t>
            </w:r>
          </w:p>
          <w:p w14:paraId="33AEA9D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37E7C16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2022年6月30日前</w:t>
            </w:r>
          </w:p>
        </w:tc>
        <w:tc>
          <w:tcPr>
            <w:tcW w:w="3866" w:type="dxa"/>
            <w:gridSpan w:val="2"/>
            <w:vMerge w:val="restart"/>
            <w:tcBorders>
              <w:top w:val="single" w:color="auto" w:sz="4" w:space="0"/>
              <w:left w:val="nil"/>
              <w:right w:val="single" w:color="auto" w:sz="4" w:space="0"/>
            </w:tcBorders>
            <w:noWrap w:val="0"/>
            <w:vAlign w:val="center"/>
          </w:tcPr>
          <w:p w14:paraId="2F523E4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18"/>
                <w:szCs w:val="18"/>
                <w14:textFill>
                  <w14:solidFill>
                    <w14:schemeClr w14:val="tx1"/>
                  </w14:solidFill>
                </w14:textFill>
              </w:rPr>
              <w:t>勐板河水库饮用水水源地保护及综合治理</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方面，根据方案措施要求，一是已完成</w:t>
            </w:r>
            <w:r>
              <w:rPr>
                <w:rFonts w:hint="eastAsia" w:ascii="方正仿宋_GBK" w:hAnsi="方正仿宋_GBK" w:eastAsia="方正仿宋_GBK" w:cs="方正仿宋_GBK"/>
                <w:color w:val="000000" w:themeColor="text1"/>
                <w:sz w:val="18"/>
                <w:szCs w:val="18"/>
                <w14:textFill>
                  <w14:solidFill>
                    <w14:schemeClr w14:val="tx1"/>
                  </w14:solidFill>
                </w14:textFill>
              </w:rPr>
              <w:t>勐板河水库大坝门禁设置，加强</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了</w:t>
            </w:r>
            <w:r>
              <w:rPr>
                <w:rFonts w:hint="eastAsia" w:ascii="方正仿宋_GBK" w:hAnsi="方正仿宋_GBK" w:eastAsia="方正仿宋_GBK" w:cs="方正仿宋_GBK"/>
                <w:color w:val="000000" w:themeColor="text1"/>
                <w:sz w:val="18"/>
                <w:szCs w:val="18"/>
                <w14:textFill>
                  <w14:solidFill>
                    <w14:schemeClr w14:val="tx1"/>
                  </w14:solidFill>
                </w14:textFill>
              </w:rPr>
              <w:t>人员进出登记和管理，无关人员不得进入水源地保护区，并建立</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了</w:t>
            </w:r>
            <w:r>
              <w:rPr>
                <w:rFonts w:hint="eastAsia" w:ascii="方正仿宋_GBK" w:hAnsi="方正仿宋_GBK" w:eastAsia="方正仿宋_GBK" w:cs="方正仿宋_GBK"/>
                <w:color w:val="000000" w:themeColor="text1"/>
                <w:sz w:val="18"/>
                <w:szCs w:val="18"/>
                <w14:textFill>
                  <w14:solidFill>
                    <w14:schemeClr w14:val="tx1"/>
                  </w14:solidFill>
                </w14:textFill>
              </w:rPr>
              <w:t>长效管控机制</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。二是已</w:t>
            </w:r>
            <w:r>
              <w:rPr>
                <w:rFonts w:hint="eastAsia" w:ascii="方正仿宋_GBK" w:hAnsi="方正仿宋_GBK" w:eastAsia="方正仿宋_GBK" w:cs="方正仿宋_GBK"/>
                <w:color w:val="000000" w:themeColor="text1"/>
                <w:sz w:val="18"/>
                <w:szCs w:val="18"/>
                <w14:textFill>
                  <w14:solidFill>
                    <w14:schemeClr w14:val="tx1"/>
                  </w14:solidFill>
                </w14:textFill>
              </w:rPr>
              <w:t>对勐板河水库主要补水河流白水河开展水质采样监测</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，水质标准执行三类，监测结果为三类。三是已</w:t>
            </w:r>
            <w:r>
              <w:rPr>
                <w:rFonts w:hint="eastAsia" w:ascii="方正仿宋_GBK" w:hAnsi="方正仿宋_GBK" w:eastAsia="方正仿宋_GBK" w:cs="方正仿宋_GBK"/>
                <w:color w:val="000000" w:themeColor="text1"/>
                <w:sz w:val="18"/>
                <w:szCs w:val="18"/>
                <w14:textFill>
                  <w14:solidFill>
                    <w14:schemeClr w14:val="tx1"/>
                  </w14:solidFill>
                </w14:textFill>
              </w:rPr>
              <w:t>完成勐板河水库水源保护区居住情况调查、分类</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，最终确定的搬迁农户共有636户，共选址</w:t>
            </w: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5个集中搬迁安置点，其余为分散安置，落实地基587户。截止2021年3月26日，已建好民房入住248户，正在建设150户，未动工238户（风平总户数445户，入住220户，在建工87户，未动工138户。芒市镇总户数191户，入住28户，在建63户，未动工100户。），搬迁安置点基础设施建设和建房补助资金支付累计完成投资2877.32万元。</w:t>
            </w:r>
          </w:p>
          <w:p w14:paraId="206C7FAF">
            <w:pPr>
              <w:pStyle w:val="6"/>
              <w:ind w:firstLine="360" w:firstLineChars="200"/>
              <w:rPr>
                <w:rFonts w:hint="eastAsia" w:eastAsia="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2.芒市备用饮用水源地调整方面，2020年8月24日，云南省生态环境厅云环函〔2020〕430号文件同意芒市城区备用水源地由芒市水库调整为清塘河水库。在此之前芒市已编制完成《芒市城区备用水源地及水功能区调整报告》和《芒市清塘河水库集中式饮用水源地达标建设方案》，其中对清塘河水库水质已进行论证分析。另外，芒市已按照饮用水源技术规范标准技术单位编制完成《芒市清塘河水库备用水源地水源保护区划》并报省评估中心进行技术审查，2020年2月26日，省评估中心邀请专家进行技术函审，出具了《德宏州芒市清塘河水库饮用水水源保护区划分方案》专家组意见。技术单位按照专家意见的要求修改区划方案后第二次报省评估中心进行技术审查，2020年5月21日，技术评估出具审查意见，已完成重大决策程序，2021年1月18日，芒市人民政府将划定方案上报州政府请示给予转报省人民政府批准。按照省、州要求，芒市仍继续加强对芒究水库的保护，确保芒究水库水质不下降</w:t>
            </w: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w:t>
            </w:r>
          </w:p>
        </w:tc>
        <w:tc>
          <w:tcPr>
            <w:tcW w:w="1564" w:type="dxa"/>
            <w:gridSpan w:val="2"/>
            <w:vMerge w:val="restart"/>
            <w:tcBorders>
              <w:top w:val="single" w:color="auto" w:sz="4" w:space="0"/>
              <w:left w:val="nil"/>
              <w:right w:val="single" w:color="auto" w:sz="4" w:space="0"/>
            </w:tcBorders>
            <w:noWrap w:val="0"/>
            <w:vAlign w:val="center"/>
          </w:tcPr>
          <w:p w14:paraId="0AD7607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62C23E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8" w:space="0"/>
            </w:tcBorders>
            <w:noWrap w:val="0"/>
            <w:vAlign w:val="center"/>
          </w:tcPr>
          <w:p w14:paraId="2598962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82FB9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15B26A50">
        <w:tblPrEx>
          <w:tblCellMar>
            <w:top w:w="0" w:type="dxa"/>
            <w:left w:w="108" w:type="dxa"/>
            <w:bottom w:w="0" w:type="dxa"/>
            <w:right w:w="108" w:type="dxa"/>
          </w:tblCellMar>
        </w:tblPrEx>
        <w:trPr>
          <w:trHeight w:val="1646" w:hRule="atLeast"/>
        </w:trPr>
        <w:tc>
          <w:tcPr>
            <w:tcW w:w="467" w:type="dxa"/>
            <w:vMerge w:val="continue"/>
            <w:tcBorders>
              <w:left w:val="single" w:color="auto" w:sz="4" w:space="0"/>
              <w:bottom w:val="single" w:color="auto" w:sz="4" w:space="0"/>
              <w:right w:val="single" w:color="auto" w:sz="4" w:space="0"/>
            </w:tcBorders>
            <w:noWrap w:val="0"/>
            <w:vAlign w:val="center"/>
          </w:tcPr>
          <w:p w14:paraId="2A4D4E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CA2BF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7706AB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(牵头)</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703A1B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E55216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3CC3D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09F31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53FAC8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F6FB6F0">
        <w:tblPrEx>
          <w:tblCellMar>
            <w:top w:w="0" w:type="dxa"/>
            <w:left w:w="108" w:type="dxa"/>
            <w:bottom w:w="0" w:type="dxa"/>
            <w:right w:w="108" w:type="dxa"/>
          </w:tblCellMar>
        </w:tblPrEx>
        <w:trPr>
          <w:trHeight w:val="1406" w:hRule="atLeast"/>
        </w:trPr>
        <w:tc>
          <w:tcPr>
            <w:tcW w:w="467" w:type="dxa"/>
            <w:vMerge w:val="continue"/>
            <w:tcBorders>
              <w:left w:val="single" w:color="auto" w:sz="4" w:space="0"/>
              <w:bottom w:val="single" w:color="auto" w:sz="4" w:space="0"/>
              <w:right w:val="single" w:color="auto" w:sz="4" w:space="0"/>
            </w:tcBorders>
            <w:noWrap w:val="0"/>
            <w:vAlign w:val="center"/>
          </w:tcPr>
          <w:p w14:paraId="48B9AE7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47536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3E8A9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8FB81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FEE78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A8BB04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C303C9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3106826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E59445B">
        <w:tblPrEx>
          <w:tblCellMar>
            <w:top w:w="0" w:type="dxa"/>
            <w:left w:w="108" w:type="dxa"/>
            <w:bottom w:w="0" w:type="dxa"/>
            <w:right w:w="108" w:type="dxa"/>
          </w:tblCellMar>
        </w:tblPrEx>
        <w:trPr>
          <w:trHeight w:val="2140" w:hRule="atLeast"/>
        </w:trPr>
        <w:tc>
          <w:tcPr>
            <w:tcW w:w="467" w:type="dxa"/>
            <w:vMerge w:val="continue"/>
            <w:tcBorders>
              <w:left w:val="single" w:color="auto" w:sz="4" w:space="0"/>
              <w:bottom w:val="single" w:color="auto" w:sz="4" w:space="0"/>
              <w:right w:val="single" w:color="auto" w:sz="4" w:space="0"/>
            </w:tcBorders>
            <w:noWrap w:val="0"/>
            <w:vAlign w:val="center"/>
          </w:tcPr>
          <w:p w14:paraId="77C021D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C9088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5F3A01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州自然资源和规划局（配合）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CF25F5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B9964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3C4AF9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835124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106483A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5C786CA">
        <w:tblPrEx>
          <w:tblCellMar>
            <w:top w:w="0" w:type="dxa"/>
            <w:left w:w="108" w:type="dxa"/>
            <w:bottom w:w="0" w:type="dxa"/>
            <w:right w:w="108" w:type="dxa"/>
          </w:tblCellMar>
        </w:tblPrEx>
        <w:trPr>
          <w:trHeight w:val="1754" w:hRule="atLeast"/>
        </w:trPr>
        <w:tc>
          <w:tcPr>
            <w:tcW w:w="467" w:type="dxa"/>
            <w:vMerge w:val="continue"/>
            <w:tcBorders>
              <w:left w:val="single" w:color="auto" w:sz="4" w:space="0"/>
              <w:bottom w:val="single" w:color="auto" w:sz="4" w:space="0"/>
              <w:right w:val="single" w:color="auto" w:sz="4" w:space="0"/>
            </w:tcBorders>
            <w:noWrap w:val="0"/>
            <w:vAlign w:val="center"/>
          </w:tcPr>
          <w:p w14:paraId="0556F2B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1651A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7856375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州林草局（配合）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C05FF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962CF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0B0D0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E00C38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5092DA0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0986312">
        <w:tblPrEx>
          <w:tblCellMar>
            <w:top w:w="0" w:type="dxa"/>
            <w:left w:w="108" w:type="dxa"/>
            <w:bottom w:w="0" w:type="dxa"/>
            <w:right w:w="108" w:type="dxa"/>
          </w:tblCellMar>
        </w:tblPrEx>
        <w:trPr>
          <w:trHeight w:val="1886" w:hRule="atLeast"/>
        </w:trPr>
        <w:tc>
          <w:tcPr>
            <w:tcW w:w="467" w:type="dxa"/>
            <w:vMerge w:val="continue"/>
            <w:tcBorders>
              <w:left w:val="single" w:color="auto" w:sz="4" w:space="0"/>
              <w:bottom w:val="single" w:color="auto" w:sz="4" w:space="0"/>
              <w:right w:val="single" w:color="auto" w:sz="4" w:space="0"/>
            </w:tcBorders>
            <w:noWrap w:val="0"/>
            <w:vAlign w:val="center"/>
          </w:tcPr>
          <w:p w14:paraId="0130710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CAB7A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B3A693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3885C0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386DB0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2CD8A2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495EF2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5E3C3F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842FD11">
        <w:tblPrEx>
          <w:tblCellMar>
            <w:top w:w="0" w:type="dxa"/>
            <w:left w:w="108" w:type="dxa"/>
            <w:bottom w:w="0" w:type="dxa"/>
            <w:right w:w="108" w:type="dxa"/>
          </w:tblCellMar>
        </w:tblPrEx>
        <w:trPr>
          <w:trHeight w:val="1915" w:hRule="atLeast"/>
        </w:trPr>
        <w:tc>
          <w:tcPr>
            <w:tcW w:w="467" w:type="dxa"/>
            <w:vMerge w:val="continue"/>
            <w:tcBorders>
              <w:left w:val="single" w:color="auto" w:sz="4" w:space="0"/>
              <w:bottom w:val="single" w:color="auto" w:sz="4" w:space="0"/>
              <w:right w:val="single" w:color="auto" w:sz="4" w:space="0"/>
            </w:tcBorders>
            <w:noWrap w:val="0"/>
            <w:vAlign w:val="center"/>
          </w:tcPr>
          <w:p w14:paraId="3ABBEDE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22D28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3C4516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536721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98E87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335F14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7A1632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18E3C4E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3AFCF74">
        <w:tblPrEx>
          <w:tblCellMar>
            <w:top w:w="0" w:type="dxa"/>
            <w:left w:w="108" w:type="dxa"/>
            <w:bottom w:w="0" w:type="dxa"/>
            <w:right w:w="108" w:type="dxa"/>
          </w:tblCellMar>
        </w:tblPrEx>
        <w:trPr>
          <w:trHeight w:val="1330" w:hRule="atLeast"/>
        </w:trPr>
        <w:tc>
          <w:tcPr>
            <w:tcW w:w="467" w:type="dxa"/>
            <w:vMerge w:val="continue"/>
            <w:tcBorders>
              <w:left w:val="single" w:color="auto" w:sz="4" w:space="0"/>
              <w:bottom w:val="single" w:color="auto" w:sz="4" w:space="0"/>
              <w:right w:val="single" w:color="auto" w:sz="4" w:space="0"/>
            </w:tcBorders>
            <w:noWrap w:val="0"/>
            <w:vAlign w:val="center"/>
          </w:tcPr>
          <w:p w14:paraId="0BE2C3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76726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AEDB9A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州发展改革委（配合）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8E1A93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3BF0AF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1FD0BE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BB503A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8" w:space="0"/>
            </w:tcBorders>
            <w:noWrap w:val="0"/>
            <w:vAlign w:val="center"/>
          </w:tcPr>
          <w:p w14:paraId="74C079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E16A144">
        <w:tblPrEx>
          <w:tblCellMar>
            <w:top w:w="0" w:type="dxa"/>
            <w:left w:w="108" w:type="dxa"/>
            <w:bottom w:w="0" w:type="dxa"/>
            <w:right w:w="108" w:type="dxa"/>
          </w:tblCellMar>
        </w:tblPrEx>
        <w:trPr>
          <w:trHeight w:val="1306" w:hRule="atLeast"/>
        </w:trPr>
        <w:tc>
          <w:tcPr>
            <w:tcW w:w="467" w:type="dxa"/>
            <w:vMerge w:val="continue"/>
            <w:tcBorders>
              <w:left w:val="single" w:color="auto" w:sz="4" w:space="0"/>
              <w:bottom w:val="single" w:color="auto" w:sz="4" w:space="0"/>
              <w:right w:val="single" w:color="auto" w:sz="4" w:space="0"/>
            </w:tcBorders>
            <w:noWrap w:val="0"/>
            <w:vAlign w:val="center"/>
          </w:tcPr>
          <w:p w14:paraId="79BADE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5EC08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6A3536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州搬迁安置办公室（配合）</w:t>
            </w:r>
          </w:p>
        </w:tc>
        <w:tc>
          <w:tcPr>
            <w:tcW w:w="32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93873A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341897E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00A049E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7FF751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8" w:space="0"/>
            </w:tcBorders>
            <w:noWrap w:val="0"/>
            <w:vAlign w:val="center"/>
          </w:tcPr>
          <w:p w14:paraId="19E90C0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A6F0E20">
        <w:tblPrEx>
          <w:tblCellMar>
            <w:top w:w="0" w:type="dxa"/>
            <w:left w:w="108" w:type="dxa"/>
            <w:bottom w:w="0" w:type="dxa"/>
            <w:right w:w="108" w:type="dxa"/>
          </w:tblCellMar>
        </w:tblPrEx>
        <w:trPr>
          <w:trHeight w:val="1268" w:hRule="atLeast"/>
        </w:trPr>
        <w:tc>
          <w:tcPr>
            <w:tcW w:w="467" w:type="dxa"/>
            <w:vMerge w:val="restart"/>
            <w:tcBorders>
              <w:top w:val="single" w:color="auto" w:sz="4" w:space="0"/>
              <w:left w:val="single" w:color="auto" w:sz="4" w:space="0"/>
              <w:right w:val="single" w:color="auto" w:sz="4" w:space="0"/>
            </w:tcBorders>
            <w:noWrap w:val="0"/>
            <w:vAlign w:val="center"/>
          </w:tcPr>
          <w:p w14:paraId="2FA3412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4</w:t>
            </w:r>
          </w:p>
        </w:tc>
        <w:tc>
          <w:tcPr>
            <w:tcW w:w="2418" w:type="dxa"/>
            <w:gridSpan w:val="2"/>
            <w:vMerge w:val="restart"/>
            <w:tcBorders>
              <w:top w:val="single" w:color="auto" w:sz="4" w:space="0"/>
              <w:left w:val="single" w:color="auto" w:sz="4" w:space="0"/>
              <w:right w:val="single" w:color="auto" w:sz="4" w:space="0"/>
            </w:tcBorders>
            <w:noWrap w:val="0"/>
            <w:vAlign w:val="center"/>
          </w:tcPr>
          <w:p w14:paraId="258D42B9">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整改不实，芒市水利局及芒究水库管理所应付整改、虚假整改</w:t>
            </w:r>
          </w:p>
          <w:p w14:paraId="370E827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德宏州贯彻落实省级环境保护督察反馈意见整改方案明确，2017年底前完成水库周边餐饮、烧烤店的清理工作。芒市水利局作为水库整改主体责任单位，整改责任落实不到位，督促检查不深不细，芒究水库管理所作为水库管理机构，敷衍对待，应付整改、虚假整改。现场督察时发现，芒究水库大坝西北侧仍有6家租用水库管理所用房从事餐饮、烧烤的店铺，与德宏州上报完成整改情况不符。通过进一步调查问询，2017年以来，芒究水库管理所每年向这6家店铺收取约2万元租金，上缴芒市财政部门。</w:t>
            </w:r>
          </w:p>
          <w:p w14:paraId="07B57B1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E220B5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州水利局（牵头）</w:t>
            </w:r>
          </w:p>
        </w:tc>
        <w:tc>
          <w:tcPr>
            <w:tcW w:w="3261" w:type="dxa"/>
            <w:gridSpan w:val="3"/>
            <w:vMerge w:val="restart"/>
            <w:tcBorders>
              <w:top w:val="single" w:color="auto" w:sz="4" w:space="0"/>
              <w:left w:val="nil"/>
              <w:right w:val="single" w:color="auto" w:sz="4" w:space="0"/>
            </w:tcBorders>
            <w:noWrap w:val="0"/>
            <w:vAlign w:val="top"/>
          </w:tcPr>
          <w:p w14:paraId="3B72C14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1.2020年6月30日前，完成芒究水库大坝餐饮、烧烤店铺清理工作，建立长效管控机制，坚决禁止出现类似情况。</w:t>
            </w:r>
          </w:p>
          <w:p w14:paraId="4F8F4CE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2.对芒市水利局及芒究水库管理所应付整改、虚假整改问题进行调查核实，严格按照有关规定追究责任。</w:t>
            </w:r>
          </w:p>
          <w:p w14:paraId="58E70D4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6C8680A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2020年6月30日前</w:t>
            </w:r>
          </w:p>
        </w:tc>
        <w:tc>
          <w:tcPr>
            <w:tcW w:w="3866" w:type="dxa"/>
            <w:gridSpan w:val="2"/>
            <w:vMerge w:val="restart"/>
            <w:tcBorders>
              <w:top w:val="single" w:color="auto" w:sz="4" w:space="0"/>
              <w:left w:val="nil"/>
              <w:right w:val="single" w:color="auto" w:sz="4" w:space="0"/>
            </w:tcBorders>
            <w:noWrap w:val="0"/>
            <w:vAlign w:val="center"/>
          </w:tcPr>
          <w:p w14:paraId="30A31D05">
            <w:pPr>
              <w:keepNext w:val="0"/>
              <w:keepLines w:val="0"/>
              <w:pageBreakBefore w:val="0"/>
              <w:widowControl w:val="0"/>
              <w:kinsoku/>
              <w:wordWrap/>
              <w:overflowPunct/>
              <w:topLinePunct w:val="0"/>
              <w:autoSpaceDE/>
              <w:autoSpaceDN/>
              <w:bidi w:val="0"/>
              <w:adjustRightInd w:val="0"/>
              <w:snapToGrid w:val="0"/>
              <w:spacing w:line="300" w:lineRule="exact"/>
              <w:ind w:firstLine="180" w:firstLineChars="100"/>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kern w:val="2"/>
                <w:sz w:val="18"/>
                <w:szCs w:val="18"/>
                <w:lang w:val="en-US" w:eastAsia="zh-CN" w:bidi="ar-SA"/>
                <w14:textFill>
                  <w14:solidFill>
                    <w14:schemeClr w14:val="tx1"/>
                  </w14:solidFill>
                </w14:textFill>
              </w:rPr>
              <w:t>2020年3月13日，市水利局领导到芒究水厍召开工作推进会议，要求商铺于2020年3月20日前清空撒出。2020年3月14日，芒市水利局及时制定了《芒市水利局关于芒究水戽6家商铺存在问题整改方案》，2020年3月18日，芒究水庳6家商铺全部撒出，整改完毕。目前，芒市纪委监委对芒市水利局及芒究水库管理所应付整改、虚假整改问题线索已完成初步核实工作。已对芒市水利局时任党组书记、局长吴涛进行诫勉谈话问责并责令其作出书面检查的处分；对芒究水库管理所所长金玉波正进行了立案审查。</w:t>
            </w:r>
          </w:p>
        </w:tc>
        <w:tc>
          <w:tcPr>
            <w:tcW w:w="1564" w:type="dxa"/>
            <w:gridSpan w:val="2"/>
            <w:vMerge w:val="restart"/>
            <w:tcBorders>
              <w:top w:val="single" w:color="auto" w:sz="4" w:space="0"/>
              <w:left w:val="nil"/>
              <w:right w:val="single" w:color="auto" w:sz="4" w:space="0"/>
            </w:tcBorders>
            <w:noWrap w:val="0"/>
            <w:vAlign w:val="center"/>
          </w:tcPr>
          <w:p w14:paraId="49651B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EE7EB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45E544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23A6A98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0224660F">
        <w:tblPrEx>
          <w:tblCellMar>
            <w:top w:w="0" w:type="dxa"/>
            <w:left w:w="108" w:type="dxa"/>
            <w:bottom w:w="0" w:type="dxa"/>
            <w:right w:w="108" w:type="dxa"/>
          </w:tblCellMar>
        </w:tblPrEx>
        <w:trPr>
          <w:trHeight w:val="1550" w:hRule="atLeast"/>
        </w:trPr>
        <w:tc>
          <w:tcPr>
            <w:tcW w:w="467" w:type="dxa"/>
            <w:vMerge w:val="continue"/>
            <w:tcBorders>
              <w:left w:val="single" w:color="auto" w:sz="4" w:space="0"/>
              <w:right w:val="single" w:color="auto" w:sz="4" w:space="0"/>
            </w:tcBorders>
            <w:noWrap w:val="0"/>
            <w:vAlign w:val="center"/>
          </w:tcPr>
          <w:p w14:paraId="5717DC1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single" w:color="auto" w:sz="4" w:space="0"/>
              <w:right w:val="single" w:color="auto" w:sz="4" w:space="0"/>
            </w:tcBorders>
            <w:noWrap w:val="0"/>
            <w:vAlign w:val="center"/>
          </w:tcPr>
          <w:p w14:paraId="0070E8A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DE7272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25CC0A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6F2D18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01CCDC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F2328F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D5716A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52F1869A">
        <w:tblPrEx>
          <w:tblCellMar>
            <w:top w:w="0" w:type="dxa"/>
            <w:left w:w="108" w:type="dxa"/>
            <w:bottom w:w="0" w:type="dxa"/>
            <w:right w:w="108" w:type="dxa"/>
          </w:tblCellMar>
        </w:tblPrEx>
        <w:trPr>
          <w:trHeight w:val="1482" w:hRule="atLeast"/>
        </w:trPr>
        <w:tc>
          <w:tcPr>
            <w:tcW w:w="467" w:type="dxa"/>
            <w:vMerge w:val="continue"/>
            <w:tcBorders>
              <w:left w:val="single" w:color="auto" w:sz="4" w:space="0"/>
              <w:right w:val="single" w:color="auto" w:sz="4" w:space="0"/>
            </w:tcBorders>
            <w:noWrap w:val="0"/>
            <w:vAlign w:val="center"/>
          </w:tcPr>
          <w:p w14:paraId="3B8182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single" w:color="auto" w:sz="4" w:space="0"/>
              <w:right w:val="single" w:color="auto" w:sz="4" w:space="0"/>
            </w:tcBorders>
            <w:noWrap w:val="0"/>
            <w:vAlign w:val="center"/>
          </w:tcPr>
          <w:p w14:paraId="6EA194E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8FE1F9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州纪委州监委（配合）</w:t>
            </w:r>
          </w:p>
        </w:tc>
        <w:tc>
          <w:tcPr>
            <w:tcW w:w="3261" w:type="dxa"/>
            <w:gridSpan w:val="3"/>
            <w:vMerge w:val="continue"/>
            <w:tcBorders>
              <w:left w:val="nil"/>
              <w:right w:val="single" w:color="auto" w:sz="4" w:space="0"/>
            </w:tcBorders>
            <w:noWrap w:val="0"/>
            <w:vAlign w:val="center"/>
          </w:tcPr>
          <w:p w14:paraId="5ABB91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7B3C782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2D57AA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CA5DD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D6B1F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6ACDDFD">
        <w:tblPrEx>
          <w:tblCellMar>
            <w:top w:w="0" w:type="dxa"/>
            <w:left w:w="108" w:type="dxa"/>
            <w:bottom w:w="0" w:type="dxa"/>
            <w:right w:w="108" w:type="dxa"/>
          </w:tblCellMar>
        </w:tblPrEx>
        <w:trPr>
          <w:trHeight w:val="899" w:hRule="atLeast"/>
        </w:trPr>
        <w:tc>
          <w:tcPr>
            <w:tcW w:w="467" w:type="dxa"/>
            <w:vMerge w:val="continue"/>
            <w:tcBorders>
              <w:left w:val="single" w:color="auto" w:sz="4" w:space="0"/>
              <w:right w:val="single" w:color="auto" w:sz="4" w:space="0"/>
            </w:tcBorders>
            <w:noWrap w:val="0"/>
            <w:vAlign w:val="center"/>
          </w:tcPr>
          <w:p w14:paraId="59A5DF7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single" w:color="auto" w:sz="4" w:space="0"/>
              <w:right w:val="single" w:color="auto" w:sz="4" w:space="0"/>
            </w:tcBorders>
            <w:noWrap w:val="0"/>
            <w:vAlign w:val="center"/>
          </w:tcPr>
          <w:p w14:paraId="59854AB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22E813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州文化和旅游局（配合）</w:t>
            </w:r>
          </w:p>
        </w:tc>
        <w:tc>
          <w:tcPr>
            <w:tcW w:w="3261" w:type="dxa"/>
            <w:gridSpan w:val="3"/>
            <w:vMerge w:val="continue"/>
            <w:tcBorders>
              <w:left w:val="nil"/>
              <w:right w:val="single" w:color="auto" w:sz="4" w:space="0"/>
            </w:tcBorders>
            <w:noWrap w:val="0"/>
            <w:vAlign w:val="center"/>
          </w:tcPr>
          <w:p w14:paraId="55B145C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1596FD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4FAFD1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906F8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821209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34DF96D">
        <w:tblPrEx>
          <w:tblCellMar>
            <w:top w:w="0" w:type="dxa"/>
            <w:left w:w="108" w:type="dxa"/>
            <w:bottom w:w="0" w:type="dxa"/>
            <w:right w:w="108" w:type="dxa"/>
          </w:tblCellMar>
        </w:tblPrEx>
        <w:trPr>
          <w:trHeight w:val="90" w:hRule="atLeast"/>
        </w:trPr>
        <w:tc>
          <w:tcPr>
            <w:tcW w:w="467" w:type="dxa"/>
            <w:vMerge w:val="continue"/>
            <w:tcBorders>
              <w:left w:val="single" w:color="auto" w:sz="4" w:space="0"/>
              <w:right w:val="single" w:color="auto" w:sz="4" w:space="0"/>
            </w:tcBorders>
            <w:noWrap w:val="0"/>
            <w:vAlign w:val="center"/>
          </w:tcPr>
          <w:p w14:paraId="1A9E790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single" w:color="auto" w:sz="4" w:space="0"/>
              <w:right w:val="single" w:color="auto" w:sz="4" w:space="0"/>
            </w:tcBorders>
            <w:noWrap w:val="0"/>
            <w:vAlign w:val="center"/>
          </w:tcPr>
          <w:p w14:paraId="670A14B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EB714A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州市场监管局（配合）</w:t>
            </w:r>
          </w:p>
        </w:tc>
        <w:tc>
          <w:tcPr>
            <w:tcW w:w="3261" w:type="dxa"/>
            <w:gridSpan w:val="3"/>
            <w:vMerge w:val="continue"/>
            <w:tcBorders>
              <w:left w:val="nil"/>
              <w:right w:val="single" w:color="auto" w:sz="4" w:space="0"/>
            </w:tcBorders>
            <w:noWrap w:val="0"/>
            <w:vAlign w:val="center"/>
          </w:tcPr>
          <w:p w14:paraId="0063D44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902FEC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442D47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00259F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62D533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66A9868">
        <w:tblPrEx>
          <w:tblCellMar>
            <w:top w:w="0" w:type="dxa"/>
            <w:left w:w="108" w:type="dxa"/>
            <w:bottom w:w="0" w:type="dxa"/>
            <w:right w:w="108" w:type="dxa"/>
          </w:tblCellMar>
        </w:tblPrEx>
        <w:trPr>
          <w:trHeight w:val="1308" w:hRule="atLeast"/>
        </w:trPr>
        <w:tc>
          <w:tcPr>
            <w:tcW w:w="467" w:type="dxa"/>
            <w:vMerge w:val="continue"/>
            <w:tcBorders>
              <w:left w:val="single" w:color="auto" w:sz="4" w:space="0"/>
              <w:bottom w:val="single" w:color="auto" w:sz="4" w:space="0"/>
              <w:right w:val="single" w:color="auto" w:sz="4" w:space="0"/>
            </w:tcBorders>
            <w:noWrap w:val="0"/>
            <w:vAlign w:val="center"/>
          </w:tcPr>
          <w:p w14:paraId="324028E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single" w:color="auto" w:sz="4" w:space="0"/>
              <w:bottom w:val="single" w:color="auto" w:sz="4" w:space="0"/>
              <w:right w:val="single" w:color="auto" w:sz="4" w:space="0"/>
            </w:tcBorders>
            <w:noWrap w:val="0"/>
            <w:vAlign w:val="center"/>
          </w:tcPr>
          <w:p w14:paraId="597D00D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F65C3F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bottom w:val="single" w:color="auto" w:sz="4" w:space="0"/>
              <w:right w:val="single" w:color="auto" w:sz="4" w:space="0"/>
            </w:tcBorders>
            <w:noWrap w:val="0"/>
            <w:vAlign w:val="center"/>
          </w:tcPr>
          <w:p w14:paraId="57975AE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3D112CE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2C8C526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3B5347F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6D46E86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4B49064">
        <w:tblPrEx>
          <w:tblCellMar>
            <w:top w:w="0" w:type="dxa"/>
            <w:left w:w="108" w:type="dxa"/>
            <w:bottom w:w="0" w:type="dxa"/>
            <w:right w:w="108" w:type="dxa"/>
          </w:tblCellMar>
        </w:tblPrEx>
        <w:trPr>
          <w:trHeight w:val="981" w:hRule="atLeast"/>
        </w:trPr>
        <w:tc>
          <w:tcPr>
            <w:tcW w:w="467" w:type="dxa"/>
            <w:vMerge w:val="restart"/>
            <w:tcBorders>
              <w:top w:val="single" w:color="auto" w:sz="4" w:space="0"/>
              <w:left w:val="single" w:color="auto" w:sz="4" w:space="0"/>
              <w:right w:val="single" w:color="auto" w:sz="4" w:space="0"/>
            </w:tcBorders>
            <w:noWrap w:val="0"/>
            <w:vAlign w:val="center"/>
          </w:tcPr>
          <w:p w14:paraId="3D3992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5</w:t>
            </w:r>
          </w:p>
        </w:tc>
        <w:tc>
          <w:tcPr>
            <w:tcW w:w="2418" w:type="dxa"/>
            <w:gridSpan w:val="2"/>
            <w:vMerge w:val="restart"/>
            <w:tcBorders>
              <w:top w:val="single" w:color="auto" w:sz="4" w:space="0"/>
              <w:left w:val="nil"/>
              <w:right w:val="single" w:color="auto" w:sz="4" w:space="0"/>
            </w:tcBorders>
            <w:noWrap w:val="0"/>
            <w:vAlign w:val="center"/>
          </w:tcPr>
          <w:p w14:paraId="29DA2CDD">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大气污染管控措施未能以点带面，全州环境空气质量不容乐观</w:t>
            </w:r>
          </w:p>
          <w:p w14:paraId="3545942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德宏州贯彻落实省级环境保护督察反馈意见整改方案明确要求各县市加强大气污染管控工作，建筑扬尘、运输扬尘污染现象明显改善，此外，整改方案也还明确坚决禁止露天焚烧农作物秸秆。针对省级督察反馈意见，芒市人民政府严格按照整改方案制定的管控措施认真组织整改落实，芒市城市空气环境质量有了明显改善，但德宏州未能抓住整改契机，以点带面、举一反三，进一步推动全州环境空气质量的改善，现场督察发现，除芒市外，瑞丽市、盈江县、陇川县、梁河县等四县市对城市建筑工地扬尘防治“六个百分百”缺乏实质性的具体有效管控措施，且城区周边露天焚烧秸秆的现象依然较为突出，屡禁不止。其中，瑞丽市2019年1—9月环境空气优良比率仅为93.69%，按照国家考核标准，已无法完成2019年97.8%的考核目标。</w:t>
            </w:r>
          </w:p>
          <w:p w14:paraId="31B2D3D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61D8DC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州生态环境局（牵头）</w:t>
            </w:r>
          </w:p>
        </w:tc>
        <w:tc>
          <w:tcPr>
            <w:tcW w:w="3261" w:type="dxa"/>
            <w:gridSpan w:val="3"/>
            <w:vMerge w:val="restart"/>
            <w:tcBorders>
              <w:top w:val="single" w:color="auto" w:sz="4" w:space="0"/>
              <w:left w:val="nil"/>
              <w:right w:val="single" w:color="auto" w:sz="4" w:space="0"/>
            </w:tcBorders>
            <w:noWrap w:val="0"/>
            <w:vAlign w:val="top"/>
          </w:tcPr>
          <w:p w14:paraId="157F213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1.坚持立行立改，举一反三，全面排查影响环境空气质量的突出环境问题，及时消除污染及隐患。</w:t>
            </w:r>
          </w:p>
          <w:p w14:paraId="2F09AD5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2.2020年6月30日前，研究制定农作物秸秆综合处置利用方案，加快推广秸秆资源化综合利用技术，提高农作物秸秆综合利用率，减轻露天秸秆焚烧对大气环境影响。</w:t>
            </w:r>
          </w:p>
          <w:p w14:paraId="09A0DCA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3.2020年起，全面加强秸秆禁烧监督管理，落实部门和乡镇主体责任，及时查处和整改露天焚烧秸秆的违法行为。</w:t>
            </w:r>
          </w:p>
          <w:p w14:paraId="561A6FE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4.加强建筑工地扬尘、渣土运输、餐饮油烟治理和监管，压实污染防治主体责任。2020年12月31日前，进一步完善大气环境污染防治机制，严格落实扬尘污染防治“六个百分百”措施。</w:t>
            </w:r>
          </w:p>
          <w:p w14:paraId="52BEFFD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104C68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2020年12月31日前</w:t>
            </w:r>
          </w:p>
        </w:tc>
        <w:tc>
          <w:tcPr>
            <w:tcW w:w="3866" w:type="dxa"/>
            <w:gridSpan w:val="2"/>
            <w:vMerge w:val="restart"/>
            <w:tcBorders>
              <w:top w:val="single" w:color="auto" w:sz="4" w:space="0"/>
              <w:left w:val="nil"/>
              <w:right w:val="single" w:color="auto" w:sz="4" w:space="0"/>
            </w:tcBorders>
            <w:noWrap w:val="0"/>
            <w:vAlign w:val="center"/>
          </w:tcPr>
          <w:p w14:paraId="6F6AB94C">
            <w:pPr>
              <w:keepNext w:val="0"/>
              <w:keepLines w:val="0"/>
              <w:pageBreakBefore w:val="0"/>
              <w:widowControl w:val="0"/>
              <w:kinsoku/>
              <w:wordWrap/>
              <w:overflowPunct/>
              <w:topLinePunct w:val="0"/>
              <w:autoSpaceDE/>
              <w:autoSpaceDN/>
              <w:bidi w:val="0"/>
              <w:adjustRightInd w:val="0"/>
              <w:snapToGrid w:val="0"/>
              <w:spacing w:line="300" w:lineRule="exact"/>
              <w:ind w:firstLine="162" w:firstLineChars="100"/>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14:textFill>
                  <w14:solidFill>
                    <w14:schemeClr w14:val="tx1"/>
                  </w14:solidFill>
                </w14:textFill>
              </w:rPr>
              <w:t>为努力提高芒市空气质量优良率，市委、市政府高度重视大气污染防治工作，提出“五张牌”打好蓝天保卫战，一是坚持高位推进，打好顶层牌；二是坚持统筹协调，打好整合牌；三是坚持重点整治，打好突破牌；四是坚持综合施策，打好提升牌；五是坚持长效机制，打好巩固牌。</w:t>
            </w:r>
          </w:p>
          <w:p w14:paraId="6B94C71C">
            <w:pPr>
              <w:keepNext w:val="0"/>
              <w:keepLines w:val="0"/>
              <w:pageBreakBefore w:val="0"/>
              <w:widowControl w:val="0"/>
              <w:kinsoku/>
              <w:wordWrap/>
              <w:overflowPunct/>
              <w:topLinePunct w:val="0"/>
              <w:autoSpaceDE/>
              <w:autoSpaceDN/>
              <w:bidi w:val="0"/>
              <w:adjustRightInd w:val="0"/>
              <w:snapToGrid w:val="0"/>
              <w:spacing w:line="300" w:lineRule="exact"/>
              <w:ind w:firstLine="162" w:firstLineChars="100"/>
              <w:textAlignment w:val="auto"/>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）全面排查影响环境空气质量突出环境问题</w:t>
            </w:r>
            <w:r>
              <w:rPr>
                <w:rFonts w:hint="eastAsia" w:ascii="方正仿宋_GBK" w:hAnsi="方正仿宋_GBK" w:eastAsia="方正仿宋_GBK" w:cs="方正仿宋_GBK"/>
                <w:color w:val="000000" w:themeColor="text1"/>
                <w:w w:val="90"/>
                <w:sz w:val="18"/>
                <w:szCs w:val="18"/>
                <w14:textFill>
                  <w14:solidFill>
                    <w14:schemeClr w14:val="tx1"/>
                  </w14:solidFill>
                </w14:textFill>
              </w:rPr>
              <w:t>方面</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，芒市结合大气污染源解析情况</w:t>
            </w:r>
            <w:r>
              <w:rPr>
                <w:rFonts w:hint="eastAsia" w:ascii="方正仿宋_GBK" w:hAnsi="方正仿宋_GBK" w:eastAsia="方正仿宋_GBK" w:cs="方正仿宋_GBK"/>
                <w:color w:val="000000" w:themeColor="text1"/>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一是芒市开展了建成区</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10蒸吨及以下燃煤锅炉的排查淘汰清理工作，目前未发现新增，同时对剩余的8台燃煤锅炉建立监督性监测清单，对不符合环保要求的，已要求企业立即整改</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二是按照省、州要求开展了工业炉窑大气污染综合治理，梳理了工业炉窑排放状况与分布特征，建立了详细的管理清单，同时对清单内的企业加强了监管，严厉打击违法排污行为。三是开展了非道路移动机械摸底调查和编码登记工作。同时机动车尾气检测实施新国标标准，要求检测站增加</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OBD检测、柴油车NO</w:t>
            </w:r>
            <w:r>
              <w:rPr>
                <w:rFonts w:hint="eastAsia" w:ascii="方正仿宋_GBK" w:hAnsi="方正仿宋_GBK" w:eastAsia="方正仿宋_GBK" w:cs="方正仿宋_GBK"/>
                <w:color w:val="000000" w:themeColor="text1"/>
                <w:w w:val="90"/>
                <w:sz w:val="18"/>
                <w:szCs w:val="18"/>
                <w:vertAlign w:val="subscript"/>
                <w:lang w:val="en-US" w:eastAsia="zh-CN"/>
                <w14:textFill>
                  <w14:solidFill>
                    <w14:schemeClr w14:val="tx1"/>
                  </w14:solidFill>
                </w14:textFill>
              </w:rPr>
              <w:t>X</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检测。四是开展了VOCS排查，目前相关工作正在进行中。</w:t>
            </w:r>
          </w:p>
          <w:p w14:paraId="68936839">
            <w:pPr>
              <w:keepNext w:val="0"/>
              <w:keepLines w:val="0"/>
              <w:pageBreakBefore w:val="0"/>
              <w:widowControl w:val="0"/>
              <w:kinsoku/>
              <w:wordWrap/>
              <w:overflowPunct/>
              <w:topLinePunct w:val="0"/>
              <w:autoSpaceDE/>
              <w:autoSpaceDN/>
              <w:bidi w:val="0"/>
              <w:adjustRightInd w:val="0"/>
              <w:snapToGrid w:val="0"/>
              <w:spacing w:line="300" w:lineRule="exact"/>
              <w:ind w:firstLine="162" w:firstLineChars="100"/>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14:textFill>
                  <w14:solidFill>
                    <w14:schemeClr w14:val="tx1"/>
                  </w14:solidFill>
                </w14:textFill>
              </w:rPr>
              <w:t>（2）秸秆禁烧</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及综合利用</w:t>
            </w:r>
            <w:r>
              <w:rPr>
                <w:rFonts w:hint="eastAsia" w:ascii="方正仿宋_GBK" w:hAnsi="方正仿宋_GBK" w:eastAsia="方正仿宋_GBK" w:cs="方正仿宋_GBK"/>
                <w:color w:val="000000" w:themeColor="text1"/>
                <w:w w:val="90"/>
                <w:sz w:val="18"/>
                <w:szCs w:val="18"/>
                <w14:textFill>
                  <w14:solidFill>
                    <w14:schemeClr w14:val="tx1"/>
                  </w14:solidFill>
                </w14:textFill>
              </w:rPr>
              <w:t>方面，</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芒市先后印发了《芒市2017年秸秆禁烧及综合利用工作实施方案》（芒办发〔2017〕38号）、《关于进一步做好芒市2017年秸秆禁烧及综合利用工作的通知》（芒办发〔2017〕103号）、《中共芒市委办公室、芒市人民政府办公室关于印发芒市秸秆禁烧及综合利用工作实施方案</w:t>
            </w:r>
            <w:bookmarkStart w:id="2" w:name="_GoBack"/>
            <w:bookmarkEnd w:id="2"/>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的通知》（芒办发〔2018〕10号）、《关于进一步加强露天禁烧工作的通知》（便签〔2019〕271号），各相关单位按照要求层层落实工作责任，制定《秸秆禁烧联合执法工作方案》，定期巡查，全力抓好禁烧及综合利用工作杜绝秸秆露天焚烧现象。同时加大处罚力度，2018-2020年，立案查处88起，采取留置措施29人</w:t>
            </w:r>
            <w:r>
              <w:rPr>
                <w:rFonts w:hint="eastAsia" w:ascii="方正仿宋_GBK" w:hAnsi="方正仿宋_GBK" w:eastAsia="方正仿宋_GBK" w:cs="方正仿宋_GBK"/>
                <w:color w:val="000000" w:themeColor="text1"/>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现按照</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2020年1月1日起实施的</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《德宏傣族景颇族自治州乡村清洁条例》已明确了乡镇在秸秆禁烧工作中的主体责任</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另外在秸秆综合利用方面，市发改局、市农业局等相关部门研究针对芒市坝区“芒市地区农作物秸秆综合利用实施方案”的制定工作，2019年，芒市人民政府分别印发了《芒市2019年加强大气污染防治工作实施方案》和《芒市地区2019年农业废弃物产业化发展项目实施方案》，推动了芒市农作物秸秆禁烧及综合利用工作，极大地遏制了焚烧秸秆的现象</w:t>
            </w:r>
            <w:r>
              <w:rPr>
                <w:rFonts w:hint="eastAsia" w:ascii="方正仿宋_GBK" w:hAnsi="方正仿宋_GBK" w:eastAsia="方正仿宋_GBK" w:cs="方正仿宋_GBK"/>
                <w:color w:val="000000" w:themeColor="text1"/>
                <w:w w:val="90"/>
                <w:sz w:val="18"/>
                <w:szCs w:val="18"/>
                <w14:textFill>
                  <w14:solidFill>
                    <w14:schemeClr w14:val="tx1"/>
                  </w14:solidFill>
                </w14:textFill>
              </w:rPr>
              <w:t>。</w:t>
            </w:r>
          </w:p>
          <w:p w14:paraId="0071ED2F">
            <w:pPr>
              <w:keepNext w:val="0"/>
              <w:keepLines w:val="0"/>
              <w:pageBreakBefore w:val="0"/>
              <w:widowControl w:val="0"/>
              <w:kinsoku/>
              <w:wordWrap/>
              <w:overflowPunct/>
              <w:topLinePunct w:val="0"/>
              <w:autoSpaceDE/>
              <w:autoSpaceDN/>
              <w:bidi w:val="0"/>
              <w:adjustRightInd w:val="0"/>
              <w:snapToGrid w:val="0"/>
              <w:spacing w:line="300" w:lineRule="exact"/>
              <w:ind w:firstLine="162" w:firstLineChars="100"/>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3</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城市扬尘污染控制方面，</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一是芒市城市综合执法局对驻芒市施工、监理企业进行全面宣传，要求各企业严格做好施工扬尘防治工作，对所辖工地进行自查整改，认真落实施工扬尘治理六个百分百要求，做好文明施工。对整改落实工作不力的，采取严厉的处罚。二是制定了《德宏州芒市城市智慧交通管理平台建设方案》，市综合执法局、交警大队、道路运输管理局、生态环境局、住建局联合发布了《关于接入芒市重点车辆动态监管服务平台的通告》，2018年1月1日开始，对进入城区建成区的12吨及以上货车进行监管。三是制定了《芒市超高超载遗漏遗撒整治实施方案》，芒市综合执法局联合芒市交警大队、道路运输局每天加大对渣土运输车辆的检查。在运输车辆遗漏遗撒及乱倾倒建筑垃圾现象较为严重的入城口、机场大道、金孔雀大街、芒市大河沿线等路段和区域进行机动巡查和定点蹲守，对渣土车未覆盖、覆盖不严、超高、超载等违法行为进行严肃查处。四是发布《芒市人民政府关于防治城市餐饮业环境污染的通告》（芒政告</w:t>
            </w:r>
            <w:r>
              <w:rPr>
                <w:rFonts w:hint="eastAsia" w:ascii="宋体" w:hAnsi="宋体" w:eastAsia="宋体" w:cs="宋体"/>
                <w:color w:val="000000" w:themeColor="text1"/>
                <w:w w:val="90"/>
                <w:sz w:val="18"/>
                <w:szCs w:val="18"/>
                <w:lang w:val="en-US" w:eastAsia="zh-CN"/>
                <w14:textFill>
                  <w14:solidFill>
                    <w14:schemeClr w14:val="tx1"/>
                  </w14:solidFill>
                </w14:textFill>
              </w:rPr>
              <w:t>〔2018〕3号</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），德宏州生态环境局、芒市市场监管局、芒市城市综合执法局、芒市公安局等相关部门不定期开展联合执法检查，同时按各自职责对违法违规行为进行相应处罚。</w:t>
            </w:r>
          </w:p>
          <w:p w14:paraId="2690DD3D">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restart"/>
            <w:tcBorders>
              <w:top w:val="single" w:color="auto" w:sz="4" w:space="0"/>
              <w:left w:val="nil"/>
              <w:right w:val="single" w:color="auto" w:sz="4" w:space="0"/>
            </w:tcBorders>
            <w:noWrap w:val="0"/>
            <w:vAlign w:val="center"/>
          </w:tcPr>
          <w:p w14:paraId="273931B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3DC308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1A3B0FD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F7A224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7C573B54">
        <w:tblPrEx>
          <w:tblCellMar>
            <w:top w:w="0" w:type="dxa"/>
            <w:left w:w="108" w:type="dxa"/>
            <w:bottom w:w="0" w:type="dxa"/>
            <w:right w:w="108" w:type="dxa"/>
          </w:tblCellMar>
        </w:tblPrEx>
        <w:trPr>
          <w:trHeight w:val="1118" w:hRule="atLeast"/>
        </w:trPr>
        <w:tc>
          <w:tcPr>
            <w:tcW w:w="467" w:type="dxa"/>
            <w:vMerge w:val="continue"/>
            <w:tcBorders>
              <w:left w:val="single" w:color="auto" w:sz="4" w:space="0"/>
              <w:bottom w:val="single" w:color="auto" w:sz="4" w:space="0"/>
              <w:right w:val="single" w:color="auto" w:sz="4" w:space="0"/>
            </w:tcBorders>
            <w:noWrap w:val="0"/>
            <w:vAlign w:val="center"/>
          </w:tcPr>
          <w:p w14:paraId="583D904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B09E4C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252D6C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7F1114E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87B41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3A22D05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5ECEC5A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C8B5F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4816CC2">
        <w:tblPrEx>
          <w:tblCellMar>
            <w:top w:w="0" w:type="dxa"/>
            <w:left w:w="108" w:type="dxa"/>
            <w:bottom w:w="0" w:type="dxa"/>
            <w:right w:w="108" w:type="dxa"/>
          </w:tblCellMar>
        </w:tblPrEx>
        <w:trPr>
          <w:trHeight w:val="90" w:hRule="atLeast"/>
        </w:trPr>
        <w:tc>
          <w:tcPr>
            <w:tcW w:w="467" w:type="dxa"/>
            <w:vMerge w:val="continue"/>
            <w:tcBorders>
              <w:left w:val="single" w:color="auto" w:sz="4" w:space="0"/>
              <w:bottom w:val="single" w:color="auto" w:sz="4" w:space="0"/>
              <w:right w:val="single" w:color="auto" w:sz="4" w:space="0"/>
            </w:tcBorders>
            <w:noWrap w:val="0"/>
            <w:vAlign w:val="center"/>
          </w:tcPr>
          <w:p w14:paraId="7EE494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763057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136D7C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瑞丽市党委、政府（责任）</w:t>
            </w:r>
          </w:p>
        </w:tc>
        <w:tc>
          <w:tcPr>
            <w:tcW w:w="3261" w:type="dxa"/>
            <w:gridSpan w:val="3"/>
            <w:vMerge w:val="continue"/>
            <w:tcBorders>
              <w:left w:val="nil"/>
              <w:right w:val="single" w:color="auto" w:sz="4" w:space="0"/>
            </w:tcBorders>
            <w:noWrap w:val="0"/>
            <w:vAlign w:val="center"/>
          </w:tcPr>
          <w:p w14:paraId="08EEF7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BED3DD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6C6F79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ADE0F1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54488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7845068">
        <w:tblPrEx>
          <w:tblCellMar>
            <w:top w:w="0" w:type="dxa"/>
            <w:left w:w="108" w:type="dxa"/>
            <w:bottom w:w="0" w:type="dxa"/>
            <w:right w:w="108" w:type="dxa"/>
          </w:tblCellMar>
        </w:tblPrEx>
        <w:trPr>
          <w:trHeight w:val="1034" w:hRule="atLeast"/>
        </w:trPr>
        <w:tc>
          <w:tcPr>
            <w:tcW w:w="467" w:type="dxa"/>
            <w:vMerge w:val="continue"/>
            <w:tcBorders>
              <w:left w:val="single" w:color="auto" w:sz="4" w:space="0"/>
              <w:bottom w:val="single" w:color="auto" w:sz="4" w:space="0"/>
              <w:right w:val="single" w:color="auto" w:sz="4" w:space="0"/>
            </w:tcBorders>
            <w:noWrap w:val="0"/>
            <w:vAlign w:val="center"/>
          </w:tcPr>
          <w:p w14:paraId="661A22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2DEFC3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6A84AC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盈江县党委、政府（责任）</w:t>
            </w:r>
          </w:p>
        </w:tc>
        <w:tc>
          <w:tcPr>
            <w:tcW w:w="3261" w:type="dxa"/>
            <w:gridSpan w:val="3"/>
            <w:vMerge w:val="continue"/>
            <w:tcBorders>
              <w:left w:val="nil"/>
              <w:right w:val="single" w:color="auto" w:sz="4" w:space="0"/>
            </w:tcBorders>
            <w:noWrap w:val="0"/>
            <w:vAlign w:val="center"/>
          </w:tcPr>
          <w:p w14:paraId="6B9059C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9C9C29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A211B2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8D4FE2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FC78BB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EF2CC36">
        <w:tblPrEx>
          <w:tblCellMar>
            <w:top w:w="0" w:type="dxa"/>
            <w:left w:w="108" w:type="dxa"/>
            <w:bottom w:w="0" w:type="dxa"/>
            <w:right w:w="108" w:type="dxa"/>
          </w:tblCellMar>
        </w:tblPrEx>
        <w:trPr>
          <w:trHeight w:val="722" w:hRule="atLeast"/>
        </w:trPr>
        <w:tc>
          <w:tcPr>
            <w:tcW w:w="467" w:type="dxa"/>
            <w:vMerge w:val="continue"/>
            <w:tcBorders>
              <w:left w:val="single" w:color="auto" w:sz="4" w:space="0"/>
              <w:bottom w:val="single" w:color="auto" w:sz="4" w:space="0"/>
              <w:right w:val="single" w:color="auto" w:sz="4" w:space="0"/>
            </w:tcBorders>
            <w:noWrap w:val="0"/>
            <w:vAlign w:val="center"/>
          </w:tcPr>
          <w:p w14:paraId="01DB142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1B754E7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D484B9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陇川县党委、政府（责任）</w:t>
            </w:r>
          </w:p>
        </w:tc>
        <w:tc>
          <w:tcPr>
            <w:tcW w:w="3261" w:type="dxa"/>
            <w:gridSpan w:val="3"/>
            <w:vMerge w:val="continue"/>
            <w:tcBorders>
              <w:left w:val="nil"/>
              <w:right w:val="single" w:color="auto" w:sz="4" w:space="0"/>
            </w:tcBorders>
            <w:noWrap w:val="0"/>
            <w:vAlign w:val="center"/>
          </w:tcPr>
          <w:p w14:paraId="63D4AF3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4C9C8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A5B7E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5CC2BD1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11EB71D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298AC99">
        <w:tblPrEx>
          <w:tblCellMar>
            <w:top w:w="0" w:type="dxa"/>
            <w:left w:w="108" w:type="dxa"/>
            <w:bottom w:w="0" w:type="dxa"/>
            <w:right w:w="108" w:type="dxa"/>
          </w:tblCellMar>
        </w:tblPrEx>
        <w:trPr>
          <w:trHeight w:val="553" w:hRule="atLeast"/>
        </w:trPr>
        <w:tc>
          <w:tcPr>
            <w:tcW w:w="467" w:type="dxa"/>
            <w:vMerge w:val="continue"/>
            <w:tcBorders>
              <w:left w:val="single" w:color="auto" w:sz="4" w:space="0"/>
              <w:bottom w:val="single" w:color="auto" w:sz="4" w:space="0"/>
              <w:right w:val="single" w:color="auto" w:sz="4" w:space="0"/>
            </w:tcBorders>
            <w:noWrap w:val="0"/>
            <w:vAlign w:val="center"/>
          </w:tcPr>
          <w:p w14:paraId="0FAEE78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B13C58E">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554379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梁河县党委、政府（责任）</w:t>
            </w:r>
          </w:p>
        </w:tc>
        <w:tc>
          <w:tcPr>
            <w:tcW w:w="3261" w:type="dxa"/>
            <w:gridSpan w:val="3"/>
            <w:vMerge w:val="continue"/>
            <w:tcBorders>
              <w:left w:val="nil"/>
              <w:right w:val="single" w:color="auto" w:sz="4" w:space="0"/>
            </w:tcBorders>
            <w:noWrap w:val="0"/>
            <w:vAlign w:val="center"/>
          </w:tcPr>
          <w:p w14:paraId="328D574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766804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A3D929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5F4BB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56087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C9F5ED7">
        <w:tblPrEx>
          <w:tblCellMar>
            <w:top w:w="0" w:type="dxa"/>
            <w:left w:w="108" w:type="dxa"/>
            <w:bottom w:w="0" w:type="dxa"/>
            <w:right w:w="108" w:type="dxa"/>
          </w:tblCellMar>
        </w:tblPrEx>
        <w:trPr>
          <w:trHeight w:val="1039" w:hRule="atLeast"/>
        </w:trPr>
        <w:tc>
          <w:tcPr>
            <w:tcW w:w="467" w:type="dxa"/>
            <w:vMerge w:val="continue"/>
            <w:tcBorders>
              <w:left w:val="single" w:color="auto" w:sz="4" w:space="0"/>
              <w:bottom w:val="single" w:color="auto" w:sz="4" w:space="0"/>
              <w:right w:val="single" w:color="auto" w:sz="4" w:space="0"/>
            </w:tcBorders>
            <w:noWrap w:val="0"/>
            <w:vAlign w:val="center"/>
          </w:tcPr>
          <w:p w14:paraId="1BFB56A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503B29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9BDD6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州住房和城乡建设局（配合）</w:t>
            </w:r>
          </w:p>
        </w:tc>
        <w:tc>
          <w:tcPr>
            <w:tcW w:w="3261" w:type="dxa"/>
            <w:gridSpan w:val="3"/>
            <w:vMerge w:val="continue"/>
            <w:tcBorders>
              <w:left w:val="nil"/>
              <w:right w:val="single" w:color="auto" w:sz="4" w:space="0"/>
            </w:tcBorders>
            <w:noWrap w:val="0"/>
            <w:vAlign w:val="center"/>
          </w:tcPr>
          <w:p w14:paraId="514322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1D0C7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B71D70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6EFC8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A141CC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ACB064A">
        <w:tblPrEx>
          <w:tblCellMar>
            <w:top w:w="0" w:type="dxa"/>
            <w:left w:w="108" w:type="dxa"/>
            <w:bottom w:w="0" w:type="dxa"/>
            <w:right w:w="108" w:type="dxa"/>
          </w:tblCellMar>
        </w:tblPrEx>
        <w:trPr>
          <w:trHeight w:val="226" w:hRule="atLeast"/>
        </w:trPr>
        <w:tc>
          <w:tcPr>
            <w:tcW w:w="467" w:type="dxa"/>
            <w:vMerge w:val="continue"/>
            <w:tcBorders>
              <w:left w:val="single" w:color="auto" w:sz="4" w:space="0"/>
              <w:bottom w:val="single" w:color="auto" w:sz="4" w:space="0"/>
              <w:right w:val="single" w:color="auto" w:sz="4" w:space="0"/>
            </w:tcBorders>
            <w:noWrap w:val="0"/>
            <w:vAlign w:val="center"/>
          </w:tcPr>
          <w:p w14:paraId="03F622E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A100CC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F036A9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州农业农村局（配合）</w:t>
            </w:r>
          </w:p>
        </w:tc>
        <w:tc>
          <w:tcPr>
            <w:tcW w:w="3261" w:type="dxa"/>
            <w:gridSpan w:val="3"/>
            <w:vMerge w:val="continue"/>
            <w:tcBorders>
              <w:left w:val="nil"/>
              <w:right w:val="single" w:color="auto" w:sz="4" w:space="0"/>
            </w:tcBorders>
            <w:noWrap w:val="0"/>
            <w:vAlign w:val="center"/>
          </w:tcPr>
          <w:p w14:paraId="210F7E3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5924D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89883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5FF234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D56C5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E191DBC">
        <w:tblPrEx>
          <w:tblCellMar>
            <w:top w:w="0" w:type="dxa"/>
            <w:left w:w="108" w:type="dxa"/>
            <w:bottom w:w="0" w:type="dxa"/>
            <w:right w:w="108" w:type="dxa"/>
          </w:tblCellMar>
        </w:tblPrEx>
        <w:trPr>
          <w:trHeight w:val="210" w:hRule="atLeast"/>
        </w:trPr>
        <w:tc>
          <w:tcPr>
            <w:tcW w:w="467" w:type="dxa"/>
            <w:vMerge w:val="continue"/>
            <w:tcBorders>
              <w:left w:val="single" w:color="auto" w:sz="4" w:space="0"/>
              <w:bottom w:val="single" w:color="auto" w:sz="4" w:space="0"/>
              <w:right w:val="single" w:color="auto" w:sz="4" w:space="0"/>
            </w:tcBorders>
            <w:noWrap w:val="0"/>
            <w:vAlign w:val="center"/>
          </w:tcPr>
          <w:p w14:paraId="674311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B60220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0B6C0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州交通运输局（配合）</w:t>
            </w:r>
          </w:p>
        </w:tc>
        <w:tc>
          <w:tcPr>
            <w:tcW w:w="3261" w:type="dxa"/>
            <w:gridSpan w:val="3"/>
            <w:vMerge w:val="continue"/>
            <w:tcBorders>
              <w:left w:val="nil"/>
              <w:right w:val="single" w:color="auto" w:sz="4" w:space="0"/>
            </w:tcBorders>
            <w:noWrap w:val="0"/>
            <w:vAlign w:val="center"/>
          </w:tcPr>
          <w:p w14:paraId="640A2AC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E3261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2E509A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FC3DD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A60416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039B97E">
        <w:tblPrEx>
          <w:tblCellMar>
            <w:top w:w="0" w:type="dxa"/>
            <w:left w:w="108" w:type="dxa"/>
            <w:bottom w:w="0" w:type="dxa"/>
            <w:right w:w="108" w:type="dxa"/>
          </w:tblCellMar>
        </w:tblPrEx>
        <w:trPr>
          <w:trHeight w:val="164" w:hRule="atLeast"/>
        </w:trPr>
        <w:tc>
          <w:tcPr>
            <w:tcW w:w="467" w:type="dxa"/>
            <w:vMerge w:val="continue"/>
            <w:tcBorders>
              <w:left w:val="single" w:color="auto" w:sz="4" w:space="0"/>
              <w:bottom w:val="single" w:color="auto" w:sz="4" w:space="0"/>
              <w:right w:val="single" w:color="auto" w:sz="4" w:space="0"/>
            </w:tcBorders>
            <w:noWrap w:val="0"/>
            <w:vAlign w:val="center"/>
          </w:tcPr>
          <w:p w14:paraId="74C1540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393025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1F1DCE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州市场监管局（配合）</w:t>
            </w:r>
          </w:p>
        </w:tc>
        <w:tc>
          <w:tcPr>
            <w:tcW w:w="3261" w:type="dxa"/>
            <w:gridSpan w:val="3"/>
            <w:vMerge w:val="continue"/>
            <w:tcBorders>
              <w:left w:val="nil"/>
              <w:right w:val="single" w:color="auto" w:sz="4" w:space="0"/>
            </w:tcBorders>
            <w:noWrap w:val="0"/>
            <w:vAlign w:val="center"/>
          </w:tcPr>
          <w:p w14:paraId="3244BA9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6CD768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5AF45C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2D8B10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08709F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5D1330C">
        <w:tblPrEx>
          <w:tblCellMar>
            <w:top w:w="0" w:type="dxa"/>
            <w:left w:w="108" w:type="dxa"/>
            <w:bottom w:w="0" w:type="dxa"/>
            <w:right w:w="108" w:type="dxa"/>
          </w:tblCellMar>
        </w:tblPrEx>
        <w:trPr>
          <w:trHeight w:val="248" w:hRule="atLeast"/>
        </w:trPr>
        <w:tc>
          <w:tcPr>
            <w:tcW w:w="467" w:type="dxa"/>
            <w:vMerge w:val="continue"/>
            <w:tcBorders>
              <w:left w:val="single" w:color="auto" w:sz="4" w:space="0"/>
              <w:bottom w:val="single" w:color="auto" w:sz="4" w:space="0"/>
              <w:right w:val="single" w:color="auto" w:sz="4" w:space="0"/>
            </w:tcBorders>
            <w:noWrap w:val="0"/>
            <w:vAlign w:val="center"/>
          </w:tcPr>
          <w:p w14:paraId="1E1196A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7CDD026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582D9C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州公安局（配合）</w:t>
            </w:r>
          </w:p>
        </w:tc>
        <w:tc>
          <w:tcPr>
            <w:tcW w:w="3261" w:type="dxa"/>
            <w:gridSpan w:val="3"/>
            <w:vMerge w:val="continue"/>
            <w:tcBorders>
              <w:left w:val="nil"/>
              <w:right w:val="single" w:color="auto" w:sz="4" w:space="0"/>
            </w:tcBorders>
            <w:noWrap w:val="0"/>
            <w:vAlign w:val="center"/>
          </w:tcPr>
          <w:p w14:paraId="154CED4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292D2B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6C684B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74B897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34C9BF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5FDB8FFC">
        <w:tblPrEx>
          <w:tblCellMar>
            <w:top w:w="0" w:type="dxa"/>
            <w:left w:w="108" w:type="dxa"/>
            <w:bottom w:w="0" w:type="dxa"/>
            <w:right w:w="108" w:type="dxa"/>
          </w:tblCellMar>
        </w:tblPrEx>
        <w:trPr>
          <w:trHeight w:val="207" w:hRule="atLeast"/>
        </w:trPr>
        <w:tc>
          <w:tcPr>
            <w:tcW w:w="467" w:type="dxa"/>
            <w:vMerge w:val="continue"/>
            <w:tcBorders>
              <w:left w:val="single" w:color="auto" w:sz="4" w:space="0"/>
              <w:bottom w:val="single" w:color="auto" w:sz="4" w:space="0"/>
              <w:right w:val="single" w:color="auto" w:sz="4" w:space="0"/>
            </w:tcBorders>
            <w:noWrap w:val="0"/>
            <w:vAlign w:val="center"/>
          </w:tcPr>
          <w:p w14:paraId="550C112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D86255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E5698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州工信和科技局（配合）</w:t>
            </w:r>
          </w:p>
        </w:tc>
        <w:tc>
          <w:tcPr>
            <w:tcW w:w="3261" w:type="dxa"/>
            <w:gridSpan w:val="3"/>
            <w:vMerge w:val="continue"/>
            <w:tcBorders>
              <w:left w:val="nil"/>
              <w:right w:val="single" w:color="auto" w:sz="4" w:space="0"/>
            </w:tcBorders>
            <w:noWrap w:val="0"/>
            <w:vAlign w:val="center"/>
          </w:tcPr>
          <w:p w14:paraId="311D48E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651EF8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C5798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79224A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407266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18D5320">
        <w:tblPrEx>
          <w:tblCellMar>
            <w:top w:w="0" w:type="dxa"/>
            <w:left w:w="108" w:type="dxa"/>
            <w:bottom w:w="0" w:type="dxa"/>
            <w:right w:w="108" w:type="dxa"/>
          </w:tblCellMar>
        </w:tblPrEx>
        <w:trPr>
          <w:trHeight w:val="968" w:hRule="atLeast"/>
        </w:trPr>
        <w:tc>
          <w:tcPr>
            <w:tcW w:w="467" w:type="dxa"/>
            <w:vMerge w:val="continue"/>
            <w:tcBorders>
              <w:left w:val="single" w:color="auto" w:sz="4" w:space="0"/>
              <w:bottom w:val="single" w:color="auto" w:sz="4" w:space="0"/>
              <w:right w:val="single" w:color="auto" w:sz="4" w:space="0"/>
            </w:tcBorders>
            <w:noWrap w:val="0"/>
            <w:vAlign w:val="center"/>
          </w:tcPr>
          <w:p w14:paraId="01EAD74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D9515C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0ABCE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州发展改革委（配合）</w:t>
            </w:r>
          </w:p>
        </w:tc>
        <w:tc>
          <w:tcPr>
            <w:tcW w:w="3261" w:type="dxa"/>
            <w:gridSpan w:val="3"/>
            <w:vMerge w:val="continue"/>
            <w:tcBorders>
              <w:left w:val="nil"/>
              <w:bottom w:val="single" w:color="auto" w:sz="4" w:space="0"/>
              <w:right w:val="single" w:color="auto" w:sz="4" w:space="0"/>
            </w:tcBorders>
            <w:noWrap w:val="0"/>
            <w:vAlign w:val="center"/>
          </w:tcPr>
          <w:p w14:paraId="118B823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3D7A465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29C4B09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05A38BE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02CEC72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E116CAA">
        <w:tblPrEx>
          <w:tblCellMar>
            <w:top w:w="0" w:type="dxa"/>
            <w:left w:w="108" w:type="dxa"/>
            <w:bottom w:w="0" w:type="dxa"/>
            <w:right w:w="108" w:type="dxa"/>
          </w:tblCellMar>
        </w:tblPrEx>
        <w:trPr>
          <w:trHeight w:val="1678" w:hRule="atLeast"/>
        </w:trPr>
        <w:tc>
          <w:tcPr>
            <w:tcW w:w="467" w:type="dxa"/>
            <w:vMerge w:val="restart"/>
            <w:tcBorders>
              <w:top w:val="single" w:color="auto" w:sz="4" w:space="0"/>
              <w:left w:val="single" w:color="auto" w:sz="4" w:space="0"/>
              <w:right w:val="single" w:color="auto" w:sz="4" w:space="0"/>
            </w:tcBorders>
            <w:noWrap w:val="0"/>
            <w:vAlign w:val="center"/>
          </w:tcPr>
          <w:p w14:paraId="039895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6</w:t>
            </w:r>
          </w:p>
        </w:tc>
        <w:tc>
          <w:tcPr>
            <w:tcW w:w="2418" w:type="dxa"/>
            <w:gridSpan w:val="2"/>
            <w:vMerge w:val="restart"/>
            <w:tcBorders>
              <w:top w:val="single" w:color="auto" w:sz="4" w:space="0"/>
              <w:left w:val="nil"/>
              <w:right w:val="single" w:color="auto" w:sz="4" w:space="0"/>
            </w:tcBorders>
            <w:noWrap w:val="0"/>
            <w:vAlign w:val="top"/>
          </w:tcPr>
          <w:p w14:paraId="5EB8FB70">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统筹推进不够坚强有力，“等要缓”思想严重</w:t>
            </w:r>
          </w:p>
          <w:p w14:paraId="0D78C6E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2017年2月以来，芒市大河国家考核“风平断面”水质未达到水环境功能要求，一直未得到根本性改善。对此，德宏州及芒市人民政府针对芒市大河水环境质量迫切需要改善这一严峻形势把握不清、认识不深，统筹部署推进不够坚强有力。州水利、住房城乡建设等部门盲目乐观，自我满足感较强，推进整改大多停留在研究方案、等资金、缓实施的“等、要、缓”阶段，在完成2020年水质达到Ⅲ类考核目标上解决办法不多，未能找准问题症结，精准施策。针对芒市大河水质未得到有效改善的问题，2018年以来，省污染防治工作领导小组办公室先后下达了12次预警函，2019年7月省生态环境厅也专门成立调研组，到德宏州实地督导“风平断面”水质整治工作并发出了预警警告。但德宏州有关职能部门并未引起警觉和重视，积极主动意识欠缺，仅以口头方式通报，也未采取任何预警和督促措施进行部署安排，导致芒市大河有关综合治理项目仍处于前期准备工作阶段，治理项目落地见效慢，缺乏有效实质性进展。</w:t>
            </w:r>
          </w:p>
          <w:p w14:paraId="66104AE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D32B19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top"/>
          </w:tcPr>
          <w:p w14:paraId="4675A77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高度重视芒市大河污染治理工作，咬定目标，压实责任，扎实推进“河湖长”制和芒市大河流域“铁腕清源”等专项治理措施，及时开展芒市大河水质监测，确保2020年12月31日前，芒市大河“风平断面”水质达到Ⅲ类目标。</w:t>
            </w:r>
          </w:p>
          <w:p w14:paraId="7F47B4D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2.2021年12月31日前，加快推进芒市大河综合治理PPP项目，有效解决芒市大河流域城市截污治污、农业面源污染问题，切实减轻芒市大河风平断面污染负荷，逐步实现系统性治污目标。完成芒市城区6条河流清淤截污、东南片区截污治污、芒市大河河道两侧100米范围内畜禽养殖户清理取缔及水产养殖污染源整治、封堵芒市南木黑河上游户允村鱼塘等工作。</w:t>
            </w:r>
          </w:p>
          <w:p w14:paraId="692A2C8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2188FE5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2021年12月31日前</w:t>
            </w:r>
          </w:p>
        </w:tc>
        <w:tc>
          <w:tcPr>
            <w:tcW w:w="3866" w:type="dxa"/>
            <w:gridSpan w:val="2"/>
            <w:vMerge w:val="restart"/>
            <w:tcBorders>
              <w:top w:val="single" w:color="auto" w:sz="4" w:space="0"/>
              <w:left w:val="nil"/>
              <w:right w:val="single" w:color="auto" w:sz="4" w:space="0"/>
            </w:tcBorders>
            <w:noWrap w:val="0"/>
            <w:vAlign w:val="center"/>
          </w:tcPr>
          <w:p w14:paraId="3C6CB7BA">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芒市先后印发了《芒市全面推行河长制工作方案》（芒办发〔2017〕64号）、《芒市大河环境治理工作实施方案》（芒政办发〔2017〕127号）等文件，成立了河长制工作领导小组，建立了河长制工作制度及考核监督体系，实行市、乡、村三级河长制，其中，明确了市长担任芒市大河市级河长，责任单位为德宏州生态环境局芒市分局，涉及芒市镇、风平镇、三台山乡、遮放镇，市级河长每年巡河不少于6次，乡级河长每年巡河不少于12次，在巡河过程中发现的问题已及时上报市河长办并做相应整改。</w:t>
            </w:r>
          </w:p>
          <w:p w14:paraId="5124D938">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eastAsia="方正仿宋_GBK"/>
                <w:color w:val="000000" w:themeColor="text1"/>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2.2019年7月8日芒市印发了《芒市大河流域“铁腕清源”行动工作方案》，从水产养殖废水污染治理、农业面源污染整治、河道两岸及河道内的畜禽养殖污染治理、河口湿地建设工程实施、芒市大河综合治理（一期）暨清塘河水库备用水源地保护建设PPP项目实施、沿河餐饮污染整治、农村人居环境提升七个方面，进一步确保芒市大河风平断面（国控）到2020年稳定达到地表水III类水质。开展工作方面：一是已加快推进芒市大河综合治理（一期）暨清塘河水库备用水源地保护建设PPP项目，芒市大河综合治理方面建设内容包括河道清淤、生态护岸、生态蓄水、沿河截污、污水管网完善、雨污分流改造、污水处理厂提标改造、河口湿地工程，农村生活污水治理、农田面源污染治理、市污水处理厂 3 万 m 3 /d 提标工程。</w:t>
            </w:r>
            <w:r>
              <w:rPr>
                <w:rFonts w:hint="eastAsia" w:ascii="方正仿宋_GBK" w:hAnsi="方正仿宋_GBK" w:eastAsia="方正仿宋_GBK" w:cs="方正仿宋_GBK"/>
                <w:color w:val="000000" w:themeColor="text1"/>
                <w:w w:val="90"/>
                <w:sz w:val="18"/>
                <w:szCs w:val="18"/>
                <w14:textFill>
                  <w14:solidFill>
                    <w14:schemeClr w14:val="tx1"/>
                  </w14:solidFill>
                </w14:textFill>
              </w:rPr>
              <w:t>项目于2020年1月动工建设，</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截至2021年3月份已完成城区六条河道清淤、板过河尾水湿地公园、南秀河湿地建设工作，完成河道污水管网埋设8.9km，完成15条市政道路污水管道敷设8.9km，完成河道护岸建设16.145km。现正在实施剩余市政道路污水管道敷设、6条河道护岸、污水管网截污，南木黑河湿地建设及污水处理厂提标改造等工作。二是加快实施2012年公共租赁住房建设项目—南蚌小区污水处理建设项目，该项目于2019年6月17日取得《芒市发展和改革局关于芒市2012年公共租赁住房建设项目—南蚌小区污水处理建设项目实施方案的批复》（芒发改字〔2019〕124号），总投资为1588万元。2020年11月，已完成2座污水提升泵站及配套污水管网建设（污水管网约6.5公里）工作，目前泵站已投入运行，东南片区污水已输送至污水处理厂进行处理。三是加快推进河道两侧100米范围内畜禽水产养殖清理整治，截止2021年3月底，已清理取缔畜禽养殖户37户，共22.3亩，取缔水产养殖户55户，共184个鱼塘；同时对</w:t>
            </w:r>
            <w:r>
              <w:rPr>
                <w:rFonts w:hint="eastAsia" w:ascii="方正仿宋_GBK" w:hAnsi="方正仿宋_GBK" w:eastAsia="方正仿宋_GBK" w:cs="方正仿宋_GBK"/>
                <w:color w:val="000000" w:themeColor="text1"/>
                <w:sz w:val="18"/>
                <w:szCs w:val="18"/>
                <w14:textFill>
                  <w14:solidFill>
                    <w14:schemeClr w14:val="tx1"/>
                  </w14:solidFill>
                </w14:textFill>
              </w:rPr>
              <w:t>芒市南木黑河上游户允村鱼塘</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实施了</w:t>
            </w:r>
            <w:r>
              <w:rPr>
                <w:rFonts w:hint="eastAsia" w:ascii="方正仿宋_GBK" w:hAnsi="方正仿宋_GBK" w:eastAsia="方正仿宋_GBK" w:cs="方正仿宋_GBK"/>
                <w:color w:val="000000" w:themeColor="text1"/>
                <w:sz w:val="18"/>
                <w:szCs w:val="18"/>
                <w14:textFill>
                  <w14:solidFill>
                    <w14:schemeClr w14:val="tx1"/>
                  </w14:solidFill>
                </w14:textFill>
              </w:rPr>
              <w:t>封堵</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p>
          <w:p w14:paraId="6E01EDE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w w:val="90"/>
                <w:sz w:val="18"/>
                <w:szCs w:val="18"/>
                <w14:textFill>
                  <w14:solidFill>
                    <w14:schemeClr w14:val="tx1"/>
                  </w14:solidFill>
                </w14:textFill>
              </w:rPr>
              <w:t>存在问题：</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一是</w:t>
            </w:r>
            <w:r>
              <w:rPr>
                <w:rFonts w:hint="eastAsia" w:ascii="方正仿宋_GBK" w:hAnsi="方正仿宋_GBK" w:eastAsia="方正仿宋_GBK" w:cs="方正仿宋_GBK"/>
                <w:color w:val="000000" w:themeColor="text1"/>
                <w:w w:val="90"/>
                <w:sz w:val="18"/>
                <w:szCs w:val="18"/>
                <w14:textFill>
                  <w14:solidFill>
                    <w14:schemeClr w14:val="tx1"/>
                  </w14:solidFill>
                </w14:textFill>
              </w:rPr>
              <w:t>由于疫情原因</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芒市大河综合治理（一期）暨清塘河水库备用水源地保护建设PPP项目</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实施进度有所影响；二是</w:t>
            </w:r>
            <w:r>
              <w:rPr>
                <w:rFonts w:hint="eastAsia" w:ascii="方正仿宋_GBK" w:hAnsi="方正仿宋_GBK" w:eastAsia="方正仿宋_GBK" w:cs="方正仿宋_GBK"/>
                <w:color w:val="000000" w:themeColor="text1"/>
                <w:w w:val="90"/>
                <w:sz w:val="18"/>
                <w:szCs w:val="18"/>
                <w14:textFill>
                  <w14:solidFill>
                    <w14:schemeClr w14:val="tx1"/>
                  </w14:solidFill>
                </w14:textFill>
              </w:rPr>
              <w:t>因项目建设范围广、实施内容较多，河道周边涉及到的村委会及居民较多，征地拆迁</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有一定</w:t>
            </w:r>
            <w:r>
              <w:rPr>
                <w:rFonts w:hint="eastAsia" w:ascii="方正仿宋_GBK" w:hAnsi="方正仿宋_GBK" w:eastAsia="方正仿宋_GBK" w:cs="方正仿宋_GBK"/>
                <w:color w:val="000000" w:themeColor="text1"/>
                <w:w w:val="90"/>
                <w:sz w:val="18"/>
                <w:szCs w:val="18"/>
                <w14:textFill>
                  <w14:solidFill>
                    <w14:schemeClr w14:val="tx1"/>
                  </w14:solidFill>
                </w14:textFill>
              </w:rPr>
              <w:t>困难。目前芒市镇、风平镇及勐焕街道办事处正在积极开展项目涉及的征地拆迁工作；</w:t>
            </w: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三是河道两侧100米范围内部分剩余畜禽水产养殖户因无法解决生活出路，在清理拆除过程存在困难。</w:t>
            </w:r>
          </w:p>
        </w:tc>
        <w:tc>
          <w:tcPr>
            <w:tcW w:w="1564" w:type="dxa"/>
            <w:gridSpan w:val="2"/>
            <w:vMerge w:val="restart"/>
            <w:tcBorders>
              <w:top w:val="single" w:color="auto" w:sz="4" w:space="0"/>
              <w:left w:val="nil"/>
              <w:right w:val="single" w:color="auto" w:sz="4" w:space="0"/>
            </w:tcBorders>
            <w:noWrap w:val="0"/>
            <w:vAlign w:val="center"/>
          </w:tcPr>
          <w:p w14:paraId="4ABE10A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239E63C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78D9240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80DA25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51217E31">
        <w:tblPrEx>
          <w:tblCellMar>
            <w:top w:w="0" w:type="dxa"/>
            <w:left w:w="108" w:type="dxa"/>
            <w:bottom w:w="0" w:type="dxa"/>
            <w:right w:w="108" w:type="dxa"/>
          </w:tblCellMar>
        </w:tblPrEx>
        <w:trPr>
          <w:trHeight w:val="1643" w:hRule="atLeast"/>
        </w:trPr>
        <w:tc>
          <w:tcPr>
            <w:tcW w:w="467" w:type="dxa"/>
            <w:vMerge w:val="continue"/>
            <w:tcBorders>
              <w:left w:val="single" w:color="auto" w:sz="4" w:space="0"/>
              <w:right w:val="single" w:color="auto" w:sz="4" w:space="0"/>
            </w:tcBorders>
            <w:noWrap w:val="0"/>
            <w:vAlign w:val="center"/>
          </w:tcPr>
          <w:p w14:paraId="065748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top"/>
          </w:tcPr>
          <w:p w14:paraId="5FAFD16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AE7CFD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州农业农村局（牵头）</w:t>
            </w:r>
          </w:p>
        </w:tc>
        <w:tc>
          <w:tcPr>
            <w:tcW w:w="3261" w:type="dxa"/>
            <w:gridSpan w:val="3"/>
            <w:vMerge w:val="continue"/>
            <w:tcBorders>
              <w:left w:val="nil"/>
              <w:right w:val="single" w:color="auto" w:sz="4" w:space="0"/>
            </w:tcBorders>
            <w:noWrap w:val="0"/>
            <w:vAlign w:val="center"/>
          </w:tcPr>
          <w:p w14:paraId="36D2C86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B6B18E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5D1CF7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44133C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FAD05B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A085654">
        <w:tblPrEx>
          <w:tblCellMar>
            <w:top w:w="0" w:type="dxa"/>
            <w:left w:w="108" w:type="dxa"/>
            <w:bottom w:w="0" w:type="dxa"/>
            <w:right w:w="108" w:type="dxa"/>
          </w:tblCellMar>
        </w:tblPrEx>
        <w:trPr>
          <w:trHeight w:val="2405" w:hRule="atLeast"/>
        </w:trPr>
        <w:tc>
          <w:tcPr>
            <w:tcW w:w="467" w:type="dxa"/>
            <w:vMerge w:val="continue"/>
            <w:tcBorders>
              <w:left w:val="single" w:color="auto" w:sz="4" w:space="0"/>
              <w:bottom w:val="single" w:color="auto" w:sz="4" w:space="0"/>
              <w:right w:val="single" w:color="auto" w:sz="4" w:space="0"/>
            </w:tcBorders>
            <w:noWrap w:val="0"/>
            <w:vAlign w:val="center"/>
          </w:tcPr>
          <w:p w14:paraId="1A4652A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790A74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C7B319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4E2A16C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6691E1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699AD8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7711CB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4F1B01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C2B6DFC">
        <w:tblPrEx>
          <w:tblCellMar>
            <w:top w:w="0" w:type="dxa"/>
            <w:left w:w="108" w:type="dxa"/>
            <w:bottom w:w="0" w:type="dxa"/>
            <w:right w:w="108" w:type="dxa"/>
          </w:tblCellMar>
        </w:tblPrEx>
        <w:trPr>
          <w:trHeight w:val="1179" w:hRule="atLeast"/>
        </w:trPr>
        <w:tc>
          <w:tcPr>
            <w:tcW w:w="467" w:type="dxa"/>
            <w:vMerge w:val="continue"/>
            <w:tcBorders>
              <w:left w:val="single" w:color="auto" w:sz="4" w:space="0"/>
              <w:bottom w:val="single" w:color="auto" w:sz="4" w:space="0"/>
              <w:right w:val="single" w:color="auto" w:sz="4" w:space="0"/>
            </w:tcBorders>
            <w:noWrap w:val="0"/>
            <w:vAlign w:val="center"/>
          </w:tcPr>
          <w:p w14:paraId="06E4F2D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949C67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F0F4C0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州水利局（配合）</w:t>
            </w:r>
          </w:p>
        </w:tc>
        <w:tc>
          <w:tcPr>
            <w:tcW w:w="3261" w:type="dxa"/>
            <w:gridSpan w:val="3"/>
            <w:vMerge w:val="continue"/>
            <w:tcBorders>
              <w:left w:val="nil"/>
              <w:right w:val="single" w:color="auto" w:sz="4" w:space="0"/>
            </w:tcBorders>
            <w:noWrap w:val="0"/>
            <w:vAlign w:val="center"/>
          </w:tcPr>
          <w:p w14:paraId="0A2D6F3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FA9F3C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C39B41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3476E0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027385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492A4C6">
        <w:tblPrEx>
          <w:tblCellMar>
            <w:top w:w="0" w:type="dxa"/>
            <w:left w:w="108" w:type="dxa"/>
            <w:bottom w:w="0" w:type="dxa"/>
            <w:right w:w="108" w:type="dxa"/>
          </w:tblCellMar>
        </w:tblPrEx>
        <w:trPr>
          <w:trHeight w:val="416" w:hRule="atLeast"/>
        </w:trPr>
        <w:tc>
          <w:tcPr>
            <w:tcW w:w="467" w:type="dxa"/>
            <w:vMerge w:val="continue"/>
            <w:tcBorders>
              <w:left w:val="single" w:color="auto" w:sz="4" w:space="0"/>
              <w:bottom w:val="single" w:color="auto" w:sz="4" w:space="0"/>
              <w:right w:val="single" w:color="auto" w:sz="4" w:space="0"/>
            </w:tcBorders>
            <w:noWrap w:val="0"/>
            <w:vAlign w:val="center"/>
          </w:tcPr>
          <w:p w14:paraId="4B0DFC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35FE0E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right w:val="single" w:color="auto" w:sz="4" w:space="0"/>
            </w:tcBorders>
            <w:noWrap w:val="0"/>
            <w:vAlign w:val="center"/>
          </w:tcPr>
          <w:p w14:paraId="6C5D9D6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right w:val="single" w:color="auto" w:sz="4" w:space="0"/>
            </w:tcBorders>
            <w:noWrap w:val="0"/>
            <w:vAlign w:val="center"/>
          </w:tcPr>
          <w:p w14:paraId="0DBBB5D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4FA616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A2E7AD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BE5950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6341D7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D615CAB">
        <w:tblPrEx>
          <w:tblCellMar>
            <w:top w:w="0" w:type="dxa"/>
            <w:left w:w="108" w:type="dxa"/>
            <w:bottom w:w="0" w:type="dxa"/>
            <w:right w:w="108" w:type="dxa"/>
          </w:tblCellMar>
        </w:tblPrEx>
        <w:trPr>
          <w:trHeight w:val="1305" w:hRule="atLeast"/>
        </w:trPr>
        <w:tc>
          <w:tcPr>
            <w:tcW w:w="467" w:type="dxa"/>
            <w:vMerge w:val="restart"/>
            <w:tcBorders>
              <w:top w:val="single" w:color="auto" w:sz="4" w:space="0"/>
              <w:left w:val="single" w:color="auto" w:sz="4" w:space="0"/>
              <w:right w:val="single" w:color="auto" w:sz="4" w:space="0"/>
            </w:tcBorders>
            <w:noWrap w:val="0"/>
            <w:vAlign w:val="center"/>
          </w:tcPr>
          <w:p w14:paraId="67A21D9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7</w:t>
            </w:r>
          </w:p>
        </w:tc>
        <w:tc>
          <w:tcPr>
            <w:tcW w:w="2418" w:type="dxa"/>
            <w:gridSpan w:val="2"/>
            <w:vMerge w:val="restart"/>
            <w:tcBorders>
              <w:top w:val="single" w:color="auto" w:sz="4" w:space="0"/>
              <w:left w:val="nil"/>
              <w:right w:val="single" w:color="auto" w:sz="4" w:space="0"/>
            </w:tcBorders>
            <w:noWrap w:val="0"/>
            <w:vAlign w:val="center"/>
          </w:tcPr>
          <w:p w14:paraId="494F598B">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群众观念不强，群众环境权益未得到有效保障</w:t>
            </w:r>
          </w:p>
          <w:p w14:paraId="5618093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2017年省级环境保护督察期间，芒市盛世佳园小区居民就已投诉举报恶臭异味问题。现场督察时发现，芒市政府为了加强“非洲猪瘟”的防治和管控工作，采取应急方式收贮餐厨“泔水”，“泔水”贮存点正好位于盛世佳园小区附近的芒市垃圾填埋厂，但芒市政府及有关职能部门在应急收贮“泔水”过程中，没有真正从解决群众投诉举报问题，维护群众环境权益的角度出发，认真落实异味控制等措施，大量贮存的餐厨“泔水”发酵产生恶臭气体随意扩散，严重影响附近居民生活，从而导致位于下风向的“盛世佳园”小区住户反复投诉。根据芒市环境卫生管理所2019年9月委托监测报告，“盛世佳园”小区周边恶臭气体超标20多倍。督察还发现，梁河县、陇川县及有关职能部门对收集的餐厨“泔水”应急处置措施不规范，管理不到位，未按照有关要求配套建设恶臭气体收集处置设施，仅在倾倒后作简单覆土处理，未能有效解决“泔水”等餐厨垃圾所产生的恶臭气体外溢扩散问题，影响周边居民生产生活。</w:t>
            </w:r>
          </w:p>
          <w:p w14:paraId="130167A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FDB9BF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top"/>
          </w:tcPr>
          <w:p w14:paraId="225887B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1.举一反三，各县（市）立行立改，全面排查“泔水”等餐厨垃圾不规范处置现象，加强对餐厨垃圾处置点的监督管理，及时解决问题，消除污染隐患。</w:t>
            </w:r>
          </w:p>
          <w:p w14:paraId="242BF63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2.2020年6月30日前，梁河县、陇川县健全完善“泔水”等餐厨垃圾收集和应急处置过渡措施，严防发生恶臭污染事件。</w:t>
            </w:r>
          </w:p>
          <w:p w14:paraId="1A845ED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3.2020年12月31日前，对非洲猪瘟防控期间采取过渡性措施贮存在芒市垃圾填埋场的泔水进行覆土覆盖。完成芒市餐厨垃圾处置场建设，解决恶臭气体污染影响“盛世佳园”小区居民生活环境问题。</w:t>
            </w:r>
          </w:p>
          <w:p w14:paraId="30133EB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4.2021年6月30日前，梁河县、陇川县完成餐厨垃圾处理站项目建设，实现餐厨垃圾有效处置目标。</w:t>
            </w:r>
          </w:p>
          <w:p w14:paraId="0559EA5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5A09A71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2021年6月30日前</w:t>
            </w:r>
          </w:p>
        </w:tc>
        <w:tc>
          <w:tcPr>
            <w:tcW w:w="3866" w:type="dxa"/>
            <w:gridSpan w:val="2"/>
            <w:vMerge w:val="restart"/>
            <w:tcBorders>
              <w:top w:val="single" w:color="auto" w:sz="4" w:space="0"/>
              <w:left w:val="nil"/>
              <w:right w:val="single" w:color="auto" w:sz="4" w:space="0"/>
            </w:tcBorders>
            <w:noWrap w:val="0"/>
            <w:vAlign w:val="center"/>
          </w:tcPr>
          <w:p w14:paraId="4DAE94F9">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w w:val="90"/>
                <w:kern w:val="2"/>
                <w:sz w:val="18"/>
                <w:szCs w:val="18"/>
                <w:lang w:val="en-US" w:eastAsia="zh-CN" w:bidi="ar-SA"/>
                <w14:textFill>
                  <w14:solidFill>
                    <w14:schemeClr w14:val="tx1"/>
                  </w14:solidFill>
                </w14:textFill>
              </w:rPr>
              <w:t>由于2019年以来，非洲猪瘟疫情防控形势严峻，为防止餐厨泔水和垃圾流向生猪养殖场，造成疫情发生，经2019年7月8日芒市三届人民政府第45次常务会议研究讨论，鉴于目前芒市尚未建设专业餐厨垃圾处置场所，同意采取应急处置方式由芒市环卫站在芒市生活垃圾填埋场内规划一个区域作为餐厨垃圾临时堆放点，餐厨垃圾在发酵过程中会产生恶臭味，盛世佳园住户投诉的恶臭味就是餐厨垃圾在发酵过程产生的臭味。为解决餐厨垃圾恶臭问题，芒市人民政府责成市环卫站立即对敞开的餐厨垃圾临时收集池加盖遮阴网和塑料膜，并加强垃圾填埋作业区域的覆土及运输车辆的清洗和杀菌消毒，以防止恶臭扩散影响。同时，芒市投入资金196万元，新建芒市餐厨垃圾处理设施。目前，新建的餐厨处理设施于2020年6月初投入使用，涉及处理规模为50吨/天，已加装除臭设施，采用固液分离+油水分离的处理方式，固料运送到垃圾填埋厂填埋，油料进行回收利用，废水通过处理达标后排入市政管网，原开挖的餐厨垃圾临时收储池已停止使用并进行了覆土覆盖。整改后，针对</w:t>
            </w:r>
            <w:r>
              <w:rPr>
                <w:rFonts w:hint="eastAsia" w:ascii="方正仿宋_GBK" w:hAnsi="方正仿宋_GBK" w:eastAsia="方正仿宋_GBK" w:cs="方正仿宋_GBK"/>
                <w:color w:val="000000" w:themeColor="text1"/>
                <w:sz w:val="18"/>
                <w:szCs w:val="18"/>
                <w14:textFill>
                  <w14:solidFill>
                    <w14:schemeClr w14:val="tx1"/>
                  </w14:solidFill>
                </w14:textFill>
              </w:rPr>
              <w:t>“盛世佳园”小区居民</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投诉问题，芒市环卫站已开展了回访调查，问题基本得到改善。</w:t>
            </w:r>
          </w:p>
          <w:p w14:paraId="604458CE">
            <w:pPr>
              <w:pStyle w:val="6"/>
              <w:ind w:firstLine="324" w:firstLineChars="200"/>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存在问题：由于财政资金紧张，芒市餐厨垃圾处置厂建设资金不到位，导致芒市餐厨垃圾临时处置厂运维困难。</w:t>
            </w:r>
          </w:p>
          <w:p w14:paraId="1FE0D04C">
            <w:pPr>
              <w:pStyle w:val="6"/>
              <w:rPr>
                <w:rFonts w:hint="eastAsia"/>
                <w:color w:val="000000" w:themeColor="text1"/>
                <w14:textFill>
                  <w14:solidFill>
                    <w14:schemeClr w14:val="tx1"/>
                  </w14:solidFill>
                </w14:textFill>
              </w:rPr>
            </w:pPr>
          </w:p>
        </w:tc>
        <w:tc>
          <w:tcPr>
            <w:tcW w:w="1564" w:type="dxa"/>
            <w:gridSpan w:val="2"/>
            <w:vMerge w:val="restart"/>
            <w:tcBorders>
              <w:top w:val="single" w:color="auto" w:sz="4" w:space="0"/>
              <w:left w:val="nil"/>
              <w:right w:val="single" w:color="auto" w:sz="4" w:space="0"/>
            </w:tcBorders>
            <w:noWrap w:val="0"/>
            <w:vAlign w:val="center"/>
          </w:tcPr>
          <w:p w14:paraId="6F3E78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77A2FE8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3AA3B3C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727DD6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7FAC8F71">
        <w:tblPrEx>
          <w:tblCellMar>
            <w:top w:w="0" w:type="dxa"/>
            <w:left w:w="108" w:type="dxa"/>
            <w:bottom w:w="0" w:type="dxa"/>
            <w:right w:w="108" w:type="dxa"/>
          </w:tblCellMar>
        </w:tblPrEx>
        <w:trPr>
          <w:trHeight w:val="1466" w:hRule="atLeast"/>
        </w:trPr>
        <w:tc>
          <w:tcPr>
            <w:tcW w:w="467" w:type="dxa"/>
            <w:vMerge w:val="continue"/>
            <w:tcBorders>
              <w:left w:val="single" w:color="auto" w:sz="4" w:space="0"/>
              <w:bottom w:val="single" w:color="auto" w:sz="4" w:space="0"/>
              <w:right w:val="single" w:color="auto" w:sz="4" w:space="0"/>
            </w:tcBorders>
            <w:noWrap w:val="0"/>
            <w:vAlign w:val="center"/>
          </w:tcPr>
          <w:p w14:paraId="242C28F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3B78451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03A649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432A52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69E9E4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910F65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2BC64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5CE4D4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48E4148">
        <w:tblPrEx>
          <w:tblCellMar>
            <w:top w:w="0" w:type="dxa"/>
            <w:left w:w="108" w:type="dxa"/>
            <w:bottom w:w="0" w:type="dxa"/>
            <w:right w:w="108" w:type="dxa"/>
          </w:tblCellMar>
        </w:tblPrEx>
        <w:trPr>
          <w:trHeight w:val="1456" w:hRule="atLeast"/>
        </w:trPr>
        <w:tc>
          <w:tcPr>
            <w:tcW w:w="467" w:type="dxa"/>
            <w:vMerge w:val="continue"/>
            <w:tcBorders>
              <w:left w:val="single" w:color="auto" w:sz="4" w:space="0"/>
              <w:bottom w:val="single" w:color="auto" w:sz="4" w:space="0"/>
              <w:right w:val="single" w:color="auto" w:sz="4" w:space="0"/>
            </w:tcBorders>
            <w:noWrap w:val="0"/>
            <w:vAlign w:val="center"/>
          </w:tcPr>
          <w:p w14:paraId="72FB276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61F6F8A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25B67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瑞丽市党委、政府（责任）</w:t>
            </w:r>
          </w:p>
        </w:tc>
        <w:tc>
          <w:tcPr>
            <w:tcW w:w="3261" w:type="dxa"/>
            <w:gridSpan w:val="3"/>
            <w:vMerge w:val="continue"/>
            <w:tcBorders>
              <w:left w:val="nil"/>
              <w:right w:val="single" w:color="auto" w:sz="4" w:space="0"/>
            </w:tcBorders>
            <w:noWrap w:val="0"/>
            <w:vAlign w:val="center"/>
          </w:tcPr>
          <w:p w14:paraId="180F406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97A60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CF2A0A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5BAC15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CC303D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D0C0DCF">
        <w:tblPrEx>
          <w:tblCellMar>
            <w:top w:w="0" w:type="dxa"/>
            <w:left w:w="108" w:type="dxa"/>
            <w:bottom w:w="0" w:type="dxa"/>
            <w:right w:w="108" w:type="dxa"/>
          </w:tblCellMar>
        </w:tblPrEx>
        <w:trPr>
          <w:trHeight w:val="1298" w:hRule="atLeast"/>
        </w:trPr>
        <w:tc>
          <w:tcPr>
            <w:tcW w:w="467" w:type="dxa"/>
            <w:vMerge w:val="continue"/>
            <w:tcBorders>
              <w:left w:val="single" w:color="auto" w:sz="4" w:space="0"/>
              <w:bottom w:val="single" w:color="auto" w:sz="4" w:space="0"/>
              <w:right w:val="single" w:color="auto" w:sz="4" w:space="0"/>
            </w:tcBorders>
            <w:noWrap w:val="0"/>
            <w:vAlign w:val="center"/>
          </w:tcPr>
          <w:p w14:paraId="1F141DE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45F2329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C0F40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盈江县党委、政府（责任）</w:t>
            </w:r>
          </w:p>
        </w:tc>
        <w:tc>
          <w:tcPr>
            <w:tcW w:w="3261" w:type="dxa"/>
            <w:gridSpan w:val="3"/>
            <w:vMerge w:val="continue"/>
            <w:tcBorders>
              <w:left w:val="nil"/>
              <w:right w:val="single" w:color="auto" w:sz="4" w:space="0"/>
            </w:tcBorders>
            <w:noWrap w:val="0"/>
            <w:vAlign w:val="center"/>
          </w:tcPr>
          <w:p w14:paraId="2B3412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24981B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3F5C69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957DA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7FB3AE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84B6DB3">
        <w:tblPrEx>
          <w:tblCellMar>
            <w:top w:w="0" w:type="dxa"/>
            <w:left w:w="108" w:type="dxa"/>
            <w:bottom w:w="0" w:type="dxa"/>
            <w:right w:w="108" w:type="dxa"/>
          </w:tblCellMar>
        </w:tblPrEx>
        <w:trPr>
          <w:trHeight w:val="977" w:hRule="atLeast"/>
        </w:trPr>
        <w:tc>
          <w:tcPr>
            <w:tcW w:w="467" w:type="dxa"/>
            <w:vMerge w:val="continue"/>
            <w:tcBorders>
              <w:left w:val="single" w:color="auto" w:sz="4" w:space="0"/>
              <w:bottom w:val="single" w:color="auto" w:sz="4" w:space="0"/>
              <w:right w:val="single" w:color="auto" w:sz="4" w:space="0"/>
            </w:tcBorders>
            <w:noWrap w:val="0"/>
            <w:vAlign w:val="center"/>
          </w:tcPr>
          <w:p w14:paraId="300427D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6BB17E9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A17AD2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陇川县党委、政府（责任）</w:t>
            </w:r>
          </w:p>
        </w:tc>
        <w:tc>
          <w:tcPr>
            <w:tcW w:w="3261" w:type="dxa"/>
            <w:gridSpan w:val="3"/>
            <w:vMerge w:val="continue"/>
            <w:tcBorders>
              <w:left w:val="nil"/>
              <w:right w:val="single" w:color="auto" w:sz="4" w:space="0"/>
            </w:tcBorders>
            <w:noWrap w:val="0"/>
            <w:vAlign w:val="center"/>
          </w:tcPr>
          <w:p w14:paraId="02E73C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E4D258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2F08FB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1BE129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BD11B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395DDE1">
        <w:tblPrEx>
          <w:tblCellMar>
            <w:top w:w="0" w:type="dxa"/>
            <w:left w:w="108" w:type="dxa"/>
            <w:bottom w:w="0" w:type="dxa"/>
            <w:right w:w="108" w:type="dxa"/>
          </w:tblCellMar>
        </w:tblPrEx>
        <w:trPr>
          <w:trHeight w:val="865" w:hRule="atLeast"/>
        </w:trPr>
        <w:tc>
          <w:tcPr>
            <w:tcW w:w="467" w:type="dxa"/>
            <w:vMerge w:val="continue"/>
            <w:tcBorders>
              <w:left w:val="single" w:color="auto" w:sz="4" w:space="0"/>
              <w:bottom w:val="single" w:color="auto" w:sz="4" w:space="0"/>
              <w:right w:val="single" w:color="auto" w:sz="4" w:space="0"/>
            </w:tcBorders>
            <w:noWrap w:val="0"/>
            <w:vAlign w:val="center"/>
          </w:tcPr>
          <w:p w14:paraId="64EF275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505E7F1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CF25A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梁河县党委、政府（责任）</w:t>
            </w:r>
          </w:p>
        </w:tc>
        <w:tc>
          <w:tcPr>
            <w:tcW w:w="3261" w:type="dxa"/>
            <w:gridSpan w:val="3"/>
            <w:vMerge w:val="continue"/>
            <w:tcBorders>
              <w:left w:val="nil"/>
              <w:right w:val="single" w:color="auto" w:sz="4" w:space="0"/>
            </w:tcBorders>
            <w:noWrap w:val="0"/>
            <w:vAlign w:val="center"/>
          </w:tcPr>
          <w:p w14:paraId="7E97715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2E0FD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F3FB8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72507A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7B29A5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0797251">
        <w:tblPrEx>
          <w:tblCellMar>
            <w:top w:w="0" w:type="dxa"/>
            <w:left w:w="108" w:type="dxa"/>
            <w:bottom w:w="0" w:type="dxa"/>
            <w:right w:w="108" w:type="dxa"/>
          </w:tblCellMar>
        </w:tblPrEx>
        <w:trPr>
          <w:trHeight w:val="1134" w:hRule="atLeast"/>
        </w:trPr>
        <w:tc>
          <w:tcPr>
            <w:tcW w:w="467" w:type="dxa"/>
            <w:vMerge w:val="continue"/>
            <w:tcBorders>
              <w:left w:val="single" w:color="auto" w:sz="4" w:space="0"/>
              <w:bottom w:val="single" w:color="auto" w:sz="4" w:space="0"/>
              <w:right w:val="single" w:color="auto" w:sz="4" w:space="0"/>
            </w:tcBorders>
            <w:noWrap w:val="0"/>
            <w:vAlign w:val="center"/>
          </w:tcPr>
          <w:p w14:paraId="5CAC3A3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4472436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32089F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right w:val="single" w:color="auto" w:sz="4" w:space="0"/>
            </w:tcBorders>
            <w:noWrap w:val="0"/>
            <w:vAlign w:val="center"/>
          </w:tcPr>
          <w:p w14:paraId="2129721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28607A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448D61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CCE57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27AD2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B2591BF">
        <w:tblPrEx>
          <w:tblCellMar>
            <w:top w:w="0" w:type="dxa"/>
            <w:left w:w="108" w:type="dxa"/>
            <w:bottom w:w="0" w:type="dxa"/>
            <w:right w:w="108" w:type="dxa"/>
          </w:tblCellMar>
        </w:tblPrEx>
        <w:trPr>
          <w:trHeight w:val="1101" w:hRule="atLeast"/>
        </w:trPr>
        <w:tc>
          <w:tcPr>
            <w:tcW w:w="467" w:type="dxa"/>
            <w:vMerge w:val="continue"/>
            <w:tcBorders>
              <w:left w:val="single" w:color="auto" w:sz="4" w:space="0"/>
              <w:bottom w:val="single" w:color="auto" w:sz="4" w:space="0"/>
              <w:right w:val="single" w:color="auto" w:sz="4" w:space="0"/>
            </w:tcBorders>
            <w:noWrap w:val="0"/>
            <w:vAlign w:val="center"/>
          </w:tcPr>
          <w:p w14:paraId="5E93B86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47FDDE6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E430CF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州农业农村局（配合）</w:t>
            </w:r>
          </w:p>
        </w:tc>
        <w:tc>
          <w:tcPr>
            <w:tcW w:w="3261" w:type="dxa"/>
            <w:gridSpan w:val="3"/>
            <w:vMerge w:val="continue"/>
            <w:tcBorders>
              <w:left w:val="nil"/>
              <w:right w:val="single" w:color="auto" w:sz="4" w:space="0"/>
            </w:tcBorders>
            <w:noWrap w:val="0"/>
            <w:vAlign w:val="center"/>
          </w:tcPr>
          <w:p w14:paraId="2FD1B8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13ABD2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26AABA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99464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81FE6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12973AE">
        <w:tblPrEx>
          <w:tblCellMar>
            <w:top w:w="0" w:type="dxa"/>
            <w:left w:w="108" w:type="dxa"/>
            <w:bottom w:w="0" w:type="dxa"/>
            <w:right w:w="108" w:type="dxa"/>
          </w:tblCellMar>
        </w:tblPrEx>
        <w:trPr>
          <w:trHeight w:val="1203" w:hRule="atLeast"/>
        </w:trPr>
        <w:tc>
          <w:tcPr>
            <w:tcW w:w="467" w:type="dxa"/>
            <w:vMerge w:val="continue"/>
            <w:tcBorders>
              <w:left w:val="single" w:color="auto" w:sz="4" w:space="0"/>
              <w:bottom w:val="single" w:color="auto" w:sz="4" w:space="0"/>
              <w:right w:val="single" w:color="auto" w:sz="4" w:space="0"/>
            </w:tcBorders>
            <w:noWrap w:val="0"/>
            <w:vAlign w:val="center"/>
          </w:tcPr>
          <w:p w14:paraId="6FED5E6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EDFEB4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3244EB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州市场监管局（配合）</w:t>
            </w:r>
          </w:p>
        </w:tc>
        <w:tc>
          <w:tcPr>
            <w:tcW w:w="3261" w:type="dxa"/>
            <w:gridSpan w:val="3"/>
            <w:vMerge w:val="continue"/>
            <w:tcBorders>
              <w:left w:val="nil"/>
              <w:bottom w:val="single" w:color="auto" w:sz="4" w:space="0"/>
              <w:right w:val="single" w:color="auto" w:sz="4" w:space="0"/>
            </w:tcBorders>
            <w:noWrap w:val="0"/>
            <w:vAlign w:val="center"/>
          </w:tcPr>
          <w:p w14:paraId="26683A7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225606D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50FAAA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4E41051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46080A1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DDB5293">
        <w:tblPrEx>
          <w:tblCellMar>
            <w:top w:w="0" w:type="dxa"/>
            <w:left w:w="108" w:type="dxa"/>
            <w:bottom w:w="0" w:type="dxa"/>
            <w:right w:w="108" w:type="dxa"/>
          </w:tblCellMar>
        </w:tblPrEx>
        <w:trPr>
          <w:trHeight w:val="1104" w:hRule="atLeast"/>
        </w:trPr>
        <w:tc>
          <w:tcPr>
            <w:tcW w:w="467" w:type="dxa"/>
            <w:vMerge w:val="restart"/>
            <w:tcBorders>
              <w:top w:val="single" w:color="auto" w:sz="4" w:space="0"/>
              <w:left w:val="single" w:color="auto" w:sz="4" w:space="0"/>
              <w:right w:val="single" w:color="auto" w:sz="4" w:space="0"/>
            </w:tcBorders>
            <w:noWrap w:val="0"/>
            <w:vAlign w:val="center"/>
          </w:tcPr>
          <w:p w14:paraId="365872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8</w:t>
            </w:r>
          </w:p>
        </w:tc>
        <w:tc>
          <w:tcPr>
            <w:tcW w:w="2418" w:type="dxa"/>
            <w:gridSpan w:val="2"/>
            <w:vMerge w:val="restart"/>
            <w:tcBorders>
              <w:top w:val="single" w:color="auto" w:sz="4" w:space="0"/>
              <w:left w:val="nil"/>
              <w:right w:val="single" w:color="auto" w:sz="4" w:space="0"/>
            </w:tcBorders>
            <w:noWrap w:val="0"/>
            <w:vAlign w:val="center"/>
          </w:tcPr>
          <w:p w14:paraId="708143DD">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中小水电清理整治工作进展依然缓慢</w:t>
            </w:r>
          </w:p>
          <w:p w14:paraId="015EA3E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云南省贯彻落实中央环境保护督察“回头看”反馈意见整改方案和国家关于小水电清理整改工作要求，2018年年底前应全面完成中小水电清理排查的收尾工作，制定中小水电整改方案；2019年6月底前制定生态流量下泄措施及在线监控设备建设方案，形成综合评估意见，2019年8月底前逐站制定整改方案，经州政府批准后，报省级领导小组办公室备案。但德宏州有关责任单位并未严格按照上级规定的时间节点开展有关工作，截至督察时，全州小水电站的综合评估工作还未完成，“一站一策”方案也未制定。全州装机5万千瓦以下小水电站151座，生态流量监测装置安装完成28座，安装完成率仅为18.45%。督察还发现，云南铜壁关省级自然保护区那邦勐乃河电站虽然安装有生态流量下泄设施和监控设施，但并未按照省水利厅有关批复要求下泄足量的生态基流。</w:t>
            </w:r>
          </w:p>
          <w:p w14:paraId="328D2D9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5719E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州水利局（牵头）</w:t>
            </w:r>
          </w:p>
        </w:tc>
        <w:tc>
          <w:tcPr>
            <w:tcW w:w="3261" w:type="dxa"/>
            <w:gridSpan w:val="3"/>
            <w:vMerge w:val="restart"/>
            <w:tcBorders>
              <w:top w:val="single" w:color="auto" w:sz="4" w:space="0"/>
              <w:left w:val="nil"/>
              <w:right w:val="single" w:color="auto" w:sz="4" w:space="0"/>
            </w:tcBorders>
            <w:noWrap w:val="0"/>
            <w:vAlign w:val="top"/>
          </w:tcPr>
          <w:p w14:paraId="0E460BC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1.2020年4月30日前，组织完成县市小水电站清理整改“一站一策”实施方案，报省小水电清理整改领导小组备案。</w:t>
            </w:r>
          </w:p>
          <w:p w14:paraId="343FD08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2.2020年6月30日前，督促云南铜壁关省级自然保护区那邦勐乃河电站生态流量下泄设施和监控设施正常运行，满足生态流量下泄要求。</w:t>
            </w:r>
          </w:p>
          <w:p w14:paraId="7B389B6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3.按照省中小水电清理整改工作领导小组工作要求，加快推进生态流量下泄措施及在线监控设备建设，按时完成清理整治目标任务并及时验收上报。</w:t>
            </w:r>
          </w:p>
          <w:p w14:paraId="41042F2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0721340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2020年12月31日前</w:t>
            </w:r>
          </w:p>
        </w:tc>
        <w:tc>
          <w:tcPr>
            <w:tcW w:w="3866" w:type="dxa"/>
            <w:gridSpan w:val="2"/>
            <w:vMerge w:val="restart"/>
            <w:tcBorders>
              <w:top w:val="single" w:color="auto" w:sz="4" w:space="0"/>
              <w:left w:val="nil"/>
              <w:right w:val="single" w:color="auto" w:sz="4" w:space="0"/>
            </w:tcBorders>
            <w:noWrap w:val="0"/>
            <w:vAlign w:val="center"/>
          </w:tcPr>
          <w:p w14:paraId="3A607BB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w w:val="90"/>
                <w:sz w:val="18"/>
                <w:szCs w:val="18"/>
                <w14:textFill>
                  <w14:solidFill>
                    <w14:schemeClr w14:val="tx1"/>
                  </w14:solidFill>
                </w14:textFill>
              </w:rPr>
              <w:t>按照德宏州水利局的安排部署，2018年6月完成发电量5万千瓦以上电站生态流量在线监测系统建设；2019年12月完成发电量5万千瓦以下电站生态流量在线监测系统建设。在线监测系统建成后，将及时编制生态流量调度方案，确保下游生态用水，进一步改善河流生态环境。目前，德宏州水利局编制完成了《德宏州水电站生态流量监测监控实施方案》，此项工作由德宏州水利局统一安排部署，统一实施。</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按照方案要求</w:t>
            </w:r>
            <w:r>
              <w:rPr>
                <w:rFonts w:hint="eastAsia" w:ascii="方正仿宋_GBK" w:hAnsi="方正仿宋_GBK" w:eastAsia="方正仿宋_GBK" w:cs="方正仿宋_GBK"/>
                <w:color w:val="000000" w:themeColor="text1"/>
                <w:w w:val="90"/>
                <w:sz w:val="18"/>
                <w:szCs w:val="18"/>
                <w14:textFill>
                  <w14:solidFill>
                    <w14:schemeClr w14:val="tx1"/>
                  </w14:solidFill>
                </w14:textFill>
              </w:rPr>
              <w:t>芒市水利局完成了全市32座中小型水电站取水许可情况的排查，</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并</w:t>
            </w:r>
            <w:r>
              <w:rPr>
                <w:rFonts w:hint="eastAsia" w:ascii="方正仿宋_GBK" w:hAnsi="方正仿宋_GBK" w:eastAsia="方正仿宋_GBK" w:cs="方正仿宋_GBK"/>
                <w:color w:val="000000" w:themeColor="text1"/>
                <w:w w:val="90"/>
                <w:sz w:val="18"/>
                <w:szCs w:val="18"/>
                <w14:textFill>
                  <w14:solidFill>
                    <w14:schemeClr w14:val="tx1"/>
                  </w14:solidFill>
                </w14:textFill>
              </w:rPr>
              <w:t>上报了上级业务主管部门</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完成了小水电整改平台信息录入工作，完成芒市小水电清理整改综合评估报告编制，完成“一站一策”方案编制工作，完成生态流量复核并上报州水利局，完成了28座电站监控（监测）设备安装，接入县级监管平台28家。现已完成验收工作。</w:t>
            </w:r>
          </w:p>
        </w:tc>
        <w:tc>
          <w:tcPr>
            <w:tcW w:w="1564" w:type="dxa"/>
            <w:gridSpan w:val="2"/>
            <w:vMerge w:val="restart"/>
            <w:tcBorders>
              <w:top w:val="single" w:color="auto" w:sz="4" w:space="0"/>
              <w:left w:val="nil"/>
              <w:right w:val="single" w:color="auto" w:sz="4" w:space="0"/>
            </w:tcBorders>
            <w:noWrap w:val="0"/>
            <w:vAlign w:val="center"/>
          </w:tcPr>
          <w:p w14:paraId="2301F0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0AC663C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0FA1635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3B10D2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1C45323D">
        <w:tblPrEx>
          <w:tblCellMar>
            <w:top w:w="0" w:type="dxa"/>
            <w:left w:w="108" w:type="dxa"/>
            <w:bottom w:w="0" w:type="dxa"/>
            <w:right w:w="108" w:type="dxa"/>
          </w:tblCellMar>
        </w:tblPrEx>
        <w:trPr>
          <w:trHeight w:val="1004" w:hRule="atLeast"/>
        </w:trPr>
        <w:tc>
          <w:tcPr>
            <w:tcW w:w="467" w:type="dxa"/>
            <w:vMerge w:val="continue"/>
            <w:tcBorders>
              <w:left w:val="single" w:color="auto" w:sz="4" w:space="0"/>
              <w:bottom w:val="single" w:color="auto" w:sz="4" w:space="0"/>
              <w:right w:val="single" w:color="auto" w:sz="4" w:space="0"/>
            </w:tcBorders>
            <w:noWrap w:val="0"/>
            <w:vAlign w:val="center"/>
          </w:tcPr>
          <w:p w14:paraId="339E71F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06FF33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C2362D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州能源局（牵头）</w:t>
            </w:r>
          </w:p>
        </w:tc>
        <w:tc>
          <w:tcPr>
            <w:tcW w:w="3261" w:type="dxa"/>
            <w:gridSpan w:val="3"/>
            <w:vMerge w:val="continue"/>
            <w:tcBorders>
              <w:left w:val="nil"/>
              <w:right w:val="single" w:color="auto" w:sz="4" w:space="0"/>
            </w:tcBorders>
            <w:noWrap w:val="0"/>
            <w:vAlign w:val="center"/>
          </w:tcPr>
          <w:p w14:paraId="3D08879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88D2F2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978AD2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E41591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53B5E1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1BA59F5">
        <w:tblPrEx>
          <w:tblCellMar>
            <w:top w:w="0" w:type="dxa"/>
            <w:left w:w="108" w:type="dxa"/>
            <w:bottom w:w="0" w:type="dxa"/>
            <w:right w:w="108" w:type="dxa"/>
          </w:tblCellMar>
        </w:tblPrEx>
        <w:trPr>
          <w:trHeight w:val="1064" w:hRule="atLeast"/>
        </w:trPr>
        <w:tc>
          <w:tcPr>
            <w:tcW w:w="467" w:type="dxa"/>
            <w:vMerge w:val="continue"/>
            <w:tcBorders>
              <w:left w:val="single" w:color="auto" w:sz="4" w:space="0"/>
              <w:bottom w:val="single" w:color="auto" w:sz="4" w:space="0"/>
              <w:right w:val="single" w:color="auto" w:sz="4" w:space="0"/>
            </w:tcBorders>
            <w:noWrap w:val="0"/>
            <w:vAlign w:val="center"/>
          </w:tcPr>
          <w:p w14:paraId="1C55ECA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79F586B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EAF08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5E3E397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B16AA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3A029D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59CE961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7AFB81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30FE760">
        <w:tblPrEx>
          <w:tblCellMar>
            <w:top w:w="0" w:type="dxa"/>
            <w:left w:w="108" w:type="dxa"/>
            <w:bottom w:w="0" w:type="dxa"/>
            <w:right w:w="108" w:type="dxa"/>
          </w:tblCellMar>
        </w:tblPrEx>
        <w:trPr>
          <w:trHeight w:val="431" w:hRule="atLeast"/>
        </w:trPr>
        <w:tc>
          <w:tcPr>
            <w:tcW w:w="467" w:type="dxa"/>
            <w:vMerge w:val="continue"/>
            <w:tcBorders>
              <w:left w:val="single" w:color="auto" w:sz="4" w:space="0"/>
              <w:bottom w:val="single" w:color="auto" w:sz="4" w:space="0"/>
              <w:right w:val="single" w:color="auto" w:sz="4" w:space="0"/>
            </w:tcBorders>
            <w:noWrap w:val="0"/>
            <w:vAlign w:val="center"/>
          </w:tcPr>
          <w:p w14:paraId="6582151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B27501E">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5414D4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瑞丽市党委、政府（责任）</w:t>
            </w:r>
          </w:p>
        </w:tc>
        <w:tc>
          <w:tcPr>
            <w:tcW w:w="3261" w:type="dxa"/>
            <w:gridSpan w:val="3"/>
            <w:vMerge w:val="continue"/>
            <w:tcBorders>
              <w:left w:val="nil"/>
              <w:right w:val="single" w:color="auto" w:sz="4" w:space="0"/>
            </w:tcBorders>
            <w:noWrap w:val="0"/>
            <w:vAlign w:val="center"/>
          </w:tcPr>
          <w:p w14:paraId="05A17D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246D0F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D0A657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5D583C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BF21CE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7F573E7">
        <w:tblPrEx>
          <w:tblCellMar>
            <w:top w:w="0" w:type="dxa"/>
            <w:left w:w="108" w:type="dxa"/>
            <w:bottom w:w="0" w:type="dxa"/>
            <w:right w:w="108" w:type="dxa"/>
          </w:tblCellMar>
        </w:tblPrEx>
        <w:trPr>
          <w:trHeight w:val="601" w:hRule="atLeast"/>
        </w:trPr>
        <w:tc>
          <w:tcPr>
            <w:tcW w:w="467" w:type="dxa"/>
            <w:vMerge w:val="continue"/>
            <w:tcBorders>
              <w:left w:val="single" w:color="auto" w:sz="4" w:space="0"/>
              <w:bottom w:val="single" w:color="auto" w:sz="4" w:space="0"/>
              <w:right w:val="single" w:color="auto" w:sz="4" w:space="0"/>
            </w:tcBorders>
            <w:noWrap w:val="0"/>
            <w:vAlign w:val="center"/>
          </w:tcPr>
          <w:p w14:paraId="38C5EC8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5E2634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25C0C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盈江县党委、政府（责任）</w:t>
            </w:r>
          </w:p>
        </w:tc>
        <w:tc>
          <w:tcPr>
            <w:tcW w:w="3261" w:type="dxa"/>
            <w:gridSpan w:val="3"/>
            <w:vMerge w:val="continue"/>
            <w:tcBorders>
              <w:left w:val="nil"/>
              <w:right w:val="single" w:color="auto" w:sz="4" w:space="0"/>
            </w:tcBorders>
            <w:noWrap w:val="0"/>
            <w:vAlign w:val="center"/>
          </w:tcPr>
          <w:p w14:paraId="241084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12C5C5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8B29B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40580B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192143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9CD421A">
        <w:tblPrEx>
          <w:tblCellMar>
            <w:top w:w="0" w:type="dxa"/>
            <w:left w:w="108" w:type="dxa"/>
            <w:bottom w:w="0" w:type="dxa"/>
            <w:right w:w="108" w:type="dxa"/>
          </w:tblCellMar>
        </w:tblPrEx>
        <w:trPr>
          <w:trHeight w:val="926" w:hRule="atLeast"/>
        </w:trPr>
        <w:tc>
          <w:tcPr>
            <w:tcW w:w="467" w:type="dxa"/>
            <w:vMerge w:val="continue"/>
            <w:tcBorders>
              <w:left w:val="single" w:color="auto" w:sz="4" w:space="0"/>
              <w:bottom w:val="single" w:color="auto" w:sz="4" w:space="0"/>
              <w:right w:val="single" w:color="auto" w:sz="4" w:space="0"/>
            </w:tcBorders>
            <w:noWrap w:val="0"/>
            <w:vAlign w:val="center"/>
          </w:tcPr>
          <w:p w14:paraId="38DFA2C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376C44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77C51B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陇川县党委、政府（责任）</w:t>
            </w:r>
          </w:p>
        </w:tc>
        <w:tc>
          <w:tcPr>
            <w:tcW w:w="3261" w:type="dxa"/>
            <w:gridSpan w:val="3"/>
            <w:vMerge w:val="continue"/>
            <w:tcBorders>
              <w:left w:val="nil"/>
              <w:right w:val="single" w:color="auto" w:sz="4" w:space="0"/>
            </w:tcBorders>
            <w:noWrap w:val="0"/>
            <w:vAlign w:val="center"/>
          </w:tcPr>
          <w:p w14:paraId="4784E5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2C5A54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A5A376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47C74C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F3D983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5EE6758">
        <w:tblPrEx>
          <w:tblCellMar>
            <w:top w:w="0" w:type="dxa"/>
            <w:left w:w="108" w:type="dxa"/>
            <w:bottom w:w="0" w:type="dxa"/>
            <w:right w:w="108" w:type="dxa"/>
          </w:tblCellMar>
        </w:tblPrEx>
        <w:trPr>
          <w:trHeight w:val="1159" w:hRule="atLeast"/>
        </w:trPr>
        <w:tc>
          <w:tcPr>
            <w:tcW w:w="467" w:type="dxa"/>
            <w:vMerge w:val="continue"/>
            <w:tcBorders>
              <w:left w:val="single" w:color="auto" w:sz="4" w:space="0"/>
              <w:bottom w:val="single" w:color="auto" w:sz="4" w:space="0"/>
              <w:right w:val="single" w:color="auto" w:sz="4" w:space="0"/>
            </w:tcBorders>
            <w:noWrap w:val="0"/>
            <w:vAlign w:val="center"/>
          </w:tcPr>
          <w:p w14:paraId="597981A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4D4234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34F83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梁河县党委、政府（责任）</w:t>
            </w:r>
          </w:p>
        </w:tc>
        <w:tc>
          <w:tcPr>
            <w:tcW w:w="3261" w:type="dxa"/>
            <w:gridSpan w:val="3"/>
            <w:vMerge w:val="continue"/>
            <w:tcBorders>
              <w:left w:val="nil"/>
              <w:right w:val="single" w:color="auto" w:sz="4" w:space="0"/>
            </w:tcBorders>
            <w:noWrap w:val="0"/>
            <w:vAlign w:val="center"/>
          </w:tcPr>
          <w:p w14:paraId="33F8431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02E442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97E99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551718E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FA1811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DE981EA">
        <w:tblPrEx>
          <w:tblCellMar>
            <w:top w:w="0" w:type="dxa"/>
            <w:left w:w="108" w:type="dxa"/>
            <w:bottom w:w="0" w:type="dxa"/>
            <w:right w:w="108" w:type="dxa"/>
          </w:tblCellMar>
        </w:tblPrEx>
        <w:trPr>
          <w:trHeight w:val="797" w:hRule="atLeast"/>
        </w:trPr>
        <w:tc>
          <w:tcPr>
            <w:tcW w:w="467" w:type="dxa"/>
            <w:vMerge w:val="continue"/>
            <w:tcBorders>
              <w:left w:val="single" w:color="auto" w:sz="4" w:space="0"/>
              <w:bottom w:val="single" w:color="auto" w:sz="4" w:space="0"/>
              <w:right w:val="single" w:color="auto" w:sz="4" w:space="0"/>
            </w:tcBorders>
            <w:noWrap w:val="0"/>
            <w:vAlign w:val="center"/>
          </w:tcPr>
          <w:p w14:paraId="0609FD1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20F70CF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BCD01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州发展改革委（配合）</w:t>
            </w:r>
          </w:p>
        </w:tc>
        <w:tc>
          <w:tcPr>
            <w:tcW w:w="3261" w:type="dxa"/>
            <w:gridSpan w:val="3"/>
            <w:vMerge w:val="continue"/>
            <w:tcBorders>
              <w:left w:val="nil"/>
              <w:right w:val="single" w:color="auto" w:sz="4" w:space="0"/>
            </w:tcBorders>
            <w:noWrap w:val="0"/>
            <w:vAlign w:val="center"/>
          </w:tcPr>
          <w:p w14:paraId="1B14DF4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99738B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DBFA11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19A399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CFD168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F7DC084">
        <w:tblPrEx>
          <w:tblCellMar>
            <w:top w:w="0" w:type="dxa"/>
            <w:left w:w="108" w:type="dxa"/>
            <w:bottom w:w="0" w:type="dxa"/>
            <w:right w:w="108" w:type="dxa"/>
          </w:tblCellMar>
        </w:tblPrEx>
        <w:trPr>
          <w:trHeight w:val="583" w:hRule="atLeast"/>
        </w:trPr>
        <w:tc>
          <w:tcPr>
            <w:tcW w:w="467" w:type="dxa"/>
            <w:vMerge w:val="continue"/>
            <w:tcBorders>
              <w:left w:val="single" w:color="auto" w:sz="4" w:space="0"/>
              <w:bottom w:val="single" w:color="auto" w:sz="4" w:space="0"/>
              <w:right w:val="single" w:color="auto" w:sz="4" w:space="0"/>
            </w:tcBorders>
            <w:noWrap w:val="0"/>
            <w:vAlign w:val="center"/>
          </w:tcPr>
          <w:p w14:paraId="53DB1C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26C7FDC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9C592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州工信和科技局（配合）</w:t>
            </w:r>
          </w:p>
        </w:tc>
        <w:tc>
          <w:tcPr>
            <w:tcW w:w="3261" w:type="dxa"/>
            <w:gridSpan w:val="3"/>
            <w:vMerge w:val="continue"/>
            <w:tcBorders>
              <w:left w:val="nil"/>
              <w:right w:val="single" w:color="auto" w:sz="4" w:space="0"/>
            </w:tcBorders>
            <w:noWrap w:val="0"/>
            <w:vAlign w:val="center"/>
          </w:tcPr>
          <w:p w14:paraId="51A4086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DA2BA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5E1D4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087BC0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1E9438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4AD3C77">
        <w:tblPrEx>
          <w:tblCellMar>
            <w:top w:w="0" w:type="dxa"/>
            <w:left w:w="108" w:type="dxa"/>
            <w:bottom w:w="0" w:type="dxa"/>
            <w:right w:w="108" w:type="dxa"/>
          </w:tblCellMar>
        </w:tblPrEx>
        <w:trPr>
          <w:trHeight w:val="610" w:hRule="atLeast"/>
        </w:trPr>
        <w:tc>
          <w:tcPr>
            <w:tcW w:w="467" w:type="dxa"/>
            <w:vMerge w:val="continue"/>
            <w:tcBorders>
              <w:left w:val="single" w:color="auto" w:sz="4" w:space="0"/>
              <w:bottom w:val="single" w:color="auto" w:sz="4" w:space="0"/>
              <w:right w:val="single" w:color="auto" w:sz="4" w:space="0"/>
            </w:tcBorders>
            <w:noWrap w:val="0"/>
            <w:vAlign w:val="center"/>
          </w:tcPr>
          <w:p w14:paraId="37DC0A3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FEB775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899A6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right w:val="single" w:color="auto" w:sz="4" w:space="0"/>
            </w:tcBorders>
            <w:noWrap w:val="0"/>
            <w:vAlign w:val="center"/>
          </w:tcPr>
          <w:p w14:paraId="7EBACDA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17EAD3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E9A791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581149A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970EA4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639DF52">
        <w:tblPrEx>
          <w:tblCellMar>
            <w:top w:w="0" w:type="dxa"/>
            <w:left w:w="108" w:type="dxa"/>
            <w:bottom w:w="0" w:type="dxa"/>
            <w:right w:w="108" w:type="dxa"/>
          </w:tblCellMar>
        </w:tblPrEx>
        <w:trPr>
          <w:trHeight w:val="90" w:hRule="atLeast"/>
        </w:trPr>
        <w:tc>
          <w:tcPr>
            <w:tcW w:w="467" w:type="dxa"/>
            <w:vMerge w:val="continue"/>
            <w:tcBorders>
              <w:left w:val="single" w:color="auto" w:sz="4" w:space="0"/>
              <w:bottom w:val="single" w:color="auto" w:sz="4" w:space="0"/>
              <w:right w:val="single" w:color="auto" w:sz="4" w:space="0"/>
            </w:tcBorders>
            <w:noWrap w:val="0"/>
            <w:vAlign w:val="center"/>
          </w:tcPr>
          <w:p w14:paraId="38C440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527728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B3250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州自然资源和规划局（配合）</w:t>
            </w:r>
          </w:p>
        </w:tc>
        <w:tc>
          <w:tcPr>
            <w:tcW w:w="3261" w:type="dxa"/>
            <w:gridSpan w:val="3"/>
            <w:vMerge w:val="continue"/>
            <w:tcBorders>
              <w:left w:val="nil"/>
              <w:right w:val="single" w:color="auto" w:sz="4" w:space="0"/>
            </w:tcBorders>
            <w:noWrap w:val="0"/>
            <w:vAlign w:val="center"/>
          </w:tcPr>
          <w:p w14:paraId="110342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3ABAA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0DE495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8C56EA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34781C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0AF6BAE">
        <w:tblPrEx>
          <w:tblCellMar>
            <w:top w:w="0" w:type="dxa"/>
            <w:left w:w="108" w:type="dxa"/>
            <w:bottom w:w="0" w:type="dxa"/>
            <w:right w:w="108" w:type="dxa"/>
          </w:tblCellMar>
        </w:tblPrEx>
        <w:trPr>
          <w:trHeight w:val="682" w:hRule="atLeast"/>
        </w:trPr>
        <w:tc>
          <w:tcPr>
            <w:tcW w:w="467" w:type="dxa"/>
            <w:vMerge w:val="continue"/>
            <w:tcBorders>
              <w:left w:val="single" w:color="auto" w:sz="4" w:space="0"/>
              <w:bottom w:val="single" w:color="auto" w:sz="4" w:space="0"/>
              <w:right w:val="single" w:color="auto" w:sz="4" w:space="0"/>
            </w:tcBorders>
            <w:noWrap w:val="0"/>
            <w:vAlign w:val="center"/>
          </w:tcPr>
          <w:p w14:paraId="6E27E36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8342B3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A14F4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州林草局（配合）</w:t>
            </w:r>
          </w:p>
        </w:tc>
        <w:tc>
          <w:tcPr>
            <w:tcW w:w="3261" w:type="dxa"/>
            <w:gridSpan w:val="3"/>
            <w:vMerge w:val="continue"/>
            <w:tcBorders>
              <w:left w:val="nil"/>
              <w:right w:val="single" w:color="auto" w:sz="4" w:space="0"/>
            </w:tcBorders>
            <w:noWrap w:val="0"/>
            <w:vAlign w:val="center"/>
          </w:tcPr>
          <w:p w14:paraId="37AD543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ED06A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311E543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15461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D24C0F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0AE8FD1">
        <w:tblPrEx>
          <w:tblCellMar>
            <w:top w:w="0" w:type="dxa"/>
            <w:left w:w="108" w:type="dxa"/>
            <w:bottom w:w="0" w:type="dxa"/>
            <w:right w:w="108" w:type="dxa"/>
          </w:tblCellMar>
        </w:tblPrEx>
        <w:trPr>
          <w:trHeight w:val="650" w:hRule="atLeast"/>
        </w:trPr>
        <w:tc>
          <w:tcPr>
            <w:tcW w:w="467" w:type="dxa"/>
            <w:vMerge w:val="continue"/>
            <w:tcBorders>
              <w:left w:val="single" w:color="auto" w:sz="4" w:space="0"/>
              <w:bottom w:val="single" w:color="auto" w:sz="4" w:space="0"/>
              <w:right w:val="single" w:color="auto" w:sz="4" w:space="0"/>
            </w:tcBorders>
            <w:noWrap w:val="0"/>
            <w:vAlign w:val="center"/>
          </w:tcPr>
          <w:p w14:paraId="4FDBDA4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E189B5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3CF0AF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德宏供电局（配合）</w:t>
            </w:r>
          </w:p>
        </w:tc>
        <w:tc>
          <w:tcPr>
            <w:tcW w:w="3261" w:type="dxa"/>
            <w:gridSpan w:val="3"/>
            <w:vMerge w:val="continue"/>
            <w:tcBorders>
              <w:left w:val="nil"/>
              <w:right w:val="single" w:color="auto" w:sz="4" w:space="0"/>
            </w:tcBorders>
            <w:noWrap w:val="0"/>
            <w:vAlign w:val="center"/>
          </w:tcPr>
          <w:p w14:paraId="6357D5A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48987C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44EE74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B8561A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94E2F7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8407571">
        <w:tblPrEx>
          <w:tblCellMar>
            <w:top w:w="0" w:type="dxa"/>
            <w:left w:w="108" w:type="dxa"/>
            <w:bottom w:w="0" w:type="dxa"/>
            <w:right w:w="108" w:type="dxa"/>
          </w:tblCellMar>
        </w:tblPrEx>
        <w:trPr>
          <w:trHeight w:val="90" w:hRule="atLeast"/>
        </w:trPr>
        <w:tc>
          <w:tcPr>
            <w:tcW w:w="467" w:type="dxa"/>
            <w:vMerge w:val="continue"/>
            <w:tcBorders>
              <w:left w:val="single" w:color="auto" w:sz="4" w:space="0"/>
              <w:bottom w:val="single" w:color="auto" w:sz="4" w:space="0"/>
              <w:right w:val="single" w:color="auto" w:sz="4" w:space="0"/>
            </w:tcBorders>
            <w:noWrap w:val="0"/>
            <w:vAlign w:val="center"/>
          </w:tcPr>
          <w:p w14:paraId="18EA8BD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D949A9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912AA8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瑞丽供电局（配合）</w:t>
            </w:r>
          </w:p>
        </w:tc>
        <w:tc>
          <w:tcPr>
            <w:tcW w:w="3261" w:type="dxa"/>
            <w:gridSpan w:val="3"/>
            <w:vMerge w:val="continue"/>
            <w:tcBorders>
              <w:left w:val="nil"/>
              <w:bottom w:val="single" w:color="auto" w:sz="4" w:space="0"/>
              <w:right w:val="single" w:color="auto" w:sz="4" w:space="0"/>
            </w:tcBorders>
            <w:noWrap w:val="0"/>
            <w:vAlign w:val="center"/>
          </w:tcPr>
          <w:p w14:paraId="394106D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6A37B14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4B4858B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366E75A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120A70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55E181F">
        <w:tblPrEx>
          <w:tblCellMar>
            <w:top w:w="0" w:type="dxa"/>
            <w:left w:w="108" w:type="dxa"/>
            <w:bottom w:w="0" w:type="dxa"/>
            <w:right w:w="108" w:type="dxa"/>
          </w:tblCellMar>
        </w:tblPrEx>
        <w:trPr>
          <w:trHeight w:val="393" w:hRule="atLeast"/>
        </w:trPr>
        <w:tc>
          <w:tcPr>
            <w:tcW w:w="467" w:type="dxa"/>
            <w:vMerge w:val="restart"/>
            <w:tcBorders>
              <w:top w:val="single" w:color="auto" w:sz="4" w:space="0"/>
              <w:left w:val="single" w:color="auto" w:sz="4" w:space="0"/>
              <w:right w:val="single" w:color="auto" w:sz="4" w:space="0"/>
            </w:tcBorders>
            <w:noWrap w:val="0"/>
            <w:vAlign w:val="center"/>
          </w:tcPr>
          <w:p w14:paraId="3447452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9</w:t>
            </w:r>
          </w:p>
        </w:tc>
        <w:tc>
          <w:tcPr>
            <w:tcW w:w="2418" w:type="dxa"/>
            <w:gridSpan w:val="2"/>
            <w:vMerge w:val="restart"/>
            <w:tcBorders>
              <w:top w:val="single" w:color="auto" w:sz="4" w:space="0"/>
              <w:left w:val="nil"/>
              <w:right w:val="single" w:color="auto" w:sz="4" w:space="0"/>
            </w:tcBorders>
            <w:noWrap w:val="0"/>
            <w:vAlign w:val="center"/>
          </w:tcPr>
          <w:p w14:paraId="2854C594">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推进力度不够，土壤污染防治工作进展滞后</w:t>
            </w:r>
          </w:p>
          <w:p w14:paraId="47F6570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反馈意见指出：德宏州住建部门2018年未按期完成非正规垃圾堆放点的整治销号任务，截至2019年8月，非正规垃圾堆存点完成整治销号的仅8个，完成率42%，仍未达到2019年年度整治销号率75%以上的基本目标。因德宏州农业部门未制定有关工作方案和住房城乡建设部门未完成非正规垃圾堆放点整治销号任务，导致2018年度云南省土壤污染防治工作方案实施情况评估考核，德宏州总分居于全省最低。</w:t>
            </w:r>
          </w:p>
          <w:p w14:paraId="404F688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D71EFF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center"/>
          </w:tcPr>
          <w:p w14:paraId="1C7FCFD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1.2020年6月30日前，进一步完善非正规垃圾堆存点排查整治销号工作方案，明确目标、责任、措施，倒排时限，加快整治销号工作进度。</w:t>
            </w:r>
          </w:p>
          <w:p w14:paraId="2B7B336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2.2020年6月30日前，农业农村部门牵头制定州、县市级受污染耕地安全利用工作方案。2020年12月31日前，完成耕地土壤环境质量类别划分，并持续推进化肥农药减量增效、资源综合利用、受污染耕地安全利用等工作。</w:t>
            </w:r>
          </w:p>
          <w:p w14:paraId="6D21668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3.2020年12月31日前，消除全州非正规垃圾堆存点，并建立长效整治机制；芒市、瑞丽市启动并加快生活垃圾焚烧发电项目建设，力争2021年6月30日前建成，进一步推进垃圾规范处置。</w:t>
            </w:r>
          </w:p>
          <w:p w14:paraId="61B33F8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2383B7C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2021年6月30日前</w:t>
            </w:r>
          </w:p>
        </w:tc>
        <w:tc>
          <w:tcPr>
            <w:tcW w:w="3866" w:type="dxa"/>
            <w:gridSpan w:val="2"/>
            <w:vMerge w:val="restart"/>
            <w:tcBorders>
              <w:top w:val="single" w:color="auto" w:sz="4" w:space="0"/>
              <w:left w:val="nil"/>
              <w:right w:val="single" w:color="auto" w:sz="4" w:space="0"/>
            </w:tcBorders>
            <w:noWrap w:val="0"/>
            <w:vAlign w:val="center"/>
          </w:tcPr>
          <w:p w14:paraId="6952249C">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1.芒市住建局已制定《非正规垃圾堆存点排查整治销号工作方案》，经排查芒市共有非正规垃圾堆放点三个点（500m³以上生活垃圾堆点三个），为：芒市遮放农场户拉办事处四队G320（沪瑞线）600 m³生活垃圾堆放点、芒市遮放农场700m³生活垃圾堆放点、芒市遮放镇9500m³生活垃圾堆放点。截至目前，芒市遮放农场户拉办事处四队G320（沪瑞线）600 m³生活垃圾堆放点、芒市遮放农场700m³生活垃圾堆放点已经清理整改完毕，已于系统上作销号处理。芒市遮放镇9500m³生活垃圾堆放点已清理完毕，于2020年9月18日在系统上销号，场地已进行整治覆土，建有管控措施，设置有禁止倒垃圾的警示牌和围栏。</w:t>
            </w:r>
          </w:p>
          <w:p w14:paraId="7B5CDC3B">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目前，芒市农业农村局已制定并发布《芒市受污染耕地安全利用工作方案（2019-2020年）》，已完成耕地土壤环境质量类别划分。在持续推进化肥减量增效方面，实施化肥、农药“负增长”计划，对芒市大河流域田块进行长期治理，防止农药、化肥和农业废弃物污染，目前，全市主要农作物化肥、农药使用量实现负增长，利用率提高到40%以上，测土配方施肥技术推广覆盖率提高到90%以上；在农业废弃物综合利用方面，芒市推进农业废弃物的减量化、资源化和无害化，目前秸秆综合利用率达85%以上，其中，肥料化利用（以秸秆粉碎还田为主）19.39%，饲料化利用63.23%，燃料化利用（生产生物质燃料）2.62%；在受污染耕地安全利用方面，芒市农业农村局已牵头制定下发了《芒市农用地土壤环境质量类别划分工作计划》《芒市受污染耕地安全利用计划》《芒市受污染耕地治理修复计划》《芒市重度污染耕地种植结构调整或退耕还林还草计划》等四个文件，并认真落实。现完成了农产品协同监测采样74个（完成率100%）。芒市耕地面积823759.45亩，耕地土壤环境质量类别初步划分为三个类别：优先保护类805519.79亩，占97.79%；安全利用类17988.36亩，占2.18%；严格管控类251.36亩，占0.03%。目前安全利用类已完成2565亩，主要采取的是秸秆还田（甜脆玉米秸秆牲畜过腹还田），开展相关培训1场次，培训50人次。</w:t>
            </w:r>
          </w:p>
          <w:p w14:paraId="3687A955">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3.芒市生活垃圾焚烧发电厂于2019年9月30日开工建设，2021年3月20日已正式点火投运。芒市城区生活垃圾已全部拉运至该厂处理。</w:t>
            </w:r>
          </w:p>
        </w:tc>
        <w:tc>
          <w:tcPr>
            <w:tcW w:w="1564" w:type="dxa"/>
            <w:gridSpan w:val="2"/>
            <w:vMerge w:val="restart"/>
            <w:tcBorders>
              <w:top w:val="single" w:color="auto" w:sz="4" w:space="0"/>
              <w:left w:val="nil"/>
              <w:right w:val="single" w:color="auto" w:sz="4" w:space="0"/>
            </w:tcBorders>
            <w:noWrap w:val="0"/>
            <w:vAlign w:val="center"/>
          </w:tcPr>
          <w:p w14:paraId="7CA29E8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A4583F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659B43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3DC31E4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7DD96CD1">
        <w:tblPrEx>
          <w:tblCellMar>
            <w:top w:w="0" w:type="dxa"/>
            <w:left w:w="108" w:type="dxa"/>
            <w:bottom w:w="0" w:type="dxa"/>
            <w:right w:w="108" w:type="dxa"/>
          </w:tblCellMar>
        </w:tblPrEx>
        <w:trPr>
          <w:trHeight w:val="478" w:hRule="atLeast"/>
        </w:trPr>
        <w:tc>
          <w:tcPr>
            <w:tcW w:w="467" w:type="dxa"/>
            <w:vMerge w:val="continue"/>
            <w:tcBorders>
              <w:left w:val="single" w:color="auto" w:sz="4" w:space="0"/>
              <w:right w:val="single" w:color="auto" w:sz="4" w:space="0"/>
            </w:tcBorders>
            <w:noWrap w:val="0"/>
            <w:vAlign w:val="center"/>
          </w:tcPr>
          <w:p w14:paraId="29A84FF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685E9AA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A8B03F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州农业农村局（牵头）</w:t>
            </w:r>
          </w:p>
        </w:tc>
        <w:tc>
          <w:tcPr>
            <w:tcW w:w="3261" w:type="dxa"/>
            <w:gridSpan w:val="3"/>
            <w:vMerge w:val="continue"/>
            <w:tcBorders>
              <w:left w:val="nil"/>
              <w:right w:val="single" w:color="auto" w:sz="4" w:space="0"/>
            </w:tcBorders>
            <w:noWrap w:val="0"/>
            <w:vAlign w:val="center"/>
          </w:tcPr>
          <w:p w14:paraId="4BC265E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B7B65D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F5CB3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935399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7CCE62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3A172D1">
        <w:tblPrEx>
          <w:tblCellMar>
            <w:top w:w="0" w:type="dxa"/>
            <w:left w:w="108" w:type="dxa"/>
            <w:bottom w:w="0" w:type="dxa"/>
            <w:right w:w="108" w:type="dxa"/>
          </w:tblCellMar>
        </w:tblPrEx>
        <w:trPr>
          <w:trHeight w:val="474" w:hRule="atLeast"/>
        </w:trPr>
        <w:tc>
          <w:tcPr>
            <w:tcW w:w="467" w:type="dxa"/>
            <w:vMerge w:val="continue"/>
            <w:tcBorders>
              <w:left w:val="single" w:color="auto" w:sz="4" w:space="0"/>
              <w:bottom w:val="single" w:color="auto" w:sz="4" w:space="0"/>
              <w:right w:val="single" w:color="auto" w:sz="4" w:space="0"/>
            </w:tcBorders>
            <w:noWrap w:val="0"/>
            <w:vAlign w:val="center"/>
          </w:tcPr>
          <w:p w14:paraId="565D16F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58B4F5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4B3CC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3697DF1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7EC9FA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F14EA4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780C3A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8AB7C0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93BD12E">
        <w:tblPrEx>
          <w:tblCellMar>
            <w:top w:w="0" w:type="dxa"/>
            <w:left w:w="108" w:type="dxa"/>
            <w:bottom w:w="0" w:type="dxa"/>
            <w:right w:w="108" w:type="dxa"/>
          </w:tblCellMar>
        </w:tblPrEx>
        <w:trPr>
          <w:trHeight w:val="450" w:hRule="atLeast"/>
        </w:trPr>
        <w:tc>
          <w:tcPr>
            <w:tcW w:w="467" w:type="dxa"/>
            <w:vMerge w:val="continue"/>
            <w:tcBorders>
              <w:left w:val="single" w:color="auto" w:sz="4" w:space="0"/>
              <w:bottom w:val="single" w:color="auto" w:sz="4" w:space="0"/>
              <w:right w:val="single" w:color="auto" w:sz="4" w:space="0"/>
            </w:tcBorders>
            <w:noWrap w:val="0"/>
            <w:vAlign w:val="center"/>
          </w:tcPr>
          <w:p w14:paraId="1A0FFE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10BAF1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F30E22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瑞丽市党委、政府（责任）</w:t>
            </w:r>
          </w:p>
        </w:tc>
        <w:tc>
          <w:tcPr>
            <w:tcW w:w="3261" w:type="dxa"/>
            <w:gridSpan w:val="3"/>
            <w:vMerge w:val="continue"/>
            <w:tcBorders>
              <w:left w:val="nil"/>
              <w:right w:val="single" w:color="auto" w:sz="4" w:space="0"/>
            </w:tcBorders>
            <w:noWrap w:val="0"/>
            <w:vAlign w:val="center"/>
          </w:tcPr>
          <w:p w14:paraId="7493ED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F4912F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3718B0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53F3A7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BD50FE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056399B">
        <w:tblPrEx>
          <w:tblCellMar>
            <w:top w:w="0" w:type="dxa"/>
            <w:left w:w="108" w:type="dxa"/>
            <w:bottom w:w="0" w:type="dxa"/>
            <w:right w:w="108" w:type="dxa"/>
          </w:tblCellMar>
        </w:tblPrEx>
        <w:trPr>
          <w:trHeight w:val="538" w:hRule="atLeast"/>
        </w:trPr>
        <w:tc>
          <w:tcPr>
            <w:tcW w:w="467" w:type="dxa"/>
            <w:vMerge w:val="continue"/>
            <w:tcBorders>
              <w:left w:val="single" w:color="auto" w:sz="4" w:space="0"/>
              <w:bottom w:val="single" w:color="auto" w:sz="4" w:space="0"/>
              <w:right w:val="single" w:color="auto" w:sz="4" w:space="0"/>
            </w:tcBorders>
            <w:noWrap w:val="0"/>
            <w:vAlign w:val="center"/>
          </w:tcPr>
          <w:p w14:paraId="57759BE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8CAFC0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379C09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盈江县党委、政府（责任）</w:t>
            </w:r>
          </w:p>
        </w:tc>
        <w:tc>
          <w:tcPr>
            <w:tcW w:w="3261" w:type="dxa"/>
            <w:gridSpan w:val="3"/>
            <w:vMerge w:val="continue"/>
            <w:tcBorders>
              <w:left w:val="nil"/>
              <w:right w:val="single" w:color="auto" w:sz="4" w:space="0"/>
            </w:tcBorders>
            <w:noWrap w:val="0"/>
            <w:vAlign w:val="center"/>
          </w:tcPr>
          <w:p w14:paraId="7515ADE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09B860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CE17D4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B68415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B35F9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5870C2E3">
        <w:tblPrEx>
          <w:tblCellMar>
            <w:top w:w="0" w:type="dxa"/>
            <w:left w:w="108" w:type="dxa"/>
            <w:bottom w:w="0" w:type="dxa"/>
            <w:right w:w="108" w:type="dxa"/>
          </w:tblCellMar>
        </w:tblPrEx>
        <w:trPr>
          <w:trHeight w:val="350" w:hRule="atLeast"/>
        </w:trPr>
        <w:tc>
          <w:tcPr>
            <w:tcW w:w="467" w:type="dxa"/>
            <w:vMerge w:val="continue"/>
            <w:tcBorders>
              <w:left w:val="single" w:color="auto" w:sz="4" w:space="0"/>
              <w:bottom w:val="single" w:color="auto" w:sz="4" w:space="0"/>
              <w:right w:val="single" w:color="auto" w:sz="4" w:space="0"/>
            </w:tcBorders>
            <w:noWrap w:val="0"/>
            <w:vAlign w:val="center"/>
          </w:tcPr>
          <w:p w14:paraId="328D33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121736A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22FE72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陇川县党委、政府（责任）</w:t>
            </w:r>
          </w:p>
        </w:tc>
        <w:tc>
          <w:tcPr>
            <w:tcW w:w="3261" w:type="dxa"/>
            <w:gridSpan w:val="3"/>
            <w:vMerge w:val="continue"/>
            <w:tcBorders>
              <w:left w:val="nil"/>
              <w:right w:val="single" w:color="auto" w:sz="4" w:space="0"/>
            </w:tcBorders>
            <w:noWrap w:val="0"/>
            <w:vAlign w:val="center"/>
          </w:tcPr>
          <w:p w14:paraId="6AF121A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A6C8DA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65DF5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9C4D3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8EC75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85CADCA">
        <w:tblPrEx>
          <w:tblCellMar>
            <w:top w:w="0" w:type="dxa"/>
            <w:left w:w="108" w:type="dxa"/>
            <w:bottom w:w="0" w:type="dxa"/>
            <w:right w:w="108" w:type="dxa"/>
          </w:tblCellMar>
        </w:tblPrEx>
        <w:trPr>
          <w:trHeight w:val="398" w:hRule="atLeast"/>
        </w:trPr>
        <w:tc>
          <w:tcPr>
            <w:tcW w:w="467" w:type="dxa"/>
            <w:vMerge w:val="continue"/>
            <w:tcBorders>
              <w:left w:val="single" w:color="auto" w:sz="4" w:space="0"/>
              <w:bottom w:val="single" w:color="auto" w:sz="4" w:space="0"/>
              <w:right w:val="single" w:color="auto" w:sz="4" w:space="0"/>
            </w:tcBorders>
            <w:noWrap w:val="0"/>
            <w:vAlign w:val="center"/>
          </w:tcPr>
          <w:p w14:paraId="3A6FF23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153EDC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B5266B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梁河县党委、政府（责任）</w:t>
            </w:r>
          </w:p>
        </w:tc>
        <w:tc>
          <w:tcPr>
            <w:tcW w:w="3261" w:type="dxa"/>
            <w:gridSpan w:val="3"/>
            <w:vMerge w:val="continue"/>
            <w:tcBorders>
              <w:left w:val="nil"/>
              <w:right w:val="single" w:color="auto" w:sz="4" w:space="0"/>
            </w:tcBorders>
            <w:noWrap w:val="0"/>
            <w:vAlign w:val="center"/>
          </w:tcPr>
          <w:p w14:paraId="509BF79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70EFC61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6BF93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2D28A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11CE471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30EC20C">
        <w:tblPrEx>
          <w:tblCellMar>
            <w:top w:w="0" w:type="dxa"/>
            <w:left w:w="108" w:type="dxa"/>
            <w:bottom w:w="0" w:type="dxa"/>
            <w:right w:w="108" w:type="dxa"/>
          </w:tblCellMar>
        </w:tblPrEx>
        <w:trPr>
          <w:trHeight w:val="442" w:hRule="atLeast"/>
        </w:trPr>
        <w:tc>
          <w:tcPr>
            <w:tcW w:w="467" w:type="dxa"/>
            <w:vMerge w:val="continue"/>
            <w:tcBorders>
              <w:left w:val="single" w:color="auto" w:sz="4" w:space="0"/>
              <w:bottom w:val="single" w:color="auto" w:sz="4" w:space="0"/>
              <w:right w:val="single" w:color="auto" w:sz="4" w:space="0"/>
            </w:tcBorders>
            <w:noWrap w:val="0"/>
            <w:vAlign w:val="center"/>
          </w:tcPr>
          <w:p w14:paraId="26347C2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C3B12B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2E0A4F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right w:val="single" w:color="auto" w:sz="4" w:space="0"/>
            </w:tcBorders>
            <w:noWrap w:val="0"/>
            <w:vAlign w:val="center"/>
          </w:tcPr>
          <w:p w14:paraId="1453356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6FF858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4E09E3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0B83CD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57A692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5243BE57">
        <w:tblPrEx>
          <w:tblCellMar>
            <w:top w:w="0" w:type="dxa"/>
            <w:left w:w="108" w:type="dxa"/>
            <w:bottom w:w="0" w:type="dxa"/>
            <w:right w:w="108" w:type="dxa"/>
          </w:tblCellMar>
        </w:tblPrEx>
        <w:trPr>
          <w:trHeight w:val="877" w:hRule="atLeast"/>
        </w:trPr>
        <w:tc>
          <w:tcPr>
            <w:tcW w:w="467" w:type="dxa"/>
            <w:vMerge w:val="continue"/>
            <w:tcBorders>
              <w:left w:val="single" w:color="auto" w:sz="4" w:space="0"/>
              <w:bottom w:val="single" w:color="auto" w:sz="4" w:space="0"/>
              <w:right w:val="single" w:color="auto" w:sz="4" w:space="0"/>
            </w:tcBorders>
            <w:noWrap w:val="0"/>
            <w:vAlign w:val="center"/>
          </w:tcPr>
          <w:p w14:paraId="340DCF0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1D2F1FA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2F07BF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州自然资源和规划局（配合）</w:t>
            </w:r>
          </w:p>
        </w:tc>
        <w:tc>
          <w:tcPr>
            <w:tcW w:w="3261" w:type="dxa"/>
            <w:gridSpan w:val="3"/>
            <w:vMerge w:val="continue"/>
            <w:tcBorders>
              <w:left w:val="nil"/>
              <w:bottom w:val="single" w:color="auto" w:sz="4" w:space="0"/>
              <w:right w:val="single" w:color="auto" w:sz="4" w:space="0"/>
            </w:tcBorders>
            <w:noWrap w:val="0"/>
            <w:vAlign w:val="center"/>
          </w:tcPr>
          <w:p w14:paraId="561AA18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0377C7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06E7A1C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50BEB9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28740A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5032FA3">
        <w:tblPrEx>
          <w:tblCellMar>
            <w:top w:w="0" w:type="dxa"/>
            <w:left w:w="108" w:type="dxa"/>
            <w:bottom w:w="0" w:type="dxa"/>
            <w:right w:w="108" w:type="dxa"/>
          </w:tblCellMar>
        </w:tblPrEx>
        <w:trPr>
          <w:trHeight w:val="424" w:hRule="atLeast"/>
        </w:trPr>
        <w:tc>
          <w:tcPr>
            <w:tcW w:w="467" w:type="dxa"/>
            <w:vMerge w:val="restart"/>
            <w:tcBorders>
              <w:top w:val="single" w:color="auto" w:sz="4" w:space="0"/>
              <w:left w:val="single" w:color="auto" w:sz="4" w:space="0"/>
              <w:right w:val="single" w:color="auto" w:sz="4" w:space="0"/>
            </w:tcBorders>
            <w:noWrap w:val="0"/>
            <w:vAlign w:val="center"/>
          </w:tcPr>
          <w:p w14:paraId="5BA8549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10</w:t>
            </w:r>
          </w:p>
        </w:tc>
        <w:tc>
          <w:tcPr>
            <w:tcW w:w="2418" w:type="dxa"/>
            <w:gridSpan w:val="2"/>
            <w:vMerge w:val="restart"/>
            <w:tcBorders>
              <w:top w:val="single" w:color="auto" w:sz="4" w:space="0"/>
              <w:left w:val="nil"/>
              <w:right w:val="single" w:color="auto" w:sz="4" w:space="0"/>
            </w:tcBorders>
            <w:noWrap w:val="0"/>
            <w:vAlign w:val="top"/>
          </w:tcPr>
          <w:p w14:paraId="12F0BE07">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农业农村污染防治攻坚战责任落实不全、不到位</w:t>
            </w:r>
          </w:p>
          <w:p w14:paraId="665F452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 xml:space="preserve">反馈意见指出：德宏州10个标志性战役方案基本涵盖了农业农村污染防治攻坚战的主要工作内容，但州级牵头单位州农业农村局仅联合州生态环境局向各县市转发了《农业农村污染防治攻坚战实施方案》，提出具体工作要求，未能参照《云南省农业农村污染防治攻坚战专项小组关于印发省级部门责任清单的通知》制定德宏州本级责任清单，德宏州级有关部门的统筹协调指导及审核把关职责还没有得到具体明确和体现。 </w:t>
            </w:r>
          </w:p>
        </w:tc>
        <w:tc>
          <w:tcPr>
            <w:tcW w:w="801" w:type="dxa"/>
            <w:tcBorders>
              <w:top w:val="single" w:color="auto" w:sz="4" w:space="0"/>
              <w:left w:val="nil"/>
              <w:bottom w:val="single" w:color="auto" w:sz="4" w:space="0"/>
              <w:right w:val="single" w:color="auto" w:sz="4" w:space="0"/>
            </w:tcBorders>
            <w:noWrap w:val="0"/>
            <w:vAlign w:val="center"/>
          </w:tcPr>
          <w:p w14:paraId="3503746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州农业农村局（牵头）</w:t>
            </w:r>
          </w:p>
        </w:tc>
        <w:tc>
          <w:tcPr>
            <w:tcW w:w="3261" w:type="dxa"/>
            <w:gridSpan w:val="3"/>
            <w:vMerge w:val="restart"/>
            <w:tcBorders>
              <w:top w:val="single" w:color="auto" w:sz="4" w:space="0"/>
              <w:left w:val="nil"/>
              <w:right w:val="single" w:color="auto" w:sz="4" w:space="0"/>
            </w:tcBorders>
            <w:noWrap w:val="0"/>
            <w:vAlign w:val="top"/>
          </w:tcPr>
          <w:p w14:paraId="28A0F0C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1.2020年6月30日前，制定印发州级《农业农村污染防治攻坚战责任清单》，相关责任单位认真对照指标事项，全力推进农业农村污染防治攻坚战。</w:t>
            </w:r>
          </w:p>
          <w:p w14:paraId="1D76EF2E">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2.2020年12月31日前，认真按照云南省农业农村污染防治实施方案要求，进一步完善农业农村污染防治工作机制，建立健全农业农村污染防治工作责任考核制度。</w:t>
            </w:r>
          </w:p>
          <w:p w14:paraId="71ABF7C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0C69E0E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2020年12月31日前</w:t>
            </w:r>
          </w:p>
        </w:tc>
        <w:tc>
          <w:tcPr>
            <w:tcW w:w="3866" w:type="dxa"/>
            <w:gridSpan w:val="2"/>
            <w:vMerge w:val="restart"/>
            <w:tcBorders>
              <w:top w:val="single" w:color="auto" w:sz="4" w:space="0"/>
              <w:left w:val="nil"/>
              <w:right w:val="single" w:color="auto" w:sz="4" w:space="0"/>
            </w:tcBorders>
            <w:noWrap w:val="0"/>
            <w:vAlign w:val="center"/>
          </w:tcPr>
          <w:p w14:paraId="15CD5679">
            <w:pPr>
              <w:keepNext w:val="0"/>
              <w:keepLines w:val="0"/>
              <w:pageBreakBefore w:val="0"/>
              <w:widowControl w:val="0"/>
              <w:kinsoku/>
              <w:wordWrap/>
              <w:overflowPunct/>
              <w:topLinePunct w:val="0"/>
              <w:autoSpaceDE/>
              <w:autoSpaceDN/>
              <w:bidi w:val="0"/>
              <w:adjustRightInd w:val="0"/>
              <w:snapToGrid w:val="0"/>
              <w:spacing w:line="300" w:lineRule="exact"/>
              <w:ind w:firstLine="162" w:firstLineChars="100"/>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目前，芒市已于2020年</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9月21日</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制定印发了《芒市农业农村污染防治攻坚战市级责任清单》（市政府便签</w:t>
            </w:r>
            <w:r>
              <w:rPr>
                <w:rFonts w:hint="eastAsia" w:ascii="宋体" w:hAnsi="宋体" w:eastAsia="宋体" w:cs="宋体"/>
                <w:color w:val="000000" w:themeColor="text1"/>
                <w:w w:val="90"/>
                <w:sz w:val="18"/>
                <w:szCs w:val="18"/>
                <w:lang w:eastAsia="zh-CN"/>
                <w14:textFill>
                  <w14:solidFill>
                    <w14:schemeClr w14:val="tx1"/>
                  </w14:solidFill>
                </w14:textFill>
              </w:rPr>
              <w:t>〔</w:t>
            </w:r>
            <w:r>
              <w:rPr>
                <w:rFonts w:hint="eastAsia" w:ascii="宋体" w:hAnsi="宋体" w:eastAsia="宋体" w:cs="宋体"/>
                <w:color w:val="000000" w:themeColor="text1"/>
                <w:w w:val="90"/>
                <w:sz w:val="18"/>
                <w:szCs w:val="18"/>
                <w:lang w:val="en-US" w:eastAsia="zh-CN"/>
                <w14:textFill>
                  <w14:solidFill>
                    <w14:schemeClr w14:val="tx1"/>
                  </w14:solidFill>
                </w14:textFill>
              </w:rPr>
              <w:t>2020</w:t>
            </w:r>
            <w:r>
              <w:rPr>
                <w:rFonts w:hint="eastAsia" w:ascii="宋体" w:hAnsi="宋体" w:eastAsia="宋体" w:cs="宋体"/>
                <w:color w:val="000000" w:themeColor="text1"/>
                <w:w w:val="90"/>
                <w:sz w:val="18"/>
                <w:szCs w:val="18"/>
                <w:lang w:eastAsia="zh-CN"/>
                <w14:textFill>
                  <w14:solidFill>
                    <w14:schemeClr w14:val="tx1"/>
                  </w14:solidFill>
                </w14:textFill>
              </w:rPr>
              <w:t>〕</w:t>
            </w:r>
            <w:r>
              <w:rPr>
                <w:rFonts w:hint="eastAsia" w:ascii="宋体" w:hAnsi="宋体" w:eastAsia="宋体" w:cs="宋体"/>
                <w:color w:val="000000" w:themeColor="text1"/>
                <w:w w:val="90"/>
                <w:sz w:val="18"/>
                <w:szCs w:val="18"/>
                <w:lang w:val="en-US" w:eastAsia="zh-CN"/>
                <w14:textFill>
                  <w14:solidFill>
                    <w14:schemeClr w14:val="tx1"/>
                  </w14:solidFill>
                </w14:textFill>
              </w:rPr>
              <w:t>564号</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），相关工作已按要求开展。</w:t>
            </w:r>
          </w:p>
        </w:tc>
        <w:tc>
          <w:tcPr>
            <w:tcW w:w="1564" w:type="dxa"/>
            <w:gridSpan w:val="2"/>
            <w:vMerge w:val="restart"/>
            <w:tcBorders>
              <w:top w:val="single" w:color="auto" w:sz="4" w:space="0"/>
              <w:left w:val="nil"/>
              <w:right w:val="single" w:color="auto" w:sz="4" w:space="0"/>
            </w:tcBorders>
            <w:noWrap w:val="0"/>
            <w:vAlign w:val="center"/>
          </w:tcPr>
          <w:p w14:paraId="08AE036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72A8D81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6FD4E37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0402CA3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5BC1800B">
        <w:tblPrEx>
          <w:tblCellMar>
            <w:top w:w="0" w:type="dxa"/>
            <w:left w:w="108" w:type="dxa"/>
            <w:bottom w:w="0" w:type="dxa"/>
            <w:right w:w="108" w:type="dxa"/>
          </w:tblCellMar>
        </w:tblPrEx>
        <w:trPr>
          <w:trHeight w:val="385" w:hRule="atLeast"/>
        </w:trPr>
        <w:tc>
          <w:tcPr>
            <w:tcW w:w="467" w:type="dxa"/>
            <w:vMerge w:val="continue"/>
            <w:tcBorders>
              <w:left w:val="single" w:color="auto" w:sz="4" w:space="0"/>
              <w:right w:val="single" w:color="auto" w:sz="4" w:space="0"/>
            </w:tcBorders>
            <w:noWrap w:val="0"/>
            <w:vAlign w:val="center"/>
          </w:tcPr>
          <w:p w14:paraId="5C9C5C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057EB75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F925F9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6A29F9E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CEE238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DCD9B8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02FD19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68FCC3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560EF8DE">
        <w:tblPrEx>
          <w:tblCellMar>
            <w:top w:w="0" w:type="dxa"/>
            <w:left w:w="108" w:type="dxa"/>
            <w:bottom w:w="0" w:type="dxa"/>
            <w:right w:w="108" w:type="dxa"/>
          </w:tblCellMar>
        </w:tblPrEx>
        <w:trPr>
          <w:trHeight w:val="183" w:hRule="atLeast"/>
        </w:trPr>
        <w:tc>
          <w:tcPr>
            <w:tcW w:w="467" w:type="dxa"/>
            <w:vMerge w:val="continue"/>
            <w:tcBorders>
              <w:left w:val="single" w:color="auto" w:sz="4" w:space="0"/>
              <w:bottom w:val="single" w:color="auto" w:sz="4" w:space="0"/>
              <w:right w:val="single" w:color="auto" w:sz="4" w:space="0"/>
            </w:tcBorders>
            <w:noWrap w:val="0"/>
            <w:vAlign w:val="center"/>
          </w:tcPr>
          <w:p w14:paraId="0703089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053B01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84BA89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瑞丽市党委、政府（责任）</w:t>
            </w:r>
          </w:p>
        </w:tc>
        <w:tc>
          <w:tcPr>
            <w:tcW w:w="3261" w:type="dxa"/>
            <w:gridSpan w:val="3"/>
            <w:vMerge w:val="continue"/>
            <w:tcBorders>
              <w:left w:val="nil"/>
              <w:right w:val="single" w:color="auto" w:sz="4" w:space="0"/>
            </w:tcBorders>
            <w:noWrap w:val="0"/>
            <w:vAlign w:val="center"/>
          </w:tcPr>
          <w:p w14:paraId="193E806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48B57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B1DE14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7FC4A3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F9C816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690602D">
        <w:tblPrEx>
          <w:tblCellMar>
            <w:top w:w="0" w:type="dxa"/>
            <w:left w:w="108" w:type="dxa"/>
            <w:bottom w:w="0" w:type="dxa"/>
            <w:right w:w="108" w:type="dxa"/>
          </w:tblCellMar>
        </w:tblPrEx>
        <w:trPr>
          <w:trHeight w:val="258" w:hRule="atLeast"/>
        </w:trPr>
        <w:tc>
          <w:tcPr>
            <w:tcW w:w="467" w:type="dxa"/>
            <w:vMerge w:val="continue"/>
            <w:tcBorders>
              <w:left w:val="single" w:color="auto" w:sz="4" w:space="0"/>
              <w:bottom w:val="single" w:color="auto" w:sz="4" w:space="0"/>
              <w:right w:val="single" w:color="auto" w:sz="4" w:space="0"/>
            </w:tcBorders>
            <w:noWrap w:val="0"/>
            <w:vAlign w:val="center"/>
          </w:tcPr>
          <w:p w14:paraId="0F24CF7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751787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E863D1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盈江县党委、政府（责任）</w:t>
            </w:r>
          </w:p>
        </w:tc>
        <w:tc>
          <w:tcPr>
            <w:tcW w:w="3261" w:type="dxa"/>
            <w:gridSpan w:val="3"/>
            <w:vMerge w:val="continue"/>
            <w:tcBorders>
              <w:left w:val="nil"/>
              <w:right w:val="single" w:color="auto" w:sz="4" w:space="0"/>
            </w:tcBorders>
            <w:noWrap w:val="0"/>
            <w:vAlign w:val="center"/>
          </w:tcPr>
          <w:p w14:paraId="4C9302F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DB2040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F98EA9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AACE61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0B328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8018F97">
        <w:tblPrEx>
          <w:tblCellMar>
            <w:top w:w="0" w:type="dxa"/>
            <w:left w:w="108" w:type="dxa"/>
            <w:bottom w:w="0" w:type="dxa"/>
            <w:right w:w="108" w:type="dxa"/>
          </w:tblCellMar>
        </w:tblPrEx>
        <w:trPr>
          <w:trHeight w:val="270" w:hRule="atLeast"/>
        </w:trPr>
        <w:tc>
          <w:tcPr>
            <w:tcW w:w="467" w:type="dxa"/>
            <w:vMerge w:val="continue"/>
            <w:tcBorders>
              <w:left w:val="single" w:color="auto" w:sz="4" w:space="0"/>
              <w:bottom w:val="single" w:color="auto" w:sz="4" w:space="0"/>
              <w:right w:val="single" w:color="auto" w:sz="4" w:space="0"/>
            </w:tcBorders>
            <w:noWrap w:val="0"/>
            <w:vAlign w:val="center"/>
          </w:tcPr>
          <w:p w14:paraId="5B41EE4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A8B49E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25744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陇川县党委、政府（责任）</w:t>
            </w:r>
          </w:p>
        </w:tc>
        <w:tc>
          <w:tcPr>
            <w:tcW w:w="3261" w:type="dxa"/>
            <w:gridSpan w:val="3"/>
            <w:vMerge w:val="continue"/>
            <w:tcBorders>
              <w:left w:val="nil"/>
              <w:right w:val="single" w:color="auto" w:sz="4" w:space="0"/>
            </w:tcBorders>
            <w:noWrap w:val="0"/>
            <w:vAlign w:val="center"/>
          </w:tcPr>
          <w:p w14:paraId="2C36A5B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7EA042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FBA7FA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C56BB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5AD561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7745F74">
        <w:tblPrEx>
          <w:tblCellMar>
            <w:top w:w="0" w:type="dxa"/>
            <w:left w:w="108" w:type="dxa"/>
            <w:bottom w:w="0" w:type="dxa"/>
            <w:right w:w="108" w:type="dxa"/>
          </w:tblCellMar>
        </w:tblPrEx>
        <w:trPr>
          <w:trHeight w:val="341" w:hRule="atLeast"/>
        </w:trPr>
        <w:tc>
          <w:tcPr>
            <w:tcW w:w="467" w:type="dxa"/>
            <w:vMerge w:val="continue"/>
            <w:tcBorders>
              <w:left w:val="single" w:color="auto" w:sz="4" w:space="0"/>
              <w:bottom w:val="single" w:color="auto" w:sz="4" w:space="0"/>
              <w:right w:val="single" w:color="auto" w:sz="4" w:space="0"/>
            </w:tcBorders>
            <w:noWrap w:val="0"/>
            <w:vAlign w:val="center"/>
          </w:tcPr>
          <w:p w14:paraId="0EAFA41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07C2AC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F2492D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梁河县党委、政府（责任）</w:t>
            </w:r>
          </w:p>
        </w:tc>
        <w:tc>
          <w:tcPr>
            <w:tcW w:w="3261" w:type="dxa"/>
            <w:gridSpan w:val="3"/>
            <w:vMerge w:val="continue"/>
            <w:tcBorders>
              <w:left w:val="nil"/>
              <w:right w:val="single" w:color="auto" w:sz="4" w:space="0"/>
            </w:tcBorders>
            <w:noWrap w:val="0"/>
            <w:vAlign w:val="center"/>
          </w:tcPr>
          <w:p w14:paraId="2C4BAD1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7EB15E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5DA320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B1C963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0435A5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F7BC1F6">
        <w:tblPrEx>
          <w:tblCellMar>
            <w:top w:w="0" w:type="dxa"/>
            <w:left w:w="108" w:type="dxa"/>
            <w:bottom w:w="0" w:type="dxa"/>
            <w:right w:w="108" w:type="dxa"/>
          </w:tblCellMar>
        </w:tblPrEx>
        <w:trPr>
          <w:trHeight w:val="315" w:hRule="atLeast"/>
        </w:trPr>
        <w:tc>
          <w:tcPr>
            <w:tcW w:w="467" w:type="dxa"/>
            <w:vMerge w:val="continue"/>
            <w:tcBorders>
              <w:left w:val="single" w:color="auto" w:sz="4" w:space="0"/>
              <w:bottom w:val="single" w:color="auto" w:sz="4" w:space="0"/>
              <w:right w:val="single" w:color="auto" w:sz="4" w:space="0"/>
            </w:tcBorders>
            <w:noWrap w:val="0"/>
            <w:vAlign w:val="center"/>
          </w:tcPr>
          <w:p w14:paraId="610B3FC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0FA9E6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2966F8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right w:val="single" w:color="auto" w:sz="4" w:space="0"/>
            </w:tcBorders>
            <w:noWrap w:val="0"/>
            <w:vAlign w:val="center"/>
          </w:tcPr>
          <w:p w14:paraId="64EAB5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7C1374D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4BDE0E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458593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116284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8CC3C33">
        <w:tblPrEx>
          <w:tblCellMar>
            <w:top w:w="0" w:type="dxa"/>
            <w:left w:w="108" w:type="dxa"/>
            <w:bottom w:w="0" w:type="dxa"/>
            <w:right w:w="108" w:type="dxa"/>
          </w:tblCellMar>
        </w:tblPrEx>
        <w:trPr>
          <w:trHeight w:val="166" w:hRule="atLeast"/>
        </w:trPr>
        <w:tc>
          <w:tcPr>
            <w:tcW w:w="467" w:type="dxa"/>
            <w:vMerge w:val="continue"/>
            <w:tcBorders>
              <w:left w:val="single" w:color="auto" w:sz="4" w:space="0"/>
              <w:bottom w:val="single" w:color="auto" w:sz="4" w:space="0"/>
              <w:right w:val="single" w:color="auto" w:sz="4" w:space="0"/>
            </w:tcBorders>
            <w:noWrap w:val="0"/>
            <w:vAlign w:val="center"/>
          </w:tcPr>
          <w:p w14:paraId="3972A67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6E1701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AC3C57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州住房和城乡建设局（配合）</w:t>
            </w:r>
          </w:p>
        </w:tc>
        <w:tc>
          <w:tcPr>
            <w:tcW w:w="3261" w:type="dxa"/>
            <w:gridSpan w:val="3"/>
            <w:vMerge w:val="continue"/>
            <w:tcBorders>
              <w:left w:val="nil"/>
              <w:right w:val="single" w:color="auto" w:sz="4" w:space="0"/>
            </w:tcBorders>
            <w:noWrap w:val="0"/>
            <w:vAlign w:val="center"/>
          </w:tcPr>
          <w:p w14:paraId="7A46C9B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628E71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3E2D52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32587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63473D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C557D46">
        <w:tblPrEx>
          <w:tblCellMar>
            <w:top w:w="0" w:type="dxa"/>
            <w:left w:w="108" w:type="dxa"/>
            <w:bottom w:w="0" w:type="dxa"/>
            <w:right w:w="108" w:type="dxa"/>
          </w:tblCellMar>
        </w:tblPrEx>
        <w:trPr>
          <w:trHeight w:val="258" w:hRule="atLeast"/>
        </w:trPr>
        <w:tc>
          <w:tcPr>
            <w:tcW w:w="467" w:type="dxa"/>
            <w:vMerge w:val="continue"/>
            <w:tcBorders>
              <w:left w:val="single" w:color="auto" w:sz="4" w:space="0"/>
              <w:bottom w:val="single" w:color="auto" w:sz="4" w:space="0"/>
              <w:right w:val="single" w:color="auto" w:sz="4" w:space="0"/>
            </w:tcBorders>
            <w:noWrap w:val="0"/>
            <w:vAlign w:val="center"/>
          </w:tcPr>
          <w:p w14:paraId="6A81F2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2F2AD7D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2B678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州自然资源和规划局（配合）</w:t>
            </w:r>
          </w:p>
        </w:tc>
        <w:tc>
          <w:tcPr>
            <w:tcW w:w="3261" w:type="dxa"/>
            <w:gridSpan w:val="3"/>
            <w:vMerge w:val="continue"/>
            <w:tcBorders>
              <w:left w:val="nil"/>
              <w:right w:val="single" w:color="auto" w:sz="4" w:space="0"/>
            </w:tcBorders>
            <w:noWrap w:val="0"/>
            <w:vAlign w:val="center"/>
          </w:tcPr>
          <w:p w14:paraId="734CA5F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314179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77E8D2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F86198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B1877C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C8CC00F">
        <w:tblPrEx>
          <w:tblCellMar>
            <w:top w:w="0" w:type="dxa"/>
            <w:left w:w="108" w:type="dxa"/>
            <w:bottom w:w="0" w:type="dxa"/>
            <w:right w:w="108" w:type="dxa"/>
          </w:tblCellMar>
        </w:tblPrEx>
        <w:trPr>
          <w:trHeight w:val="306" w:hRule="atLeast"/>
        </w:trPr>
        <w:tc>
          <w:tcPr>
            <w:tcW w:w="467" w:type="dxa"/>
            <w:vMerge w:val="continue"/>
            <w:tcBorders>
              <w:left w:val="single" w:color="auto" w:sz="4" w:space="0"/>
              <w:bottom w:val="single" w:color="auto" w:sz="4" w:space="0"/>
              <w:right w:val="single" w:color="auto" w:sz="4" w:space="0"/>
            </w:tcBorders>
            <w:noWrap w:val="0"/>
            <w:vAlign w:val="center"/>
          </w:tcPr>
          <w:p w14:paraId="1F21AC2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42CD71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3654C3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州发展改革委（配合）</w:t>
            </w:r>
          </w:p>
        </w:tc>
        <w:tc>
          <w:tcPr>
            <w:tcW w:w="3261" w:type="dxa"/>
            <w:gridSpan w:val="3"/>
            <w:vMerge w:val="continue"/>
            <w:tcBorders>
              <w:left w:val="nil"/>
              <w:right w:val="single" w:color="auto" w:sz="4" w:space="0"/>
            </w:tcBorders>
            <w:noWrap w:val="0"/>
            <w:vAlign w:val="center"/>
          </w:tcPr>
          <w:p w14:paraId="0ABC2F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DC708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372326A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23DA7C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35B819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0640875">
        <w:tblPrEx>
          <w:tblCellMar>
            <w:top w:w="0" w:type="dxa"/>
            <w:left w:w="108" w:type="dxa"/>
            <w:bottom w:w="0" w:type="dxa"/>
            <w:right w:w="108" w:type="dxa"/>
          </w:tblCellMar>
        </w:tblPrEx>
        <w:trPr>
          <w:trHeight w:val="318" w:hRule="atLeast"/>
        </w:trPr>
        <w:tc>
          <w:tcPr>
            <w:tcW w:w="467" w:type="dxa"/>
            <w:vMerge w:val="continue"/>
            <w:tcBorders>
              <w:left w:val="single" w:color="auto" w:sz="4" w:space="0"/>
              <w:bottom w:val="single" w:color="auto" w:sz="4" w:space="0"/>
              <w:right w:val="single" w:color="auto" w:sz="4" w:space="0"/>
            </w:tcBorders>
            <w:noWrap w:val="0"/>
            <w:vAlign w:val="center"/>
          </w:tcPr>
          <w:p w14:paraId="6A0F695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7353CFA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D9F49F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州水利局（配合）</w:t>
            </w:r>
          </w:p>
        </w:tc>
        <w:tc>
          <w:tcPr>
            <w:tcW w:w="3261" w:type="dxa"/>
            <w:gridSpan w:val="3"/>
            <w:vMerge w:val="continue"/>
            <w:tcBorders>
              <w:left w:val="nil"/>
              <w:right w:val="single" w:color="auto" w:sz="4" w:space="0"/>
            </w:tcBorders>
            <w:noWrap w:val="0"/>
            <w:vAlign w:val="center"/>
          </w:tcPr>
          <w:p w14:paraId="015929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52412F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9EFE5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EDBDF5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06328D2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7A8997D">
        <w:tblPrEx>
          <w:tblCellMar>
            <w:top w:w="0" w:type="dxa"/>
            <w:left w:w="108" w:type="dxa"/>
            <w:bottom w:w="0" w:type="dxa"/>
            <w:right w:w="108" w:type="dxa"/>
          </w:tblCellMar>
        </w:tblPrEx>
        <w:trPr>
          <w:trHeight w:val="178" w:hRule="atLeast"/>
        </w:trPr>
        <w:tc>
          <w:tcPr>
            <w:tcW w:w="467" w:type="dxa"/>
            <w:vMerge w:val="continue"/>
            <w:tcBorders>
              <w:left w:val="single" w:color="auto" w:sz="4" w:space="0"/>
              <w:bottom w:val="single" w:color="auto" w:sz="4" w:space="0"/>
              <w:right w:val="single" w:color="auto" w:sz="4" w:space="0"/>
            </w:tcBorders>
            <w:noWrap w:val="0"/>
            <w:vAlign w:val="center"/>
          </w:tcPr>
          <w:p w14:paraId="165D85C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109ABE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8FCF65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州工信和科技局（配合）</w:t>
            </w:r>
          </w:p>
        </w:tc>
        <w:tc>
          <w:tcPr>
            <w:tcW w:w="3261" w:type="dxa"/>
            <w:gridSpan w:val="3"/>
            <w:vMerge w:val="continue"/>
            <w:tcBorders>
              <w:left w:val="nil"/>
              <w:right w:val="single" w:color="auto" w:sz="4" w:space="0"/>
            </w:tcBorders>
            <w:noWrap w:val="0"/>
            <w:vAlign w:val="center"/>
          </w:tcPr>
          <w:p w14:paraId="3F407D2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01CB06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0B33DD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7C486E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44DC17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D25E17B">
        <w:tblPrEx>
          <w:tblCellMar>
            <w:top w:w="0" w:type="dxa"/>
            <w:left w:w="108" w:type="dxa"/>
            <w:bottom w:w="0" w:type="dxa"/>
            <w:right w:w="108" w:type="dxa"/>
          </w:tblCellMar>
        </w:tblPrEx>
        <w:trPr>
          <w:trHeight w:val="330" w:hRule="atLeast"/>
        </w:trPr>
        <w:tc>
          <w:tcPr>
            <w:tcW w:w="467" w:type="dxa"/>
            <w:vMerge w:val="continue"/>
            <w:tcBorders>
              <w:left w:val="single" w:color="auto" w:sz="4" w:space="0"/>
              <w:bottom w:val="single" w:color="auto" w:sz="4" w:space="0"/>
              <w:right w:val="single" w:color="auto" w:sz="4" w:space="0"/>
            </w:tcBorders>
            <w:noWrap w:val="0"/>
            <w:vAlign w:val="center"/>
          </w:tcPr>
          <w:p w14:paraId="0D5A77C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49DF42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663ED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州卫生健康委（配合）</w:t>
            </w:r>
          </w:p>
        </w:tc>
        <w:tc>
          <w:tcPr>
            <w:tcW w:w="3261" w:type="dxa"/>
            <w:gridSpan w:val="3"/>
            <w:vMerge w:val="continue"/>
            <w:tcBorders>
              <w:left w:val="nil"/>
              <w:right w:val="single" w:color="auto" w:sz="4" w:space="0"/>
            </w:tcBorders>
            <w:noWrap w:val="0"/>
            <w:vAlign w:val="center"/>
          </w:tcPr>
          <w:p w14:paraId="1A6FB94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B9B62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37618C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B2FDC9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9EDD33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300E21D">
        <w:tblPrEx>
          <w:tblCellMar>
            <w:top w:w="0" w:type="dxa"/>
            <w:left w:w="108" w:type="dxa"/>
            <w:bottom w:w="0" w:type="dxa"/>
            <w:right w:w="108" w:type="dxa"/>
          </w:tblCellMar>
        </w:tblPrEx>
        <w:trPr>
          <w:trHeight w:val="326" w:hRule="atLeast"/>
        </w:trPr>
        <w:tc>
          <w:tcPr>
            <w:tcW w:w="467" w:type="dxa"/>
            <w:vMerge w:val="continue"/>
            <w:tcBorders>
              <w:left w:val="single" w:color="auto" w:sz="4" w:space="0"/>
              <w:bottom w:val="single" w:color="auto" w:sz="4" w:space="0"/>
              <w:right w:val="single" w:color="auto" w:sz="4" w:space="0"/>
            </w:tcBorders>
            <w:noWrap w:val="0"/>
            <w:vAlign w:val="center"/>
          </w:tcPr>
          <w:p w14:paraId="28B013F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D6EF1FE">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35349A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州财政局（配合）</w:t>
            </w:r>
          </w:p>
        </w:tc>
        <w:tc>
          <w:tcPr>
            <w:tcW w:w="3261" w:type="dxa"/>
            <w:gridSpan w:val="3"/>
            <w:vMerge w:val="continue"/>
            <w:tcBorders>
              <w:left w:val="nil"/>
              <w:right w:val="single" w:color="auto" w:sz="4" w:space="0"/>
            </w:tcBorders>
            <w:noWrap w:val="0"/>
            <w:vAlign w:val="center"/>
          </w:tcPr>
          <w:p w14:paraId="4C0530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6B82A4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1B2329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176157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09E1FB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64BFAD8">
        <w:tblPrEx>
          <w:tblCellMar>
            <w:top w:w="0" w:type="dxa"/>
            <w:left w:w="108" w:type="dxa"/>
            <w:bottom w:w="0" w:type="dxa"/>
            <w:right w:w="108" w:type="dxa"/>
          </w:tblCellMar>
        </w:tblPrEx>
        <w:trPr>
          <w:trHeight w:val="302" w:hRule="atLeast"/>
        </w:trPr>
        <w:tc>
          <w:tcPr>
            <w:tcW w:w="467" w:type="dxa"/>
            <w:vMerge w:val="continue"/>
            <w:tcBorders>
              <w:left w:val="single" w:color="auto" w:sz="4" w:space="0"/>
              <w:bottom w:val="single" w:color="auto" w:sz="4" w:space="0"/>
              <w:right w:val="single" w:color="auto" w:sz="4" w:space="0"/>
            </w:tcBorders>
            <w:noWrap w:val="0"/>
            <w:vAlign w:val="center"/>
          </w:tcPr>
          <w:p w14:paraId="5B2ADB0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1414A7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AEB740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州林草局（配合）</w:t>
            </w:r>
          </w:p>
        </w:tc>
        <w:tc>
          <w:tcPr>
            <w:tcW w:w="3261" w:type="dxa"/>
            <w:gridSpan w:val="3"/>
            <w:vMerge w:val="continue"/>
            <w:tcBorders>
              <w:left w:val="nil"/>
              <w:bottom w:val="single" w:color="auto" w:sz="4" w:space="0"/>
              <w:right w:val="single" w:color="auto" w:sz="4" w:space="0"/>
            </w:tcBorders>
            <w:noWrap w:val="0"/>
            <w:vAlign w:val="center"/>
          </w:tcPr>
          <w:p w14:paraId="053FF0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05818B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1DBCEC7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6748D6F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6DC0241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436C8D6">
        <w:tblPrEx>
          <w:tblCellMar>
            <w:top w:w="0" w:type="dxa"/>
            <w:left w:w="108" w:type="dxa"/>
            <w:bottom w:w="0" w:type="dxa"/>
            <w:right w:w="108" w:type="dxa"/>
          </w:tblCellMar>
        </w:tblPrEx>
        <w:trPr>
          <w:trHeight w:val="768" w:hRule="atLeast"/>
        </w:trPr>
        <w:tc>
          <w:tcPr>
            <w:tcW w:w="467" w:type="dxa"/>
            <w:vMerge w:val="restart"/>
            <w:tcBorders>
              <w:top w:val="single" w:color="auto" w:sz="4" w:space="0"/>
              <w:left w:val="single" w:color="auto" w:sz="4" w:space="0"/>
              <w:right w:val="single" w:color="auto" w:sz="4" w:space="0"/>
            </w:tcBorders>
            <w:noWrap w:val="0"/>
            <w:vAlign w:val="center"/>
          </w:tcPr>
          <w:p w14:paraId="1155596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11</w:t>
            </w:r>
          </w:p>
        </w:tc>
        <w:tc>
          <w:tcPr>
            <w:tcW w:w="2418" w:type="dxa"/>
            <w:gridSpan w:val="2"/>
            <w:vMerge w:val="restart"/>
            <w:tcBorders>
              <w:top w:val="single" w:color="auto" w:sz="4" w:space="0"/>
              <w:left w:val="nil"/>
              <w:right w:val="single" w:color="auto" w:sz="4" w:space="0"/>
            </w:tcBorders>
            <w:noWrap w:val="0"/>
            <w:vAlign w:val="top"/>
          </w:tcPr>
          <w:p w14:paraId="67AE1CE2">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工作抓得不紧，省级重点减排任务未达要求</w:t>
            </w:r>
          </w:p>
          <w:p w14:paraId="7836FDD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根据《云南省环境污染防治工作领导小组办公室关于印发云南省2019年大气、水主要污染物省级重点减排项目的函》要求，德宏州应在2019年9月30日前完成12家硅冶炼企业烟气脱硫设施的建成投运，但截至督察时，只完成4家，其中，应于11月30日前完成的4家仅开始制定治理方案，无法实现按期建成投运的工作目标。</w:t>
            </w:r>
          </w:p>
          <w:p w14:paraId="7EFAAB4C">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959C28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州工信和科技局（牵头）</w:t>
            </w:r>
          </w:p>
        </w:tc>
        <w:tc>
          <w:tcPr>
            <w:tcW w:w="3261" w:type="dxa"/>
            <w:gridSpan w:val="3"/>
            <w:vMerge w:val="restart"/>
            <w:tcBorders>
              <w:top w:val="single" w:color="auto" w:sz="4" w:space="0"/>
              <w:left w:val="nil"/>
              <w:right w:val="single" w:color="auto" w:sz="4" w:space="0"/>
            </w:tcBorders>
            <w:noWrap w:val="0"/>
            <w:vAlign w:val="center"/>
          </w:tcPr>
          <w:p w14:paraId="6D9BCCB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1.2020年12月31日前，完成硅冶炼企业烟气脱硫设施建设和环境保护自主验收。</w:t>
            </w:r>
          </w:p>
          <w:p w14:paraId="10B6376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2.强化对硅冶炼企业的服务，及时协调解决建设中的困难和问题；加大硅冶炼企业日常现场监督检查力度，确保设施正常运行，达到减排任务要求。</w:t>
            </w:r>
          </w:p>
          <w:p w14:paraId="4E8C25A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5230B76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2020年12月31日前</w:t>
            </w:r>
          </w:p>
        </w:tc>
        <w:tc>
          <w:tcPr>
            <w:tcW w:w="3866" w:type="dxa"/>
            <w:gridSpan w:val="2"/>
            <w:vMerge w:val="restart"/>
            <w:tcBorders>
              <w:top w:val="single" w:color="auto" w:sz="4" w:space="0"/>
              <w:left w:val="nil"/>
              <w:right w:val="single" w:color="auto" w:sz="4" w:space="0"/>
            </w:tcBorders>
            <w:noWrap w:val="0"/>
            <w:vAlign w:val="center"/>
          </w:tcPr>
          <w:p w14:paraId="6DC3DE08">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default" w:ascii="方正仿宋_GBK" w:hAnsi="方正仿宋_GBK" w:eastAsia="方正仿宋_GBK" w:cs="方正仿宋_GBK"/>
                <w:color w:val="000000" w:themeColor="text1"/>
                <w:w w:val="90"/>
                <w:sz w:val="18"/>
                <w:szCs w:val="18"/>
                <w:lang w:val="en-US"/>
                <w14:textFill>
                  <w14:solidFill>
                    <w14:schemeClr w14:val="tx1"/>
                  </w14:solidFill>
                </w14:textFill>
              </w:rPr>
            </w:pPr>
            <w:r>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t>芒市现有硅冶炼企业5家，其中，芒市盛达泰硅业有限责任公司于2018年11月27日停产至今，目前正在筹集脱硫设施建设工程资金；芒市隆辉硅业有限责任公司、芒市越盛硅业有限责任公司和芒市越盛硅业有限责任公司弄相分公司、芒市永隆铁合金有限公司脱硫工程已建成投运。以上在运行的硅厂已纳入环保特殊监管企业名录，加强了监管频次和监管力度，严厉打击违法排污行为。</w:t>
            </w:r>
          </w:p>
        </w:tc>
        <w:tc>
          <w:tcPr>
            <w:tcW w:w="1564" w:type="dxa"/>
            <w:gridSpan w:val="2"/>
            <w:vMerge w:val="restart"/>
            <w:tcBorders>
              <w:top w:val="single" w:color="auto" w:sz="4" w:space="0"/>
              <w:left w:val="nil"/>
              <w:right w:val="single" w:color="auto" w:sz="4" w:space="0"/>
            </w:tcBorders>
            <w:noWrap w:val="0"/>
            <w:vAlign w:val="center"/>
          </w:tcPr>
          <w:p w14:paraId="4A5391B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9D566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415A2C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204D556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369905C6">
        <w:tblPrEx>
          <w:tblCellMar>
            <w:top w:w="0" w:type="dxa"/>
            <w:left w:w="108" w:type="dxa"/>
            <w:bottom w:w="0" w:type="dxa"/>
            <w:right w:w="108" w:type="dxa"/>
          </w:tblCellMar>
        </w:tblPrEx>
        <w:trPr>
          <w:trHeight w:val="470" w:hRule="atLeast"/>
        </w:trPr>
        <w:tc>
          <w:tcPr>
            <w:tcW w:w="467" w:type="dxa"/>
            <w:vMerge w:val="continue"/>
            <w:tcBorders>
              <w:left w:val="single" w:color="auto" w:sz="4" w:space="0"/>
              <w:bottom w:val="single" w:color="auto" w:sz="4" w:space="0"/>
              <w:right w:val="single" w:color="auto" w:sz="4" w:space="0"/>
            </w:tcBorders>
            <w:noWrap w:val="0"/>
            <w:vAlign w:val="center"/>
          </w:tcPr>
          <w:p w14:paraId="6D11ABE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245D39D">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C28DFB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州生态环境局（牵头）</w:t>
            </w:r>
          </w:p>
        </w:tc>
        <w:tc>
          <w:tcPr>
            <w:tcW w:w="3261" w:type="dxa"/>
            <w:gridSpan w:val="3"/>
            <w:vMerge w:val="continue"/>
            <w:tcBorders>
              <w:left w:val="nil"/>
              <w:right w:val="single" w:color="auto" w:sz="4" w:space="0"/>
            </w:tcBorders>
            <w:noWrap w:val="0"/>
            <w:vAlign w:val="center"/>
          </w:tcPr>
          <w:p w14:paraId="335F783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9721E3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042B00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D5546D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D4D673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5BF4970E">
        <w:tblPrEx>
          <w:tblCellMar>
            <w:top w:w="0" w:type="dxa"/>
            <w:left w:w="108" w:type="dxa"/>
            <w:bottom w:w="0" w:type="dxa"/>
            <w:right w:w="108" w:type="dxa"/>
          </w:tblCellMar>
        </w:tblPrEx>
        <w:trPr>
          <w:trHeight w:val="322" w:hRule="atLeast"/>
        </w:trPr>
        <w:tc>
          <w:tcPr>
            <w:tcW w:w="467" w:type="dxa"/>
            <w:vMerge w:val="continue"/>
            <w:tcBorders>
              <w:left w:val="single" w:color="auto" w:sz="4" w:space="0"/>
              <w:bottom w:val="single" w:color="auto" w:sz="4" w:space="0"/>
              <w:right w:val="single" w:color="auto" w:sz="4" w:space="0"/>
            </w:tcBorders>
            <w:noWrap w:val="0"/>
            <w:vAlign w:val="center"/>
          </w:tcPr>
          <w:p w14:paraId="488B5C6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D27F059">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79274C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36D96F5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0DF7CF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C908C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4C694D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156F5A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7ADDBB7">
        <w:tblPrEx>
          <w:tblCellMar>
            <w:top w:w="0" w:type="dxa"/>
            <w:left w:w="108" w:type="dxa"/>
            <w:bottom w:w="0" w:type="dxa"/>
            <w:right w:w="108" w:type="dxa"/>
          </w:tblCellMar>
        </w:tblPrEx>
        <w:trPr>
          <w:trHeight w:val="374" w:hRule="atLeast"/>
        </w:trPr>
        <w:tc>
          <w:tcPr>
            <w:tcW w:w="467" w:type="dxa"/>
            <w:vMerge w:val="continue"/>
            <w:tcBorders>
              <w:left w:val="single" w:color="auto" w:sz="4" w:space="0"/>
              <w:bottom w:val="single" w:color="auto" w:sz="4" w:space="0"/>
              <w:right w:val="single" w:color="auto" w:sz="4" w:space="0"/>
            </w:tcBorders>
            <w:noWrap w:val="0"/>
            <w:vAlign w:val="center"/>
          </w:tcPr>
          <w:p w14:paraId="7C470E5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0C9BC53">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22C1F2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瑞丽市党委、政府（责任）</w:t>
            </w:r>
          </w:p>
        </w:tc>
        <w:tc>
          <w:tcPr>
            <w:tcW w:w="3261" w:type="dxa"/>
            <w:gridSpan w:val="3"/>
            <w:vMerge w:val="continue"/>
            <w:tcBorders>
              <w:left w:val="nil"/>
              <w:right w:val="single" w:color="auto" w:sz="4" w:space="0"/>
            </w:tcBorders>
            <w:noWrap w:val="0"/>
            <w:vAlign w:val="center"/>
          </w:tcPr>
          <w:p w14:paraId="38AA8E7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4BAEAB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A24A4B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C6D8CD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7E94C9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A5D22A8">
        <w:tblPrEx>
          <w:tblCellMar>
            <w:top w:w="0" w:type="dxa"/>
            <w:left w:w="108" w:type="dxa"/>
            <w:bottom w:w="0" w:type="dxa"/>
            <w:right w:w="108" w:type="dxa"/>
          </w:tblCellMar>
        </w:tblPrEx>
        <w:trPr>
          <w:trHeight w:val="478" w:hRule="atLeast"/>
        </w:trPr>
        <w:tc>
          <w:tcPr>
            <w:tcW w:w="467" w:type="dxa"/>
            <w:vMerge w:val="continue"/>
            <w:tcBorders>
              <w:left w:val="single" w:color="auto" w:sz="4" w:space="0"/>
              <w:bottom w:val="single" w:color="auto" w:sz="4" w:space="0"/>
              <w:right w:val="single" w:color="auto" w:sz="4" w:space="0"/>
            </w:tcBorders>
            <w:noWrap w:val="0"/>
            <w:vAlign w:val="center"/>
          </w:tcPr>
          <w:p w14:paraId="165CB19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CB043EC">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63EB56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盈江县党委、政府（责任）</w:t>
            </w:r>
          </w:p>
        </w:tc>
        <w:tc>
          <w:tcPr>
            <w:tcW w:w="3261" w:type="dxa"/>
            <w:gridSpan w:val="3"/>
            <w:vMerge w:val="continue"/>
            <w:tcBorders>
              <w:left w:val="nil"/>
              <w:right w:val="single" w:color="auto" w:sz="4" w:space="0"/>
            </w:tcBorders>
            <w:noWrap w:val="0"/>
            <w:vAlign w:val="center"/>
          </w:tcPr>
          <w:p w14:paraId="02F0A8A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238C302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8129EF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49DAC0A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2D6D6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2DC4FD0">
        <w:tblPrEx>
          <w:tblCellMar>
            <w:top w:w="0" w:type="dxa"/>
            <w:left w:w="108" w:type="dxa"/>
            <w:bottom w:w="0" w:type="dxa"/>
            <w:right w:w="108" w:type="dxa"/>
          </w:tblCellMar>
        </w:tblPrEx>
        <w:trPr>
          <w:trHeight w:val="350" w:hRule="atLeast"/>
        </w:trPr>
        <w:tc>
          <w:tcPr>
            <w:tcW w:w="467" w:type="dxa"/>
            <w:vMerge w:val="continue"/>
            <w:tcBorders>
              <w:left w:val="single" w:color="auto" w:sz="4" w:space="0"/>
              <w:bottom w:val="single" w:color="auto" w:sz="4" w:space="0"/>
              <w:right w:val="single" w:color="auto" w:sz="4" w:space="0"/>
            </w:tcBorders>
            <w:noWrap w:val="0"/>
            <w:vAlign w:val="center"/>
          </w:tcPr>
          <w:p w14:paraId="074EFA7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835030F">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241732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陇川县党委、政府（责任）</w:t>
            </w:r>
          </w:p>
        </w:tc>
        <w:tc>
          <w:tcPr>
            <w:tcW w:w="3261" w:type="dxa"/>
            <w:gridSpan w:val="3"/>
            <w:vMerge w:val="continue"/>
            <w:tcBorders>
              <w:left w:val="nil"/>
              <w:right w:val="single" w:color="auto" w:sz="4" w:space="0"/>
            </w:tcBorders>
            <w:noWrap w:val="0"/>
            <w:vAlign w:val="center"/>
          </w:tcPr>
          <w:p w14:paraId="656347E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119A4B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42CEA84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FC551A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7169DC3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E982A9E">
        <w:tblPrEx>
          <w:tblCellMar>
            <w:top w:w="0" w:type="dxa"/>
            <w:left w:w="108" w:type="dxa"/>
            <w:bottom w:w="0" w:type="dxa"/>
            <w:right w:w="108" w:type="dxa"/>
          </w:tblCellMar>
        </w:tblPrEx>
        <w:trPr>
          <w:trHeight w:val="466" w:hRule="atLeast"/>
        </w:trPr>
        <w:tc>
          <w:tcPr>
            <w:tcW w:w="467" w:type="dxa"/>
            <w:vMerge w:val="continue"/>
            <w:tcBorders>
              <w:left w:val="single" w:color="auto" w:sz="4" w:space="0"/>
              <w:bottom w:val="single" w:color="auto" w:sz="4" w:space="0"/>
              <w:right w:val="single" w:color="auto" w:sz="4" w:space="0"/>
            </w:tcBorders>
            <w:noWrap w:val="0"/>
            <w:vAlign w:val="center"/>
          </w:tcPr>
          <w:p w14:paraId="3E6833D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774B478F">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B63B42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梁河县党委、政府（责任）</w:t>
            </w:r>
          </w:p>
        </w:tc>
        <w:tc>
          <w:tcPr>
            <w:tcW w:w="3261" w:type="dxa"/>
            <w:gridSpan w:val="3"/>
            <w:vMerge w:val="continue"/>
            <w:tcBorders>
              <w:left w:val="nil"/>
              <w:right w:val="single" w:color="auto" w:sz="4" w:space="0"/>
            </w:tcBorders>
            <w:noWrap w:val="0"/>
            <w:vAlign w:val="center"/>
          </w:tcPr>
          <w:p w14:paraId="25BDD5E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7C29F1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4E79CC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0697E2C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6E9B95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56CDA9D">
        <w:tblPrEx>
          <w:tblCellMar>
            <w:top w:w="0" w:type="dxa"/>
            <w:left w:w="108" w:type="dxa"/>
            <w:bottom w:w="0" w:type="dxa"/>
            <w:right w:w="108" w:type="dxa"/>
          </w:tblCellMar>
        </w:tblPrEx>
        <w:trPr>
          <w:trHeight w:val="682" w:hRule="atLeast"/>
        </w:trPr>
        <w:tc>
          <w:tcPr>
            <w:tcW w:w="467" w:type="dxa"/>
            <w:vMerge w:val="continue"/>
            <w:tcBorders>
              <w:left w:val="single" w:color="auto" w:sz="4" w:space="0"/>
              <w:bottom w:val="single" w:color="auto" w:sz="4" w:space="0"/>
              <w:right w:val="single" w:color="auto" w:sz="4" w:space="0"/>
            </w:tcBorders>
            <w:noWrap w:val="0"/>
            <w:vAlign w:val="center"/>
          </w:tcPr>
          <w:p w14:paraId="3D06C65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7CCE1D4">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54BB4B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州发展改革委（配合）</w:t>
            </w:r>
          </w:p>
        </w:tc>
        <w:tc>
          <w:tcPr>
            <w:tcW w:w="3261" w:type="dxa"/>
            <w:gridSpan w:val="3"/>
            <w:vMerge w:val="continue"/>
            <w:tcBorders>
              <w:left w:val="nil"/>
              <w:bottom w:val="single" w:color="auto" w:sz="4" w:space="0"/>
              <w:right w:val="single" w:color="auto" w:sz="4" w:space="0"/>
            </w:tcBorders>
            <w:noWrap w:val="0"/>
            <w:vAlign w:val="center"/>
          </w:tcPr>
          <w:p w14:paraId="1711CCE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007FDDA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207244B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3A0B03B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7357822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1177F2F">
        <w:tblPrEx>
          <w:tblCellMar>
            <w:top w:w="0" w:type="dxa"/>
            <w:left w:w="108" w:type="dxa"/>
            <w:bottom w:w="0" w:type="dxa"/>
            <w:right w:w="108" w:type="dxa"/>
          </w:tblCellMar>
        </w:tblPrEx>
        <w:trPr>
          <w:trHeight w:val="1061" w:hRule="atLeast"/>
        </w:trPr>
        <w:tc>
          <w:tcPr>
            <w:tcW w:w="467" w:type="dxa"/>
            <w:vMerge w:val="restart"/>
            <w:tcBorders>
              <w:top w:val="single" w:color="auto" w:sz="4" w:space="0"/>
              <w:left w:val="single" w:color="auto" w:sz="4" w:space="0"/>
              <w:right w:val="single" w:color="auto" w:sz="4" w:space="0"/>
            </w:tcBorders>
            <w:noWrap w:val="0"/>
            <w:vAlign w:val="center"/>
          </w:tcPr>
          <w:p w14:paraId="53C9D7C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12</w:t>
            </w:r>
          </w:p>
        </w:tc>
        <w:tc>
          <w:tcPr>
            <w:tcW w:w="2418" w:type="dxa"/>
            <w:gridSpan w:val="2"/>
            <w:vMerge w:val="restart"/>
            <w:tcBorders>
              <w:top w:val="single" w:color="auto" w:sz="4" w:space="0"/>
              <w:left w:val="nil"/>
              <w:right w:val="single" w:color="auto" w:sz="4" w:space="0"/>
            </w:tcBorders>
            <w:noWrap w:val="0"/>
            <w:vAlign w:val="top"/>
          </w:tcPr>
          <w:p w14:paraId="7DCC17C7">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整改验收工作机制尚需进一步健全和完善</w:t>
            </w:r>
          </w:p>
          <w:p w14:paraId="4619579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经查阅资料，省级环境保护督察反馈的33个整改任务，德宏州上报整改完成19个，验收13个，截至督察组进驻时，还有6个已完成整改任务的整改牵头单位和责任单位，未开展验收销号，整改验收工作机制尚需进一步健全和完善</w:t>
            </w:r>
          </w:p>
          <w:p w14:paraId="24D5CEC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CAAF8B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州生态环境局（牵头）</w:t>
            </w:r>
          </w:p>
        </w:tc>
        <w:tc>
          <w:tcPr>
            <w:tcW w:w="3261" w:type="dxa"/>
            <w:gridSpan w:val="3"/>
            <w:vMerge w:val="restart"/>
            <w:tcBorders>
              <w:top w:val="single" w:color="auto" w:sz="4" w:space="0"/>
              <w:left w:val="nil"/>
              <w:right w:val="single" w:color="auto" w:sz="4" w:space="0"/>
            </w:tcBorders>
            <w:noWrap w:val="0"/>
            <w:vAlign w:val="top"/>
          </w:tcPr>
          <w:p w14:paraId="2A8E1F4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1.2020年4月30日前，州环境保护督察工作领导小组办公室制定出台加强环保督察反馈问题整改验收销号工作方案，健全完善整改验收销号长效机制。</w:t>
            </w:r>
          </w:p>
          <w:p w14:paraId="3F5A2633">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2.2020年6月30日前，牵头单位组织完成6个已完成整改问题的验收销号工作，并报送州环境保护督察工作领导小组办公室备案。</w:t>
            </w:r>
          </w:p>
          <w:p w14:paraId="4D888F6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6FB6754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2020年6月30日前</w:t>
            </w:r>
          </w:p>
        </w:tc>
        <w:tc>
          <w:tcPr>
            <w:tcW w:w="3866" w:type="dxa"/>
            <w:gridSpan w:val="2"/>
            <w:vMerge w:val="restart"/>
            <w:tcBorders>
              <w:top w:val="single" w:color="auto" w:sz="4" w:space="0"/>
              <w:left w:val="nil"/>
              <w:right w:val="single" w:color="auto" w:sz="4" w:space="0"/>
            </w:tcBorders>
            <w:noWrap w:val="0"/>
            <w:vAlign w:val="center"/>
          </w:tcPr>
          <w:p w14:paraId="1751E9ED">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根据州环境保护督察工作领导小组办公室印发的《关于进一步加快上级生态环境保护督察反馈意见问题整改验收工作的函》（督字（2020）9号），芒市市政府办公室于</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2020年5月29日印发了《</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关于加快中央、省生态环境保护督察反馈意见问题整改验收工作的通知</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 xml:space="preserve">便签〔2020〕356号 </w:t>
            </w: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明确了上级环保督察整改验收销号机制，截至目前，中央环保督察涉及的16项，已完成整改16项，提交验收16项；中央环保督察回头看涉及的6项，已完成6项，提交验收6项；省环保督察涉及的16项，已完成16项，提请州上验收12项,，由芒市人民政府牵头组织验收4项。</w:t>
            </w:r>
          </w:p>
        </w:tc>
        <w:tc>
          <w:tcPr>
            <w:tcW w:w="1564" w:type="dxa"/>
            <w:gridSpan w:val="2"/>
            <w:vMerge w:val="restart"/>
            <w:tcBorders>
              <w:top w:val="single" w:color="auto" w:sz="4" w:space="0"/>
              <w:left w:val="nil"/>
              <w:right w:val="single" w:color="auto" w:sz="4" w:space="0"/>
            </w:tcBorders>
            <w:noWrap w:val="0"/>
            <w:vAlign w:val="center"/>
          </w:tcPr>
          <w:p w14:paraId="096873D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662ACC1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26851C9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14FA7B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0487F128">
        <w:tblPrEx>
          <w:tblCellMar>
            <w:top w:w="0" w:type="dxa"/>
            <w:left w:w="108" w:type="dxa"/>
            <w:bottom w:w="0" w:type="dxa"/>
            <w:right w:w="108" w:type="dxa"/>
          </w:tblCellMar>
        </w:tblPrEx>
        <w:trPr>
          <w:trHeight w:val="809" w:hRule="atLeast"/>
        </w:trPr>
        <w:tc>
          <w:tcPr>
            <w:tcW w:w="467" w:type="dxa"/>
            <w:vMerge w:val="continue"/>
            <w:tcBorders>
              <w:left w:val="single" w:color="auto" w:sz="4" w:space="0"/>
              <w:bottom w:val="single" w:color="auto" w:sz="4" w:space="0"/>
              <w:right w:val="single" w:color="auto" w:sz="4" w:space="0"/>
            </w:tcBorders>
            <w:noWrap w:val="0"/>
            <w:vAlign w:val="center"/>
          </w:tcPr>
          <w:p w14:paraId="2CA5CDA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56530986">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8FD4D0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各县市党委、政府、省级环境保护督察反馈问题整改州直各责任单位</w:t>
            </w:r>
          </w:p>
        </w:tc>
        <w:tc>
          <w:tcPr>
            <w:tcW w:w="3261" w:type="dxa"/>
            <w:gridSpan w:val="3"/>
            <w:vMerge w:val="continue"/>
            <w:tcBorders>
              <w:left w:val="nil"/>
              <w:right w:val="single" w:color="auto" w:sz="4" w:space="0"/>
            </w:tcBorders>
            <w:noWrap w:val="0"/>
            <w:vAlign w:val="center"/>
          </w:tcPr>
          <w:p w14:paraId="1289371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28D29D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A8FF1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F6F411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1BFBF84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E9D07D7">
        <w:tblPrEx>
          <w:tblCellMar>
            <w:top w:w="0" w:type="dxa"/>
            <w:left w:w="108" w:type="dxa"/>
            <w:bottom w:w="0" w:type="dxa"/>
            <w:right w:w="108" w:type="dxa"/>
          </w:tblCellMar>
        </w:tblPrEx>
        <w:trPr>
          <w:trHeight w:val="1803" w:hRule="atLeast"/>
        </w:trPr>
        <w:tc>
          <w:tcPr>
            <w:tcW w:w="467" w:type="dxa"/>
            <w:vMerge w:val="continue"/>
            <w:tcBorders>
              <w:left w:val="single" w:color="auto" w:sz="4" w:space="0"/>
              <w:bottom w:val="single" w:color="auto" w:sz="4" w:space="0"/>
              <w:right w:val="single" w:color="auto" w:sz="4" w:space="0"/>
            </w:tcBorders>
            <w:noWrap w:val="0"/>
            <w:vAlign w:val="center"/>
          </w:tcPr>
          <w:p w14:paraId="7E5927E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2EED420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A98D56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省级环境保护督察反馈问题整改州直配合单位</w:t>
            </w:r>
          </w:p>
          <w:p w14:paraId="1C78954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p>
        </w:tc>
        <w:tc>
          <w:tcPr>
            <w:tcW w:w="3261" w:type="dxa"/>
            <w:gridSpan w:val="3"/>
            <w:vMerge w:val="continue"/>
            <w:tcBorders>
              <w:left w:val="nil"/>
              <w:bottom w:val="single" w:color="auto" w:sz="4" w:space="0"/>
              <w:right w:val="single" w:color="auto" w:sz="4" w:space="0"/>
            </w:tcBorders>
            <w:noWrap w:val="0"/>
            <w:vAlign w:val="center"/>
          </w:tcPr>
          <w:p w14:paraId="235C8AA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1C275CC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1F82601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20E6020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4B238A8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9CFC1CB">
        <w:tblPrEx>
          <w:tblCellMar>
            <w:top w:w="0" w:type="dxa"/>
            <w:left w:w="108" w:type="dxa"/>
            <w:bottom w:w="0" w:type="dxa"/>
            <w:right w:w="108" w:type="dxa"/>
          </w:tblCellMar>
        </w:tblPrEx>
        <w:trPr>
          <w:trHeight w:val="90" w:hRule="atLeast"/>
        </w:trPr>
        <w:tc>
          <w:tcPr>
            <w:tcW w:w="467" w:type="dxa"/>
            <w:vMerge w:val="restart"/>
            <w:tcBorders>
              <w:top w:val="single" w:color="auto" w:sz="4" w:space="0"/>
              <w:left w:val="single" w:color="auto" w:sz="4" w:space="0"/>
              <w:right w:val="single" w:color="auto" w:sz="4" w:space="0"/>
            </w:tcBorders>
            <w:noWrap w:val="0"/>
            <w:vAlign w:val="center"/>
          </w:tcPr>
          <w:p w14:paraId="39C7CC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13</w:t>
            </w:r>
          </w:p>
        </w:tc>
        <w:tc>
          <w:tcPr>
            <w:tcW w:w="2418" w:type="dxa"/>
            <w:gridSpan w:val="2"/>
            <w:vMerge w:val="restart"/>
            <w:tcBorders>
              <w:top w:val="single" w:color="auto" w:sz="4" w:space="0"/>
              <w:left w:val="nil"/>
              <w:right w:val="single" w:color="auto" w:sz="4" w:space="0"/>
            </w:tcBorders>
            <w:noWrap w:val="0"/>
            <w:vAlign w:val="center"/>
          </w:tcPr>
          <w:p w14:paraId="0731C2D0">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芒市大河截污治污不健全完善，城区生活污水未得到有效收集</w:t>
            </w:r>
          </w:p>
          <w:p w14:paraId="1691318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德宏州住房城乡建设局、芒市人民政府未按照“城市管网应建尽建、污水应收尽收”的有关要求，扎实推进污水收集支管、毛细管建设，致使芒市东北、东南片区2017年新建成5个居民小区，居住人口约2万人，配套建设的近5千米污水管网未实现与芒市城市污水主管网联通，“最后一公里”未全面打通，导致该片区每天产生的2000—3000立方米生活污水未经处理直接排入芒市大河。此外，芒市虽然已完成2019年省级下达的管网建设任务，但是新建的城市管网大都铺设在城市新区和公路两侧等人居较少、污水产生量较少的地方，对城市生活污水的收集未起到实质性作用。督察还发现，芒市金孔雀大街的“德宏印象”商住区由于存在未建设污水提升泵站和管网衔接不畅等问题，所产生的生活污水无法进入污水处理厂管网，最终全部直排芒市大河。</w:t>
            </w:r>
          </w:p>
          <w:p w14:paraId="422EF43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0DDDF5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top"/>
          </w:tcPr>
          <w:p w14:paraId="0AF3F7C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1. 2020年12月31日前，建成2座污水提升泵站及配套污水管网，将芒市东南片区污水引入芒市城市污水处理厂处置。</w:t>
            </w:r>
          </w:p>
          <w:p w14:paraId="48A17EB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 2020年12月31日前，结合城市老旧小区污水管网改造任务，对芒市金孔雀大街“德宏印象”商住区等未接入污水市政管网的小区、住户等进行纳管治理，确保污水进入城市污水处理厂处置。</w:t>
            </w:r>
          </w:p>
          <w:p w14:paraId="7E6EC4C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6911208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2020年12月31日前</w:t>
            </w:r>
          </w:p>
        </w:tc>
        <w:tc>
          <w:tcPr>
            <w:tcW w:w="3866" w:type="dxa"/>
            <w:gridSpan w:val="2"/>
            <w:vMerge w:val="restart"/>
            <w:tcBorders>
              <w:top w:val="single" w:color="auto" w:sz="4" w:space="0"/>
              <w:left w:val="nil"/>
              <w:right w:val="single" w:color="auto" w:sz="4" w:space="0"/>
            </w:tcBorders>
            <w:noWrap w:val="0"/>
            <w:vAlign w:val="center"/>
          </w:tcPr>
          <w:p w14:paraId="3065DB4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1.芒市已完成2012年公共租赁住房建设项目—南蚌小区污水处理项目建设，已将芒市东南片区污水引入芒市城市污水处理厂处置。</w:t>
            </w:r>
          </w:p>
          <w:p w14:paraId="6ECFC1BE">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2.芒市金孔雀大街“德宏印象”商住区污水治理工作原计划结合城市老旧小区污水管网改造任务，后由于芒市大河PPP项目对南秀河“德宏印象”商住区段进行改造建设，故该段污水管网改造建设并入芒市大河PPP项目实施。现已在南秀河“德宏印象”房地产项目段河岸绿化位置建设一根DN400污水管，污水接入市政污水管网排放至城市污水处理厂处置。</w:t>
            </w:r>
          </w:p>
          <w:p w14:paraId="1FA539D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pPr>
          </w:p>
          <w:p w14:paraId="170CD4EE">
            <w:pPr>
              <w:pStyle w:val="3"/>
              <w:jc w:val="both"/>
              <w:rPr>
                <w:rFonts w:hint="default"/>
                <w:color w:val="000000" w:themeColor="text1"/>
                <w:lang w:val="en-US" w:eastAsia="zh-CN"/>
                <w14:textFill>
                  <w14:solidFill>
                    <w14:schemeClr w14:val="tx1"/>
                  </w14:solidFill>
                </w14:textFill>
              </w:rPr>
            </w:pPr>
          </w:p>
        </w:tc>
        <w:tc>
          <w:tcPr>
            <w:tcW w:w="1564" w:type="dxa"/>
            <w:gridSpan w:val="2"/>
            <w:vMerge w:val="restart"/>
            <w:tcBorders>
              <w:top w:val="single" w:color="auto" w:sz="4" w:space="0"/>
              <w:left w:val="nil"/>
              <w:right w:val="single" w:color="auto" w:sz="4" w:space="0"/>
            </w:tcBorders>
            <w:noWrap w:val="0"/>
            <w:vAlign w:val="center"/>
          </w:tcPr>
          <w:p w14:paraId="077A1B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0EBFECB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6D2A463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6D537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5334E139">
        <w:tblPrEx>
          <w:tblCellMar>
            <w:top w:w="0" w:type="dxa"/>
            <w:left w:w="108" w:type="dxa"/>
            <w:bottom w:w="0" w:type="dxa"/>
            <w:right w:w="108" w:type="dxa"/>
          </w:tblCellMar>
        </w:tblPrEx>
        <w:trPr>
          <w:trHeight w:val="1212" w:hRule="atLeast"/>
        </w:trPr>
        <w:tc>
          <w:tcPr>
            <w:tcW w:w="467" w:type="dxa"/>
            <w:vMerge w:val="continue"/>
            <w:tcBorders>
              <w:left w:val="single" w:color="auto" w:sz="4" w:space="0"/>
              <w:bottom w:val="single" w:color="auto" w:sz="4" w:space="0"/>
              <w:right w:val="single" w:color="auto" w:sz="4" w:space="0"/>
            </w:tcBorders>
            <w:noWrap w:val="0"/>
            <w:vAlign w:val="center"/>
          </w:tcPr>
          <w:p w14:paraId="29633CF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828D18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1ED0BFC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6ABFC76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5988AC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3F1D545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EF545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B5EA16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338FD85C">
        <w:tblPrEx>
          <w:tblCellMar>
            <w:top w:w="0" w:type="dxa"/>
            <w:left w:w="108" w:type="dxa"/>
            <w:bottom w:w="0" w:type="dxa"/>
            <w:right w:w="108" w:type="dxa"/>
          </w:tblCellMar>
        </w:tblPrEx>
        <w:trPr>
          <w:trHeight w:val="5244" w:hRule="atLeast"/>
        </w:trPr>
        <w:tc>
          <w:tcPr>
            <w:tcW w:w="467" w:type="dxa"/>
            <w:vMerge w:val="continue"/>
            <w:tcBorders>
              <w:left w:val="single" w:color="auto" w:sz="4" w:space="0"/>
              <w:bottom w:val="single" w:color="auto" w:sz="4" w:space="0"/>
              <w:right w:val="single" w:color="auto" w:sz="4" w:space="0"/>
            </w:tcBorders>
            <w:noWrap w:val="0"/>
            <w:vAlign w:val="center"/>
          </w:tcPr>
          <w:p w14:paraId="3DE3C21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7759B86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F25343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州财政局（配合）</w:t>
            </w:r>
          </w:p>
        </w:tc>
        <w:tc>
          <w:tcPr>
            <w:tcW w:w="3261" w:type="dxa"/>
            <w:gridSpan w:val="3"/>
            <w:vMerge w:val="continue"/>
            <w:tcBorders>
              <w:left w:val="nil"/>
              <w:bottom w:val="single" w:color="auto" w:sz="4" w:space="0"/>
              <w:right w:val="single" w:color="auto" w:sz="4" w:space="0"/>
            </w:tcBorders>
            <w:noWrap w:val="0"/>
            <w:vAlign w:val="center"/>
          </w:tcPr>
          <w:p w14:paraId="47A5423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32739E9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2C22F4D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7271E8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269B46E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92B78E7">
        <w:tblPrEx>
          <w:tblCellMar>
            <w:top w:w="0" w:type="dxa"/>
            <w:left w:w="108" w:type="dxa"/>
            <w:bottom w:w="0" w:type="dxa"/>
            <w:right w:w="108" w:type="dxa"/>
          </w:tblCellMar>
        </w:tblPrEx>
        <w:trPr>
          <w:trHeight w:val="1447" w:hRule="atLeast"/>
        </w:trPr>
        <w:tc>
          <w:tcPr>
            <w:tcW w:w="467" w:type="dxa"/>
            <w:vMerge w:val="restart"/>
            <w:tcBorders>
              <w:top w:val="single" w:color="auto" w:sz="4" w:space="0"/>
              <w:left w:val="single" w:color="auto" w:sz="4" w:space="0"/>
              <w:right w:val="single" w:color="auto" w:sz="4" w:space="0"/>
            </w:tcBorders>
            <w:noWrap w:val="0"/>
            <w:vAlign w:val="center"/>
          </w:tcPr>
          <w:p w14:paraId="42FA1E2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14</w:t>
            </w:r>
          </w:p>
        </w:tc>
        <w:tc>
          <w:tcPr>
            <w:tcW w:w="2418" w:type="dxa"/>
            <w:gridSpan w:val="2"/>
            <w:vMerge w:val="restart"/>
            <w:tcBorders>
              <w:top w:val="single" w:color="auto" w:sz="4" w:space="0"/>
              <w:left w:val="nil"/>
              <w:right w:val="single" w:color="auto" w:sz="4" w:space="0"/>
            </w:tcBorders>
            <w:noWrap w:val="0"/>
            <w:vAlign w:val="center"/>
          </w:tcPr>
          <w:p w14:paraId="071F5FDB">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芒市建成区汇入芒市大河的河道截污不彻底，污水直排现象突出</w:t>
            </w:r>
          </w:p>
          <w:p w14:paraId="1C4B5E5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流经芒市建成区的澡地河、板过河、南喊河、南秀河、南马河、南木黑河等6条河流是芒市大河的主要入河河流，6条河流上游水质较好，但流经芒市城区后，水质迅速下降。现场督察时发现，德宏州水利局、德宏州住房城乡建设局以及芒市人民政府在组织开展老旧污水管网的改造和排水系统的清淤工作中，改造清淤不全面、不彻底，致使流经芒市建成区的6条河流均不同程度地存在河道未全面截污和截污系统雨污不分，甚至有大量截污管网破损、堵塞等问题，最终导致城市生活污水直排或由破损、堵塞的管网溢出后排放至河道，其中，南喊河、南秀河、南马河、南木黑河沿岸的老、旧小区均未配套建设污水管网，大量的生活污水直接排入河道。此外，芒市大河整治方案中要求，城区6条支流沿河计划新建截污管网27.9千米，但截至督察进驻时，仅完成截污管网建设15.84千米。</w:t>
            </w:r>
          </w:p>
          <w:p w14:paraId="1EFEF36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A15DD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center"/>
          </w:tcPr>
          <w:p w14:paraId="387C8D3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 xml:space="preserve">1.2020年6月30日前，完成芒市城区6条河道清淤工程。 </w:t>
            </w:r>
          </w:p>
          <w:p w14:paraId="7EB3D36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2.新建芒市大河城区6条支流截污管道27.9km。2021年6月30日前，完成23.08km管网建设；2021年12月31日前完成剩余4.82 km管网建设。</w:t>
            </w:r>
          </w:p>
          <w:p w14:paraId="3676A2C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3.2021年12月31日前，进一步完善芒市城区6条河道城区沿河居民污水配套管网建设，完成市政管道雨污分流口改造工程，确保污水不进入河道并得到有效处置。</w:t>
            </w:r>
          </w:p>
          <w:p w14:paraId="29FBA108">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78B021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2021年12月31日前</w:t>
            </w:r>
          </w:p>
        </w:tc>
        <w:tc>
          <w:tcPr>
            <w:tcW w:w="3866" w:type="dxa"/>
            <w:gridSpan w:val="2"/>
            <w:vMerge w:val="restart"/>
            <w:tcBorders>
              <w:top w:val="single" w:color="auto" w:sz="4" w:space="0"/>
              <w:left w:val="nil"/>
              <w:right w:val="single" w:color="auto" w:sz="4" w:space="0"/>
            </w:tcBorders>
            <w:noWrap w:val="0"/>
            <w:vAlign w:val="center"/>
          </w:tcPr>
          <w:p w14:paraId="4E3A2712">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1.目前，芒市</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城区6条河道清淤工程</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已完成。</w:t>
            </w:r>
          </w:p>
          <w:p w14:paraId="15822061">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textAlignment w:val="auto"/>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2.芒市大河城区6条支流沿河截污管道已完成25.2km建设。</w:t>
            </w:r>
          </w:p>
          <w:p w14:paraId="0BF581EF">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textAlignment w:val="auto"/>
              <w:rPr>
                <w:rFonts w:hint="eastAsia" w:ascii="方正仿宋_GBK" w:hAnsi="方正仿宋_GBK" w:eastAsia="方正仿宋_GBK" w:cs="方正仿宋_GBK"/>
                <w:b w:val="0"/>
                <w:bCs w:val="0"/>
                <w:color w:val="000000" w:themeColor="text1"/>
                <w:sz w:val="18"/>
                <w:szCs w:val="1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highlight w:val="none"/>
                <w:lang w:val="en-US" w:eastAsia="zh-CN"/>
                <w14:textFill>
                  <w14:solidFill>
                    <w14:schemeClr w14:val="tx1"/>
                  </w14:solidFill>
                </w14:textFill>
              </w:rPr>
              <w:t>3.芒市已完成20条市政道路雨污水管网113个雨污水管网混接点的雨污分流改造工作；完成河道污水管网埋设8.9km；改造沿河居民污水出户管共计486个。</w:t>
            </w:r>
          </w:p>
          <w:p w14:paraId="2D13AF44">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1564" w:type="dxa"/>
            <w:gridSpan w:val="2"/>
            <w:vMerge w:val="restart"/>
            <w:tcBorders>
              <w:top w:val="single" w:color="auto" w:sz="4" w:space="0"/>
              <w:left w:val="nil"/>
              <w:right w:val="single" w:color="auto" w:sz="4" w:space="0"/>
            </w:tcBorders>
            <w:noWrap w:val="0"/>
            <w:vAlign w:val="center"/>
          </w:tcPr>
          <w:p w14:paraId="24E1CD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50443E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295FE6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30950C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36959AE5">
        <w:tblPrEx>
          <w:tblCellMar>
            <w:top w:w="0" w:type="dxa"/>
            <w:left w:w="108" w:type="dxa"/>
            <w:bottom w:w="0" w:type="dxa"/>
            <w:right w:w="108" w:type="dxa"/>
          </w:tblCellMar>
        </w:tblPrEx>
        <w:trPr>
          <w:trHeight w:val="2551" w:hRule="atLeast"/>
        </w:trPr>
        <w:tc>
          <w:tcPr>
            <w:tcW w:w="467" w:type="dxa"/>
            <w:vMerge w:val="continue"/>
            <w:tcBorders>
              <w:left w:val="single" w:color="auto" w:sz="4" w:space="0"/>
              <w:bottom w:val="single" w:color="auto" w:sz="4" w:space="0"/>
              <w:right w:val="single" w:color="auto" w:sz="4" w:space="0"/>
            </w:tcBorders>
            <w:noWrap w:val="0"/>
            <w:vAlign w:val="center"/>
          </w:tcPr>
          <w:p w14:paraId="6E0A02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5E54B35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AF3647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7D151D8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75240F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F71CE0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1047B1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1125DC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D8EAA69">
        <w:tblPrEx>
          <w:tblCellMar>
            <w:top w:w="0" w:type="dxa"/>
            <w:left w:w="108" w:type="dxa"/>
            <w:bottom w:w="0" w:type="dxa"/>
            <w:right w:w="108" w:type="dxa"/>
          </w:tblCellMar>
        </w:tblPrEx>
        <w:trPr>
          <w:trHeight w:val="1826" w:hRule="atLeast"/>
        </w:trPr>
        <w:tc>
          <w:tcPr>
            <w:tcW w:w="467" w:type="dxa"/>
            <w:vMerge w:val="continue"/>
            <w:tcBorders>
              <w:left w:val="single" w:color="auto" w:sz="4" w:space="0"/>
              <w:bottom w:val="single" w:color="auto" w:sz="4" w:space="0"/>
              <w:right w:val="single" w:color="auto" w:sz="4" w:space="0"/>
            </w:tcBorders>
            <w:noWrap w:val="0"/>
            <w:vAlign w:val="center"/>
          </w:tcPr>
          <w:p w14:paraId="5FAD854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A855AE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238F8C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州水利局（配合）</w:t>
            </w:r>
          </w:p>
        </w:tc>
        <w:tc>
          <w:tcPr>
            <w:tcW w:w="3261" w:type="dxa"/>
            <w:gridSpan w:val="3"/>
            <w:vMerge w:val="continue"/>
            <w:tcBorders>
              <w:left w:val="nil"/>
              <w:right w:val="single" w:color="auto" w:sz="4" w:space="0"/>
            </w:tcBorders>
            <w:noWrap w:val="0"/>
            <w:vAlign w:val="center"/>
          </w:tcPr>
          <w:p w14:paraId="38957A8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3D9ED0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63F5F02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7640CF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4148208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9222537">
        <w:tblPrEx>
          <w:tblCellMar>
            <w:top w:w="0" w:type="dxa"/>
            <w:left w:w="108" w:type="dxa"/>
            <w:bottom w:w="0" w:type="dxa"/>
            <w:right w:w="108" w:type="dxa"/>
          </w:tblCellMar>
        </w:tblPrEx>
        <w:trPr>
          <w:trHeight w:val="2363" w:hRule="atLeast"/>
        </w:trPr>
        <w:tc>
          <w:tcPr>
            <w:tcW w:w="467" w:type="dxa"/>
            <w:vMerge w:val="continue"/>
            <w:tcBorders>
              <w:left w:val="single" w:color="auto" w:sz="4" w:space="0"/>
              <w:bottom w:val="single" w:color="auto" w:sz="4" w:space="0"/>
              <w:right w:val="single" w:color="auto" w:sz="4" w:space="0"/>
            </w:tcBorders>
            <w:noWrap w:val="0"/>
            <w:vAlign w:val="center"/>
          </w:tcPr>
          <w:p w14:paraId="491A82D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140657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9E539B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bottom w:val="single" w:color="auto" w:sz="4" w:space="0"/>
              <w:right w:val="single" w:color="auto" w:sz="4" w:space="0"/>
            </w:tcBorders>
            <w:noWrap w:val="0"/>
            <w:vAlign w:val="center"/>
          </w:tcPr>
          <w:p w14:paraId="47DE0B7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668C4ED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5C52435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3E8418E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6A27579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C4F48CC">
        <w:tblPrEx>
          <w:tblCellMar>
            <w:top w:w="0" w:type="dxa"/>
            <w:left w:w="108" w:type="dxa"/>
            <w:bottom w:w="0" w:type="dxa"/>
            <w:right w:w="108" w:type="dxa"/>
          </w:tblCellMar>
        </w:tblPrEx>
        <w:trPr>
          <w:trHeight w:val="1171" w:hRule="atLeast"/>
        </w:trPr>
        <w:tc>
          <w:tcPr>
            <w:tcW w:w="467" w:type="dxa"/>
            <w:vMerge w:val="restart"/>
            <w:tcBorders>
              <w:top w:val="single" w:color="auto" w:sz="4" w:space="0"/>
              <w:left w:val="single" w:color="auto" w:sz="4" w:space="0"/>
              <w:right w:val="single" w:color="auto" w:sz="4" w:space="0"/>
            </w:tcBorders>
            <w:noWrap w:val="0"/>
            <w:vAlign w:val="center"/>
          </w:tcPr>
          <w:p w14:paraId="6CBF0B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15</w:t>
            </w:r>
          </w:p>
        </w:tc>
        <w:tc>
          <w:tcPr>
            <w:tcW w:w="2418" w:type="dxa"/>
            <w:gridSpan w:val="2"/>
            <w:vMerge w:val="restart"/>
            <w:tcBorders>
              <w:top w:val="single" w:color="auto" w:sz="4" w:space="0"/>
              <w:left w:val="nil"/>
              <w:right w:val="single" w:color="auto" w:sz="4" w:space="0"/>
            </w:tcBorders>
            <w:noWrap w:val="0"/>
            <w:vAlign w:val="center"/>
          </w:tcPr>
          <w:p w14:paraId="0D800E01">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芒市大河河道周边存在违法排污问题</w:t>
            </w:r>
          </w:p>
          <w:p w14:paraId="5A10CEFE">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芒市大河富阳河附近的德宏师范高等专科学校每天产生生活污水约650立方米，虽然已有建成运行日处理能力900立方米的污水处理站，但现场督察时发现，该校污水处理站置环境保护有关法律法规于不顾，擅自违法排污，每天仅处理300立方米生活污水，其余产生的350立方米生活污水未经任何有效处理直接排入富阳河，最终汇入芒市大河，加重芒市大河污染负荷。且该校污水处理站一级接触氧化池内活性污泥大量死亡，水面漂浮大量“白色泡沫”；进水粗格栅、污泥脱泥机、脱泥药剂添加设施停用；出水过滤设备（中空纤维过滤器）3年来从未清洗，监测结果显示，处理后的尾水水质“悬浮物”超标0.6倍，存在污水处理站未按照规范运行的问题。</w:t>
            </w:r>
          </w:p>
        </w:tc>
        <w:tc>
          <w:tcPr>
            <w:tcW w:w="801" w:type="dxa"/>
            <w:tcBorders>
              <w:top w:val="single" w:color="auto" w:sz="4" w:space="0"/>
              <w:left w:val="nil"/>
              <w:bottom w:val="single" w:color="auto" w:sz="4" w:space="0"/>
              <w:right w:val="single" w:color="auto" w:sz="4" w:space="0"/>
            </w:tcBorders>
            <w:noWrap w:val="0"/>
            <w:vAlign w:val="center"/>
          </w:tcPr>
          <w:p w14:paraId="6271FB6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center"/>
          </w:tcPr>
          <w:p w14:paraId="6CFD984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1.2020年6月30日前，建设完成3500米过渡期污水收集管道。德宏师专污水处理站扩容建设期间,学校污水处理站未能处理的部分污水，排入澡地河市政污水管网，最终进入城市污水处理厂处置；2020年12月31日前，德宏师专新校区日处理规模不低于500立方米污水处理站提升工程建成投运，满足学校中水回用需求；2021年6月30日前，完成德宏师专校区污水收集、雨污分流管网清理整改。建设学校污水站至东大门污水管道（按日排污水量不小于1200立方设计），将未能接入学校污水站处理的污水接入东大门市政管网；2021年12月31日前，市政管网接通后校区污水顺利纳管进入芒市污水处理厂处置，彻底解决污水排放问题。</w:t>
            </w:r>
          </w:p>
          <w:p w14:paraId="6C654BD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2.相关部门将德宏师专校区污水排放纳入日常监管重点工作内容，确保污水处理设施规范运行，污水有效处置。</w:t>
            </w:r>
          </w:p>
          <w:p w14:paraId="3AC1DD9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3.2020年6月30日前，对直排污水涉嫌造成环境污染的违法行为进行调查核实，并依法严肃处理。</w:t>
            </w:r>
          </w:p>
          <w:p w14:paraId="0F59057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4F2B09C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2021年12月31日前</w:t>
            </w:r>
          </w:p>
        </w:tc>
        <w:tc>
          <w:tcPr>
            <w:tcW w:w="3866" w:type="dxa"/>
            <w:gridSpan w:val="2"/>
            <w:vMerge w:val="restart"/>
            <w:tcBorders>
              <w:top w:val="single" w:color="auto" w:sz="4" w:space="0"/>
              <w:left w:val="nil"/>
              <w:right w:val="single" w:color="auto" w:sz="4" w:space="0"/>
            </w:tcBorders>
            <w:noWrap w:val="0"/>
            <w:vAlign w:val="center"/>
          </w:tcPr>
          <w:p w14:paraId="73032C43">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textAlignment w:val="auto"/>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1.针对德宏师专污水治理问题，现已</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建设完成3500米过渡期污水收集管道</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，在德宏师专</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污水处理站扩容建设期间,学校污水处理站未能处理的部分污水，排入澡地河市政污水管网，最终进入城市污水处理厂</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处理。目前，德宏师专已对污水处理站进行了提升改造。另外，芒市</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计划新建德宏师专污水转输管约3.8km，将生活污水接入市政污水管网，目前已完成2公里，预计2021年4月底全部完工。</w:t>
            </w:r>
          </w:p>
          <w:p w14:paraId="31E9F119">
            <w:pPr>
              <w:pStyle w:val="3"/>
              <w:ind w:firstLine="360" w:firstLineChars="200"/>
              <w:jc w:val="left"/>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德宏师专校区污水排放</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已</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纳入</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环保</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日常监管重点工作内容，确保污水处理设施规范运行，污水有效处置。</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针对德宏师专</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直排污水涉嫌造成环境污染的违法行为</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已由德宏州生态环境局立案调查。</w:t>
            </w:r>
          </w:p>
          <w:p w14:paraId="5AC2FC11">
            <w:pPr>
              <w:pStyle w:val="3"/>
              <w:ind w:firstLine="360" w:firstLineChars="200"/>
              <w:jc w:val="left"/>
              <w:rPr>
                <w:rFonts w:hint="eastAsia" w:eastAsia="方正仿宋_GBK"/>
                <w:color w:val="000000" w:themeColor="text1"/>
                <w:lang w:val="en-US" w:eastAsia="zh-CN"/>
                <w14:textFill>
                  <w14:solidFill>
                    <w14:schemeClr w14:val="tx1"/>
                  </w14:solidFill>
                </w14:textFill>
              </w:rPr>
            </w:pPr>
          </w:p>
        </w:tc>
        <w:tc>
          <w:tcPr>
            <w:tcW w:w="1564" w:type="dxa"/>
            <w:gridSpan w:val="2"/>
            <w:vMerge w:val="restart"/>
            <w:tcBorders>
              <w:top w:val="single" w:color="auto" w:sz="4" w:space="0"/>
              <w:left w:val="nil"/>
              <w:right w:val="single" w:color="auto" w:sz="4" w:space="0"/>
            </w:tcBorders>
            <w:noWrap w:val="0"/>
            <w:vAlign w:val="center"/>
          </w:tcPr>
          <w:p w14:paraId="673D787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4ACC33F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3381B02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F5CB61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1AC86D75">
        <w:tblPrEx>
          <w:tblCellMar>
            <w:top w:w="0" w:type="dxa"/>
            <w:left w:w="108" w:type="dxa"/>
            <w:bottom w:w="0" w:type="dxa"/>
            <w:right w:w="108" w:type="dxa"/>
          </w:tblCellMar>
        </w:tblPrEx>
        <w:trPr>
          <w:trHeight w:val="1831" w:hRule="atLeast"/>
        </w:trPr>
        <w:tc>
          <w:tcPr>
            <w:tcW w:w="467" w:type="dxa"/>
            <w:vMerge w:val="continue"/>
            <w:tcBorders>
              <w:left w:val="single" w:color="auto" w:sz="4" w:space="0"/>
              <w:bottom w:val="single" w:color="auto" w:sz="4" w:space="0"/>
              <w:right w:val="single" w:color="auto" w:sz="4" w:space="0"/>
            </w:tcBorders>
            <w:noWrap w:val="0"/>
            <w:vAlign w:val="center"/>
          </w:tcPr>
          <w:p w14:paraId="1F6985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6388024">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DA7014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德宏师范高等专科学校建设指挥部（责任）</w:t>
            </w:r>
          </w:p>
        </w:tc>
        <w:tc>
          <w:tcPr>
            <w:tcW w:w="3261" w:type="dxa"/>
            <w:gridSpan w:val="3"/>
            <w:vMerge w:val="continue"/>
            <w:tcBorders>
              <w:left w:val="nil"/>
              <w:right w:val="single" w:color="auto" w:sz="4" w:space="0"/>
            </w:tcBorders>
            <w:noWrap w:val="0"/>
            <w:vAlign w:val="center"/>
          </w:tcPr>
          <w:p w14:paraId="42971AA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0514B7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19B294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14DB579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EB5035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52A0D49">
        <w:tblPrEx>
          <w:tblCellMar>
            <w:top w:w="0" w:type="dxa"/>
            <w:left w:w="108" w:type="dxa"/>
            <w:bottom w:w="0" w:type="dxa"/>
            <w:right w:w="108" w:type="dxa"/>
          </w:tblCellMar>
        </w:tblPrEx>
        <w:trPr>
          <w:trHeight w:val="1730" w:hRule="atLeast"/>
        </w:trPr>
        <w:tc>
          <w:tcPr>
            <w:tcW w:w="467" w:type="dxa"/>
            <w:vMerge w:val="continue"/>
            <w:tcBorders>
              <w:left w:val="single" w:color="auto" w:sz="4" w:space="0"/>
              <w:bottom w:val="single" w:color="auto" w:sz="4" w:space="0"/>
              <w:right w:val="single" w:color="auto" w:sz="4" w:space="0"/>
            </w:tcBorders>
            <w:noWrap w:val="0"/>
            <w:vAlign w:val="center"/>
          </w:tcPr>
          <w:p w14:paraId="2619A81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1752098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067F066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芒市党委、政府（配合）</w:t>
            </w:r>
          </w:p>
        </w:tc>
        <w:tc>
          <w:tcPr>
            <w:tcW w:w="3261" w:type="dxa"/>
            <w:gridSpan w:val="3"/>
            <w:vMerge w:val="continue"/>
            <w:tcBorders>
              <w:left w:val="nil"/>
              <w:right w:val="single" w:color="auto" w:sz="4" w:space="0"/>
            </w:tcBorders>
            <w:noWrap w:val="0"/>
            <w:vAlign w:val="center"/>
          </w:tcPr>
          <w:p w14:paraId="27921E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0C292CB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2685A2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345E23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857E8B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51CCFBD">
        <w:tblPrEx>
          <w:tblCellMar>
            <w:top w:w="0" w:type="dxa"/>
            <w:left w:w="108" w:type="dxa"/>
            <w:bottom w:w="0" w:type="dxa"/>
            <w:right w:w="108" w:type="dxa"/>
          </w:tblCellMar>
        </w:tblPrEx>
        <w:trPr>
          <w:trHeight w:val="2219" w:hRule="atLeast"/>
        </w:trPr>
        <w:tc>
          <w:tcPr>
            <w:tcW w:w="467" w:type="dxa"/>
            <w:vMerge w:val="continue"/>
            <w:tcBorders>
              <w:left w:val="single" w:color="auto" w:sz="4" w:space="0"/>
              <w:bottom w:val="single" w:color="auto" w:sz="4" w:space="0"/>
              <w:right w:val="single" w:color="auto" w:sz="4" w:space="0"/>
            </w:tcBorders>
            <w:noWrap w:val="0"/>
            <w:vAlign w:val="center"/>
          </w:tcPr>
          <w:p w14:paraId="1264DB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326F332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120CE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bottom w:val="single" w:color="auto" w:sz="4" w:space="0"/>
              <w:right w:val="single" w:color="auto" w:sz="4" w:space="0"/>
            </w:tcBorders>
            <w:noWrap w:val="0"/>
            <w:vAlign w:val="center"/>
          </w:tcPr>
          <w:p w14:paraId="1C8CD1C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6E92D37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4419FC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2BD7169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490573D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51E991F">
        <w:tblPrEx>
          <w:tblCellMar>
            <w:top w:w="0" w:type="dxa"/>
            <w:left w:w="108" w:type="dxa"/>
            <w:bottom w:w="0" w:type="dxa"/>
            <w:right w:w="108" w:type="dxa"/>
          </w:tblCellMar>
        </w:tblPrEx>
        <w:trPr>
          <w:trHeight w:val="1214" w:hRule="atLeast"/>
        </w:trPr>
        <w:tc>
          <w:tcPr>
            <w:tcW w:w="467" w:type="dxa"/>
            <w:vMerge w:val="restart"/>
            <w:tcBorders>
              <w:top w:val="single" w:color="auto" w:sz="4" w:space="0"/>
              <w:left w:val="single" w:color="auto" w:sz="4" w:space="0"/>
              <w:right w:val="single" w:color="auto" w:sz="4" w:space="0"/>
            </w:tcBorders>
            <w:noWrap w:val="0"/>
            <w:vAlign w:val="center"/>
          </w:tcPr>
          <w:p w14:paraId="541B9D2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16</w:t>
            </w:r>
          </w:p>
        </w:tc>
        <w:tc>
          <w:tcPr>
            <w:tcW w:w="2418" w:type="dxa"/>
            <w:gridSpan w:val="2"/>
            <w:vMerge w:val="restart"/>
            <w:tcBorders>
              <w:top w:val="single" w:color="auto" w:sz="4" w:space="0"/>
              <w:left w:val="nil"/>
              <w:right w:val="single" w:color="auto" w:sz="4" w:space="0"/>
            </w:tcBorders>
            <w:noWrap w:val="0"/>
            <w:vAlign w:val="center"/>
          </w:tcPr>
          <w:p w14:paraId="34054AA6">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bCs/>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芒市大河河道综合治理工程实施缓慢</w:t>
            </w:r>
          </w:p>
          <w:p w14:paraId="0884958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2019年度，虽然芒市大河风平断面水质已改善为Ⅳ类，较上年同期相比，水质由Ⅴ类上升为Ⅳ类（总氮单独评价，若总氮参与评价，水质类别仍为劣Ⅴ类），但仍未达到《云南省地表水水环境功能区划（2010—2020年）》规定的Ⅲ类水要求。经查阅近三年德宏州环境监测站提供的监测数据，芒市大河风平断面水质超标时段，主要集中出现在每年的2－7月，但芒市政府并未认真组织研究分析，加之有关责任单位履职尽责意识不强，芒市大河河道综合治理方案出台较慢，导致工程进展滞后，芒市大河主要污染物指标居高不下。此外，芒市发展和改革局批复的《芒市大河治理方案》中芒市大河综合治理工程建设时限为2019年11月至2020年11月，即使按期完成工程项目，届时完成2020年水质达到Ⅲ类考核目标的形势依然十分严峻。</w:t>
            </w:r>
          </w:p>
          <w:p w14:paraId="312F64D2">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 xml:space="preserve">德宏州贯彻落实省级环境保护督察反馈意见整改方案明确，2017年12月31日前完成芒市大河河道内围垦种植和岸边堆肥的清理工作，同时，开展禽鱼禁养区划定、渔业养殖废水污染治理、河岸两侧建筑垃圾和生活垃圾治理等工作，但直至2019年5月，芒市农业农村局等职能部门才依托“铁腕清源”行动开展整治，2018年—2019年5月期间，有关整治工作基本处于停滞。按照芒市大河新的清理整治要求，河道两侧100米范围内应取缔清理畜禽养殖50户、养殖面积28.8亩，截至督察进驻时，只完成畜禽养殖21户、养殖面积14亩的清理工作。另外，河道外养殖污染治理不彻底，南木南河户允村附近约20家鱼塘虽已停止养殖，但鱼塘周边原从事养殖的人员仍在居住，原养鱼塘中用于鱼塘补水的进水口未实施有效封堵。 </w:t>
            </w:r>
          </w:p>
          <w:p w14:paraId="28EE695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FAB7F3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州住房和城乡建设局（牵头）</w:t>
            </w:r>
          </w:p>
        </w:tc>
        <w:tc>
          <w:tcPr>
            <w:tcW w:w="3261" w:type="dxa"/>
            <w:gridSpan w:val="3"/>
            <w:vMerge w:val="restart"/>
            <w:tcBorders>
              <w:top w:val="single" w:color="auto" w:sz="4" w:space="0"/>
              <w:left w:val="nil"/>
              <w:right w:val="single" w:color="auto" w:sz="4" w:space="0"/>
            </w:tcBorders>
            <w:noWrap w:val="0"/>
            <w:vAlign w:val="center"/>
          </w:tcPr>
          <w:p w14:paraId="2056C30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1.加快推进芒市大河综合治理（一期）暨清塘河水库备用水源地保护建设PPP项目，2020年6月30日前，完成城区6条河道清淤工作；2020年12月31日前，完成板过河、南秀河河口湿地建设；2021年12月31日前，完成27.9 km河道截污和芒市污水处理厂提标改造及配套管网建设工程。</w:t>
            </w:r>
          </w:p>
          <w:p w14:paraId="1396507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2.2020年6月30日前，完成芒市大河河道两侧100米范围内畜禽养殖户清理取缔及水产养殖污染源整治；2020年6月30日前，对南木黑河上游户允村的鱼塘进水口实施有效封堵，防止鱼塘养殖死灰复燃；2020年12月31日前，相关部门建立健全芒市大河定期巡查工作制度，及时清理整治随意倾倒垃圾、违规种植养殖等问题。</w:t>
            </w:r>
          </w:p>
          <w:p w14:paraId="7AB7A07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3AF2F95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2021年12月31日前</w:t>
            </w:r>
          </w:p>
        </w:tc>
        <w:tc>
          <w:tcPr>
            <w:tcW w:w="3866" w:type="dxa"/>
            <w:gridSpan w:val="2"/>
            <w:vMerge w:val="restart"/>
            <w:tcBorders>
              <w:top w:val="single" w:color="auto" w:sz="4" w:space="0"/>
              <w:left w:val="nil"/>
              <w:right w:val="single" w:color="auto" w:sz="4" w:space="0"/>
            </w:tcBorders>
            <w:noWrap w:val="0"/>
            <w:vAlign w:val="center"/>
          </w:tcPr>
          <w:p w14:paraId="10D65175">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1.在</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加快推进芒市大河综合治理（一期）暨清塘河水库备用水源地保护建设PPP项目</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方面，目前已完成</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城区6条河道清淤工作</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；完成板过河湿地建设、南秀河河口湿地建设；完成河道护岸建设</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16.145</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km；城区</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5条市政道路污水管道敷设完成8.9km；</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河道截污</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建设完成</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25.2</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km</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（其中</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ppp项目河道污水管网埋设8.9km</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）。芒市污水处理厂提标改造及配套管网建设正在建设中，预计</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2021年4月底完工</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w:t>
            </w:r>
          </w:p>
          <w:p w14:paraId="7D9C7DB2">
            <w:pPr>
              <w:pStyle w:val="3"/>
              <w:ind w:firstLine="360"/>
              <w:jc w:val="left"/>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芒市大河河道两侧100米范围内畜禽养殖户清理取缔及水产养殖污染源整治</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方面，</w:t>
            </w: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截至目前，已清理取缔畜禽养殖户37户，共22.3亩，取缔水产养殖户55户，共184个鱼塘；剩余芒市镇13户畜禽养殖户、4户水产养殖户（10个鱼塘）未拆除，现已加快整治步伐。另外，已完成</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南木黑河上游户允村鱼塘进水口封堵</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工作，由芒市水利局和风平镇配合加强巡查。</w:t>
            </w:r>
          </w:p>
          <w:p w14:paraId="2214D538">
            <w:pPr>
              <w:pStyle w:val="3"/>
              <w:ind w:firstLine="360"/>
              <w:jc w:val="left"/>
              <w:rPr>
                <w:rFonts w:hint="default"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val="en-US" w:eastAsia="zh-CN"/>
                <w14:textFill>
                  <w14:solidFill>
                    <w14:schemeClr w14:val="tx1"/>
                  </w14:solidFill>
                </w14:textFill>
              </w:rPr>
              <w:t>3.芒市于2017年6月16日制定印发《芒市全面推行河长制工作方案》（芒办发〔2017〕64号），成立了河长制工作领导小组，建立了河长制工作制度及考核监督体系，实行市、乡、村三级河长制，其中，明确了芒市大河河长为市长，责任单位为德宏州生态环境局芒市分局，涉及芒市镇、风平镇、三台山乡、遮放镇，市级河长每年不少于6次，乡级河长每年不少于12次，在巡河过程中发现的问题已及时上报市河长办并做相应整改。</w:t>
            </w:r>
          </w:p>
          <w:p w14:paraId="6E4FA07B">
            <w:pPr>
              <w:pStyle w:val="3"/>
              <w:ind w:firstLine="360"/>
              <w:jc w:val="left"/>
              <w:rPr>
                <w:rFonts w:hint="eastAsia" w:eastAsia="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存在问题：</w:t>
            </w:r>
            <w:r>
              <w:rPr>
                <w:rFonts w:hint="eastAsia" w:ascii="Times New Roman" w:hAnsi="Times New Roman" w:eastAsia="方正仿宋_GBK" w:cs="Times New Roman"/>
                <w:color w:val="000000" w:themeColor="text1"/>
                <w:w w:val="90"/>
                <w:szCs w:val="21"/>
                <w:lang w:val="en-US" w:eastAsia="zh-CN"/>
                <w14:textFill>
                  <w14:solidFill>
                    <w14:schemeClr w14:val="tx1"/>
                  </w14:solidFill>
                </w14:textFill>
              </w:rPr>
              <w:t>河道两侧100米范围内</w:t>
            </w:r>
            <w:r>
              <w:rPr>
                <w:rFonts w:hint="eastAsia" w:eastAsia="方正仿宋_GBK"/>
                <w:color w:val="000000" w:themeColor="text1"/>
                <w:w w:val="90"/>
                <w:szCs w:val="21"/>
                <w:lang w:val="en-US" w:eastAsia="zh-CN"/>
                <w14:textFill>
                  <w14:solidFill>
                    <w14:schemeClr w14:val="tx1"/>
                  </w14:solidFill>
                </w14:textFill>
              </w:rPr>
              <w:t>部分剩余</w:t>
            </w:r>
            <w:r>
              <w:rPr>
                <w:rFonts w:hint="eastAsia" w:ascii="Times New Roman" w:hAnsi="Times New Roman" w:eastAsia="方正仿宋_GBK" w:cs="Times New Roman"/>
                <w:color w:val="000000" w:themeColor="text1"/>
                <w:w w:val="90"/>
                <w:szCs w:val="21"/>
                <w:lang w:val="en-US" w:eastAsia="zh-CN"/>
                <w14:textFill>
                  <w14:solidFill>
                    <w14:schemeClr w14:val="tx1"/>
                  </w14:solidFill>
                </w14:textFill>
              </w:rPr>
              <w:t>畜禽水产养殖户因无法解决生活出路，在清理拆除过程存在困难。</w:t>
            </w:r>
          </w:p>
        </w:tc>
        <w:tc>
          <w:tcPr>
            <w:tcW w:w="1564" w:type="dxa"/>
            <w:gridSpan w:val="2"/>
            <w:vMerge w:val="restart"/>
            <w:tcBorders>
              <w:top w:val="single" w:color="auto" w:sz="4" w:space="0"/>
              <w:left w:val="nil"/>
              <w:right w:val="single" w:color="auto" w:sz="4" w:space="0"/>
            </w:tcBorders>
            <w:noWrap w:val="0"/>
            <w:vAlign w:val="center"/>
          </w:tcPr>
          <w:p w14:paraId="028947C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2D08C5B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13D3421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717B581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2462AC3F">
        <w:tblPrEx>
          <w:tblCellMar>
            <w:top w:w="0" w:type="dxa"/>
            <w:left w:w="108" w:type="dxa"/>
            <w:bottom w:w="0" w:type="dxa"/>
            <w:right w:w="108" w:type="dxa"/>
          </w:tblCellMar>
        </w:tblPrEx>
        <w:trPr>
          <w:trHeight w:val="1753" w:hRule="atLeast"/>
        </w:trPr>
        <w:tc>
          <w:tcPr>
            <w:tcW w:w="467" w:type="dxa"/>
            <w:vMerge w:val="continue"/>
            <w:tcBorders>
              <w:left w:val="single" w:color="auto" w:sz="4" w:space="0"/>
              <w:bottom w:val="single" w:color="auto" w:sz="4" w:space="0"/>
              <w:right w:val="single" w:color="auto" w:sz="4" w:space="0"/>
            </w:tcBorders>
            <w:noWrap w:val="0"/>
            <w:vAlign w:val="center"/>
          </w:tcPr>
          <w:p w14:paraId="4CAE58B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68239BFB">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4F68FAB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州农业农村局（牵头）</w:t>
            </w:r>
          </w:p>
        </w:tc>
        <w:tc>
          <w:tcPr>
            <w:tcW w:w="3261" w:type="dxa"/>
            <w:gridSpan w:val="3"/>
            <w:vMerge w:val="continue"/>
            <w:tcBorders>
              <w:left w:val="nil"/>
              <w:right w:val="single" w:color="auto" w:sz="4" w:space="0"/>
            </w:tcBorders>
            <w:noWrap w:val="0"/>
            <w:vAlign w:val="center"/>
          </w:tcPr>
          <w:p w14:paraId="1E01D8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402F0A4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4E6DB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5D0EC50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557007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4D92EFF0">
        <w:tblPrEx>
          <w:tblCellMar>
            <w:top w:w="0" w:type="dxa"/>
            <w:left w:w="108" w:type="dxa"/>
            <w:bottom w:w="0" w:type="dxa"/>
            <w:right w:w="108" w:type="dxa"/>
          </w:tblCellMar>
        </w:tblPrEx>
        <w:trPr>
          <w:trHeight w:val="2447" w:hRule="atLeast"/>
        </w:trPr>
        <w:tc>
          <w:tcPr>
            <w:tcW w:w="467" w:type="dxa"/>
            <w:vMerge w:val="continue"/>
            <w:tcBorders>
              <w:left w:val="single" w:color="auto" w:sz="4" w:space="0"/>
              <w:bottom w:val="single" w:color="auto" w:sz="4" w:space="0"/>
              <w:right w:val="single" w:color="auto" w:sz="4" w:space="0"/>
            </w:tcBorders>
            <w:noWrap w:val="0"/>
            <w:vAlign w:val="center"/>
          </w:tcPr>
          <w:p w14:paraId="350725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DCBA1BA">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4234A0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45C979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69187F5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16E628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3DF645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98F38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03FD5EE2">
        <w:tblPrEx>
          <w:tblCellMar>
            <w:top w:w="0" w:type="dxa"/>
            <w:left w:w="108" w:type="dxa"/>
            <w:bottom w:w="0" w:type="dxa"/>
            <w:right w:w="108" w:type="dxa"/>
          </w:tblCellMar>
        </w:tblPrEx>
        <w:trPr>
          <w:trHeight w:val="1762" w:hRule="atLeast"/>
        </w:trPr>
        <w:tc>
          <w:tcPr>
            <w:tcW w:w="467" w:type="dxa"/>
            <w:vMerge w:val="continue"/>
            <w:tcBorders>
              <w:left w:val="single" w:color="auto" w:sz="4" w:space="0"/>
              <w:bottom w:val="single" w:color="auto" w:sz="4" w:space="0"/>
              <w:right w:val="single" w:color="auto" w:sz="4" w:space="0"/>
            </w:tcBorders>
            <w:noWrap w:val="0"/>
            <w:vAlign w:val="center"/>
          </w:tcPr>
          <w:p w14:paraId="5E97F6C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41F3AAF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A97815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州水利局（配合）</w:t>
            </w:r>
          </w:p>
        </w:tc>
        <w:tc>
          <w:tcPr>
            <w:tcW w:w="3261" w:type="dxa"/>
            <w:gridSpan w:val="3"/>
            <w:vMerge w:val="continue"/>
            <w:tcBorders>
              <w:left w:val="nil"/>
              <w:right w:val="single" w:color="auto" w:sz="4" w:space="0"/>
            </w:tcBorders>
            <w:noWrap w:val="0"/>
            <w:vAlign w:val="center"/>
          </w:tcPr>
          <w:p w14:paraId="34FD9A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724F047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57B5125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2857375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2053672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73AE104F">
        <w:tblPrEx>
          <w:tblCellMar>
            <w:top w:w="0" w:type="dxa"/>
            <w:left w:w="108" w:type="dxa"/>
            <w:bottom w:w="0" w:type="dxa"/>
            <w:right w:w="108" w:type="dxa"/>
          </w:tblCellMar>
        </w:tblPrEx>
        <w:trPr>
          <w:trHeight w:val="2228" w:hRule="atLeast"/>
        </w:trPr>
        <w:tc>
          <w:tcPr>
            <w:tcW w:w="467" w:type="dxa"/>
            <w:vMerge w:val="continue"/>
            <w:tcBorders>
              <w:left w:val="single" w:color="auto" w:sz="4" w:space="0"/>
              <w:bottom w:val="single" w:color="auto" w:sz="4" w:space="0"/>
              <w:right w:val="single" w:color="auto" w:sz="4" w:space="0"/>
            </w:tcBorders>
            <w:noWrap w:val="0"/>
            <w:vAlign w:val="center"/>
          </w:tcPr>
          <w:p w14:paraId="36D27A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FC78C67">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322D502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州生态环境局（配合）</w:t>
            </w:r>
          </w:p>
        </w:tc>
        <w:tc>
          <w:tcPr>
            <w:tcW w:w="3261" w:type="dxa"/>
            <w:gridSpan w:val="3"/>
            <w:vMerge w:val="continue"/>
            <w:tcBorders>
              <w:left w:val="nil"/>
              <w:bottom w:val="single" w:color="auto" w:sz="4" w:space="0"/>
              <w:right w:val="single" w:color="auto" w:sz="4" w:space="0"/>
            </w:tcBorders>
            <w:noWrap w:val="0"/>
            <w:vAlign w:val="center"/>
          </w:tcPr>
          <w:p w14:paraId="4964CFA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55FF5A3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519F88E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74CFB5E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6D0E01E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1C70002D">
        <w:tblPrEx>
          <w:tblCellMar>
            <w:top w:w="0" w:type="dxa"/>
            <w:left w:w="108" w:type="dxa"/>
            <w:bottom w:w="0" w:type="dxa"/>
            <w:right w:w="108" w:type="dxa"/>
          </w:tblCellMar>
        </w:tblPrEx>
        <w:trPr>
          <w:trHeight w:val="1159" w:hRule="atLeast"/>
        </w:trPr>
        <w:tc>
          <w:tcPr>
            <w:tcW w:w="467" w:type="dxa"/>
            <w:vMerge w:val="restart"/>
            <w:tcBorders>
              <w:top w:val="single" w:color="auto" w:sz="4" w:space="0"/>
              <w:left w:val="single" w:color="auto" w:sz="4" w:space="0"/>
              <w:right w:val="single" w:color="auto" w:sz="4" w:space="0"/>
            </w:tcBorders>
            <w:noWrap w:val="0"/>
            <w:vAlign w:val="center"/>
          </w:tcPr>
          <w:p w14:paraId="2A86A44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17</w:t>
            </w:r>
          </w:p>
        </w:tc>
        <w:tc>
          <w:tcPr>
            <w:tcW w:w="2418" w:type="dxa"/>
            <w:gridSpan w:val="2"/>
            <w:vMerge w:val="restart"/>
            <w:tcBorders>
              <w:top w:val="single" w:color="auto" w:sz="4" w:space="0"/>
              <w:left w:val="nil"/>
              <w:right w:val="single" w:color="auto" w:sz="4" w:space="0"/>
            </w:tcBorders>
            <w:noWrap w:val="0"/>
            <w:vAlign w:val="center"/>
          </w:tcPr>
          <w:p w14:paraId="7617470B">
            <w:pPr>
              <w:keepNext w:val="0"/>
              <w:keepLines w:val="0"/>
              <w:pageBreakBefore w:val="0"/>
              <w:widowControl w:val="0"/>
              <w:kinsoku/>
              <w:wordWrap/>
              <w:overflowPunct/>
              <w:topLinePunct w:val="0"/>
              <w:autoSpaceDE/>
              <w:autoSpaceDN/>
              <w:bidi w:val="0"/>
              <w:adjustRightInd w:val="0"/>
              <w:snapToGrid/>
              <w:spacing w:line="300" w:lineRule="exact"/>
              <w:ind w:firstLine="361"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bCs/>
                <w:color w:val="000000" w:themeColor="text1"/>
                <w:sz w:val="18"/>
                <w:szCs w:val="18"/>
                <w14:textFill>
                  <w14:solidFill>
                    <w14:schemeClr w14:val="tx1"/>
                  </w14:solidFill>
                </w14:textFill>
              </w:rPr>
              <w:t>农村生活污水有效收集但未有效处理。</w:t>
            </w:r>
          </w:p>
          <w:p w14:paraId="0AA267A0">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反馈意见指出：芒市风平镇遮晏村委会上井坎村民小组是“海峡两岸少数民族交流与合作基地示范镇”，但由于援建方的污水末端处理设施未及时到位，导致该村民小组农村生活污水处理设施只能起到收集污水作用，且所收集的农村生活污水直接排入上井坎大沟，最终流入芒市大河。</w:t>
            </w:r>
          </w:p>
          <w:p w14:paraId="5285A081">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76340BA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州生态环境局（牵头）</w:t>
            </w:r>
          </w:p>
        </w:tc>
        <w:tc>
          <w:tcPr>
            <w:tcW w:w="3261" w:type="dxa"/>
            <w:gridSpan w:val="3"/>
            <w:vMerge w:val="restart"/>
            <w:tcBorders>
              <w:top w:val="single" w:color="auto" w:sz="4" w:space="0"/>
              <w:left w:val="nil"/>
              <w:right w:val="single" w:color="auto" w:sz="4" w:space="0"/>
            </w:tcBorders>
            <w:noWrap w:val="0"/>
            <w:vAlign w:val="center"/>
          </w:tcPr>
          <w:p w14:paraId="32C996FC">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2020年12月31日前，完成上井坎村民小组末端生活污水治理工程建设，避免污水未经处理直接排入上井坎大沟。</w:t>
            </w:r>
          </w:p>
          <w:p w14:paraId="709D170D">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708" w:type="dxa"/>
            <w:vMerge w:val="restart"/>
            <w:tcBorders>
              <w:top w:val="single" w:color="auto" w:sz="4" w:space="0"/>
              <w:left w:val="nil"/>
              <w:right w:val="single" w:color="auto" w:sz="4" w:space="0"/>
            </w:tcBorders>
            <w:noWrap w:val="0"/>
            <w:vAlign w:val="center"/>
          </w:tcPr>
          <w:p w14:paraId="39AEA89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t>2020年12月31日前</w:t>
            </w:r>
          </w:p>
        </w:tc>
        <w:tc>
          <w:tcPr>
            <w:tcW w:w="3866" w:type="dxa"/>
            <w:gridSpan w:val="2"/>
            <w:vMerge w:val="restart"/>
            <w:tcBorders>
              <w:top w:val="single" w:color="auto" w:sz="4" w:space="0"/>
              <w:left w:val="nil"/>
              <w:right w:val="single" w:color="auto" w:sz="4" w:space="0"/>
            </w:tcBorders>
            <w:noWrap w:val="0"/>
            <w:vAlign w:val="center"/>
          </w:tcPr>
          <w:p w14:paraId="57E47CC6">
            <w:pPr>
              <w:keepNext w:val="0"/>
              <w:keepLines w:val="0"/>
              <w:pageBreakBefore w:val="0"/>
              <w:widowControl w:val="0"/>
              <w:kinsoku/>
              <w:wordWrap/>
              <w:overflowPunct/>
              <w:topLinePunct w:val="0"/>
              <w:autoSpaceDE/>
              <w:autoSpaceDN/>
              <w:bidi w:val="0"/>
              <w:adjustRightInd w:val="0"/>
              <w:snapToGrid w:val="0"/>
              <w:spacing w:line="300" w:lineRule="exact"/>
              <w:ind w:firstLine="324" w:firstLineChars="200"/>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14:textFill>
                  <w14:solidFill>
                    <w14:schemeClr w14:val="tx1"/>
                  </w14:solidFill>
                </w14:textFill>
              </w:rPr>
              <w:t>上井坎村民小组末端生活污水治理设施</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已</w:t>
            </w:r>
            <w:r>
              <w:rPr>
                <w:rFonts w:hint="eastAsia" w:ascii="方正仿宋_GBK" w:hAnsi="方正仿宋_GBK" w:eastAsia="方正仿宋_GBK" w:cs="方正仿宋_GBK"/>
                <w:color w:val="000000" w:themeColor="text1"/>
                <w:w w:val="90"/>
                <w:sz w:val="18"/>
                <w:szCs w:val="18"/>
                <w14:textFill>
                  <w14:solidFill>
                    <w14:schemeClr w14:val="tx1"/>
                  </w14:solidFill>
                </w14:textFill>
              </w:rPr>
              <w:t>安装</w:t>
            </w: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完成，目前已投入使用。</w:t>
            </w:r>
          </w:p>
        </w:tc>
        <w:tc>
          <w:tcPr>
            <w:tcW w:w="1564" w:type="dxa"/>
            <w:gridSpan w:val="2"/>
            <w:vMerge w:val="restart"/>
            <w:tcBorders>
              <w:top w:val="single" w:color="auto" w:sz="4" w:space="0"/>
              <w:left w:val="nil"/>
              <w:right w:val="single" w:color="auto" w:sz="4" w:space="0"/>
            </w:tcBorders>
            <w:noWrap w:val="0"/>
            <w:vAlign w:val="center"/>
          </w:tcPr>
          <w:p w14:paraId="7151CA9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7DE26F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c>
          <w:tcPr>
            <w:tcW w:w="1567" w:type="dxa"/>
            <w:vMerge w:val="restart"/>
            <w:tcBorders>
              <w:top w:val="single" w:color="auto" w:sz="4" w:space="0"/>
              <w:left w:val="single" w:color="auto" w:sz="4" w:space="0"/>
              <w:right w:val="single" w:color="auto" w:sz="4" w:space="0"/>
            </w:tcBorders>
            <w:noWrap w:val="0"/>
            <w:vAlign w:val="center"/>
          </w:tcPr>
          <w:p w14:paraId="39BBF08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w:t>
            </w:r>
            <w:r>
              <w:rPr>
                <w:rFonts w:hint="eastAsia" w:ascii="方正仿宋_GBK" w:hAnsi="方正仿宋_GBK" w:eastAsia="方正仿宋_GBK" w:cs="方正仿宋_GBK"/>
                <w:color w:val="000000" w:themeColor="text1"/>
                <w:w w:val="90"/>
                <w:sz w:val="18"/>
                <w:szCs w:val="18"/>
                <w14:textFill>
                  <w14:solidFill>
                    <w14:schemeClr w14:val="tx1"/>
                  </w14:solidFill>
                </w14:textFill>
              </w:rPr>
              <w:t>已完成</w:t>
            </w:r>
          </w:p>
          <w:p w14:paraId="515A807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kern w:val="2"/>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□达到序时进度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t>□未达序时进度</w:t>
            </w:r>
            <w:r>
              <w:rPr>
                <w:rFonts w:hint="eastAsia" w:ascii="方正仿宋_GBK" w:hAnsi="方正仿宋_GBK" w:eastAsia="方正仿宋_GBK" w:cs="方正仿宋_GBK"/>
                <w:color w:val="000000" w:themeColor="text1"/>
                <w:w w:val="90"/>
                <w:sz w:val="18"/>
                <w:szCs w:val="18"/>
                <w14:textFill>
                  <w14:solidFill>
                    <w14:schemeClr w14:val="tx1"/>
                  </w14:solidFill>
                </w14:textFill>
              </w:rPr>
              <w:br w:type="textWrapping"/>
            </w:r>
            <w:r>
              <w:rPr>
                <w:rFonts w:hint="eastAsia" w:ascii="方正仿宋_GBK" w:hAnsi="方正仿宋_GBK" w:eastAsia="方正仿宋_GBK" w:cs="方正仿宋_GBK"/>
                <w:color w:val="000000" w:themeColor="text1"/>
                <w:w w:val="90"/>
                <w:sz w:val="18"/>
                <w:szCs w:val="18"/>
                <w14:textFill>
                  <w14:solidFill>
                    <w14:schemeClr w14:val="tx1"/>
                  </w14:solidFill>
                </w14:textFill>
              </w:rPr>
              <w:t>□尚未启动</w:t>
            </w:r>
          </w:p>
        </w:tc>
      </w:tr>
      <w:tr w14:paraId="4968FE24">
        <w:tblPrEx>
          <w:tblCellMar>
            <w:top w:w="0" w:type="dxa"/>
            <w:left w:w="108" w:type="dxa"/>
            <w:bottom w:w="0" w:type="dxa"/>
            <w:right w:w="108" w:type="dxa"/>
          </w:tblCellMar>
        </w:tblPrEx>
        <w:trPr>
          <w:trHeight w:val="614" w:hRule="atLeast"/>
        </w:trPr>
        <w:tc>
          <w:tcPr>
            <w:tcW w:w="467" w:type="dxa"/>
            <w:vMerge w:val="continue"/>
            <w:tcBorders>
              <w:left w:val="single" w:color="auto" w:sz="4" w:space="0"/>
              <w:right w:val="single" w:color="auto" w:sz="4" w:space="0"/>
            </w:tcBorders>
            <w:noWrap w:val="0"/>
            <w:vAlign w:val="center"/>
          </w:tcPr>
          <w:p w14:paraId="1D51E4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69033FFF">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69BB61D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芒市党委、政府（责任）</w:t>
            </w:r>
          </w:p>
        </w:tc>
        <w:tc>
          <w:tcPr>
            <w:tcW w:w="3261" w:type="dxa"/>
            <w:gridSpan w:val="3"/>
            <w:vMerge w:val="continue"/>
            <w:tcBorders>
              <w:left w:val="nil"/>
              <w:right w:val="single" w:color="auto" w:sz="4" w:space="0"/>
            </w:tcBorders>
            <w:noWrap w:val="0"/>
            <w:vAlign w:val="center"/>
          </w:tcPr>
          <w:p w14:paraId="2ACE366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F8CE71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0E6CDC0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E3F46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355AAEB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613B9C1B">
        <w:tblPrEx>
          <w:tblCellMar>
            <w:top w:w="0" w:type="dxa"/>
            <w:left w:w="108" w:type="dxa"/>
            <w:bottom w:w="0" w:type="dxa"/>
            <w:right w:w="108" w:type="dxa"/>
          </w:tblCellMar>
        </w:tblPrEx>
        <w:trPr>
          <w:trHeight w:val="814" w:hRule="atLeast"/>
        </w:trPr>
        <w:tc>
          <w:tcPr>
            <w:tcW w:w="467" w:type="dxa"/>
            <w:vMerge w:val="continue"/>
            <w:tcBorders>
              <w:left w:val="single" w:color="auto" w:sz="4" w:space="0"/>
              <w:right w:val="single" w:color="auto" w:sz="4" w:space="0"/>
            </w:tcBorders>
            <w:noWrap w:val="0"/>
            <w:vAlign w:val="center"/>
          </w:tcPr>
          <w:p w14:paraId="789F24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right w:val="single" w:color="auto" w:sz="4" w:space="0"/>
            </w:tcBorders>
            <w:noWrap w:val="0"/>
            <w:vAlign w:val="center"/>
          </w:tcPr>
          <w:p w14:paraId="3C86585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295C41C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州农业农村局（配合）</w:t>
            </w:r>
          </w:p>
        </w:tc>
        <w:tc>
          <w:tcPr>
            <w:tcW w:w="3261" w:type="dxa"/>
            <w:gridSpan w:val="3"/>
            <w:vMerge w:val="continue"/>
            <w:tcBorders>
              <w:left w:val="nil"/>
              <w:right w:val="single" w:color="auto" w:sz="4" w:space="0"/>
            </w:tcBorders>
            <w:noWrap w:val="0"/>
            <w:vAlign w:val="center"/>
          </w:tcPr>
          <w:p w14:paraId="0E99CFA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right w:val="single" w:color="auto" w:sz="4" w:space="0"/>
            </w:tcBorders>
            <w:noWrap w:val="0"/>
            <w:vAlign w:val="center"/>
          </w:tcPr>
          <w:p w14:paraId="1DD339B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right w:val="single" w:color="auto" w:sz="4" w:space="0"/>
            </w:tcBorders>
            <w:noWrap w:val="0"/>
            <w:vAlign w:val="center"/>
          </w:tcPr>
          <w:p w14:paraId="70F01F6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right w:val="single" w:color="auto" w:sz="4" w:space="0"/>
            </w:tcBorders>
            <w:noWrap w:val="0"/>
            <w:vAlign w:val="center"/>
          </w:tcPr>
          <w:p w14:paraId="6F1041A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right w:val="single" w:color="auto" w:sz="4" w:space="0"/>
            </w:tcBorders>
            <w:noWrap w:val="0"/>
            <w:vAlign w:val="center"/>
          </w:tcPr>
          <w:p w14:paraId="668AAEC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r w14:paraId="29920C82">
        <w:tblPrEx>
          <w:tblCellMar>
            <w:top w:w="0" w:type="dxa"/>
            <w:left w:w="108" w:type="dxa"/>
            <w:bottom w:w="0" w:type="dxa"/>
            <w:right w:w="108" w:type="dxa"/>
          </w:tblCellMar>
        </w:tblPrEx>
        <w:trPr>
          <w:trHeight w:val="823" w:hRule="atLeast"/>
        </w:trPr>
        <w:tc>
          <w:tcPr>
            <w:tcW w:w="467" w:type="dxa"/>
            <w:vMerge w:val="continue"/>
            <w:tcBorders>
              <w:left w:val="single" w:color="auto" w:sz="4" w:space="0"/>
              <w:bottom w:val="single" w:color="auto" w:sz="4" w:space="0"/>
              <w:right w:val="single" w:color="auto" w:sz="4" w:space="0"/>
            </w:tcBorders>
            <w:noWrap w:val="0"/>
            <w:vAlign w:val="center"/>
          </w:tcPr>
          <w:p w14:paraId="2248B86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val="en-US" w:eastAsia="zh-CN"/>
                <w14:textFill>
                  <w14:solidFill>
                    <w14:schemeClr w14:val="tx1"/>
                  </w14:solidFill>
                </w14:textFill>
              </w:rPr>
            </w:pPr>
          </w:p>
        </w:tc>
        <w:tc>
          <w:tcPr>
            <w:tcW w:w="2418" w:type="dxa"/>
            <w:gridSpan w:val="2"/>
            <w:vMerge w:val="continue"/>
            <w:tcBorders>
              <w:left w:val="nil"/>
              <w:bottom w:val="single" w:color="auto" w:sz="4" w:space="0"/>
              <w:right w:val="single" w:color="auto" w:sz="4" w:space="0"/>
            </w:tcBorders>
            <w:noWrap w:val="0"/>
            <w:vAlign w:val="center"/>
          </w:tcPr>
          <w:p w14:paraId="0468A469">
            <w:pPr>
              <w:keepNext w:val="0"/>
              <w:keepLines w:val="0"/>
              <w:pageBreakBefore w:val="0"/>
              <w:widowControl w:val="0"/>
              <w:kinsoku/>
              <w:wordWrap/>
              <w:overflowPunct/>
              <w:topLinePunct w:val="0"/>
              <w:autoSpaceDE/>
              <w:autoSpaceDN/>
              <w:bidi w:val="0"/>
              <w:adjustRightInd w:val="0"/>
              <w:snapToGrid/>
              <w:spacing w:line="300" w:lineRule="exact"/>
              <w:ind w:firstLine="360" w:firstLineChars="200"/>
              <w:jc w:val="both"/>
              <w:textAlignment w:val="auto"/>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p>
        </w:tc>
        <w:tc>
          <w:tcPr>
            <w:tcW w:w="801" w:type="dxa"/>
            <w:tcBorders>
              <w:top w:val="single" w:color="auto" w:sz="4" w:space="0"/>
              <w:left w:val="nil"/>
              <w:bottom w:val="single" w:color="auto" w:sz="4" w:space="0"/>
              <w:right w:val="single" w:color="auto" w:sz="4" w:space="0"/>
            </w:tcBorders>
            <w:noWrap w:val="0"/>
            <w:vAlign w:val="center"/>
          </w:tcPr>
          <w:p w14:paraId="5313FF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pPr>
            <w:r>
              <w:rPr>
                <w:rFonts w:hint="eastAsia" w:ascii="方正仿宋_GBK" w:hAnsi="方正仿宋_GBK" w:eastAsia="方正仿宋_GBK" w:cs="方正仿宋_GBK"/>
                <w:color w:val="000000" w:themeColor="text1"/>
                <w:w w:val="90"/>
                <w:sz w:val="18"/>
                <w:szCs w:val="18"/>
                <w:lang w:eastAsia="zh-CN"/>
                <w14:textFill>
                  <w14:solidFill>
                    <w14:schemeClr w14:val="tx1"/>
                  </w14:solidFill>
                </w14:textFill>
              </w:rPr>
              <w:t>州住房和城乡建设局（配合）</w:t>
            </w:r>
          </w:p>
        </w:tc>
        <w:tc>
          <w:tcPr>
            <w:tcW w:w="3261" w:type="dxa"/>
            <w:gridSpan w:val="3"/>
            <w:vMerge w:val="continue"/>
            <w:tcBorders>
              <w:left w:val="nil"/>
              <w:bottom w:val="single" w:color="auto" w:sz="4" w:space="0"/>
              <w:right w:val="single" w:color="auto" w:sz="4" w:space="0"/>
            </w:tcBorders>
            <w:noWrap w:val="0"/>
            <w:vAlign w:val="center"/>
          </w:tcPr>
          <w:p w14:paraId="7CBBC87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708" w:type="dxa"/>
            <w:vMerge w:val="continue"/>
            <w:tcBorders>
              <w:left w:val="nil"/>
              <w:bottom w:val="single" w:color="auto" w:sz="4" w:space="0"/>
              <w:right w:val="single" w:color="auto" w:sz="4" w:space="0"/>
            </w:tcBorders>
            <w:noWrap w:val="0"/>
            <w:vAlign w:val="center"/>
          </w:tcPr>
          <w:p w14:paraId="4591AF4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3866" w:type="dxa"/>
            <w:gridSpan w:val="2"/>
            <w:vMerge w:val="continue"/>
            <w:tcBorders>
              <w:left w:val="nil"/>
              <w:bottom w:val="single" w:color="auto" w:sz="4" w:space="0"/>
              <w:right w:val="single" w:color="auto" w:sz="4" w:space="0"/>
            </w:tcBorders>
            <w:noWrap w:val="0"/>
            <w:vAlign w:val="center"/>
          </w:tcPr>
          <w:p w14:paraId="5710CC3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c>
          <w:tcPr>
            <w:tcW w:w="1564" w:type="dxa"/>
            <w:gridSpan w:val="2"/>
            <w:vMerge w:val="continue"/>
            <w:tcBorders>
              <w:left w:val="nil"/>
              <w:bottom w:val="single" w:color="auto" w:sz="4" w:space="0"/>
              <w:right w:val="single" w:color="auto" w:sz="4" w:space="0"/>
            </w:tcBorders>
            <w:noWrap w:val="0"/>
            <w:vAlign w:val="center"/>
          </w:tcPr>
          <w:p w14:paraId="3FC3726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spacing w:val="-4"/>
                <w:w w:val="90"/>
                <w:sz w:val="18"/>
                <w:szCs w:val="18"/>
                <w14:textFill>
                  <w14:solidFill>
                    <w14:schemeClr w14:val="tx1"/>
                  </w14:solidFill>
                </w14:textFill>
              </w:rPr>
            </w:pPr>
          </w:p>
        </w:tc>
        <w:tc>
          <w:tcPr>
            <w:tcW w:w="1567" w:type="dxa"/>
            <w:vMerge w:val="continue"/>
            <w:tcBorders>
              <w:left w:val="single" w:color="auto" w:sz="4" w:space="0"/>
              <w:bottom w:val="single" w:color="auto" w:sz="4" w:space="0"/>
              <w:right w:val="single" w:color="auto" w:sz="4" w:space="0"/>
            </w:tcBorders>
            <w:noWrap w:val="0"/>
            <w:vAlign w:val="center"/>
          </w:tcPr>
          <w:p w14:paraId="5EDF922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color w:val="000000" w:themeColor="text1"/>
                <w:w w:val="90"/>
                <w:sz w:val="18"/>
                <w:szCs w:val="18"/>
                <w14:textFill>
                  <w14:solidFill>
                    <w14:schemeClr w14:val="tx1"/>
                  </w14:solidFill>
                </w14:textFill>
              </w:rPr>
            </w:pPr>
          </w:p>
        </w:tc>
      </w:tr>
    </w:tbl>
    <w:tbl>
      <w:tblPr>
        <w:tblStyle w:val="8"/>
        <w:tblpPr w:leftFromText="180" w:rightFromText="180" w:vertAnchor="text" w:tblpX="15506" w:tblpY="-10236"/>
        <w:tblOverlap w:val="never"/>
        <w:tblW w:w="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tblGrid>
      <w:tr w14:paraId="65E2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68" w:type="dxa"/>
          </w:tcPr>
          <w:p w14:paraId="70351CEE">
            <w:pPr>
              <w:rPr>
                <w:rFonts w:hint="eastAsia"/>
                <w:color w:val="000000" w:themeColor="text1"/>
                <w:sz w:val="32"/>
                <w:szCs w:val="32"/>
                <w:vertAlign w:val="baseline"/>
                <w14:textFill>
                  <w14:solidFill>
                    <w14:schemeClr w14:val="tx1"/>
                  </w14:solidFill>
                </w14:textFill>
              </w:rPr>
            </w:pPr>
          </w:p>
        </w:tc>
      </w:tr>
      <w:tr w14:paraId="716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68" w:type="dxa"/>
          </w:tcPr>
          <w:p w14:paraId="04102F18">
            <w:pPr>
              <w:rPr>
                <w:rFonts w:hint="eastAsia"/>
                <w:color w:val="000000" w:themeColor="text1"/>
                <w:sz w:val="32"/>
                <w:szCs w:val="32"/>
                <w:vertAlign w:val="baseline"/>
                <w14:textFill>
                  <w14:solidFill>
                    <w14:schemeClr w14:val="tx1"/>
                  </w14:solidFill>
                </w14:textFill>
              </w:rPr>
            </w:pPr>
          </w:p>
        </w:tc>
      </w:tr>
    </w:tbl>
    <w:p w14:paraId="5CFCDFD7">
      <w:pPr>
        <w:rPr>
          <w:rFonts w:hint="eastAsia"/>
          <w:color w:val="000000" w:themeColor="text1"/>
          <w:sz w:val="32"/>
          <w:szCs w:val="32"/>
          <w14:textFill>
            <w14:solidFill>
              <w14:schemeClr w14:val="tx1"/>
            </w14:solidFill>
          </w14:textFill>
        </w:rPr>
      </w:pPr>
    </w:p>
    <w:p w14:paraId="2382572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000000"/>
    <w:rsid w:val="02D86C01"/>
    <w:rsid w:val="10DD7094"/>
    <w:rsid w:val="1D993960"/>
    <w:rsid w:val="265A07B9"/>
    <w:rsid w:val="3709152F"/>
    <w:rsid w:val="3A0F5F35"/>
    <w:rsid w:val="6CEE1F73"/>
    <w:rsid w:val="790F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keepNext w:val="0"/>
      <w:keepLines w:val="0"/>
      <w:widowControl w:val="0"/>
      <w:suppressLineNumbers w:val="0"/>
      <w:spacing w:before="0" w:beforeLines="0" w:beforeAutospacing="0" w:after="120" w:afterLines="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next w:val="1"/>
    <w:qFormat/>
    <w:uiPriority w:val="0"/>
    <w:pPr>
      <w:jc w:val="center"/>
    </w:pPr>
    <w:rPr>
      <w:sz w:val="18"/>
    </w:r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afterAutospacing="0"/>
      <w:ind w:left="200" w:leftChars="200"/>
    </w:pPr>
  </w:style>
  <w:style w:type="paragraph" w:styleId="6">
    <w:name w:val="toa heading"/>
    <w:basedOn w:val="1"/>
    <w:next w:val="1"/>
    <w:semiHidden/>
    <w:qFormat/>
    <w:uiPriority w:val="99"/>
    <w:pPr>
      <w:spacing w:before="120"/>
    </w:pPr>
    <w:rPr>
      <w:rFonts w:ascii="Cambria" w:hAnsi="Cambria" w:cs="Cambria"/>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8043</Words>
  <Characters>8516</Characters>
  <Lines>0</Lines>
  <Paragraphs>0</Paragraphs>
  <TotalTime>0</TotalTime>
  <ScaleCrop>false</ScaleCrop>
  <LinksUpToDate>false</LinksUpToDate>
  <CharactersWithSpaces>8635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2021-04-02T01:52:00Z</dcterms:created>
  <dc:creator>lsn</dc:creator>
  <cp:lastModifiedBy>刘变香</cp:lastModifiedBy>
  <cp:lastPrinted>2021-04-06T07:51:00Z</cp:lastPrinted>
  <dcterms:modified xsi:type="dcterms:W3CDTF">2026-02-26T07:20:10Z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B0C57E5779ED42AFA8AEF2B820F38273</vt:lpwstr>
  </property>
  <property fmtid="{D5CDD505-2E9C-101B-9397-08002B2CF9AE}" pid="4" name="KSOTemplateDocerSaveRecord">
    <vt:lpwstr>eyJoZGlkIjoiNGU5YTk2NWU3OTRhNTU0YjZlNWE0ODExMjY4YzM0MTgifQ==</vt:lpwstr>
  </property>
</Properties>
</file>