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6EFD0">
      <w:pPr>
        <w:spacing w:line="500" w:lineRule="atLeast"/>
        <w:ind w:firstLine="1446"/>
        <w:jc w:val="center"/>
        <w:rPr>
          <w:b/>
          <w:color w:val="000000" w:themeColor="text1"/>
          <w:sz w:val="72"/>
        </w:rPr>
      </w:pPr>
    </w:p>
    <w:p w14:paraId="447375D1">
      <w:pPr>
        <w:spacing w:line="500" w:lineRule="atLeast"/>
        <w:ind w:firstLine="1446"/>
        <w:jc w:val="center"/>
        <w:rPr>
          <w:b/>
          <w:color w:val="000000" w:themeColor="text1"/>
          <w:sz w:val="72"/>
        </w:rPr>
      </w:pPr>
      <w:bookmarkStart w:id="46" w:name="_GoBack"/>
      <w:bookmarkEnd w:id="46"/>
    </w:p>
    <w:p w14:paraId="414EC61F">
      <w:pPr>
        <w:spacing w:line="500" w:lineRule="atLeast"/>
        <w:jc w:val="center"/>
        <w:rPr>
          <w:rFonts w:eastAsia="华文中宋"/>
          <w:b/>
          <w:color w:val="000000" w:themeColor="text1"/>
          <w:sz w:val="72"/>
        </w:rPr>
      </w:pPr>
      <w:r>
        <w:rPr>
          <w:rFonts w:eastAsia="华文中宋"/>
          <w:b/>
          <w:color w:val="000000" w:themeColor="text1"/>
          <w:sz w:val="72"/>
        </w:rPr>
        <w:t>建设项目环境影响报告表</w:t>
      </w:r>
    </w:p>
    <w:p w14:paraId="2F2F9E19">
      <w:pPr>
        <w:jc w:val="center"/>
        <w:rPr>
          <w:rFonts w:eastAsia="华文中宋"/>
          <w:b/>
          <w:bCs/>
          <w:color w:val="000000" w:themeColor="text1"/>
          <w:sz w:val="36"/>
          <w:szCs w:val="36"/>
        </w:rPr>
      </w:pPr>
    </w:p>
    <w:p w14:paraId="392B2B9C">
      <w:pPr>
        <w:jc w:val="center"/>
        <w:rPr>
          <w:rFonts w:eastAsia="华文中宋"/>
          <w:b/>
          <w:bCs/>
          <w:color w:val="000000" w:themeColor="text1"/>
          <w:sz w:val="36"/>
          <w:szCs w:val="36"/>
        </w:rPr>
      </w:pPr>
      <w:r>
        <w:rPr>
          <w:rFonts w:eastAsia="华文中宋"/>
          <w:b/>
          <w:bCs/>
          <w:color w:val="000000" w:themeColor="text1"/>
          <w:sz w:val="36"/>
          <w:szCs w:val="36"/>
        </w:rPr>
        <w:t>（</w:t>
      </w:r>
      <w:r>
        <w:rPr>
          <w:rFonts w:hint="eastAsia" w:eastAsia="华文中宋"/>
          <w:b/>
          <w:bCs/>
          <w:color w:val="000000" w:themeColor="text1"/>
          <w:sz w:val="36"/>
          <w:szCs w:val="36"/>
        </w:rPr>
        <w:t>报批</w:t>
      </w:r>
      <w:r>
        <w:rPr>
          <w:rFonts w:eastAsia="华文中宋"/>
          <w:b/>
          <w:bCs/>
          <w:color w:val="000000" w:themeColor="text1"/>
          <w:sz w:val="36"/>
          <w:szCs w:val="36"/>
        </w:rPr>
        <w:t>稿）</w:t>
      </w:r>
    </w:p>
    <w:p w14:paraId="1FE3B6B7">
      <w:pPr>
        <w:spacing w:line="500" w:lineRule="atLeast"/>
        <w:ind w:firstLine="520"/>
        <w:jc w:val="center"/>
        <w:rPr>
          <w:color w:val="000000" w:themeColor="text1"/>
        </w:rPr>
      </w:pPr>
    </w:p>
    <w:p w14:paraId="200B6E54">
      <w:pPr>
        <w:spacing w:line="500" w:lineRule="atLeast"/>
        <w:ind w:firstLine="520"/>
        <w:jc w:val="center"/>
        <w:rPr>
          <w:color w:val="000000" w:themeColor="text1"/>
        </w:rPr>
      </w:pPr>
    </w:p>
    <w:p w14:paraId="0E1E7390">
      <w:pPr>
        <w:spacing w:line="500" w:lineRule="atLeast"/>
        <w:ind w:firstLine="520"/>
        <w:jc w:val="center"/>
        <w:rPr>
          <w:color w:val="000000" w:themeColor="text1"/>
        </w:rPr>
      </w:pPr>
    </w:p>
    <w:p w14:paraId="7229D1B3">
      <w:pPr>
        <w:pStyle w:val="26"/>
        <w:ind w:firstLine="1124" w:firstLineChars="350"/>
        <w:rPr>
          <w:b/>
          <w:bCs/>
          <w:color w:val="000000" w:themeColor="text1"/>
          <w:sz w:val="32"/>
        </w:rPr>
      </w:pPr>
    </w:p>
    <w:p w14:paraId="43312167">
      <w:pPr>
        <w:pStyle w:val="26"/>
        <w:ind w:firstLine="1124" w:firstLineChars="350"/>
        <w:rPr>
          <w:b/>
          <w:bCs/>
          <w:color w:val="000000" w:themeColor="text1"/>
          <w:sz w:val="32"/>
        </w:rPr>
      </w:pPr>
    </w:p>
    <w:p w14:paraId="49AF7601">
      <w:pPr>
        <w:pStyle w:val="26"/>
        <w:spacing w:beforeLines="100" w:afterLines="100" w:line="480" w:lineRule="exact"/>
        <w:ind w:left="2226" w:hanging="2226" w:hangingChars="695"/>
        <w:jc w:val="left"/>
        <w:rPr>
          <w:rFonts w:eastAsia="华文中宋"/>
          <w:b/>
          <w:bCs/>
          <w:color w:val="000000" w:themeColor="text1"/>
          <w:sz w:val="32"/>
          <w:u w:val="single"/>
        </w:rPr>
      </w:pPr>
      <w:r>
        <w:rPr>
          <w:rFonts w:eastAsia="华文中宋"/>
          <w:b/>
          <w:bCs/>
          <w:color w:val="000000" w:themeColor="text1"/>
          <w:sz w:val="32"/>
        </w:rPr>
        <w:t>项目名称：</w:t>
      </w:r>
      <w:r>
        <w:rPr>
          <w:rFonts w:eastAsia="华文中宋"/>
          <w:b/>
          <w:bCs/>
          <w:color w:val="000000" w:themeColor="text1"/>
          <w:sz w:val="32"/>
          <w:u w:val="single"/>
        </w:rPr>
        <w:t>德宏州清泉环保科技有限公司年收集储存5万吨废矿物油及1万吨废旧铅酸蓄电池建设项目</w:t>
      </w:r>
    </w:p>
    <w:p w14:paraId="0BC9A859">
      <w:pPr>
        <w:pStyle w:val="26"/>
        <w:spacing w:beforeLines="100" w:afterLines="100" w:line="480" w:lineRule="exact"/>
        <w:ind w:left="2867" w:hanging="2867" w:hangingChars="895"/>
        <w:jc w:val="left"/>
        <w:rPr>
          <w:rFonts w:eastAsia="华文中宋"/>
          <w:b/>
          <w:bCs/>
          <w:color w:val="000000" w:themeColor="text1"/>
          <w:sz w:val="32"/>
          <w:u w:val="single"/>
        </w:rPr>
      </w:pPr>
      <w:r>
        <w:rPr>
          <w:rFonts w:eastAsia="华文中宋"/>
          <w:b/>
          <w:bCs/>
          <w:color w:val="000000" w:themeColor="text1"/>
          <w:sz w:val="32"/>
        </w:rPr>
        <w:t>建设单位（盖章）：</w:t>
      </w:r>
      <w:r>
        <w:rPr>
          <w:rFonts w:eastAsia="华文中宋"/>
          <w:b/>
          <w:bCs/>
          <w:color w:val="000000" w:themeColor="text1"/>
          <w:sz w:val="32"/>
          <w:u w:val="single"/>
        </w:rPr>
        <w:t>德宏州清泉环保科技有限公司</w:t>
      </w:r>
    </w:p>
    <w:p w14:paraId="7F8AF377">
      <w:pPr>
        <w:pStyle w:val="26"/>
        <w:spacing w:beforeLines="100" w:afterLines="100" w:line="480" w:lineRule="exact"/>
        <w:ind w:left="2867" w:hanging="2867" w:hangingChars="895"/>
        <w:jc w:val="left"/>
        <w:rPr>
          <w:rFonts w:eastAsia="华文中宋"/>
          <w:b/>
          <w:bCs/>
          <w:color w:val="000000" w:themeColor="text1"/>
          <w:sz w:val="32"/>
        </w:rPr>
      </w:pPr>
      <w:r>
        <w:rPr>
          <w:rFonts w:eastAsia="华文中宋"/>
          <w:b/>
          <w:bCs/>
          <w:color w:val="000000" w:themeColor="text1"/>
          <w:sz w:val="32"/>
        </w:rPr>
        <w:t>环评单位（盖章）：</w:t>
      </w:r>
      <w:r>
        <w:rPr>
          <w:rFonts w:eastAsia="华文中宋"/>
          <w:b/>
          <w:bCs/>
          <w:color w:val="000000" w:themeColor="text1"/>
          <w:sz w:val="32"/>
          <w:u w:val="single"/>
        </w:rPr>
        <w:t>宁夏智诚安环技术咨询有限公司</w:t>
      </w:r>
    </w:p>
    <w:p w14:paraId="65B93237">
      <w:pPr>
        <w:spacing w:line="500" w:lineRule="atLeast"/>
        <w:ind w:firstLine="600"/>
        <w:rPr>
          <w:color w:val="000000" w:themeColor="text1"/>
          <w:sz w:val="30"/>
        </w:rPr>
      </w:pPr>
    </w:p>
    <w:p w14:paraId="2CDD580F">
      <w:pPr>
        <w:spacing w:line="500" w:lineRule="atLeast"/>
        <w:ind w:firstLine="600"/>
        <w:rPr>
          <w:color w:val="000000" w:themeColor="text1"/>
          <w:sz w:val="30"/>
        </w:rPr>
      </w:pPr>
    </w:p>
    <w:p w14:paraId="77465402">
      <w:pPr>
        <w:spacing w:line="500" w:lineRule="atLeast"/>
        <w:ind w:firstLine="520"/>
        <w:rPr>
          <w:bCs/>
          <w:color w:val="000000" w:themeColor="text1"/>
          <w:szCs w:val="21"/>
        </w:rPr>
      </w:pPr>
    </w:p>
    <w:p w14:paraId="4325175F">
      <w:pPr>
        <w:pStyle w:val="92"/>
        <w:rPr>
          <w:color w:val="000000" w:themeColor="text1"/>
        </w:rPr>
      </w:pPr>
    </w:p>
    <w:p w14:paraId="2D414AFE">
      <w:pPr>
        <w:spacing w:line="500" w:lineRule="atLeast"/>
        <w:jc w:val="center"/>
        <w:rPr>
          <w:rFonts w:eastAsia="华文中宋"/>
          <w:b/>
          <w:bCs/>
          <w:color w:val="000000" w:themeColor="text1"/>
          <w:sz w:val="30"/>
        </w:rPr>
      </w:pPr>
      <w:r>
        <w:rPr>
          <w:rFonts w:eastAsia="华文中宋"/>
          <w:b/>
          <w:bCs/>
          <w:color w:val="000000" w:themeColor="text1"/>
          <w:sz w:val="30"/>
        </w:rPr>
        <w:t>编制日期：2018年</w:t>
      </w:r>
      <w:r>
        <w:rPr>
          <w:rFonts w:hint="eastAsia" w:eastAsia="华文中宋"/>
          <w:b/>
          <w:bCs/>
          <w:color w:val="000000" w:themeColor="text1"/>
          <w:sz w:val="30"/>
        </w:rPr>
        <w:t>7</w:t>
      </w:r>
      <w:r>
        <w:rPr>
          <w:rFonts w:eastAsia="华文中宋"/>
          <w:b/>
          <w:bCs/>
          <w:color w:val="000000" w:themeColor="text1"/>
          <w:sz w:val="30"/>
        </w:rPr>
        <w:t>月</w:t>
      </w:r>
    </w:p>
    <w:p w14:paraId="4E7E5B4A">
      <w:pPr>
        <w:pStyle w:val="12"/>
        <w:spacing w:after="20" w:line="240" w:lineRule="auto"/>
        <w:rPr>
          <w:rFonts w:eastAsia="华文中宋"/>
          <w:b/>
          <w:color w:val="000000" w:themeColor="text1"/>
          <w:sz w:val="30"/>
          <w:szCs w:val="30"/>
        </w:rPr>
      </w:pPr>
    </w:p>
    <w:p w14:paraId="276964DD">
      <w:pPr>
        <w:pStyle w:val="12"/>
        <w:spacing w:after="20" w:line="240" w:lineRule="auto"/>
        <w:rPr>
          <w:rFonts w:eastAsia="华文中宋"/>
          <w:b/>
          <w:color w:val="000000" w:themeColor="text1"/>
          <w:sz w:val="30"/>
          <w:szCs w:val="30"/>
        </w:rPr>
      </w:pPr>
    </w:p>
    <w:p w14:paraId="2C849CEE">
      <w:pPr>
        <w:pStyle w:val="12"/>
        <w:spacing w:after="20" w:line="240" w:lineRule="auto"/>
        <w:rPr>
          <w:rFonts w:eastAsia="华文中宋"/>
          <w:b/>
          <w:color w:val="000000" w:themeColor="text1"/>
          <w:sz w:val="30"/>
          <w:szCs w:val="30"/>
        </w:rPr>
      </w:pPr>
      <w:r>
        <w:rPr>
          <w:rFonts w:eastAsia="华文中宋"/>
          <w:b/>
          <w:color w:val="000000" w:themeColor="text1"/>
          <w:sz w:val="30"/>
          <w:szCs w:val="30"/>
        </w:rPr>
        <w:drawing>
          <wp:inline distT="0" distB="0" distL="0" distR="0">
            <wp:extent cx="2591435" cy="2162175"/>
            <wp:effectExtent l="19050" t="0" r="0" b="0"/>
            <wp:docPr id="2" name="图片 1" descr="F:\工作\废矿物油\现场照片\现场照片IMG_2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工作\废矿物油\现场照片\现场照片IMG_2040.JPG"/>
                    <pic:cNvPicPr preferRelativeResize="0">
                      <a:picLocks noChangeAspect="1" noChangeArrowheads="1"/>
                    </pic:cNvPicPr>
                  </pic:nvPicPr>
                  <pic:blipFill>
                    <a:blip r:embed="rId14" cstate="print"/>
                    <a:srcRect/>
                    <a:stretch>
                      <a:fillRect/>
                    </a:stretch>
                  </pic:blipFill>
                  <pic:spPr>
                    <a:xfrm>
                      <a:off x="0" y="0"/>
                      <a:ext cx="2592000" cy="2162754"/>
                    </a:xfrm>
                    <a:prstGeom prst="rect">
                      <a:avLst/>
                    </a:prstGeom>
                    <a:noFill/>
                    <a:ln w="9525">
                      <a:noFill/>
                      <a:miter lim="800000"/>
                      <a:headEnd/>
                      <a:tailEnd/>
                    </a:ln>
                  </pic:spPr>
                </pic:pic>
              </a:graphicData>
            </a:graphic>
          </wp:inline>
        </w:drawing>
      </w:r>
      <w:r>
        <w:rPr>
          <w:rFonts w:hint="eastAsia" w:eastAsia="华文中宋"/>
          <w:b/>
          <w:color w:val="000000" w:themeColor="text1"/>
          <w:sz w:val="30"/>
          <w:szCs w:val="30"/>
        </w:rPr>
        <w:t xml:space="preserve">   </w:t>
      </w:r>
      <w:r>
        <w:rPr>
          <w:rFonts w:eastAsia="华文中宋"/>
          <w:b/>
          <w:color w:val="000000" w:themeColor="text1"/>
          <w:sz w:val="30"/>
          <w:szCs w:val="30"/>
        </w:rPr>
        <w:drawing>
          <wp:inline distT="0" distB="0" distL="0" distR="0">
            <wp:extent cx="2591435" cy="2162175"/>
            <wp:effectExtent l="19050" t="0" r="0" b="0"/>
            <wp:docPr id="5" name="图片 2" descr="F:\工作\废矿物油\现场照片\现场照片IMG_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工作\废矿物油\现场照片\现场照片IMG_2042.JPG"/>
                    <pic:cNvPicPr preferRelativeResize="0">
                      <a:picLocks noChangeAspect="1" noChangeArrowheads="1"/>
                    </pic:cNvPicPr>
                  </pic:nvPicPr>
                  <pic:blipFill>
                    <a:blip r:embed="rId15" cstate="print"/>
                    <a:srcRect/>
                    <a:stretch>
                      <a:fillRect/>
                    </a:stretch>
                  </pic:blipFill>
                  <pic:spPr>
                    <a:xfrm>
                      <a:off x="0" y="0"/>
                      <a:ext cx="2592000" cy="2162755"/>
                    </a:xfrm>
                    <a:prstGeom prst="rect">
                      <a:avLst/>
                    </a:prstGeom>
                    <a:noFill/>
                    <a:ln w="9525">
                      <a:noFill/>
                      <a:miter lim="800000"/>
                      <a:headEnd/>
                      <a:tailEnd/>
                    </a:ln>
                  </pic:spPr>
                </pic:pic>
              </a:graphicData>
            </a:graphic>
          </wp:inline>
        </w:drawing>
      </w:r>
    </w:p>
    <w:p w14:paraId="018F47F8">
      <w:pPr>
        <w:pStyle w:val="12"/>
        <w:spacing w:after="0" w:line="360" w:lineRule="auto"/>
        <w:rPr>
          <w:rFonts w:asciiTheme="minorEastAsia" w:hAnsiTheme="minorEastAsia" w:eastAsiaTheme="minorEastAsia"/>
          <w:color w:val="000000" w:themeColor="text1"/>
          <w:sz w:val="24"/>
        </w:rPr>
      </w:pPr>
      <w:r>
        <w:rPr>
          <w:rFonts w:hint="eastAsia" w:eastAsia="华文中宋"/>
          <w:b/>
          <w:color w:val="000000" w:themeColor="text1"/>
          <w:sz w:val="24"/>
        </w:rPr>
        <w:t xml:space="preserve">   </w:t>
      </w:r>
      <w:r>
        <w:rPr>
          <w:rFonts w:hint="eastAsia" w:eastAsia="华文中宋"/>
          <w:color w:val="000000" w:themeColor="text1"/>
          <w:sz w:val="24"/>
        </w:rPr>
        <w:t xml:space="preserve">       </w:t>
      </w:r>
      <w:r>
        <w:rPr>
          <w:rFonts w:hint="eastAsia" w:asciiTheme="minorEastAsia" w:hAnsiTheme="minorEastAsia" w:eastAsiaTheme="minorEastAsia"/>
          <w:color w:val="000000" w:themeColor="text1"/>
          <w:sz w:val="24"/>
        </w:rPr>
        <w:t xml:space="preserve">  西北部场区                               西部场区</w:t>
      </w:r>
    </w:p>
    <w:p w14:paraId="6C958B1E">
      <w:pPr>
        <w:pStyle w:val="12"/>
        <w:spacing w:line="240" w:lineRule="auto"/>
        <w:rPr>
          <w:rFonts w:eastAsia="华文中宋"/>
          <w:b/>
          <w:color w:val="000000" w:themeColor="text1"/>
          <w:sz w:val="30"/>
          <w:szCs w:val="30"/>
        </w:rPr>
      </w:pPr>
      <w:r>
        <w:rPr>
          <w:rFonts w:eastAsia="华文中宋"/>
          <w:b/>
          <w:color w:val="000000" w:themeColor="text1"/>
          <w:sz w:val="30"/>
          <w:szCs w:val="30"/>
        </w:rPr>
        <w:drawing>
          <wp:inline distT="0" distB="0" distL="0" distR="0">
            <wp:extent cx="2591435" cy="2162175"/>
            <wp:effectExtent l="19050" t="0" r="0" b="0"/>
            <wp:docPr id="8" name="图片 5" descr="F:\工作\废矿物油\现场照片\现场照片IMG_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F:\工作\废矿物油\现场照片\现场照片IMG_2046.JPG"/>
                    <pic:cNvPicPr preferRelativeResize="0">
                      <a:picLocks noChangeAspect="1" noChangeArrowheads="1"/>
                    </pic:cNvPicPr>
                  </pic:nvPicPr>
                  <pic:blipFill>
                    <a:blip r:embed="rId16" cstate="print"/>
                    <a:srcRect/>
                    <a:stretch>
                      <a:fillRect/>
                    </a:stretch>
                  </pic:blipFill>
                  <pic:spPr>
                    <a:xfrm>
                      <a:off x="0" y="0"/>
                      <a:ext cx="2592000" cy="2162755"/>
                    </a:xfrm>
                    <a:prstGeom prst="rect">
                      <a:avLst/>
                    </a:prstGeom>
                    <a:noFill/>
                    <a:ln w="9525">
                      <a:noFill/>
                      <a:miter lim="800000"/>
                      <a:headEnd/>
                      <a:tailEnd/>
                    </a:ln>
                  </pic:spPr>
                </pic:pic>
              </a:graphicData>
            </a:graphic>
          </wp:inline>
        </w:drawing>
      </w:r>
      <w:r>
        <w:rPr>
          <w:rFonts w:hint="eastAsia" w:eastAsia="华文中宋"/>
          <w:b/>
          <w:color w:val="000000" w:themeColor="text1"/>
          <w:sz w:val="30"/>
          <w:szCs w:val="30"/>
        </w:rPr>
        <w:t xml:space="preserve">   </w:t>
      </w:r>
      <w:r>
        <w:rPr>
          <w:rFonts w:eastAsia="华文中宋"/>
          <w:b/>
          <w:color w:val="000000" w:themeColor="text1"/>
          <w:sz w:val="30"/>
          <w:szCs w:val="30"/>
        </w:rPr>
        <w:drawing>
          <wp:inline distT="0" distB="0" distL="0" distR="0">
            <wp:extent cx="2591435" cy="2159635"/>
            <wp:effectExtent l="19050" t="0" r="0" b="0"/>
            <wp:docPr id="7" name="图片 4" descr="F:\工作\废矿物油\现场照片\现场照片IMG_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F:\工作\废矿物油\现场照片\现场照片IMG_2049.JPG"/>
                    <pic:cNvPicPr preferRelativeResize="0">
                      <a:picLocks noChangeAspect="1" noChangeArrowheads="1"/>
                    </pic:cNvPicPr>
                  </pic:nvPicPr>
                  <pic:blipFill>
                    <a:blip r:embed="rId17" cstate="print"/>
                    <a:srcRect/>
                    <a:stretch>
                      <a:fillRect/>
                    </a:stretch>
                  </pic:blipFill>
                  <pic:spPr>
                    <a:xfrm>
                      <a:off x="0" y="0"/>
                      <a:ext cx="2592000" cy="2160000"/>
                    </a:xfrm>
                    <a:prstGeom prst="rect">
                      <a:avLst/>
                    </a:prstGeom>
                    <a:noFill/>
                    <a:ln w="9525">
                      <a:noFill/>
                      <a:miter lim="800000"/>
                      <a:headEnd/>
                      <a:tailEnd/>
                    </a:ln>
                  </pic:spPr>
                </pic:pic>
              </a:graphicData>
            </a:graphic>
          </wp:inline>
        </w:drawing>
      </w:r>
    </w:p>
    <w:p w14:paraId="6BD2EA46">
      <w:pPr>
        <w:pStyle w:val="12"/>
        <w:spacing w:line="360" w:lineRule="auto"/>
        <w:rPr>
          <w:rFonts w:asciiTheme="minorEastAsia" w:hAnsiTheme="minorEastAsia" w:eastAsiaTheme="minorEastAsia"/>
          <w:color w:val="000000" w:themeColor="text1"/>
          <w:sz w:val="24"/>
        </w:rPr>
      </w:pPr>
      <w:r>
        <w:rPr>
          <w:rFonts w:hint="eastAsia" w:eastAsia="华文中宋"/>
          <w:b/>
          <w:color w:val="000000" w:themeColor="text1"/>
          <w:sz w:val="30"/>
          <w:szCs w:val="30"/>
        </w:rPr>
        <w:t xml:space="preserve">          </w:t>
      </w:r>
      <w:r>
        <w:rPr>
          <w:rFonts w:hint="eastAsia" w:asciiTheme="minorEastAsia" w:hAnsiTheme="minorEastAsia" w:eastAsiaTheme="minorEastAsia"/>
          <w:color w:val="000000" w:themeColor="text1"/>
          <w:sz w:val="24"/>
        </w:rPr>
        <w:t>西南部场区</w:t>
      </w:r>
      <w:r>
        <w:rPr>
          <w:rFonts w:hint="eastAsia" w:asciiTheme="minorEastAsia" w:hAnsiTheme="minorEastAsia" w:eastAsiaTheme="minorEastAsia"/>
          <w:b/>
          <w:color w:val="000000" w:themeColor="text1"/>
          <w:sz w:val="30"/>
          <w:szCs w:val="30"/>
        </w:rPr>
        <w:t xml:space="preserve">                       </w:t>
      </w:r>
      <w:r>
        <w:rPr>
          <w:rFonts w:hint="eastAsia" w:asciiTheme="minorEastAsia" w:hAnsiTheme="minorEastAsia" w:eastAsiaTheme="minorEastAsia"/>
          <w:color w:val="000000" w:themeColor="text1"/>
          <w:sz w:val="24"/>
        </w:rPr>
        <w:t>东北部场区</w:t>
      </w:r>
    </w:p>
    <w:p w14:paraId="50EFAC5D">
      <w:pPr>
        <w:pStyle w:val="12"/>
        <w:spacing w:line="240" w:lineRule="auto"/>
        <w:rPr>
          <w:rFonts w:eastAsia="华文中宋"/>
          <w:b/>
          <w:color w:val="000000" w:themeColor="text1"/>
          <w:sz w:val="30"/>
          <w:szCs w:val="30"/>
        </w:rPr>
      </w:pPr>
      <w:r>
        <w:rPr>
          <w:rFonts w:eastAsia="华文中宋"/>
          <w:b/>
          <w:color w:val="000000" w:themeColor="text1"/>
          <w:sz w:val="30"/>
          <w:szCs w:val="30"/>
        </w:rPr>
        <w:drawing>
          <wp:inline distT="0" distB="0" distL="0" distR="0">
            <wp:extent cx="2591435" cy="2159635"/>
            <wp:effectExtent l="19050" t="0" r="0" b="0"/>
            <wp:docPr id="10" name="图片 7" descr="C:\Users\Administrato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C:\Users\Administrator\Desktop\7.jpg"/>
                    <pic:cNvPicPr preferRelativeResize="0">
                      <a:picLocks noChangeAspect="1" noChangeArrowheads="1"/>
                    </pic:cNvPicPr>
                  </pic:nvPicPr>
                  <pic:blipFill>
                    <a:blip r:embed="rId18" cstate="print"/>
                    <a:srcRect/>
                    <a:stretch>
                      <a:fillRect/>
                    </a:stretch>
                  </pic:blipFill>
                  <pic:spPr>
                    <a:xfrm>
                      <a:off x="0" y="0"/>
                      <a:ext cx="2592000" cy="2160000"/>
                    </a:xfrm>
                    <a:prstGeom prst="rect">
                      <a:avLst/>
                    </a:prstGeom>
                    <a:noFill/>
                    <a:ln w="9525">
                      <a:noFill/>
                      <a:miter lim="800000"/>
                      <a:headEnd/>
                      <a:tailEnd/>
                    </a:ln>
                  </pic:spPr>
                </pic:pic>
              </a:graphicData>
            </a:graphic>
          </wp:inline>
        </w:drawing>
      </w:r>
      <w:r>
        <w:rPr>
          <w:rFonts w:hint="eastAsia" w:eastAsia="华文中宋"/>
          <w:b/>
          <w:color w:val="000000" w:themeColor="text1"/>
          <w:sz w:val="30"/>
          <w:szCs w:val="30"/>
        </w:rPr>
        <w:t xml:space="preserve">   </w:t>
      </w:r>
      <w:r>
        <w:rPr>
          <w:rFonts w:eastAsia="华文中宋"/>
          <w:b/>
          <w:color w:val="000000" w:themeColor="text1"/>
          <w:sz w:val="30"/>
          <w:szCs w:val="30"/>
        </w:rPr>
        <w:drawing>
          <wp:inline distT="0" distB="0" distL="0" distR="0">
            <wp:extent cx="2591435" cy="2159635"/>
            <wp:effectExtent l="19050" t="0" r="0" b="0"/>
            <wp:docPr id="9" name="图片 6" descr="F:\工作\废矿物油\现场照片\现场照片IMG_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F:\工作\废矿物油\现场照片\现场照片IMG_2048.JPG"/>
                    <pic:cNvPicPr preferRelativeResize="0">
                      <a:picLocks noChangeAspect="1" noChangeArrowheads="1"/>
                    </pic:cNvPicPr>
                  </pic:nvPicPr>
                  <pic:blipFill>
                    <a:blip r:embed="rId19" cstate="print"/>
                    <a:srcRect/>
                    <a:stretch>
                      <a:fillRect/>
                    </a:stretch>
                  </pic:blipFill>
                  <pic:spPr>
                    <a:xfrm>
                      <a:off x="0" y="0"/>
                      <a:ext cx="2592000" cy="2160000"/>
                    </a:xfrm>
                    <a:prstGeom prst="rect">
                      <a:avLst/>
                    </a:prstGeom>
                    <a:noFill/>
                    <a:ln w="9525">
                      <a:noFill/>
                      <a:miter lim="800000"/>
                      <a:headEnd/>
                      <a:tailEnd/>
                    </a:ln>
                  </pic:spPr>
                </pic:pic>
              </a:graphicData>
            </a:graphic>
          </wp:inline>
        </w:drawing>
      </w:r>
    </w:p>
    <w:p w14:paraId="134B1FF7">
      <w:pPr>
        <w:pStyle w:val="12"/>
        <w:spacing w:line="240" w:lineRule="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场址植被现状                             潞西金矿宿舍区</w:t>
      </w:r>
    </w:p>
    <w:p w14:paraId="5676F367">
      <w:pPr>
        <w:pStyle w:val="12"/>
        <w:ind w:firstLine="602"/>
        <w:jc w:val="center"/>
        <w:rPr>
          <w:rFonts w:eastAsia="华文中宋"/>
          <w:b/>
          <w:color w:val="000000" w:themeColor="text1"/>
          <w:sz w:val="30"/>
          <w:szCs w:val="30"/>
        </w:rPr>
      </w:pPr>
    </w:p>
    <w:p w14:paraId="33C29D6B">
      <w:pPr>
        <w:pStyle w:val="60"/>
        <w:spacing w:before="120" w:after="120"/>
        <w:ind w:firstLine="643"/>
        <w:jc w:val="center"/>
        <w:rPr>
          <w:rFonts w:ascii="Times New Roman" w:hAnsi="Times New Roman"/>
          <w:b/>
          <w:bCs w:val="0"/>
          <w:color w:val="000000" w:themeColor="text1"/>
        </w:rPr>
      </w:pPr>
      <w:r>
        <w:rPr>
          <w:rFonts w:ascii="Times New Roman" w:hAnsi="Times New Roman"/>
          <w:b/>
          <w:color w:val="000000" w:themeColor="text1"/>
          <w:sz w:val="32"/>
          <w:szCs w:val="32"/>
        </w:rPr>
        <w:t>《建设项目环境影响报告表》编制说明</w:t>
      </w:r>
    </w:p>
    <w:p w14:paraId="3003FADD">
      <w:pPr>
        <w:spacing w:line="560" w:lineRule="exact"/>
        <w:ind w:firstLine="522"/>
        <w:rPr>
          <w:color w:val="000000" w:themeColor="text1"/>
        </w:rPr>
      </w:pPr>
    </w:p>
    <w:p w14:paraId="60C8C622">
      <w:pPr>
        <w:pStyle w:val="43"/>
        <w:ind w:left="910" w:leftChars="200" w:hanging="390" w:hangingChars="150"/>
        <w:rPr>
          <w:rFonts w:ascii="Times New Roman"/>
          <w:color w:val="000000" w:themeColor="text1"/>
        </w:rPr>
      </w:pPr>
      <w:r>
        <w:rPr>
          <w:rFonts w:ascii="Times New Roman"/>
          <w:color w:val="000000" w:themeColor="text1"/>
        </w:rPr>
        <w:pict>
          <v:line id="直线 1107" o:spid="_x0000_s1114" o:spt="20" style="position:absolute;left:0pt;margin-left:97.65pt;margin-top:16.6pt;height:0pt;width:23.25pt;z-index:251698176;mso-width-relative:page;mso-height-relative:page;" coordsize="21600,21600">
            <v:path arrowok="t"/>
            <v:fill focussize="0,0"/>
            <v:stroke/>
            <v:imagedata o:title=""/>
            <o:lock v:ext="edit"/>
          </v:line>
        </w:pict>
      </w:r>
      <w:r>
        <w:rPr>
          <w:rFonts w:ascii="Times New Roman"/>
          <w:color w:val="000000" w:themeColor="text1"/>
        </w:rPr>
        <w:t>1</w:t>
      </w:r>
      <w:r>
        <w:rPr>
          <w:rFonts w:ascii="Times New Roman" w:eastAsia="宋体"/>
          <w:color w:val="000000" w:themeColor="text1"/>
        </w:rPr>
        <w:t>、项目名称</w:t>
      </w:r>
      <w:r>
        <w:rPr>
          <w:rFonts w:ascii="Times New Roman"/>
          <w:color w:val="000000" w:themeColor="text1"/>
        </w:rPr>
        <w:t xml:space="preserve">   </w:t>
      </w:r>
      <w:r>
        <w:rPr>
          <w:rFonts w:ascii="Times New Roman" w:eastAsia="宋体"/>
          <w:color w:val="000000" w:themeColor="text1"/>
        </w:rPr>
        <w:t xml:space="preserve"> </w:t>
      </w:r>
      <w:r>
        <w:rPr>
          <w:rFonts w:ascii="Times New Roman"/>
          <w:color w:val="000000" w:themeColor="text1"/>
        </w:rPr>
        <w:t xml:space="preserve"> </w:t>
      </w:r>
      <w:r>
        <w:rPr>
          <w:rFonts w:ascii="Times New Roman" w:eastAsia="宋体"/>
          <w:color w:val="000000" w:themeColor="text1"/>
        </w:rPr>
        <w:t>指项目立项批复时的名称，应不超过</w:t>
      </w:r>
      <w:r>
        <w:rPr>
          <w:rFonts w:ascii="Times New Roman"/>
          <w:color w:val="000000" w:themeColor="text1"/>
        </w:rPr>
        <w:t>30</w:t>
      </w:r>
      <w:r>
        <w:rPr>
          <w:rFonts w:ascii="Times New Roman" w:eastAsia="宋体"/>
          <w:color w:val="000000" w:themeColor="text1"/>
        </w:rPr>
        <w:t>个字（两个英文字段作为一个汉字）。</w:t>
      </w:r>
    </w:p>
    <w:p w14:paraId="6F815636">
      <w:pPr>
        <w:pStyle w:val="43"/>
        <w:ind w:left="910" w:leftChars="200" w:hanging="390" w:hangingChars="150"/>
        <w:rPr>
          <w:rFonts w:ascii="Times New Roman"/>
          <w:color w:val="000000" w:themeColor="text1"/>
        </w:rPr>
      </w:pPr>
      <w:r>
        <w:rPr>
          <w:rFonts w:ascii="Times New Roman"/>
          <w:color w:val="000000" w:themeColor="text1"/>
        </w:rPr>
        <w:pict>
          <v:line id="直线 1108" o:spid="_x0000_s1115" o:spt="20" style="position:absolute;left:0pt;margin-left:96.5pt;margin-top:16.2pt;height:0pt;width:23.25pt;z-index:251699200;mso-width-relative:page;mso-height-relative:page;" coordsize="21600,21600">
            <v:path arrowok="t"/>
            <v:fill focussize="0,0"/>
            <v:stroke/>
            <v:imagedata o:title=""/>
            <o:lock v:ext="edit"/>
          </v:line>
        </w:pict>
      </w:r>
      <w:r>
        <w:rPr>
          <w:rFonts w:ascii="Times New Roman"/>
          <w:color w:val="000000" w:themeColor="text1"/>
        </w:rPr>
        <w:t>2</w:t>
      </w:r>
      <w:r>
        <w:rPr>
          <w:rFonts w:ascii="Times New Roman" w:eastAsia="宋体"/>
          <w:color w:val="000000" w:themeColor="text1"/>
        </w:rPr>
        <w:t>、建设地点</w:t>
      </w:r>
      <w:r>
        <w:rPr>
          <w:rFonts w:ascii="Times New Roman"/>
          <w:color w:val="000000" w:themeColor="text1"/>
        </w:rPr>
        <w:t xml:space="preserve">  </w:t>
      </w:r>
      <w:r>
        <w:rPr>
          <w:rFonts w:ascii="Times New Roman" w:eastAsia="宋体"/>
          <w:color w:val="000000" w:themeColor="text1"/>
        </w:rPr>
        <w:t xml:space="preserve">   指项目所在地详细地址，公路、铁路应填写起止地点。</w:t>
      </w:r>
    </w:p>
    <w:p w14:paraId="1B895DBA">
      <w:pPr>
        <w:pStyle w:val="43"/>
        <w:ind w:left="910" w:leftChars="200" w:hanging="390" w:hangingChars="150"/>
        <w:rPr>
          <w:rFonts w:ascii="Times New Roman"/>
          <w:color w:val="000000" w:themeColor="text1"/>
        </w:rPr>
      </w:pPr>
      <w:r>
        <w:rPr>
          <w:rFonts w:ascii="Times New Roman"/>
          <w:color w:val="000000" w:themeColor="text1"/>
        </w:rPr>
        <w:pict>
          <v:line id="直线 1109" o:spid="_x0000_s1116" o:spt="20" style="position:absolute;left:0pt;margin-left:96.5pt;margin-top:16.3pt;height:0pt;width:23.25pt;z-index:251700224;mso-width-relative:page;mso-height-relative:page;" coordsize="21600,21600">
            <v:path arrowok="t"/>
            <v:fill focussize="0,0"/>
            <v:stroke/>
            <v:imagedata o:title=""/>
            <o:lock v:ext="edit"/>
          </v:line>
        </w:pict>
      </w:r>
      <w:r>
        <w:rPr>
          <w:rFonts w:ascii="Times New Roman"/>
          <w:color w:val="000000" w:themeColor="text1"/>
        </w:rPr>
        <w:t>3</w:t>
      </w:r>
      <w:r>
        <w:rPr>
          <w:rFonts w:ascii="Times New Roman" w:eastAsia="宋体"/>
          <w:color w:val="000000" w:themeColor="text1"/>
        </w:rPr>
        <w:t>、行业类别</w:t>
      </w:r>
      <w:r>
        <w:rPr>
          <w:rFonts w:ascii="Times New Roman"/>
          <w:color w:val="000000" w:themeColor="text1"/>
        </w:rPr>
        <w:t xml:space="preserve">   </w:t>
      </w:r>
      <w:r>
        <w:rPr>
          <w:rFonts w:ascii="Times New Roman" w:eastAsia="宋体"/>
          <w:color w:val="000000" w:themeColor="text1"/>
        </w:rPr>
        <w:t xml:space="preserve"> </w:t>
      </w:r>
      <w:r>
        <w:rPr>
          <w:rFonts w:ascii="Times New Roman"/>
          <w:color w:val="000000" w:themeColor="text1"/>
        </w:rPr>
        <w:t xml:space="preserve"> </w:t>
      </w:r>
      <w:r>
        <w:rPr>
          <w:rFonts w:ascii="Times New Roman" w:eastAsia="宋体"/>
          <w:color w:val="000000" w:themeColor="text1"/>
        </w:rPr>
        <w:t>按国标填写。</w:t>
      </w:r>
    </w:p>
    <w:p w14:paraId="3E6C4711">
      <w:pPr>
        <w:pStyle w:val="43"/>
        <w:ind w:left="910" w:leftChars="200" w:hanging="390" w:hangingChars="150"/>
        <w:rPr>
          <w:rFonts w:ascii="Times New Roman"/>
          <w:color w:val="000000" w:themeColor="text1"/>
        </w:rPr>
      </w:pPr>
      <w:r>
        <w:rPr>
          <w:rFonts w:ascii="Times New Roman"/>
          <w:color w:val="000000" w:themeColor="text1"/>
        </w:rPr>
        <w:pict>
          <v:line id="直线 1110" o:spid="_x0000_s1117" o:spt="20" style="position:absolute;left:0pt;margin-left:86.65pt;margin-top:16.9pt;height:0pt;width:23.25pt;z-index:251701248;mso-width-relative:page;mso-height-relative:page;" coordsize="21600,21600">
            <v:path arrowok="t"/>
            <v:fill focussize="0,0"/>
            <v:stroke/>
            <v:imagedata o:title=""/>
            <o:lock v:ext="edit"/>
          </v:line>
        </w:pict>
      </w:r>
      <w:r>
        <w:rPr>
          <w:rFonts w:ascii="Times New Roman"/>
          <w:color w:val="000000" w:themeColor="text1"/>
        </w:rPr>
        <w:t>4</w:t>
      </w:r>
      <w:r>
        <w:rPr>
          <w:rFonts w:ascii="Times New Roman" w:eastAsia="宋体"/>
          <w:color w:val="000000" w:themeColor="text1"/>
        </w:rPr>
        <w:t>、总投资</w:t>
      </w:r>
      <w:r>
        <w:rPr>
          <w:rFonts w:ascii="Times New Roman"/>
          <w:color w:val="000000" w:themeColor="text1"/>
        </w:rPr>
        <w:t xml:space="preserve">   </w:t>
      </w:r>
      <w:r>
        <w:rPr>
          <w:rFonts w:ascii="Times New Roman" w:eastAsia="宋体"/>
          <w:color w:val="000000" w:themeColor="text1"/>
        </w:rPr>
        <w:t xml:space="preserve">  </w:t>
      </w:r>
      <w:r>
        <w:rPr>
          <w:rFonts w:ascii="Times New Roman"/>
          <w:color w:val="000000" w:themeColor="text1"/>
        </w:rPr>
        <w:t xml:space="preserve"> </w:t>
      </w:r>
      <w:r>
        <w:rPr>
          <w:rFonts w:ascii="Times New Roman" w:eastAsia="宋体"/>
          <w:color w:val="000000" w:themeColor="text1"/>
        </w:rPr>
        <w:t>指项目投资总额。</w:t>
      </w:r>
    </w:p>
    <w:p w14:paraId="112486BB">
      <w:pPr>
        <w:pStyle w:val="43"/>
        <w:ind w:left="910" w:leftChars="200" w:hanging="390" w:hangingChars="150"/>
        <w:rPr>
          <w:rFonts w:ascii="Times New Roman"/>
          <w:color w:val="000000" w:themeColor="text1"/>
        </w:rPr>
      </w:pPr>
      <w:r>
        <w:rPr>
          <w:rFonts w:ascii="Times New Roman"/>
          <w:color w:val="000000" w:themeColor="text1"/>
        </w:rPr>
        <w:pict>
          <v:line id="直线 1111" o:spid="_x0000_s1118" o:spt="20" style="position:absolute;left:0pt;margin-left:153.6pt;margin-top:16pt;height:0pt;width:23.25pt;z-index:251702272;mso-width-relative:page;mso-height-relative:page;" coordsize="21600,21600">
            <v:path arrowok="t"/>
            <v:fill focussize="0,0"/>
            <v:stroke/>
            <v:imagedata o:title=""/>
            <o:lock v:ext="edit"/>
          </v:line>
        </w:pict>
      </w:r>
      <w:r>
        <w:rPr>
          <w:rFonts w:ascii="Times New Roman"/>
          <w:color w:val="000000" w:themeColor="text1"/>
        </w:rPr>
        <w:t>5</w:t>
      </w:r>
      <w:r>
        <w:rPr>
          <w:rFonts w:ascii="Times New Roman" w:eastAsia="宋体"/>
          <w:color w:val="000000" w:themeColor="text1"/>
        </w:rPr>
        <w:t>、主要环境保护目标</w:t>
      </w:r>
      <w:r>
        <w:rPr>
          <w:rFonts w:ascii="Times New Roman"/>
          <w:color w:val="000000" w:themeColor="text1"/>
        </w:rPr>
        <w:t xml:space="preserve">   </w:t>
      </w:r>
      <w:r>
        <w:rPr>
          <w:rFonts w:ascii="Times New Roman" w:eastAsia="宋体"/>
          <w:color w:val="000000" w:themeColor="text1"/>
        </w:rPr>
        <w:t xml:space="preserve">  </w:t>
      </w:r>
      <w:r>
        <w:rPr>
          <w:rFonts w:ascii="Times New Roman"/>
          <w:color w:val="000000" w:themeColor="text1"/>
        </w:rPr>
        <w:t xml:space="preserve"> </w:t>
      </w:r>
      <w:r>
        <w:rPr>
          <w:rFonts w:ascii="Times New Roman" w:eastAsia="宋体"/>
          <w:color w:val="000000" w:themeColor="text1"/>
        </w:rPr>
        <w:t>指项目区周围一定范围内集中居民住宅区、学校、医院、保护文物、风景名胜区、水源地和生态敏感点等，应尽可能给出保护目标、性质、规模和距厂界距离等。</w:t>
      </w:r>
    </w:p>
    <w:p w14:paraId="56DFD29B">
      <w:pPr>
        <w:pStyle w:val="43"/>
        <w:ind w:left="910" w:leftChars="200" w:hanging="390" w:hangingChars="150"/>
        <w:rPr>
          <w:rFonts w:ascii="Times New Roman"/>
          <w:color w:val="000000" w:themeColor="text1"/>
        </w:rPr>
      </w:pPr>
      <w:r>
        <w:rPr>
          <w:rFonts w:ascii="Times New Roman"/>
          <w:color w:val="000000" w:themeColor="text1"/>
        </w:rPr>
        <w:pict>
          <v:line id="直线 1112" o:spid="_x0000_s1119" o:spt="20" style="position:absolute;left:0pt;margin-left:109.9pt;margin-top:16.55pt;height:0pt;width:23.25pt;z-index:251703296;mso-width-relative:page;mso-height-relative:page;" coordsize="21600,21600">
            <v:path arrowok="t"/>
            <v:fill focussize="0,0"/>
            <v:stroke/>
            <v:imagedata o:title=""/>
            <o:lock v:ext="edit"/>
          </v:line>
        </w:pict>
      </w:r>
      <w:r>
        <w:rPr>
          <w:rFonts w:ascii="Times New Roman"/>
          <w:color w:val="000000" w:themeColor="text1"/>
        </w:rPr>
        <w:t>6</w:t>
      </w:r>
      <w:r>
        <w:rPr>
          <w:rFonts w:ascii="Times New Roman" w:eastAsia="宋体"/>
          <w:color w:val="000000" w:themeColor="text1"/>
        </w:rPr>
        <w:t>、结论与建议</w:t>
      </w:r>
      <w:r>
        <w:rPr>
          <w:rFonts w:ascii="Times New Roman"/>
          <w:color w:val="000000" w:themeColor="text1"/>
        </w:rPr>
        <w:t xml:space="preserve">  </w:t>
      </w:r>
      <w:r>
        <w:rPr>
          <w:rFonts w:ascii="Times New Roman" w:eastAsia="宋体"/>
          <w:color w:val="000000" w:themeColor="text1"/>
        </w:rPr>
        <w:t xml:space="preserve">  </w:t>
      </w:r>
      <w:r>
        <w:rPr>
          <w:rFonts w:ascii="Times New Roman"/>
          <w:color w:val="000000" w:themeColor="text1"/>
        </w:rPr>
        <w:t xml:space="preserve"> </w:t>
      </w:r>
      <w:r>
        <w:rPr>
          <w:rFonts w:ascii="Times New Roman" w:eastAsia="宋体"/>
          <w:color w:val="000000" w:themeColor="text1"/>
        </w:rPr>
        <w:t>给出本项目清洁生产、达标排放和总量控制的分析结论，确定污染防治措施的有效性，说明本项目对环境造成的影响，给出建设项目环境可行性的明确结论。同时提出减少环境影响的其它建议。</w:t>
      </w:r>
    </w:p>
    <w:p w14:paraId="02612225">
      <w:pPr>
        <w:pStyle w:val="43"/>
        <w:ind w:left="910" w:leftChars="200" w:hanging="390" w:hangingChars="150"/>
        <w:rPr>
          <w:rFonts w:ascii="Times New Roman"/>
          <w:color w:val="000000" w:themeColor="text1"/>
        </w:rPr>
      </w:pPr>
      <w:r>
        <w:rPr>
          <w:rFonts w:ascii="Times New Roman"/>
          <w:color w:val="000000" w:themeColor="text1"/>
        </w:rPr>
        <w:pict>
          <v:line id="直线 1113" o:spid="_x0000_s1120" o:spt="20" style="position:absolute;left:0pt;margin-left:97.65pt;margin-top:15.85pt;height:0pt;width:23.25pt;z-index:251704320;mso-width-relative:page;mso-height-relative:page;" coordsize="21600,21600">
            <v:path arrowok="t"/>
            <v:fill focussize="0,0"/>
            <v:stroke/>
            <v:imagedata o:title=""/>
            <o:lock v:ext="edit"/>
          </v:line>
        </w:pict>
      </w:r>
      <w:r>
        <w:rPr>
          <w:rFonts w:ascii="Times New Roman"/>
          <w:color w:val="000000" w:themeColor="text1"/>
        </w:rPr>
        <w:t>7</w:t>
      </w:r>
      <w:r>
        <w:rPr>
          <w:rFonts w:ascii="Times New Roman" w:eastAsia="宋体"/>
          <w:color w:val="000000" w:themeColor="text1"/>
        </w:rPr>
        <w:t>、预审意见</w:t>
      </w:r>
      <w:r>
        <w:rPr>
          <w:rFonts w:ascii="Times New Roman"/>
          <w:color w:val="000000" w:themeColor="text1"/>
        </w:rPr>
        <w:t xml:space="preserve">   </w:t>
      </w:r>
      <w:r>
        <w:rPr>
          <w:rFonts w:ascii="Times New Roman" w:eastAsia="宋体"/>
          <w:color w:val="000000" w:themeColor="text1"/>
        </w:rPr>
        <w:t xml:space="preserve">  由行业主管部门填写答复意见，无主管部门项目，可不填。</w:t>
      </w:r>
    </w:p>
    <w:p w14:paraId="25FA7D46">
      <w:pPr>
        <w:pStyle w:val="43"/>
        <w:ind w:left="910" w:leftChars="200" w:hanging="390" w:hangingChars="150"/>
        <w:rPr>
          <w:rFonts w:ascii="Times New Roman" w:eastAsia="宋体"/>
          <w:color w:val="000000" w:themeColor="text1"/>
        </w:rPr>
      </w:pPr>
      <w:r>
        <w:rPr>
          <w:rFonts w:ascii="Times New Roman"/>
          <w:color w:val="000000" w:themeColor="text1"/>
        </w:rPr>
        <w:pict>
          <v:line id="直线 1114" o:spid="_x0000_s1121" o:spt="20" style="position:absolute;left:0pt;margin-left:97.65pt;margin-top:15.7pt;height:0pt;width:23.25pt;z-index:251705344;mso-width-relative:page;mso-height-relative:page;" coordsize="21600,21600">
            <v:path arrowok="t"/>
            <v:fill focussize="0,0"/>
            <v:stroke/>
            <v:imagedata o:title=""/>
            <o:lock v:ext="edit"/>
          </v:line>
        </w:pict>
      </w:r>
      <w:r>
        <w:rPr>
          <w:rFonts w:ascii="Times New Roman"/>
          <w:color w:val="000000" w:themeColor="text1"/>
        </w:rPr>
        <w:t>8</w:t>
      </w:r>
      <w:r>
        <w:rPr>
          <w:rFonts w:ascii="Times New Roman" w:eastAsia="宋体"/>
          <w:color w:val="000000" w:themeColor="text1"/>
        </w:rPr>
        <w:t>、审批意见</w:t>
      </w:r>
      <w:r>
        <w:rPr>
          <w:rFonts w:ascii="Times New Roman"/>
          <w:color w:val="000000" w:themeColor="text1"/>
        </w:rPr>
        <w:t xml:space="preserve">   </w:t>
      </w:r>
      <w:r>
        <w:rPr>
          <w:rFonts w:ascii="Times New Roman" w:eastAsia="宋体"/>
          <w:color w:val="000000" w:themeColor="text1"/>
        </w:rPr>
        <w:t xml:space="preserve">  由负责审批该项目的环境保护行政主管部门批复。</w:t>
      </w:r>
    </w:p>
    <w:p w14:paraId="7021EC74">
      <w:pPr>
        <w:pStyle w:val="60"/>
        <w:spacing w:line="240" w:lineRule="auto"/>
        <w:outlineLvl w:val="9"/>
        <w:rPr>
          <w:rFonts w:ascii="Times New Roman" w:hAnsi="Times New Roman"/>
          <w:color w:val="000000" w:themeColor="text1"/>
        </w:rPr>
      </w:pPr>
    </w:p>
    <w:p w14:paraId="0CEC5E81">
      <w:pPr>
        <w:pStyle w:val="60"/>
        <w:spacing w:line="240" w:lineRule="auto"/>
        <w:outlineLvl w:val="9"/>
        <w:rPr>
          <w:rFonts w:ascii="Times New Roman" w:hAnsi="Times New Roman"/>
          <w:color w:val="000000" w:themeColor="text1"/>
        </w:rPr>
      </w:pPr>
    </w:p>
    <w:p w14:paraId="6F82FBD4">
      <w:pPr>
        <w:pStyle w:val="60"/>
        <w:spacing w:line="240" w:lineRule="auto"/>
        <w:outlineLvl w:val="9"/>
        <w:rPr>
          <w:rFonts w:ascii="Times New Roman" w:hAnsi="Times New Roman"/>
          <w:color w:val="000000" w:themeColor="text1"/>
        </w:rPr>
      </w:pPr>
    </w:p>
    <w:p w14:paraId="10F3ABAE">
      <w:pPr>
        <w:pStyle w:val="60"/>
        <w:spacing w:line="240" w:lineRule="auto"/>
        <w:outlineLvl w:val="9"/>
        <w:rPr>
          <w:rFonts w:ascii="Times New Roman" w:hAnsi="Times New Roman"/>
          <w:color w:val="000000" w:themeColor="text1"/>
        </w:rPr>
      </w:pPr>
    </w:p>
    <w:p w14:paraId="0DB65762">
      <w:pPr>
        <w:pStyle w:val="60"/>
        <w:spacing w:line="240" w:lineRule="auto"/>
        <w:outlineLvl w:val="9"/>
        <w:rPr>
          <w:rFonts w:ascii="Times New Roman" w:hAnsi="Times New Roman"/>
          <w:color w:val="000000" w:themeColor="text1"/>
        </w:rPr>
      </w:pPr>
    </w:p>
    <w:p w14:paraId="5AD297AF">
      <w:pPr>
        <w:pStyle w:val="60"/>
        <w:spacing w:line="240" w:lineRule="auto"/>
        <w:outlineLvl w:val="9"/>
        <w:rPr>
          <w:rFonts w:ascii="Times New Roman" w:hAnsi="Times New Roman"/>
          <w:color w:val="000000" w:themeColor="text1"/>
        </w:rPr>
      </w:pPr>
    </w:p>
    <w:p w14:paraId="61B3E270">
      <w:pPr>
        <w:pStyle w:val="60"/>
        <w:spacing w:line="240" w:lineRule="auto"/>
        <w:outlineLvl w:val="9"/>
        <w:rPr>
          <w:rFonts w:ascii="Times New Roman" w:hAnsi="Times New Roman"/>
          <w:color w:val="000000" w:themeColor="text1"/>
        </w:rPr>
      </w:pPr>
    </w:p>
    <w:p w14:paraId="16407204">
      <w:pPr>
        <w:pStyle w:val="60"/>
        <w:spacing w:line="240" w:lineRule="auto"/>
        <w:outlineLvl w:val="9"/>
        <w:rPr>
          <w:rFonts w:ascii="Times New Roman" w:hAnsi="Times New Roman"/>
          <w:color w:val="000000" w:themeColor="text1"/>
        </w:rPr>
      </w:pPr>
    </w:p>
    <w:p w14:paraId="68F0E52A">
      <w:pPr>
        <w:pStyle w:val="60"/>
        <w:spacing w:line="240" w:lineRule="auto"/>
        <w:jc w:val="center"/>
        <w:outlineLvl w:val="9"/>
        <w:rPr>
          <w:rFonts w:ascii="Times New Roman" w:hAnsi="Times New Roman"/>
          <w:b/>
          <w:color w:val="000000" w:themeColor="text1"/>
        </w:rPr>
      </w:pPr>
      <w:r>
        <w:rPr>
          <w:rFonts w:ascii="Times New Roman" w:hAnsi="Times New Roman"/>
          <w:b/>
          <w:color w:val="000000" w:themeColor="text1"/>
        </w:rPr>
        <w:t>目 录</w:t>
      </w:r>
    </w:p>
    <w:p w14:paraId="32326EA5">
      <w:pPr>
        <w:pStyle w:val="21"/>
        <w:tabs>
          <w:tab w:val="right" w:leader="dot" w:pos="8720"/>
        </w:tabs>
        <w:rPr>
          <w:rFonts w:eastAsiaTheme="minorEastAsia"/>
          <w:color w:val="000000" w:themeColor="text1"/>
          <w:sz w:val="21"/>
          <w:szCs w:val="22"/>
        </w:rPr>
      </w:pPr>
      <w:r>
        <w:rPr>
          <w:color w:val="000000" w:themeColor="text1"/>
          <w:szCs w:val="26"/>
        </w:rPr>
        <w:fldChar w:fldCharType="begin"/>
      </w:r>
      <w:r>
        <w:rPr>
          <w:color w:val="000000" w:themeColor="text1"/>
          <w:szCs w:val="26"/>
        </w:rPr>
        <w:instrText xml:space="preserve">TOC \o "1-1" \h \z \u</w:instrText>
      </w:r>
      <w:r>
        <w:rPr>
          <w:color w:val="000000" w:themeColor="text1"/>
          <w:szCs w:val="26"/>
        </w:rPr>
        <w:fldChar w:fldCharType="separate"/>
      </w:r>
      <w:r>
        <w:fldChar w:fldCharType="begin"/>
      </w:r>
      <w:r>
        <w:instrText xml:space="preserve"> HYPERLINK \l "_Toc504665447" </w:instrText>
      </w:r>
      <w:r>
        <w:fldChar w:fldCharType="separate"/>
      </w:r>
      <w:r>
        <w:rPr>
          <w:rStyle w:val="38"/>
          <w:color w:val="000000" w:themeColor="text1"/>
        </w:rPr>
        <w:t>表一建设项目基本情况</w:t>
      </w:r>
      <w:r>
        <w:rPr>
          <w:color w:val="000000" w:themeColor="text1"/>
        </w:rPr>
        <w:tab/>
      </w:r>
      <w:r>
        <w:rPr>
          <w:color w:val="000000" w:themeColor="text1"/>
        </w:rPr>
        <w:fldChar w:fldCharType="begin"/>
      </w:r>
      <w:r>
        <w:rPr>
          <w:color w:val="000000" w:themeColor="text1"/>
        </w:rPr>
        <w:instrText xml:space="preserve"> PAGEREF _Toc504665447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11F3AE91">
      <w:pPr>
        <w:pStyle w:val="21"/>
        <w:tabs>
          <w:tab w:val="right" w:leader="dot" w:pos="8720"/>
        </w:tabs>
        <w:rPr>
          <w:rFonts w:eastAsiaTheme="minorEastAsia"/>
          <w:color w:val="000000" w:themeColor="text1"/>
          <w:sz w:val="21"/>
          <w:szCs w:val="22"/>
        </w:rPr>
      </w:pPr>
      <w:r>
        <w:fldChar w:fldCharType="begin"/>
      </w:r>
      <w:r>
        <w:instrText xml:space="preserve"> HYPERLINK \l "_Toc504665448" </w:instrText>
      </w:r>
      <w:r>
        <w:fldChar w:fldCharType="separate"/>
      </w:r>
      <w:r>
        <w:rPr>
          <w:rStyle w:val="38"/>
          <w:color w:val="000000" w:themeColor="text1"/>
        </w:rPr>
        <w:t>表二建设项目所在地自然环境社会环境简况</w:t>
      </w:r>
      <w:r>
        <w:rPr>
          <w:color w:val="000000" w:themeColor="text1"/>
        </w:rPr>
        <w:tab/>
      </w:r>
      <w:r>
        <w:rPr>
          <w:color w:val="000000" w:themeColor="text1"/>
        </w:rPr>
        <w:fldChar w:fldCharType="begin"/>
      </w:r>
      <w:r>
        <w:rPr>
          <w:color w:val="000000" w:themeColor="text1"/>
        </w:rPr>
        <w:instrText xml:space="preserve"> PAGEREF _Toc504665448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14:paraId="0DAD4025">
      <w:pPr>
        <w:pStyle w:val="21"/>
        <w:tabs>
          <w:tab w:val="right" w:leader="dot" w:pos="8720"/>
        </w:tabs>
        <w:rPr>
          <w:rFonts w:eastAsiaTheme="minorEastAsia"/>
          <w:color w:val="000000" w:themeColor="text1"/>
          <w:sz w:val="21"/>
          <w:szCs w:val="22"/>
        </w:rPr>
      </w:pPr>
      <w:r>
        <w:fldChar w:fldCharType="begin"/>
      </w:r>
      <w:r>
        <w:instrText xml:space="preserve"> HYPERLINK \l "_Toc504665449" </w:instrText>
      </w:r>
      <w:r>
        <w:fldChar w:fldCharType="separate"/>
      </w:r>
      <w:r>
        <w:rPr>
          <w:rStyle w:val="38"/>
          <w:color w:val="000000" w:themeColor="text1"/>
        </w:rPr>
        <w:t>表三环境质量状况</w:t>
      </w:r>
      <w:r>
        <w:rPr>
          <w:color w:val="000000" w:themeColor="text1"/>
        </w:rPr>
        <w:tab/>
      </w:r>
      <w:r>
        <w:rPr>
          <w:color w:val="000000" w:themeColor="text1"/>
        </w:rPr>
        <w:fldChar w:fldCharType="begin"/>
      </w:r>
      <w:r>
        <w:rPr>
          <w:color w:val="000000" w:themeColor="text1"/>
        </w:rPr>
        <w:instrText xml:space="preserve"> PAGEREF _Toc504665449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14:paraId="5CB29374">
      <w:pPr>
        <w:pStyle w:val="21"/>
        <w:tabs>
          <w:tab w:val="right" w:leader="dot" w:pos="8720"/>
        </w:tabs>
        <w:rPr>
          <w:rFonts w:eastAsiaTheme="minorEastAsia"/>
          <w:color w:val="000000" w:themeColor="text1"/>
          <w:sz w:val="21"/>
          <w:szCs w:val="22"/>
        </w:rPr>
      </w:pPr>
      <w:r>
        <w:fldChar w:fldCharType="begin"/>
      </w:r>
      <w:r>
        <w:instrText xml:space="preserve"> HYPERLINK \l "_Toc504665450" </w:instrText>
      </w:r>
      <w:r>
        <w:fldChar w:fldCharType="separate"/>
      </w:r>
      <w:r>
        <w:rPr>
          <w:rStyle w:val="38"/>
          <w:color w:val="000000" w:themeColor="text1"/>
        </w:rPr>
        <w:t>表四评价适用标准</w:t>
      </w:r>
      <w:r>
        <w:rPr>
          <w:color w:val="000000" w:themeColor="text1"/>
        </w:rPr>
        <w:tab/>
      </w:r>
      <w:r>
        <w:rPr>
          <w:color w:val="000000" w:themeColor="text1"/>
        </w:rPr>
        <w:fldChar w:fldCharType="begin"/>
      </w:r>
      <w:r>
        <w:rPr>
          <w:color w:val="000000" w:themeColor="text1"/>
        </w:rPr>
        <w:instrText xml:space="preserve"> PAGEREF _Toc504665450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7FEA6DBA">
      <w:pPr>
        <w:pStyle w:val="21"/>
        <w:tabs>
          <w:tab w:val="right" w:leader="dot" w:pos="8720"/>
        </w:tabs>
        <w:rPr>
          <w:rFonts w:eastAsiaTheme="minorEastAsia"/>
          <w:color w:val="000000" w:themeColor="text1"/>
          <w:sz w:val="21"/>
          <w:szCs w:val="22"/>
        </w:rPr>
      </w:pPr>
      <w:r>
        <w:fldChar w:fldCharType="begin"/>
      </w:r>
      <w:r>
        <w:instrText xml:space="preserve"> HYPERLINK \l "_Toc504665451" </w:instrText>
      </w:r>
      <w:r>
        <w:fldChar w:fldCharType="separate"/>
      </w:r>
      <w:r>
        <w:rPr>
          <w:rStyle w:val="38"/>
          <w:color w:val="000000" w:themeColor="text1"/>
        </w:rPr>
        <w:t>表五建设项目工程分析</w:t>
      </w:r>
      <w:r>
        <w:rPr>
          <w:color w:val="000000" w:themeColor="text1"/>
        </w:rPr>
        <w:tab/>
      </w:r>
      <w:r>
        <w:rPr>
          <w:color w:val="000000" w:themeColor="text1"/>
        </w:rPr>
        <w:fldChar w:fldCharType="begin"/>
      </w:r>
      <w:r>
        <w:rPr>
          <w:color w:val="000000" w:themeColor="text1"/>
        </w:rPr>
        <w:instrText xml:space="preserve"> PAGEREF _Toc504665451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14:paraId="4D579E50">
      <w:pPr>
        <w:pStyle w:val="21"/>
        <w:tabs>
          <w:tab w:val="right" w:leader="dot" w:pos="8720"/>
        </w:tabs>
        <w:rPr>
          <w:rFonts w:eastAsiaTheme="minorEastAsia"/>
          <w:color w:val="000000" w:themeColor="text1"/>
          <w:sz w:val="21"/>
          <w:szCs w:val="22"/>
        </w:rPr>
      </w:pPr>
      <w:r>
        <w:fldChar w:fldCharType="begin"/>
      </w:r>
      <w:r>
        <w:instrText xml:space="preserve"> HYPERLINK \l "_Toc504665452" </w:instrText>
      </w:r>
      <w:r>
        <w:fldChar w:fldCharType="separate"/>
      </w:r>
      <w:r>
        <w:rPr>
          <w:rStyle w:val="38"/>
          <w:color w:val="000000" w:themeColor="text1"/>
        </w:rPr>
        <w:t>表六项目主要污染物产生及预计排放情况</w:t>
      </w:r>
      <w:r>
        <w:rPr>
          <w:color w:val="000000" w:themeColor="text1"/>
        </w:rPr>
        <w:tab/>
      </w:r>
      <w:r>
        <w:rPr>
          <w:color w:val="000000" w:themeColor="text1"/>
        </w:rPr>
        <w:fldChar w:fldCharType="begin"/>
      </w:r>
      <w:r>
        <w:rPr>
          <w:color w:val="000000" w:themeColor="text1"/>
        </w:rPr>
        <w:instrText xml:space="preserve"> PAGEREF _Toc504665452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14:paraId="0C9813A5">
      <w:pPr>
        <w:pStyle w:val="21"/>
        <w:tabs>
          <w:tab w:val="right" w:leader="dot" w:pos="8720"/>
        </w:tabs>
        <w:rPr>
          <w:rFonts w:eastAsiaTheme="minorEastAsia"/>
          <w:color w:val="000000" w:themeColor="text1"/>
          <w:sz w:val="21"/>
          <w:szCs w:val="22"/>
        </w:rPr>
      </w:pPr>
      <w:r>
        <w:fldChar w:fldCharType="begin"/>
      </w:r>
      <w:r>
        <w:instrText xml:space="preserve"> HYPERLINK \l "_Toc504665453" </w:instrText>
      </w:r>
      <w:r>
        <w:fldChar w:fldCharType="separate"/>
      </w:r>
      <w:r>
        <w:rPr>
          <w:rStyle w:val="38"/>
          <w:color w:val="000000" w:themeColor="text1"/>
          <w:lang w:val="zh-CN"/>
        </w:rPr>
        <w:t>表七环境影响分析</w:t>
      </w:r>
      <w:r>
        <w:rPr>
          <w:color w:val="000000" w:themeColor="text1"/>
        </w:rPr>
        <w:tab/>
      </w:r>
      <w:r>
        <w:rPr>
          <w:color w:val="000000" w:themeColor="text1"/>
        </w:rPr>
        <w:fldChar w:fldCharType="begin"/>
      </w:r>
      <w:r>
        <w:rPr>
          <w:color w:val="000000" w:themeColor="text1"/>
        </w:rPr>
        <w:instrText xml:space="preserve"> PAGEREF _Toc504665453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14:paraId="13FC19C7">
      <w:pPr>
        <w:pStyle w:val="21"/>
        <w:tabs>
          <w:tab w:val="right" w:leader="dot" w:pos="8720"/>
        </w:tabs>
        <w:rPr>
          <w:rFonts w:eastAsiaTheme="minorEastAsia"/>
          <w:color w:val="000000" w:themeColor="text1"/>
          <w:sz w:val="21"/>
          <w:szCs w:val="22"/>
        </w:rPr>
      </w:pPr>
      <w:r>
        <w:fldChar w:fldCharType="begin"/>
      </w:r>
      <w:r>
        <w:instrText xml:space="preserve"> HYPERLINK \l "_Toc504665454" </w:instrText>
      </w:r>
      <w:r>
        <w:fldChar w:fldCharType="separate"/>
      </w:r>
      <w:r>
        <w:rPr>
          <w:rStyle w:val="38"/>
          <w:color w:val="000000" w:themeColor="text1"/>
        </w:rPr>
        <w:t>表八建设项目拟采取的防治措施及预期治理效果</w:t>
      </w:r>
      <w:r>
        <w:rPr>
          <w:color w:val="000000" w:themeColor="text1"/>
        </w:rPr>
        <w:tab/>
      </w:r>
      <w:r>
        <w:rPr>
          <w:color w:val="000000" w:themeColor="text1"/>
        </w:rPr>
        <w:fldChar w:fldCharType="begin"/>
      </w:r>
      <w:r>
        <w:rPr>
          <w:color w:val="000000" w:themeColor="text1"/>
        </w:rPr>
        <w:instrText xml:space="preserve"> PAGEREF _Toc504665454 \h </w:instrText>
      </w:r>
      <w:r>
        <w:rPr>
          <w:color w:val="000000" w:themeColor="text1"/>
        </w:rPr>
        <w:fldChar w:fldCharType="separate"/>
      </w:r>
      <w:r>
        <w:rPr>
          <w:color w:val="000000" w:themeColor="text1"/>
        </w:rPr>
        <w:t>64</w:t>
      </w:r>
      <w:r>
        <w:rPr>
          <w:color w:val="000000" w:themeColor="text1"/>
        </w:rPr>
        <w:fldChar w:fldCharType="end"/>
      </w:r>
      <w:r>
        <w:rPr>
          <w:color w:val="000000" w:themeColor="text1"/>
        </w:rPr>
        <w:fldChar w:fldCharType="end"/>
      </w:r>
    </w:p>
    <w:p w14:paraId="53AF0884">
      <w:pPr>
        <w:pStyle w:val="21"/>
        <w:tabs>
          <w:tab w:val="right" w:leader="dot" w:pos="8720"/>
        </w:tabs>
        <w:rPr>
          <w:rFonts w:eastAsiaTheme="minorEastAsia"/>
          <w:color w:val="000000" w:themeColor="text1"/>
          <w:sz w:val="21"/>
          <w:szCs w:val="22"/>
        </w:rPr>
      </w:pPr>
      <w:r>
        <w:fldChar w:fldCharType="begin"/>
      </w:r>
      <w:r>
        <w:instrText xml:space="preserve"> HYPERLINK \l "_Toc504665455" </w:instrText>
      </w:r>
      <w:r>
        <w:fldChar w:fldCharType="separate"/>
      </w:r>
      <w:r>
        <w:rPr>
          <w:rStyle w:val="38"/>
          <w:color w:val="000000" w:themeColor="text1"/>
        </w:rPr>
        <w:t>表九结论与建议</w:t>
      </w:r>
      <w:r>
        <w:rPr>
          <w:color w:val="000000" w:themeColor="text1"/>
        </w:rPr>
        <w:tab/>
      </w:r>
      <w:r>
        <w:rPr>
          <w:color w:val="000000" w:themeColor="text1"/>
        </w:rPr>
        <w:fldChar w:fldCharType="begin"/>
      </w:r>
      <w:r>
        <w:rPr>
          <w:color w:val="000000" w:themeColor="text1"/>
        </w:rPr>
        <w:instrText xml:space="preserve"> PAGEREF _Toc504665455 \h </w:instrText>
      </w:r>
      <w:r>
        <w:rPr>
          <w:color w:val="000000" w:themeColor="text1"/>
        </w:rPr>
        <w:fldChar w:fldCharType="separate"/>
      </w:r>
      <w:r>
        <w:rPr>
          <w:color w:val="000000" w:themeColor="text1"/>
        </w:rPr>
        <w:t>66</w:t>
      </w:r>
      <w:r>
        <w:rPr>
          <w:color w:val="000000" w:themeColor="text1"/>
        </w:rPr>
        <w:fldChar w:fldCharType="end"/>
      </w:r>
      <w:r>
        <w:rPr>
          <w:color w:val="000000" w:themeColor="text1"/>
        </w:rPr>
        <w:fldChar w:fldCharType="end"/>
      </w:r>
    </w:p>
    <w:p w14:paraId="4B28FEC5">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fldChar w:fldCharType="end"/>
      </w:r>
    </w:p>
    <w:p w14:paraId="25FF5E26">
      <w:pPr>
        <w:pStyle w:val="60"/>
        <w:ind w:firstLine="522"/>
        <w:outlineLvl w:val="9"/>
        <w:rPr>
          <w:rFonts w:ascii="Times New Roman" w:hAnsi="Times New Roman"/>
          <w:color w:val="000000" w:themeColor="text1"/>
          <w:sz w:val="26"/>
          <w:szCs w:val="26"/>
        </w:rPr>
      </w:pPr>
    </w:p>
    <w:p w14:paraId="0C265D9A">
      <w:pPr>
        <w:pStyle w:val="60"/>
        <w:ind w:firstLine="522"/>
        <w:outlineLvl w:val="9"/>
        <w:rPr>
          <w:rFonts w:ascii="Times New Roman" w:hAnsi="Times New Roman"/>
          <w:color w:val="000000" w:themeColor="text1"/>
          <w:sz w:val="26"/>
          <w:szCs w:val="26"/>
        </w:rPr>
      </w:pPr>
    </w:p>
    <w:p w14:paraId="3633ABBB">
      <w:pPr>
        <w:pStyle w:val="60"/>
        <w:ind w:firstLine="522"/>
        <w:outlineLvl w:val="9"/>
        <w:rPr>
          <w:rFonts w:ascii="Times New Roman" w:hAnsi="Times New Roman"/>
          <w:color w:val="000000" w:themeColor="text1"/>
          <w:sz w:val="26"/>
          <w:szCs w:val="26"/>
        </w:rPr>
      </w:pPr>
    </w:p>
    <w:p w14:paraId="4F93A628">
      <w:pPr>
        <w:pStyle w:val="60"/>
        <w:ind w:firstLine="522"/>
        <w:outlineLvl w:val="9"/>
        <w:rPr>
          <w:rFonts w:ascii="Times New Roman" w:hAnsi="Times New Roman"/>
          <w:color w:val="000000" w:themeColor="text1"/>
          <w:sz w:val="26"/>
          <w:szCs w:val="26"/>
        </w:rPr>
      </w:pPr>
    </w:p>
    <w:p w14:paraId="1BD209C6">
      <w:pPr>
        <w:pStyle w:val="60"/>
        <w:ind w:firstLine="522"/>
        <w:outlineLvl w:val="9"/>
        <w:rPr>
          <w:rFonts w:ascii="Times New Roman" w:hAnsi="Times New Roman"/>
          <w:color w:val="000000" w:themeColor="text1"/>
          <w:sz w:val="26"/>
          <w:szCs w:val="26"/>
        </w:rPr>
      </w:pPr>
    </w:p>
    <w:p w14:paraId="1904BDB0">
      <w:pPr>
        <w:pStyle w:val="60"/>
        <w:ind w:firstLine="522"/>
        <w:outlineLvl w:val="9"/>
        <w:rPr>
          <w:rFonts w:ascii="Times New Roman" w:hAnsi="Times New Roman"/>
          <w:color w:val="000000" w:themeColor="text1"/>
          <w:sz w:val="26"/>
          <w:szCs w:val="26"/>
        </w:rPr>
      </w:pPr>
    </w:p>
    <w:p w14:paraId="61201630">
      <w:pPr>
        <w:pStyle w:val="60"/>
        <w:ind w:firstLine="522"/>
        <w:outlineLvl w:val="9"/>
        <w:rPr>
          <w:rFonts w:ascii="Times New Roman" w:hAnsi="Times New Roman"/>
          <w:color w:val="000000" w:themeColor="text1"/>
          <w:sz w:val="26"/>
          <w:szCs w:val="26"/>
        </w:rPr>
      </w:pPr>
    </w:p>
    <w:p w14:paraId="3BF02DC8">
      <w:pPr>
        <w:pStyle w:val="60"/>
        <w:ind w:firstLine="522"/>
        <w:outlineLvl w:val="9"/>
        <w:rPr>
          <w:rFonts w:ascii="Times New Roman" w:hAnsi="Times New Roman"/>
          <w:color w:val="000000" w:themeColor="text1"/>
          <w:sz w:val="26"/>
          <w:szCs w:val="26"/>
        </w:rPr>
      </w:pPr>
    </w:p>
    <w:p w14:paraId="4F9C96D4">
      <w:pPr>
        <w:pStyle w:val="60"/>
        <w:ind w:firstLine="522"/>
        <w:outlineLvl w:val="9"/>
        <w:rPr>
          <w:rFonts w:ascii="Times New Roman" w:hAnsi="Times New Roman"/>
          <w:color w:val="000000" w:themeColor="text1"/>
          <w:sz w:val="26"/>
          <w:szCs w:val="26"/>
        </w:rPr>
      </w:pPr>
    </w:p>
    <w:p w14:paraId="3F61EA14">
      <w:pPr>
        <w:pStyle w:val="60"/>
        <w:ind w:firstLine="522"/>
        <w:outlineLvl w:val="9"/>
        <w:rPr>
          <w:rFonts w:ascii="Times New Roman" w:hAnsi="Times New Roman"/>
          <w:color w:val="000000" w:themeColor="text1"/>
          <w:sz w:val="26"/>
          <w:szCs w:val="26"/>
        </w:rPr>
      </w:pPr>
    </w:p>
    <w:p w14:paraId="7ED090E8">
      <w:pPr>
        <w:pStyle w:val="60"/>
        <w:ind w:firstLine="522"/>
        <w:outlineLvl w:val="9"/>
        <w:rPr>
          <w:rFonts w:ascii="Times New Roman" w:hAnsi="Times New Roman"/>
          <w:color w:val="000000" w:themeColor="text1"/>
          <w:sz w:val="26"/>
          <w:szCs w:val="26"/>
        </w:rPr>
      </w:pPr>
    </w:p>
    <w:p w14:paraId="63C4C965">
      <w:pPr>
        <w:pStyle w:val="60"/>
        <w:ind w:firstLine="522"/>
        <w:outlineLvl w:val="9"/>
        <w:rPr>
          <w:rFonts w:ascii="Times New Roman" w:hAnsi="Times New Roman"/>
          <w:color w:val="000000" w:themeColor="text1"/>
          <w:sz w:val="26"/>
          <w:szCs w:val="26"/>
        </w:rPr>
      </w:pPr>
    </w:p>
    <w:p w14:paraId="0140DF90">
      <w:pPr>
        <w:pStyle w:val="60"/>
        <w:ind w:firstLine="522"/>
        <w:outlineLvl w:val="9"/>
        <w:rPr>
          <w:rFonts w:ascii="Times New Roman" w:hAnsi="Times New Roman"/>
          <w:color w:val="000000" w:themeColor="text1"/>
          <w:sz w:val="26"/>
          <w:szCs w:val="26"/>
        </w:rPr>
      </w:pPr>
    </w:p>
    <w:p w14:paraId="704FE031">
      <w:pPr>
        <w:pStyle w:val="60"/>
        <w:ind w:firstLine="522"/>
        <w:outlineLvl w:val="9"/>
        <w:rPr>
          <w:rFonts w:ascii="Times New Roman" w:hAnsi="Times New Roman"/>
          <w:color w:val="000000" w:themeColor="text1"/>
          <w:sz w:val="26"/>
          <w:szCs w:val="26"/>
        </w:rPr>
      </w:pPr>
    </w:p>
    <w:p w14:paraId="21FA146E">
      <w:pPr>
        <w:pStyle w:val="60"/>
        <w:ind w:firstLine="522"/>
        <w:outlineLvl w:val="9"/>
        <w:rPr>
          <w:rFonts w:ascii="Times New Roman" w:hAnsi="Times New Roman"/>
          <w:color w:val="000000" w:themeColor="text1"/>
          <w:sz w:val="26"/>
          <w:szCs w:val="26"/>
        </w:rPr>
      </w:pPr>
    </w:p>
    <w:p w14:paraId="03186C94">
      <w:pPr>
        <w:pStyle w:val="60"/>
        <w:ind w:firstLine="522"/>
        <w:outlineLvl w:val="9"/>
        <w:rPr>
          <w:rFonts w:ascii="Times New Roman" w:hAnsi="Times New Roman"/>
          <w:color w:val="000000" w:themeColor="text1"/>
          <w:sz w:val="26"/>
          <w:szCs w:val="26"/>
        </w:rPr>
      </w:pPr>
    </w:p>
    <w:p w14:paraId="7B8CFBAC">
      <w:pPr>
        <w:pStyle w:val="60"/>
        <w:ind w:firstLine="522"/>
        <w:outlineLvl w:val="9"/>
        <w:rPr>
          <w:rFonts w:ascii="Times New Roman" w:hAnsi="Times New Roman"/>
          <w:color w:val="000000" w:themeColor="text1"/>
          <w:sz w:val="26"/>
          <w:szCs w:val="26"/>
        </w:rPr>
      </w:pPr>
      <w:r>
        <w:rPr>
          <w:rFonts w:ascii="Times New Roman" w:hAnsi="Times New Roman"/>
          <w:b/>
          <w:color w:val="000000" w:themeColor="text1"/>
          <w:sz w:val="26"/>
          <w:szCs w:val="26"/>
        </w:rPr>
        <w:t>附件</w:t>
      </w:r>
      <w:r>
        <w:rPr>
          <w:rFonts w:ascii="Times New Roman" w:hAnsi="Times New Roman"/>
          <w:color w:val="000000" w:themeColor="text1"/>
          <w:sz w:val="26"/>
          <w:szCs w:val="26"/>
        </w:rPr>
        <w:t>：</w:t>
      </w:r>
    </w:p>
    <w:p w14:paraId="3150E807">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1、基础信息表</w:t>
      </w:r>
    </w:p>
    <w:p w14:paraId="180F4B6A">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2、委托书</w:t>
      </w:r>
    </w:p>
    <w:p w14:paraId="1EE9C3D2">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3、投资项目备案证</w:t>
      </w:r>
    </w:p>
    <w:p w14:paraId="2B23AA44">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4、营业执照</w:t>
      </w:r>
    </w:p>
    <w:p w14:paraId="4C5D7FF9">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5、土地租赁合同</w:t>
      </w:r>
    </w:p>
    <w:p w14:paraId="46AAAE8F">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6、选址意见书</w:t>
      </w:r>
    </w:p>
    <w:p w14:paraId="0127DAB1">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7、审核单</w:t>
      </w:r>
    </w:p>
    <w:p w14:paraId="4274544C">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8、环评进度管理表</w:t>
      </w:r>
    </w:p>
    <w:p w14:paraId="616AD187">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9、技术咨询合同</w:t>
      </w:r>
    </w:p>
    <w:p w14:paraId="17FF4704">
      <w:pPr>
        <w:pStyle w:val="60"/>
        <w:ind w:firstLine="522"/>
        <w:outlineLvl w:val="9"/>
        <w:rPr>
          <w:rFonts w:ascii="Times New Roman" w:hAnsi="Times New Roman"/>
          <w:color w:val="000000" w:themeColor="text1"/>
          <w:sz w:val="26"/>
          <w:szCs w:val="26"/>
        </w:rPr>
      </w:pPr>
    </w:p>
    <w:p w14:paraId="568F7D6A">
      <w:pPr>
        <w:pStyle w:val="60"/>
        <w:ind w:firstLine="522"/>
        <w:outlineLvl w:val="9"/>
        <w:rPr>
          <w:rFonts w:ascii="Times New Roman" w:hAnsi="Times New Roman"/>
          <w:color w:val="000000" w:themeColor="text1"/>
          <w:sz w:val="26"/>
          <w:szCs w:val="26"/>
        </w:rPr>
      </w:pPr>
    </w:p>
    <w:p w14:paraId="7B9F0130">
      <w:pPr>
        <w:pStyle w:val="60"/>
        <w:ind w:firstLine="522"/>
        <w:outlineLvl w:val="9"/>
        <w:rPr>
          <w:rFonts w:ascii="Times New Roman" w:hAnsi="Times New Roman"/>
          <w:color w:val="000000" w:themeColor="text1"/>
          <w:sz w:val="26"/>
          <w:szCs w:val="26"/>
        </w:rPr>
      </w:pPr>
    </w:p>
    <w:p w14:paraId="672C6F34">
      <w:pPr>
        <w:pStyle w:val="60"/>
        <w:ind w:firstLine="522"/>
        <w:outlineLvl w:val="9"/>
        <w:rPr>
          <w:rFonts w:ascii="Times New Roman" w:hAnsi="Times New Roman"/>
          <w:color w:val="000000" w:themeColor="text1"/>
          <w:sz w:val="26"/>
          <w:szCs w:val="26"/>
        </w:rPr>
      </w:pPr>
    </w:p>
    <w:p w14:paraId="1B8F5E2E">
      <w:pPr>
        <w:pStyle w:val="60"/>
        <w:ind w:firstLine="522"/>
        <w:outlineLvl w:val="9"/>
        <w:rPr>
          <w:rFonts w:ascii="Times New Roman" w:hAnsi="Times New Roman"/>
          <w:color w:val="000000" w:themeColor="text1"/>
          <w:sz w:val="26"/>
          <w:szCs w:val="26"/>
        </w:rPr>
      </w:pPr>
      <w:r>
        <w:rPr>
          <w:rFonts w:ascii="Times New Roman" w:hAnsi="Times New Roman"/>
          <w:b/>
          <w:color w:val="000000" w:themeColor="text1"/>
          <w:sz w:val="26"/>
          <w:szCs w:val="26"/>
        </w:rPr>
        <w:t>附图</w:t>
      </w:r>
      <w:r>
        <w:rPr>
          <w:rFonts w:ascii="Times New Roman" w:hAnsi="Times New Roman"/>
          <w:color w:val="000000" w:themeColor="text1"/>
          <w:sz w:val="26"/>
          <w:szCs w:val="26"/>
        </w:rPr>
        <w:t>：</w:t>
      </w:r>
    </w:p>
    <w:p w14:paraId="222B1B51">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图1项目区总平面布置图</w:t>
      </w:r>
    </w:p>
    <w:p w14:paraId="2671F904">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图2项目区水系图</w:t>
      </w:r>
    </w:p>
    <w:p w14:paraId="2E71130A">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图3项目区地理位置图</w:t>
      </w:r>
    </w:p>
    <w:p w14:paraId="20C025D5">
      <w:pPr>
        <w:pStyle w:val="60"/>
        <w:ind w:firstLine="522"/>
        <w:outlineLvl w:val="9"/>
        <w:rPr>
          <w:rFonts w:ascii="Times New Roman" w:hAnsi="Times New Roman"/>
          <w:color w:val="000000" w:themeColor="text1"/>
          <w:sz w:val="26"/>
          <w:szCs w:val="26"/>
        </w:rPr>
      </w:pPr>
      <w:r>
        <w:rPr>
          <w:rFonts w:ascii="Times New Roman" w:hAnsi="Times New Roman"/>
          <w:color w:val="000000" w:themeColor="text1"/>
          <w:sz w:val="26"/>
          <w:szCs w:val="26"/>
        </w:rPr>
        <w:t>图4项目与保护目标关系图</w:t>
      </w:r>
    </w:p>
    <w:p w14:paraId="43AB0FBF">
      <w:pPr>
        <w:pStyle w:val="60"/>
        <w:ind w:firstLine="522"/>
        <w:outlineLvl w:val="9"/>
        <w:rPr>
          <w:rFonts w:ascii="Times New Roman" w:hAnsi="Times New Roman"/>
          <w:color w:val="000000" w:themeColor="text1"/>
          <w:sz w:val="26"/>
          <w:szCs w:val="2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588" w:left="1588" w:header="1191" w:footer="1134" w:gutter="0"/>
          <w:pgNumType w:start="1"/>
          <w:cols w:space="720" w:num="1"/>
          <w:docGrid w:type="lines" w:linePitch="312" w:charSpace="0"/>
        </w:sectPr>
      </w:pPr>
    </w:p>
    <w:p w14:paraId="4FE6D8E2">
      <w:pPr>
        <w:pStyle w:val="42"/>
        <w:jc w:val="both"/>
        <w:rPr>
          <w:color w:val="000000" w:themeColor="text1"/>
        </w:rPr>
      </w:pPr>
      <w:bookmarkStart w:id="0" w:name="_Toc504665447"/>
      <w:r>
        <w:rPr>
          <w:color w:val="000000" w:themeColor="text1"/>
        </w:rPr>
        <w:t>表一建设项目基本情况</w:t>
      </w:r>
      <w:bookmarkEnd w:id="0"/>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658"/>
        <w:gridCol w:w="466"/>
        <w:gridCol w:w="620"/>
        <w:gridCol w:w="428"/>
        <w:gridCol w:w="232"/>
        <w:gridCol w:w="1702"/>
        <w:gridCol w:w="107"/>
        <w:gridCol w:w="551"/>
        <w:gridCol w:w="997"/>
        <w:gridCol w:w="432"/>
        <w:gridCol w:w="1296"/>
      </w:tblGrid>
      <w:tr w14:paraId="07C2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787C7E">
            <w:pPr>
              <w:tabs>
                <w:tab w:val="left" w:pos="2395"/>
              </w:tabs>
              <w:spacing w:line="360" w:lineRule="auto"/>
              <w:rPr>
                <w:bCs/>
                <w:color w:val="000000" w:themeColor="text1"/>
                <w:szCs w:val="21"/>
              </w:rPr>
            </w:pPr>
            <w:r>
              <w:rPr>
                <w:bCs/>
                <w:color w:val="000000" w:themeColor="text1"/>
                <w:szCs w:val="21"/>
              </w:rPr>
              <w:t>项目名称</w:t>
            </w:r>
          </w:p>
        </w:tc>
        <w:tc>
          <w:tcPr>
            <w:tcW w:w="8489" w:type="dxa"/>
            <w:gridSpan w:val="11"/>
            <w:vAlign w:val="center"/>
          </w:tcPr>
          <w:p w14:paraId="726106EF">
            <w:pPr>
              <w:spacing w:line="360" w:lineRule="auto"/>
              <w:ind w:firstLine="520"/>
              <w:jc w:val="center"/>
              <w:rPr>
                <w:bCs/>
                <w:color w:val="000000" w:themeColor="text1"/>
                <w:sz w:val="24"/>
              </w:rPr>
            </w:pPr>
            <w:r>
              <w:rPr>
                <w:color w:val="000000" w:themeColor="text1"/>
                <w:szCs w:val="21"/>
              </w:rPr>
              <w:t>德宏州清泉环保科技有限公司年收集储存5万吨废矿物油及1万吨废旧铅酸蓄电池建设项目</w:t>
            </w:r>
          </w:p>
        </w:tc>
      </w:tr>
      <w:tr w14:paraId="2F14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6E1445E">
            <w:pPr>
              <w:tabs>
                <w:tab w:val="left" w:pos="2395"/>
              </w:tabs>
              <w:spacing w:line="360" w:lineRule="auto"/>
              <w:rPr>
                <w:bCs/>
                <w:color w:val="000000" w:themeColor="text1"/>
                <w:szCs w:val="21"/>
              </w:rPr>
            </w:pPr>
            <w:r>
              <w:rPr>
                <w:bCs/>
                <w:color w:val="000000" w:themeColor="text1"/>
                <w:szCs w:val="21"/>
              </w:rPr>
              <w:t>建设单位</w:t>
            </w:r>
          </w:p>
        </w:tc>
        <w:tc>
          <w:tcPr>
            <w:tcW w:w="8489" w:type="dxa"/>
            <w:gridSpan w:val="11"/>
            <w:vAlign w:val="center"/>
          </w:tcPr>
          <w:p w14:paraId="1F12214F">
            <w:pPr>
              <w:spacing w:line="360" w:lineRule="auto"/>
              <w:ind w:firstLine="520"/>
              <w:jc w:val="center"/>
              <w:rPr>
                <w:color w:val="000000" w:themeColor="text1"/>
                <w:szCs w:val="21"/>
              </w:rPr>
            </w:pPr>
            <w:r>
              <w:rPr>
                <w:color w:val="000000" w:themeColor="text1"/>
                <w:szCs w:val="21"/>
              </w:rPr>
              <w:t>德宏州清泉环保科技有限公司</w:t>
            </w:r>
          </w:p>
        </w:tc>
      </w:tr>
      <w:tr w14:paraId="533D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92A7058">
            <w:pPr>
              <w:tabs>
                <w:tab w:val="left" w:pos="2395"/>
              </w:tabs>
              <w:spacing w:line="360" w:lineRule="auto"/>
              <w:rPr>
                <w:bCs/>
                <w:color w:val="000000" w:themeColor="text1"/>
                <w:szCs w:val="21"/>
              </w:rPr>
            </w:pPr>
            <w:r>
              <w:rPr>
                <w:bCs/>
                <w:color w:val="000000" w:themeColor="text1"/>
                <w:szCs w:val="21"/>
              </w:rPr>
              <w:t>法人代表</w:t>
            </w:r>
          </w:p>
        </w:tc>
        <w:tc>
          <w:tcPr>
            <w:tcW w:w="2744" w:type="dxa"/>
            <w:gridSpan w:val="3"/>
            <w:vAlign w:val="center"/>
          </w:tcPr>
          <w:p w14:paraId="56DCD2BF">
            <w:pPr>
              <w:jc w:val="center"/>
              <w:rPr>
                <w:color w:val="000000" w:themeColor="text1"/>
                <w:szCs w:val="21"/>
              </w:rPr>
            </w:pPr>
            <w:r>
              <w:rPr>
                <w:color w:val="000000" w:themeColor="text1"/>
                <w:szCs w:val="21"/>
              </w:rPr>
              <w:t>陈水奇</w:t>
            </w:r>
          </w:p>
        </w:tc>
        <w:tc>
          <w:tcPr>
            <w:tcW w:w="3020" w:type="dxa"/>
            <w:gridSpan w:val="5"/>
            <w:vAlign w:val="center"/>
          </w:tcPr>
          <w:p w14:paraId="024EDD14">
            <w:pPr>
              <w:spacing w:line="360" w:lineRule="auto"/>
              <w:jc w:val="center"/>
              <w:rPr>
                <w:color w:val="000000" w:themeColor="text1"/>
                <w:szCs w:val="21"/>
              </w:rPr>
            </w:pPr>
            <w:r>
              <w:rPr>
                <w:bCs/>
                <w:color w:val="000000" w:themeColor="text1"/>
                <w:szCs w:val="21"/>
              </w:rPr>
              <w:t>联系人</w:t>
            </w:r>
          </w:p>
        </w:tc>
        <w:tc>
          <w:tcPr>
            <w:tcW w:w="2725" w:type="dxa"/>
            <w:gridSpan w:val="3"/>
            <w:vAlign w:val="center"/>
          </w:tcPr>
          <w:p w14:paraId="127AD6C9">
            <w:pPr>
              <w:spacing w:line="360" w:lineRule="auto"/>
              <w:jc w:val="center"/>
              <w:rPr>
                <w:color w:val="000000" w:themeColor="text1"/>
                <w:szCs w:val="21"/>
              </w:rPr>
            </w:pPr>
            <w:r>
              <w:rPr>
                <w:color w:val="000000" w:themeColor="text1"/>
                <w:szCs w:val="21"/>
              </w:rPr>
              <w:t>肖剑</w:t>
            </w:r>
          </w:p>
        </w:tc>
      </w:tr>
      <w:tr w14:paraId="239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4E225B2">
            <w:pPr>
              <w:tabs>
                <w:tab w:val="left" w:pos="2395"/>
              </w:tabs>
              <w:spacing w:line="360" w:lineRule="auto"/>
              <w:rPr>
                <w:bCs/>
                <w:color w:val="000000" w:themeColor="text1"/>
                <w:szCs w:val="21"/>
              </w:rPr>
            </w:pPr>
            <w:r>
              <w:rPr>
                <w:bCs/>
                <w:color w:val="000000" w:themeColor="text1"/>
                <w:szCs w:val="21"/>
              </w:rPr>
              <w:t>通讯地址</w:t>
            </w:r>
          </w:p>
        </w:tc>
        <w:tc>
          <w:tcPr>
            <w:tcW w:w="8489" w:type="dxa"/>
            <w:gridSpan w:val="11"/>
            <w:vAlign w:val="center"/>
          </w:tcPr>
          <w:p w14:paraId="0FDAC200">
            <w:pPr>
              <w:spacing w:line="360" w:lineRule="auto"/>
              <w:ind w:firstLine="520"/>
              <w:jc w:val="center"/>
              <w:rPr>
                <w:color w:val="000000" w:themeColor="text1"/>
                <w:szCs w:val="21"/>
              </w:rPr>
            </w:pPr>
            <w:r>
              <w:rPr>
                <w:bCs/>
                <w:color w:val="000000" w:themeColor="text1"/>
                <w:szCs w:val="21"/>
              </w:rPr>
              <w:t>云南省德宏州芒市金孔雀大街珠宝小镇B-2-22号</w:t>
            </w:r>
          </w:p>
        </w:tc>
      </w:tr>
      <w:tr w14:paraId="18E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242FC2">
            <w:pPr>
              <w:tabs>
                <w:tab w:val="left" w:pos="2395"/>
              </w:tabs>
              <w:spacing w:line="360" w:lineRule="auto"/>
              <w:rPr>
                <w:bCs/>
                <w:color w:val="000000" w:themeColor="text1"/>
                <w:szCs w:val="21"/>
              </w:rPr>
            </w:pPr>
            <w:r>
              <w:rPr>
                <w:bCs/>
                <w:color w:val="000000" w:themeColor="text1"/>
                <w:szCs w:val="21"/>
              </w:rPr>
              <w:t>联系电话</w:t>
            </w:r>
          </w:p>
        </w:tc>
        <w:tc>
          <w:tcPr>
            <w:tcW w:w="2124" w:type="dxa"/>
            <w:gridSpan w:val="2"/>
            <w:vAlign w:val="center"/>
          </w:tcPr>
          <w:p w14:paraId="4048DFE2">
            <w:pPr>
              <w:spacing w:line="360" w:lineRule="auto"/>
              <w:jc w:val="center"/>
              <w:rPr>
                <w:color w:val="000000" w:themeColor="text1"/>
                <w:szCs w:val="21"/>
              </w:rPr>
            </w:pPr>
            <w:r>
              <w:rPr>
                <w:color w:val="000000" w:themeColor="text1"/>
                <w:szCs w:val="21"/>
              </w:rPr>
              <w:t>135</w:t>
            </w:r>
            <w:r>
              <w:rPr>
                <w:rFonts w:hint="eastAsia"/>
                <w:color w:val="000000" w:themeColor="text1"/>
                <w:szCs w:val="21"/>
                <w:lang w:val="en-US" w:eastAsia="zh-CN"/>
              </w:rPr>
              <w:t>******</w:t>
            </w:r>
            <w:r>
              <w:rPr>
                <w:color w:val="000000" w:themeColor="text1"/>
                <w:szCs w:val="21"/>
              </w:rPr>
              <w:t>33</w:t>
            </w:r>
          </w:p>
        </w:tc>
        <w:tc>
          <w:tcPr>
            <w:tcW w:w="1048" w:type="dxa"/>
            <w:gridSpan w:val="2"/>
            <w:vAlign w:val="center"/>
          </w:tcPr>
          <w:p w14:paraId="2026C66C">
            <w:pPr>
              <w:spacing w:line="360" w:lineRule="auto"/>
              <w:jc w:val="center"/>
              <w:rPr>
                <w:color w:val="000000" w:themeColor="text1"/>
                <w:szCs w:val="21"/>
              </w:rPr>
            </w:pPr>
            <w:r>
              <w:rPr>
                <w:color w:val="000000" w:themeColor="text1"/>
                <w:szCs w:val="21"/>
              </w:rPr>
              <w:t>传真</w:t>
            </w:r>
          </w:p>
        </w:tc>
        <w:tc>
          <w:tcPr>
            <w:tcW w:w="2041" w:type="dxa"/>
            <w:gridSpan w:val="3"/>
            <w:vAlign w:val="center"/>
          </w:tcPr>
          <w:p w14:paraId="22456C1F">
            <w:pPr>
              <w:spacing w:line="360" w:lineRule="auto"/>
              <w:jc w:val="center"/>
              <w:rPr>
                <w:color w:val="000000" w:themeColor="text1"/>
                <w:szCs w:val="21"/>
              </w:rPr>
            </w:pPr>
            <w:r>
              <w:rPr>
                <w:color w:val="000000" w:themeColor="text1"/>
                <w:szCs w:val="21"/>
              </w:rPr>
              <w:t>/</w:t>
            </w:r>
          </w:p>
        </w:tc>
        <w:tc>
          <w:tcPr>
            <w:tcW w:w="1548" w:type="dxa"/>
            <w:gridSpan w:val="2"/>
            <w:vAlign w:val="center"/>
          </w:tcPr>
          <w:p w14:paraId="638A159C">
            <w:pPr>
              <w:spacing w:line="360" w:lineRule="auto"/>
              <w:jc w:val="center"/>
              <w:rPr>
                <w:color w:val="000000" w:themeColor="text1"/>
                <w:szCs w:val="21"/>
              </w:rPr>
            </w:pPr>
            <w:r>
              <w:rPr>
                <w:color w:val="000000" w:themeColor="text1"/>
                <w:szCs w:val="21"/>
              </w:rPr>
              <w:t>邮政编码</w:t>
            </w:r>
          </w:p>
        </w:tc>
        <w:tc>
          <w:tcPr>
            <w:tcW w:w="1728" w:type="dxa"/>
            <w:gridSpan w:val="2"/>
            <w:vAlign w:val="center"/>
          </w:tcPr>
          <w:p w14:paraId="7F5EBF2E">
            <w:pPr>
              <w:spacing w:line="360" w:lineRule="auto"/>
              <w:jc w:val="center"/>
              <w:rPr>
                <w:color w:val="000000" w:themeColor="text1"/>
                <w:szCs w:val="21"/>
              </w:rPr>
            </w:pPr>
            <w:r>
              <w:rPr>
                <w:color w:val="000000" w:themeColor="text1"/>
                <w:szCs w:val="21"/>
              </w:rPr>
              <w:t>678400</w:t>
            </w:r>
          </w:p>
        </w:tc>
      </w:tr>
      <w:tr w14:paraId="436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54ED348">
            <w:pPr>
              <w:tabs>
                <w:tab w:val="left" w:pos="2395"/>
              </w:tabs>
              <w:spacing w:line="360" w:lineRule="auto"/>
              <w:rPr>
                <w:bCs/>
                <w:color w:val="000000" w:themeColor="text1"/>
                <w:szCs w:val="21"/>
              </w:rPr>
            </w:pPr>
            <w:r>
              <w:rPr>
                <w:bCs/>
                <w:color w:val="000000" w:themeColor="text1"/>
                <w:szCs w:val="21"/>
              </w:rPr>
              <w:t>建设地点</w:t>
            </w:r>
          </w:p>
        </w:tc>
        <w:tc>
          <w:tcPr>
            <w:tcW w:w="8489" w:type="dxa"/>
            <w:gridSpan w:val="11"/>
            <w:vAlign w:val="center"/>
          </w:tcPr>
          <w:p w14:paraId="37676D65">
            <w:pPr>
              <w:spacing w:line="360" w:lineRule="auto"/>
              <w:jc w:val="center"/>
              <w:rPr>
                <w:color w:val="000000" w:themeColor="text1"/>
                <w:szCs w:val="21"/>
              </w:rPr>
            </w:pPr>
            <w:r>
              <w:rPr>
                <w:color w:val="000000" w:themeColor="text1"/>
                <w:szCs w:val="21"/>
              </w:rPr>
              <w:t>云南省德宏州芒市三台山乡勐丹村上芒岗社</w:t>
            </w:r>
          </w:p>
        </w:tc>
      </w:tr>
      <w:tr w14:paraId="7CC1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421" w:type="dxa"/>
            <w:vAlign w:val="center"/>
          </w:tcPr>
          <w:p w14:paraId="3BF40789">
            <w:pPr>
              <w:tabs>
                <w:tab w:val="left" w:pos="2395"/>
              </w:tabs>
              <w:spacing w:line="360" w:lineRule="auto"/>
              <w:jc w:val="center"/>
              <w:rPr>
                <w:bCs/>
                <w:color w:val="000000" w:themeColor="text1"/>
                <w:szCs w:val="21"/>
              </w:rPr>
            </w:pPr>
            <w:r>
              <w:rPr>
                <w:bCs/>
                <w:color w:val="000000" w:themeColor="text1"/>
                <w:szCs w:val="21"/>
              </w:rPr>
              <w:t>立项审批部门</w:t>
            </w:r>
          </w:p>
        </w:tc>
        <w:tc>
          <w:tcPr>
            <w:tcW w:w="3404" w:type="dxa"/>
            <w:gridSpan w:val="5"/>
            <w:vAlign w:val="center"/>
          </w:tcPr>
          <w:p w14:paraId="629D0667">
            <w:pPr>
              <w:spacing w:line="360" w:lineRule="auto"/>
              <w:ind w:left="780" w:hanging="780" w:hangingChars="300"/>
              <w:jc w:val="center"/>
              <w:rPr>
                <w:color w:val="000000" w:themeColor="text1"/>
                <w:szCs w:val="21"/>
              </w:rPr>
            </w:pPr>
            <w:r>
              <w:rPr>
                <w:color w:val="000000" w:themeColor="text1"/>
                <w:szCs w:val="21"/>
              </w:rPr>
              <w:t>芒市发展和改革局</w:t>
            </w:r>
          </w:p>
        </w:tc>
        <w:tc>
          <w:tcPr>
            <w:tcW w:w="1702" w:type="dxa"/>
            <w:vAlign w:val="center"/>
          </w:tcPr>
          <w:p w14:paraId="50C4EA6C">
            <w:pPr>
              <w:tabs>
                <w:tab w:val="left" w:pos="2395"/>
              </w:tabs>
              <w:spacing w:line="360" w:lineRule="auto"/>
              <w:jc w:val="center"/>
              <w:rPr>
                <w:bCs/>
                <w:color w:val="000000" w:themeColor="text1"/>
                <w:szCs w:val="21"/>
              </w:rPr>
            </w:pPr>
            <w:r>
              <w:rPr>
                <w:bCs/>
                <w:color w:val="000000" w:themeColor="text1"/>
                <w:szCs w:val="21"/>
              </w:rPr>
              <w:t>批准文号</w:t>
            </w:r>
          </w:p>
        </w:tc>
        <w:tc>
          <w:tcPr>
            <w:tcW w:w="3383" w:type="dxa"/>
            <w:gridSpan w:val="5"/>
            <w:vAlign w:val="center"/>
          </w:tcPr>
          <w:p w14:paraId="4BA16D03">
            <w:pPr>
              <w:tabs>
                <w:tab w:val="left" w:pos="2395"/>
              </w:tabs>
              <w:spacing w:line="360" w:lineRule="auto"/>
              <w:jc w:val="center"/>
              <w:rPr>
                <w:color w:val="000000" w:themeColor="text1"/>
                <w:szCs w:val="21"/>
              </w:rPr>
            </w:pPr>
            <w:r>
              <w:rPr>
                <w:color w:val="000000" w:themeColor="text1"/>
                <w:szCs w:val="21"/>
              </w:rPr>
              <w:t>芒发改备案[2017]93号</w:t>
            </w:r>
          </w:p>
        </w:tc>
      </w:tr>
      <w:tr w14:paraId="488F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3334119">
            <w:pPr>
              <w:tabs>
                <w:tab w:val="left" w:pos="2395"/>
              </w:tabs>
              <w:spacing w:line="600" w:lineRule="exact"/>
              <w:rPr>
                <w:bCs/>
                <w:color w:val="000000" w:themeColor="text1"/>
                <w:szCs w:val="21"/>
              </w:rPr>
            </w:pPr>
            <w:r>
              <w:rPr>
                <w:bCs/>
                <w:color w:val="000000" w:themeColor="text1"/>
                <w:szCs w:val="21"/>
              </w:rPr>
              <w:t>建设性质</w:t>
            </w:r>
          </w:p>
        </w:tc>
        <w:tc>
          <w:tcPr>
            <w:tcW w:w="3404" w:type="dxa"/>
            <w:gridSpan w:val="5"/>
            <w:vAlign w:val="center"/>
          </w:tcPr>
          <w:p w14:paraId="209535BA">
            <w:pPr>
              <w:spacing w:line="360" w:lineRule="auto"/>
              <w:jc w:val="center"/>
              <w:rPr>
                <w:color w:val="000000" w:themeColor="text1"/>
                <w:szCs w:val="21"/>
              </w:rPr>
            </w:pPr>
            <w:r>
              <w:rPr>
                <w:color w:val="000000" w:themeColor="text1"/>
                <w:szCs w:val="21"/>
              </w:rPr>
              <w:t>新建</w:t>
            </w:r>
          </w:p>
        </w:tc>
        <w:tc>
          <w:tcPr>
            <w:tcW w:w="1702" w:type="dxa"/>
            <w:vAlign w:val="center"/>
          </w:tcPr>
          <w:p w14:paraId="37910BE3">
            <w:pPr>
              <w:tabs>
                <w:tab w:val="left" w:pos="2395"/>
              </w:tabs>
              <w:spacing w:line="400" w:lineRule="exact"/>
              <w:jc w:val="center"/>
              <w:rPr>
                <w:bCs/>
                <w:color w:val="000000" w:themeColor="text1"/>
                <w:szCs w:val="21"/>
              </w:rPr>
            </w:pPr>
            <w:r>
              <w:rPr>
                <w:bCs/>
                <w:color w:val="000000" w:themeColor="text1"/>
                <w:szCs w:val="21"/>
              </w:rPr>
              <w:t>行业类别及代码</w:t>
            </w:r>
          </w:p>
        </w:tc>
        <w:tc>
          <w:tcPr>
            <w:tcW w:w="3383" w:type="dxa"/>
            <w:gridSpan w:val="5"/>
            <w:vAlign w:val="center"/>
          </w:tcPr>
          <w:p w14:paraId="3670B1A6">
            <w:pPr>
              <w:tabs>
                <w:tab w:val="left" w:pos="2395"/>
              </w:tabs>
              <w:spacing w:line="400" w:lineRule="exact"/>
              <w:ind w:firstLine="520"/>
              <w:jc w:val="center"/>
              <w:rPr>
                <w:color w:val="000000" w:themeColor="text1"/>
                <w:szCs w:val="21"/>
              </w:rPr>
            </w:pPr>
            <w:r>
              <w:rPr>
                <w:color w:val="000000" w:themeColor="text1"/>
                <w:szCs w:val="21"/>
              </w:rPr>
              <w:t>危险化学品仓储</w:t>
            </w:r>
          </w:p>
          <w:p w14:paraId="2E6C5485">
            <w:pPr>
              <w:tabs>
                <w:tab w:val="left" w:pos="2395"/>
              </w:tabs>
              <w:spacing w:line="400" w:lineRule="exact"/>
              <w:ind w:firstLine="520"/>
              <w:jc w:val="center"/>
              <w:rPr>
                <w:color w:val="000000" w:themeColor="text1"/>
                <w:szCs w:val="21"/>
              </w:rPr>
            </w:pPr>
            <w:r>
              <w:rPr>
                <w:color w:val="000000" w:themeColor="text1"/>
                <w:szCs w:val="21"/>
              </w:rPr>
              <w:t>[G5942]</w:t>
            </w:r>
          </w:p>
        </w:tc>
      </w:tr>
      <w:tr w14:paraId="7CD3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2950B8">
            <w:pPr>
              <w:tabs>
                <w:tab w:val="left" w:pos="2395"/>
              </w:tabs>
              <w:spacing w:line="400" w:lineRule="exact"/>
              <w:rPr>
                <w:bCs/>
                <w:color w:val="000000" w:themeColor="text1"/>
                <w:szCs w:val="21"/>
              </w:rPr>
            </w:pPr>
            <w:r>
              <w:rPr>
                <w:bCs/>
                <w:color w:val="000000" w:themeColor="text1"/>
                <w:szCs w:val="21"/>
              </w:rPr>
              <w:t>占地面积</w:t>
            </w:r>
          </w:p>
          <w:p w14:paraId="232AF5DB">
            <w:pPr>
              <w:tabs>
                <w:tab w:val="left" w:pos="2395"/>
              </w:tabs>
              <w:spacing w:line="400" w:lineRule="exact"/>
              <w:rPr>
                <w:bCs/>
                <w:color w:val="000000" w:themeColor="text1"/>
                <w:szCs w:val="21"/>
              </w:rPr>
            </w:pPr>
            <w:r>
              <w:rPr>
                <w:bCs/>
                <w:color w:val="000000" w:themeColor="text1"/>
                <w:szCs w:val="21"/>
              </w:rPr>
              <w:t>（平方米）</w:t>
            </w:r>
          </w:p>
        </w:tc>
        <w:tc>
          <w:tcPr>
            <w:tcW w:w="3404" w:type="dxa"/>
            <w:gridSpan w:val="5"/>
            <w:vAlign w:val="center"/>
          </w:tcPr>
          <w:p w14:paraId="018F12AE">
            <w:pPr>
              <w:spacing w:line="300" w:lineRule="exact"/>
              <w:jc w:val="center"/>
              <w:rPr>
                <w:color w:val="000000" w:themeColor="text1"/>
                <w:spacing w:val="-4"/>
                <w:szCs w:val="21"/>
              </w:rPr>
            </w:pPr>
            <w:r>
              <w:rPr>
                <w:color w:val="000000" w:themeColor="text1"/>
                <w:spacing w:val="-4"/>
                <w:szCs w:val="21"/>
              </w:rPr>
              <w:t>8685</w:t>
            </w:r>
          </w:p>
        </w:tc>
        <w:tc>
          <w:tcPr>
            <w:tcW w:w="1702" w:type="dxa"/>
            <w:vAlign w:val="center"/>
          </w:tcPr>
          <w:p w14:paraId="792E49F3">
            <w:pPr>
              <w:tabs>
                <w:tab w:val="left" w:pos="2395"/>
              </w:tabs>
              <w:spacing w:line="400" w:lineRule="exact"/>
              <w:jc w:val="center"/>
              <w:rPr>
                <w:bCs/>
                <w:color w:val="000000" w:themeColor="text1"/>
                <w:spacing w:val="-20"/>
                <w:szCs w:val="21"/>
              </w:rPr>
            </w:pPr>
            <w:r>
              <w:rPr>
                <w:bCs/>
                <w:color w:val="000000" w:themeColor="text1"/>
                <w:spacing w:val="-20"/>
                <w:szCs w:val="21"/>
              </w:rPr>
              <w:t>绿化面积</w:t>
            </w:r>
          </w:p>
          <w:p w14:paraId="21F0514C">
            <w:pPr>
              <w:tabs>
                <w:tab w:val="left" w:pos="2395"/>
              </w:tabs>
              <w:spacing w:line="400" w:lineRule="exact"/>
              <w:jc w:val="center"/>
              <w:rPr>
                <w:bCs/>
                <w:color w:val="000000" w:themeColor="text1"/>
                <w:spacing w:val="-20"/>
                <w:szCs w:val="21"/>
              </w:rPr>
            </w:pPr>
            <w:r>
              <w:rPr>
                <w:bCs/>
                <w:color w:val="000000" w:themeColor="text1"/>
                <w:spacing w:val="-20"/>
                <w:szCs w:val="21"/>
              </w:rPr>
              <w:t>（平方米）</w:t>
            </w:r>
          </w:p>
        </w:tc>
        <w:tc>
          <w:tcPr>
            <w:tcW w:w="3383" w:type="dxa"/>
            <w:gridSpan w:val="5"/>
            <w:vAlign w:val="center"/>
          </w:tcPr>
          <w:p w14:paraId="7D414102">
            <w:pPr>
              <w:spacing w:line="360" w:lineRule="auto"/>
              <w:jc w:val="center"/>
              <w:rPr>
                <w:color w:val="000000" w:themeColor="text1"/>
                <w:szCs w:val="21"/>
              </w:rPr>
            </w:pPr>
            <w:r>
              <w:rPr>
                <w:color w:val="000000" w:themeColor="text1"/>
                <w:szCs w:val="21"/>
              </w:rPr>
              <w:t>100</w:t>
            </w:r>
          </w:p>
        </w:tc>
      </w:tr>
      <w:tr w14:paraId="1E40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5F4A854">
            <w:pPr>
              <w:tabs>
                <w:tab w:val="left" w:pos="2395"/>
              </w:tabs>
              <w:spacing w:line="400" w:lineRule="exact"/>
              <w:jc w:val="center"/>
              <w:rPr>
                <w:bCs/>
                <w:color w:val="000000" w:themeColor="text1"/>
                <w:szCs w:val="21"/>
              </w:rPr>
            </w:pPr>
            <w:r>
              <w:rPr>
                <w:bCs/>
                <w:color w:val="000000" w:themeColor="text1"/>
                <w:szCs w:val="21"/>
              </w:rPr>
              <w:t>总投资</w:t>
            </w:r>
          </w:p>
          <w:p w14:paraId="3B7FCC9A">
            <w:pPr>
              <w:tabs>
                <w:tab w:val="left" w:pos="2395"/>
              </w:tabs>
              <w:spacing w:line="400" w:lineRule="exact"/>
              <w:jc w:val="center"/>
              <w:rPr>
                <w:bCs/>
                <w:color w:val="000000" w:themeColor="text1"/>
                <w:szCs w:val="21"/>
              </w:rPr>
            </w:pPr>
            <w:r>
              <w:rPr>
                <w:bCs/>
                <w:color w:val="000000" w:themeColor="text1"/>
                <w:szCs w:val="21"/>
              </w:rPr>
              <w:t>（万元）</w:t>
            </w:r>
          </w:p>
        </w:tc>
        <w:tc>
          <w:tcPr>
            <w:tcW w:w="1658" w:type="dxa"/>
            <w:vAlign w:val="center"/>
          </w:tcPr>
          <w:p w14:paraId="0EDE81F2">
            <w:pPr>
              <w:spacing w:line="360" w:lineRule="auto"/>
              <w:jc w:val="center"/>
              <w:rPr>
                <w:color w:val="000000" w:themeColor="text1"/>
                <w:szCs w:val="21"/>
              </w:rPr>
            </w:pPr>
            <w:r>
              <w:rPr>
                <w:color w:val="000000" w:themeColor="text1"/>
                <w:szCs w:val="21"/>
              </w:rPr>
              <w:t>150</w:t>
            </w:r>
          </w:p>
        </w:tc>
        <w:tc>
          <w:tcPr>
            <w:tcW w:w="1746" w:type="dxa"/>
            <w:gridSpan w:val="4"/>
            <w:vAlign w:val="center"/>
          </w:tcPr>
          <w:p w14:paraId="45534450">
            <w:pPr>
              <w:tabs>
                <w:tab w:val="left" w:pos="2395"/>
              </w:tabs>
              <w:spacing w:line="400" w:lineRule="exact"/>
              <w:rPr>
                <w:bCs/>
                <w:color w:val="000000" w:themeColor="text1"/>
                <w:szCs w:val="21"/>
              </w:rPr>
            </w:pPr>
            <w:r>
              <w:rPr>
                <w:bCs/>
                <w:color w:val="000000" w:themeColor="text1"/>
                <w:szCs w:val="21"/>
              </w:rPr>
              <w:t>其中：环保</w:t>
            </w:r>
          </w:p>
          <w:p w14:paraId="687A66ED">
            <w:pPr>
              <w:tabs>
                <w:tab w:val="left" w:pos="2395"/>
              </w:tabs>
              <w:spacing w:line="400" w:lineRule="exact"/>
              <w:rPr>
                <w:bCs/>
                <w:color w:val="000000" w:themeColor="text1"/>
                <w:szCs w:val="21"/>
              </w:rPr>
            </w:pPr>
            <w:r>
              <w:rPr>
                <w:bCs/>
                <w:color w:val="000000" w:themeColor="text1"/>
                <w:szCs w:val="21"/>
              </w:rPr>
              <w:t>投资（万元）</w:t>
            </w:r>
          </w:p>
        </w:tc>
        <w:tc>
          <w:tcPr>
            <w:tcW w:w="1702" w:type="dxa"/>
            <w:vAlign w:val="center"/>
          </w:tcPr>
          <w:p w14:paraId="3F135A43">
            <w:pPr>
              <w:spacing w:line="360" w:lineRule="auto"/>
              <w:ind w:firstLine="520"/>
              <w:rPr>
                <w:color w:val="000000" w:themeColor="text1"/>
                <w:szCs w:val="21"/>
              </w:rPr>
            </w:pPr>
            <w:r>
              <w:rPr>
                <w:rFonts w:hint="eastAsia"/>
                <w:color w:val="000000" w:themeColor="text1"/>
                <w:szCs w:val="21"/>
              </w:rPr>
              <w:t>42.2</w:t>
            </w:r>
          </w:p>
        </w:tc>
        <w:tc>
          <w:tcPr>
            <w:tcW w:w="2087" w:type="dxa"/>
            <w:gridSpan w:val="4"/>
            <w:vAlign w:val="center"/>
          </w:tcPr>
          <w:p w14:paraId="7A86F96D">
            <w:pPr>
              <w:tabs>
                <w:tab w:val="left" w:pos="2395"/>
              </w:tabs>
              <w:spacing w:line="400" w:lineRule="exact"/>
              <w:ind w:right="120"/>
              <w:jc w:val="center"/>
              <w:rPr>
                <w:bCs/>
                <w:color w:val="000000" w:themeColor="text1"/>
                <w:szCs w:val="21"/>
              </w:rPr>
            </w:pPr>
            <w:r>
              <w:rPr>
                <w:bCs/>
                <w:color w:val="000000" w:themeColor="text1"/>
                <w:szCs w:val="21"/>
              </w:rPr>
              <w:t>占总投资比例（%）</w:t>
            </w:r>
          </w:p>
        </w:tc>
        <w:tc>
          <w:tcPr>
            <w:tcW w:w="1296" w:type="dxa"/>
            <w:vAlign w:val="center"/>
          </w:tcPr>
          <w:p w14:paraId="72D464D9">
            <w:pPr>
              <w:spacing w:line="360" w:lineRule="auto"/>
              <w:jc w:val="center"/>
              <w:rPr>
                <w:color w:val="000000" w:themeColor="text1"/>
                <w:szCs w:val="21"/>
              </w:rPr>
            </w:pPr>
            <w:r>
              <w:rPr>
                <w:rFonts w:hint="eastAsia"/>
                <w:color w:val="000000" w:themeColor="text1"/>
                <w:szCs w:val="21"/>
              </w:rPr>
              <w:t>28.13</w:t>
            </w:r>
          </w:p>
        </w:tc>
      </w:tr>
      <w:tr w14:paraId="55BA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FDD3BCE">
            <w:pPr>
              <w:tabs>
                <w:tab w:val="left" w:pos="2395"/>
              </w:tabs>
              <w:spacing w:line="400" w:lineRule="exact"/>
              <w:jc w:val="center"/>
              <w:rPr>
                <w:bCs/>
                <w:color w:val="000000" w:themeColor="text1"/>
                <w:spacing w:val="-20"/>
                <w:szCs w:val="21"/>
              </w:rPr>
            </w:pPr>
            <w:r>
              <w:rPr>
                <w:bCs/>
                <w:color w:val="000000" w:themeColor="text1"/>
                <w:spacing w:val="-20"/>
                <w:szCs w:val="21"/>
              </w:rPr>
              <w:t>评价经费（万元）</w:t>
            </w:r>
          </w:p>
        </w:tc>
        <w:tc>
          <w:tcPr>
            <w:tcW w:w="1658" w:type="dxa"/>
            <w:vAlign w:val="center"/>
          </w:tcPr>
          <w:p w14:paraId="61ABD430">
            <w:pPr>
              <w:spacing w:line="360" w:lineRule="auto"/>
              <w:jc w:val="center"/>
              <w:rPr>
                <w:color w:val="000000" w:themeColor="text1"/>
                <w:szCs w:val="21"/>
              </w:rPr>
            </w:pPr>
            <w:r>
              <w:rPr>
                <w:color w:val="000000" w:themeColor="text1"/>
                <w:szCs w:val="21"/>
              </w:rPr>
              <w:t>2</w:t>
            </w:r>
          </w:p>
        </w:tc>
        <w:tc>
          <w:tcPr>
            <w:tcW w:w="1746" w:type="dxa"/>
            <w:gridSpan w:val="4"/>
            <w:vAlign w:val="center"/>
          </w:tcPr>
          <w:p w14:paraId="34C00414">
            <w:pPr>
              <w:tabs>
                <w:tab w:val="left" w:pos="2395"/>
              </w:tabs>
              <w:spacing w:line="600" w:lineRule="exact"/>
              <w:jc w:val="center"/>
              <w:rPr>
                <w:bCs/>
                <w:color w:val="000000" w:themeColor="text1"/>
                <w:spacing w:val="-20"/>
                <w:szCs w:val="21"/>
              </w:rPr>
            </w:pPr>
            <w:r>
              <w:rPr>
                <w:bCs/>
                <w:color w:val="000000" w:themeColor="text1"/>
                <w:spacing w:val="-20"/>
                <w:szCs w:val="21"/>
              </w:rPr>
              <w:t>预期投产日期</w:t>
            </w:r>
          </w:p>
        </w:tc>
        <w:tc>
          <w:tcPr>
            <w:tcW w:w="5085" w:type="dxa"/>
            <w:gridSpan w:val="6"/>
            <w:vAlign w:val="center"/>
          </w:tcPr>
          <w:p w14:paraId="505B4AD9">
            <w:pPr>
              <w:spacing w:line="360" w:lineRule="auto"/>
              <w:ind w:firstLine="520"/>
              <w:jc w:val="center"/>
              <w:rPr>
                <w:color w:val="000000" w:themeColor="text1"/>
                <w:szCs w:val="21"/>
              </w:rPr>
            </w:pPr>
            <w:r>
              <w:rPr>
                <w:color w:val="000000" w:themeColor="text1"/>
                <w:szCs w:val="21"/>
              </w:rPr>
              <w:t>2018年</w:t>
            </w:r>
            <w:r>
              <w:rPr>
                <w:rFonts w:hint="eastAsia"/>
                <w:color w:val="000000" w:themeColor="text1"/>
                <w:szCs w:val="21"/>
              </w:rPr>
              <w:t>7</w:t>
            </w:r>
            <w:r>
              <w:rPr>
                <w:color w:val="000000" w:themeColor="text1"/>
                <w:szCs w:val="21"/>
              </w:rPr>
              <w:t>月</w:t>
            </w:r>
          </w:p>
        </w:tc>
      </w:tr>
      <w:tr w14:paraId="02E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10" w:type="dxa"/>
            <w:gridSpan w:val="12"/>
          </w:tcPr>
          <w:p w14:paraId="59A33F64">
            <w:pPr>
              <w:pStyle w:val="59"/>
              <w:jc w:val="both"/>
              <w:rPr>
                <w:rFonts w:ascii="Times New Roman" w:hAnsi="Times New Roman" w:eastAsiaTheme="minorEastAsia"/>
                <w:color w:val="000000" w:themeColor="text1"/>
                <w:sz w:val="28"/>
                <w:szCs w:val="28"/>
              </w:rPr>
            </w:pPr>
            <w:r>
              <w:rPr>
                <w:rFonts w:ascii="Times New Roman" w:hAnsi="Times New Roman" w:eastAsiaTheme="minorEastAsia"/>
                <w:color w:val="000000" w:themeColor="text1"/>
                <w:sz w:val="28"/>
                <w:szCs w:val="28"/>
              </w:rPr>
              <w:t>工程内容及规模：</w:t>
            </w:r>
          </w:p>
          <w:p w14:paraId="16502AEE">
            <w:pPr>
              <w:pStyle w:val="59"/>
              <w:jc w:val="both"/>
              <w:rPr>
                <w:rFonts w:ascii="Times New Roman" w:hAnsi="Times New Roman" w:eastAsiaTheme="minorEastAsia"/>
                <w:color w:val="000000" w:themeColor="text1"/>
                <w:sz w:val="28"/>
                <w:szCs w:val="28"/>
              </w:rPr>
            </w:pPr>
            <w:r>
              <w:rPr>
                <w:rFonts w:ascii="Times New Roman" w:hAnsi="Times New Roman" w:eastAsiaTheme="minorEastAsia"/>
                <w:color w:val="000000" w:themeColor="text1"/>
                <w:u w:color="000000"/>
              </w:rPr>
              <w:t>1、项目建设背景及任务由来</w:t>
            </w:r>
          </w:p>
          <w:p w14:paraId="21491597">
            <w:pPr>
              <w:pStyle w:val="128"/>
              <w:spacing w:line="480" w:lineRule="exact"/>
              <w:ind w:firstLine="520"/>
              <w:rPr>
                <w:rFonts w:ascii="Times New Roman" w:eastAsiaTheme="minorEastAsia"/>
                <w:bCs/>
                <w:color w:val="000000" w:themeColor="text1"/>
                <w:sz w:val="26"/>
                <w:szCs w:val="26"/>
              </w:rPr>
            </w:pPr>
            <w:r>
              <w:rPr>
                <w:rFonts w:ascii="Times New Roman" w:eastAsiaTheme="minorEastAsia"/>
                <w:bCs/>
                <w:color w:val="000000" w:themeColor="text1"/>
                <w:sz w:val="26"/>
                <w:szCs w:val="26"/>
              </w:rPr>
              <w:t>矿物油（润滑油、机油）是用在各种类型汽车、机械设备上以减少摩擦，保护机械及加工件的液体润滑剂，主要起润滑、冷却、防锈、清洁、密封和缓冲等作用。在当今机械化时代，矿物油作为一种</w:t>
            </w:r>
            <w:r>
              <w:rPr>
                <w:rFonts w:hint="eastAsia" w:ascii="Times New Roman" w:eastAsiaTheme="minorEastAsia"/>
                <w:bCs/>
                <w:color w:val="000000" w:themeColor="text1"/>
                <w:sz w:val="26"/>
                <w:szCs w:val="26"/>
                <w:lang w:eastAsia="zh-CN"/>
              </w:rPr>
              <w:t>必需的</w:t>
            </w:r>
            <w:r>
              <w:rPr>
                <w:rFonts w:ascii="Times New Roman" w:eastAsiaTheme="minorEastAsia"/>
                <w:bCs/>
                <w:color w:val="000000" w:themeColor="text1"/>
                <w:sz w:val="26"/>
                <w:szCs w:val="26"/>
              </w:rPr>
              <w:t>消费品，随着其消耗量大幅增加，加之人类环境保护意识的增强，对废矿物油的回收与利用日益受到人们的重视。根据市场调查，芒市及其周边地区废矿物油的年产生量达6万吨以上，产生单位主要是修理厂、4S店等。而目前从事规模化的废矿物油收集、储存和转运的企业非常少，废矿物油多数被出售给非法收集或炼土油的企业，这类企业大多工艺落后、设备陈旧，存在严重的安全隐患和环境风险。</w:t>
            </w:r>
          </w:p>
          <w:p w14:paraId="392E6651">
            <w:pPr>
              <w:pStyle w:val="128"/>
              <w:spacing w:line="480" w:lineRule="exact"/>
              <w:ind w:firstLine="520"/>
              <w:rPr>
                <w:rFonts w:ascii="Times New Roman" w:eastAsiaTheme="minorEastAsia"/>
                <w:bCs/>
                <w:color w:val="000000" w:themeColor="text1"/>
                <w:sz w:val="26"/>
                <w:szCs w:val="26"/>
              </w:rPr>
            </w:pPr>
            <w:r>
              <w:rPr>
                <w:rFonts w:ascii="Times New Roman" w:eastAsiaTheme="minorEastAsia"/>
                <w:bCs/>
                <w:color w:val="000000" w:themeColor="text1"/>
                <w:sz w:val="26"/>
                <w:szCs w:val="26"/>
              </w:rPr>
              <w:t>根据环保部环境与经济政策研究中心与自然资源保护协会联合发布的《中国铅酸蓄电池回收管理现状及对策》研究报告显示，中国是铅酸蓄电池消费大国，铅酸蓄电池广泛应用于交通运输、通讯、电力、铁路等行业，其中汽车启动电池、电动自行车用动力电池、后备电源三类约占消费总量的90%。由此产生的废铅酸蓄电池数量惊人，年废铅酸蓄电池的产生量超过260万吨。</w:t>
            </w:r>
          </w:p>
          <w:p w14:paraId="1C10B6DC">
            <w:pPr>
              <w:pStyle w:val="128"/>
              <w:spacing w:line="480" w:lineRule="exact"/>
              <w:ind w:firstLine="520"/>
              <w:rPr>
                <w:rFonts w:ascii="Times New Roman" w:eastAsiaTheme="minorEastAsia"/>
                <w:bCs/>
                <w:color w:val="000000" w:themeColor="text1"/>
                <w:sz w:val="26"/>
                <w:szCs w:val="26"/>
              </w:rPr>
            </w:pPr>
            <w:r>
              <w:rPr>
                <w:rFonts w:ascii="Times New Roman" w:eastAsiaTheme="minorEastAsia"/>
                <w:bCs/>
                <w:color w:val="000000" w:themeColor="text1"/>
                <w:sz w:val="26"/>
                <w:szCs w:val="26"/>
              </w:rPr>
              <w:t>废铅酸蓄电池属危险废物，如将其随意抛掷，其所分解出的重金属和有毒废液会对环境带来严重污染，极度危害人体健康，因此，集中回收废铅酸蓄电池提炼再生铅循环利用，是解决其污染的根本出路。铅酸蓄电池是世界上各类电池中产生量最大、用途最广的一种电池，它所消耗的铅占全球总耗铅量的82%。世界已探明的铅储量为1.25亿吨，而每年的开采量为577万吨，由此推算全球铅矿的可开采年限仅为22年，因此，为了确保铅矿资源开采年限的延续，回收废铅酸蓄电池实现铅资源的再生和循环使用是一个必然之举。</w:t>
            </w:r>
          </w:p>
          <w:p w14:paraId="35663E73">
            <w:pPr>
              <w:pStyle w:val="128"/>
              <w:spacing w:line="480" w:lineRule="exact"/>
              <w:ind w:firstLine="520"/>
              <w:rPr>
                <w:rFonts w:ascii="Times New Roman" w:eastAsiaTheme="minorEastAsia"/>
                <w:bCs/>
                <w:color w:val="000000" w:themeColor="text1"/>
                <w:sz w:val="26"/>
                <w:szCs w:val="26"/>
              </w:rPr>
            </w:pPr>
            <w:r>
              <w:rPr>
                <w:rFonts w:ascii="Times New Roman" w:eastAsiaTheme="minorEastAsia"/>
                <w:bCs/>
                <w:color w:val="000000" w:themeColor="text1"/>
                <w:sz w:val="26"/>
                <w:szCs w:val="26"/>
              </w:rPr>
              <w:t>基于上述原因，我国政府十分重视再生铅的回收及利用，将其所隶属的资源及固体废物综合利用工程列入当前国家重点鼓励发展产业、产品和技术目录。2003年10月国家环境保护总局与国家发展和改革委员会、建设部、科学技术部、商务部联合发布了《废电池污染防治技术政策》（国家环境保护总局文件环发【2003】163号），文中明确规定：废铅酸蓄电池应当进行回收利用，禁止用其他办法进行处置，鼓励集中回收废铅酸蓄电池；电池制造商应当承担回收废充电电池的责任。目前我国还没有由蓄电池生产企业、再生铅厂家建成的全国性和区域性的回收网络，废铅酸蓄电池的回收量，个体渠道占50%-70%，废铅酸蓄电池流向不规范的再生铅企业是导致铅污染的根源之一。回收环节存在严重的电池“倒酸”，部分再生铅企业不收含酸废铅酸蓄电池，废酸流向不明，铅污染和酸污染风险很大。考虑到废旧铅酸蓄电池残值价值较高，而流动商贩多以较低的价格回收，应以成立专业的回收公司以接近废旧蓄电池实际残值的价格回收，以市场经济的方式使得这种非法的回收无法生存，从而达到合法化、专业化、无害化回收处理终端市场的废旧蓄电池。</w:t>
            </w:r>
          </w:p>
          <w:p w14:paraId="461557B9">
            <w:pPr>
              <w:pStyle w:val="128"/>
              <w:spacing w:line="480" w:lineRule="exact"/>
              <w:ind w:firstLine="520"/>
              <w:jc w:val="both"/>
              <w:rPr>
                <w:rFonts w:ascii="Times New Roman" w:eastAsiaTheme="minorEastAsia"/>
                <w:bCs/>
                <w:color w:val="000000" w:themeColor="text1"/>
                <w:sz w:val="26"/>
                <w:szCs w:val="26"/>
              </w:rPr>
            </w:pPr>
            <w:r>
              <w:rPr>
                <w:rFonts w:ascii="Times New Roman" w:eastAsiaTheme="minorEastAsia"/>
                <w:bCs/>
                <w:color w:val="000000" w:themeColor="text1"/>
                <w:sz w:val="26"/>
                <w:szCs w:val="26"/>
              </w:rPr>
              <w:t>在此背景下，同时为了弥补德宏州芒市在废矿物油及废旧蓄电池收贮方面的空缺，德宏州清泉环保科技有限公司</w:t>
            </w:r>
            <w:r>
              <w:rPr>
                <w:rFonts w:hint="eastAsia" w:ascii="Times New Roman" w:eastAsiaTheme="minorEastAsia"/>
                <w:bCs/>
                <w:color w:val="000000" w:themeColor="text1"/>
                <w:sz w:val="26"/>
                <w:szCs w:val="26"/>
              </w:rPr>
              <w:t>出资建设</w:t>
            </w:r>
            <w:r>
              <w:rPr>
                <w:rFonts w:ascii="Times New Roman" w:eastAsiaTheme="minorEastAsia"/>
                <w:bCs/>
                <w:color w:val="000000" w:themeColor="text1"/>
                <w:sz w:val="26"/>
                <w:szCs w:val="26"/>
              </w:rPr>
              <w:t>废矿物油及废旧铅酸蓄电池回收、仓储项目</w:t>
            </w:r>
            <w:r>
              <w:rPr>
                <w:rFonts w:hint="eastAsia" w:ascii="Times New Roman" w:eastAsiaTheme="minorEastAsia"/>
                <w:bCs/>
                <w:color w:val="000000" w:themeColor="text1"/>
                <w:sz w:val="26"/>
                <w:szCs w:val="26"/>
              </w:rPr>
              <w:t>，该项目</w:t>
            </w:r>
            <w:r>
              <w:rPr>
                <w:rFonts w:ascii="Times New Roman" w:eastAsiaTheme="minorEastAsia"/>
                <w:bCs/>
                <w:color w:val="000000" w:themeColor="text1"/>
                <w:sz w:val="26"/>
                <w:szCs w:val="26"/>
              </w:rPr>
              <w:t>将推动芒市环保循环产业的快速发展，符合国家循环经济和芒市发展的要求，是节约资源、减少环境污染的具体实践，对国内资源循环和环境治理有着多方面</w:t>
            </w:r>
            <w:r>
              <w:rPr>
                <w:rFonts w:hint="eastAsia" w:ascii="Times New Roman" w:eastAsiaTheme="minorEastAsia"/>
                <w:bCs/>
                <w:color w:val="000000" w:themeColor="text1"/>
                <w:sz w:val="26"/>
                <w:szCs w:val="26"/>
                <w:lang w:eastAsia="zh-CN"/>
              </w:rPr>
              <w:t>的</w:t>
            </w:r>
            <w:r>
              <w:rPr>
                <w:rFonts w:ascii="Times New Roman" w:eastAsiaTheme="minorEastAsia"/>
                <w:bCs/>
                <w:color w:val="000000" w:themeColor="text1"/>
                <w:sz w:val="26"/>
                <w:szCs w:val="26"/>
              </w:rPr>
              <w:t>影响，实现了环境效益、社会效益和经济效益的同步发展。</w:t>
            </w:r>
          </w:p>
          <w:p w14:paraId="013C1F9F">
            <w:pPr>
              <w:pStyle w:val="12"/>
              <w:adjustRightInd w:val="0"/>
              <w:snapToGrid w:val="0"/>
              <w:spacing w:after="0"/>
              <w:ind w:firstLine="520" w:firstLineChars="200"/>
              <w:rPr>
                <w:rFonts w:eastAsiaTheme="minorEastAsia"/>
                <w:color w:val="000000" w:themeColor="text1"/>
                <w:szCs w:val="26"/>
              </w:rPr>
            </w:pPr>
            <w:r>
              <w:rPr>
                <w:rFonts w:eastAsiaTheme="minorEastAsia"/>
                <w:color w:val="000000" w:themeColor="text1"/>
                <w:szCs w:val="26"/>
              </w:rPr>
              <w:t>本项目拟建地址为</w:t>
            </w:r>
            <w:r>
              <w:rPr>
                <w:color w:val="000000" w:themeColor="text1"/>
                <w:szCs w:val="21"/>
              </w:rPr>
              <w:t>云南省德宏州芒市三台山乡勐丹村上芒岗社，</w:t>
            </w:r>
            <w:r>
              <w:rPr>
                <w:rFonts w:eastAsiaTheme="minorEastAsia"/>
                <w:color w:val="000000" w:themeColor="text1"/>
                <w:szCs w:val="26"/>
              </w:rPr>
              <w:t>本项目于2017年8月31日在芒市发展和改革局获得投资项目备案证，</w:t>
            </w:r>
            <w:r>
              <w:rPr>
                <w:color w:val="000000" w:themeColor="text1"/>
                <w:szCs w:val="21"/>
              </w:rPr>
              <w:t>芒发改备案[2017]93号</w:t>
            </w:r>
            <w:r>
              <w:rPr>
                <w:rFonts w:eastAsiaTheme="minorEastAsia"/>
                <w:color w:val="000000" w:themeColor="text1"/>
                <w:szCs w:val="26"/>
              </w:rPr>
              <w:t>。</w:t>
            </w:r>
          </w:p>
          <w:p w14:paraId="2C6428E1">
            <w:pPr>
              <w:pStyle w:val="12"/>
              <w:adjustRightInd w:val="0"/>
              <w:snapToGrid w:val="0"/>
              <w:spacing w:after="0"/>
              <w:rPr>
                <w:rFonts w:eastAsiaTheme="minorEastAsia"/>
                <w:b/>
                <w:color w:val="000000" w:themeColor="text1"/>
                <w:szCs w:val="26"/>
              </w:rPr>
            </w:pPr>
            <w:r>
              <w:rPr>
                <w:rFonts w:eastAsiaTheme="minorEastAsia"/>
                <w:b/>
                <w:color w:val="000000" w:themeColor="text1"/>
                <w:szCs w:val="26"/>
              </w:rPr>
              <w:t>2、环境影响文件类别</w:t>
            </w:r>
          </w:p>
          <w:p w14:paraId="23E8C08C">
            <w:pPr>
              <w:pStyle w:val="74"/>
              <w:rPr>
                <w:rFonts w:hAnsi="Times New Roman" w:eastAsiaTheme="minorEastAsia"/>
                <w:color w:val="000000" w:themeColor="text1"/>
              </w:rPr>
            </w:pPr>
            <w:r>
              <w:rPr>
                <w:rFonts w:hAnsi="Times New Roman" w:eastAsiaTheme="minorEastAsia"/>
                <w:color w:val="000000" w:themeColor="text1"/>
              </w:rPr>
              <w:t>根据《中华人民共和国环境保护法》、《中华人民共和国环境影响评价法》、《建设项目环境影响评价分类管理名录》的有关规定，本项目应编制环境影响报告表。</w:t>
            </w:r>
          </w:p>
          <w:p w14:paraId="175B76AB">
            <w:pPr>
              <w:pStyle w:val="74"/>
              <w:rPr>
                <w:rFonts w:hAnsi="Times New Roman" w:eastAsiaTheme="minorEastAsia"/>
                <w:color w:val="000000" w:themeColor="text1"/>
              </w:rPr>
            </w:pPr>
            <w:r>
              <w:rPr>
                <w:rFonts w:hAnsi="Times New Roman" w:eastAsiaTheme="minorEastAsia"/>
                <w:color w:val="000000" w:themeColor="text1"/>
              </w:rPr>
              <w:t>我单位受德宏州清泉环保科技有限公司的委托，承担了该项目环境影响报告表的编制工作。我单位接受委托后，经过现场踏勘、收集资料、工程分析，编制完成了《</w:t>
            </w:r>
            <w:r>
              <w:rPr>
                <w:rFonts w:hAnsi="Times New Roman"/>
                <w:color w:val="000000" w:themeColor="text1"/>
                <w:szCs w:val="21"/>
              </w:rPr>
              <w:t>德宏州清泉环保科技有限公司年收集储存5万吨废矿物油及1万吨废旧铅酸蓄电池建设项目</w:t>
            </w:r>
            <w:r>
              <w:rPr>
                <w:rFonts w:hAnsi="Times New Roman" w:eastAsiaTheme="minorEastAsia"/>
                <w:color w:val="000000" w:themeColor="text1"/>
              </w:rPr>
              <w:t>环境影响报告表》，供建设单位上报审批。</w:t>
            </w:r>
          </w:p>
          <w:p w14:paraId="1BD3629B">
            <w:pPr>
              <w:pStyle w:val="74"/>
              <w:numPr>
                <w:ilvl w:val="0"/>
                <w:numId w:val="2"/>
              </w:numPr>
              <w:ind w:firstLineChars="0"/>
              <w:jc w:val="left"/>
              <w:rPr>
                <w:rFonts w:hAnsi="Times New Roman" w:eastAsiaTheme="minorEastAsia"/>
                <w:b/>
                <w:color w:val="000000" w:themeColor="text1"/>
                <w:sz w:val="28"/>
                <w:szCs w:val="28"/>
              </w:rPr>
            </w:pPr>
            <w:r>
              <w:rPr>
                <w:rFonts w:hAnsi="Times New Roman" w:eastAsiaTheme="minorEastAsia"/>
                <w:b/>
                <w:color w:val="000000" w:themeColor="text1"/>
                <w:sz w:val="28"/>
                <w:szCs w:val="28"/>
              </w:rPr>
              <w:t>工程内容及规模</w:t>
            </w:r>
          </w:p>
          <w:p w14:paraId="36335C3B">
            <w:pPr>
              <w:pStyle w:val="74"/>
              <w:ind w:firstLine="0" w:firstLineChars="0"/>
              <w:rPr>
                <w:rFonts w:hAnsi="Times New Roman"/>
                <w:b/>
                <w:color w:val="000000" w:themeColor="text1"/>
              </w:rPr>
            </w:pPr>
            <w:r>
              <w:rPr>
                <w:rFonts w:hAnsi="Times New Roman"/>
                <w:b/>
                <w:color w:val="000000" w:themeColor="text1"/>
              </w:rPr>
              <w:t>1、建设项目概况</w:t>
            </w:r>
          </w:p>
          <w:p w14:paraId="5A2FCBF9">
            <w:pPr>
              <w:pStyle w:val="74"/>
              <w:jc w:val="left"/>
              <w:rPr>
                <w:rFonts w:hAnsi="Times New Roman" w:eastAsiaTheme="minorEastAsia"/>
                <w:bCs/>
                <w:color w:val="000000" w:themeColor="text1"/>
              </w:rPr>
            </w:pPr>
            <w:r>
              <w:rPr>
                <w:rFonts w:hAnsi="Times New Roman" w:eastAsiaTheme="minorEastAsia"/>
                <w:bCs/>
                <w:color w:val="000000" w:themeColor="text1"/>
              </w:rPr>
              <w:t>（1）项目名称：</w:t>
            </w:r>
            <w:r>
              <w:rPr>
                <w:rFonts w:hAnsi="Times New Roman"/>
                <w:color w:val="000000" w:themeColor="text1"/>
                <w:szCs w:val="21"/>
              </w:rPr>
              <w:t>德宏州清泉环保科技有限公司年收集储存5万吨废矿物油及1万吨废旧铅酸蓄电池建设项目；</w:t>
            </w:r>
          </w:p>
          <w:p w14:paraId="0C564051">
            <w:pPr>
              <w:pStyle w:val="74"/>
              <w:jc w:val="left"/>
              <w:rPr>
                <w:rFonts w:hAnsi="Times New Roman" w:eastAsiaTheme="minorEastAsia"/>
                <w:bCs/>
                <w:color w:val="000000" w:themeColor="text1"/>
              </w:rPr>
            </w:pPr>
            <w:r>
              <w:rPr>
                <w:rFonts w:hAnsi="Times New Roman" w:eastAsiaTheme="minorEastAsia"/>
                <w:bCs/>
                <w:color w:val="000000" w:themeColor="text1"/>
              </w:rPr>
              <w:t>（2）建设单位：</w:t>
            </w:r>
            <w:r>
              <w:rPr>
                <w:rFonts w:hAnsi="Times New Roman"/>
                <w:color w:val="000000" w:themeColor="text1"/>
                <w:szCs w:val="21"/>
              </w:rPr>
              <w:t>德宏州清泉环保科技有限公司；</w:t>
            </w:r>
          </w:p>
          <w:p w14:paraId="4576A5C3">
            <w:pPr>
              <w:pStyle w:val="74"/>
              <w:jc w:val="left"/>
              <w:rPr>
                <w:rFonts w:hAnsi="Times New Roman" w:eastAsiaTheme="minorEastAsia"/>
                <w:bCs/>
                <w:color w:val="000000" w:themeColor="text1"/>
              </w:rPr>
            </w:pPr>
            <w:r>
              <w:rPr>
                <w:rFonts w:hAnsi="Times New Roman" w:eastAsiaTheme="minorEastAsia"/>
                <w:bCs/>
                <w:color w:val="000000" w:themeColor="text1"/>
              </w:rPr>
              <w:t>（3）建设性质：新建；</w:t>
            </w:r>
          </w:p>
          <w:p w14:paraId="1719CFD0">
            <w:pPr>
              <w:pStyle w:val="74"/>
              <w:jc w:val="left"/>
              <w:rPr>
                <w:rFonts w:hAnsi="Times New Roman" w:eastAsiaTheme="minorEastAsia"/>
                <w:bCs/>
                <w:color w:val="000000" w:themeColor="text1"/>
              </w:rPr>
            </w:pPr>
            <w:r>
              <w:rPr>
                <w:rFonts w:hAnsi="Times New Roman" w:eastAsiaTheme="minorEastAsia"/>
                <w:bCs/>
                <w:color w:val="000000" w:themeColor="text1"/>
              </w:rPr>
              <w:t>（4）建设地点：</w:t>
            </w:r>
            <w:r>
              <w:rPr>
                <w:rFonts w:hAnsi="Times New Roman"/>
                <w:color w:val="000000" w:themeColor="text1"/>
                <w:szCs w:val="21"/>
              </w:rPr>
              <w:t>云南省德宏州芒市三台山乡勐丹村上芒岗社；</w:t>
            </w:r>
          </w:p>
          <w:p w14:paraId="702478AC">
            <w:pPr>
              <w:pStyle w:val="74"/>
              <w:jc w:val="left"/>
              <w:rPr>
                <w:rFonts w:hAnsi="Times New Roman" w:eastAsiaTheme="minorEastAsia"/>
                <w:bCs/>
                <w:color w:val="000000" w:themeColor="text1"/>
              </w:rPr>
            </w:pPr>
            <w:r>
              <w:rPr>
                <w:rFonts w:hAnsi="Times New Roman" w:eastAsiaTheme="minorEastAsia"/>
                <w:bCs/>
                <w:color w:val="000000" w:themeColor="text1"/>
              </w:rPr>
              <w:t>（5）净用地面积：8685m</w:t>
            </w:r>
            <w:r>
              <w:rPr>
                <w:rFonts w:hAnsi="Times New Roman" w:eastAsiaTheme="minorEastAsia"/>
                <w:bCs/>
                <w:color w:val="000000" w:themeColor="text1"/>
                <w:vertAlign w:val="superscript"/>
              </w:rPr>
              <w:t>2</w:t>
            </w:r>
            <w:r>
              <w:rPr>
                <w:rFonts w:hAnsi="Times New Roman" w:eastAsiaTheme="minorEastAsia"/>
                <w:bCs/>
                <w:color w:val="000000" w:themeColor="text1"/>
              </w:rPr>
              <w:t>；</w:t>
            </w:r>
          </w:p>
          <w:p w14:paraId="4B4F3A23">
            <w:pPr>
              <w:pStyle w:val="74"/>
              <w:jc w:val="left"/>
              <w:rPr>
                <w:rFonts w:hAnsi="Times New Roman" w:eastAsiaTheme="minorEastAsia"/>
                <w:bCs/>
                <w:color w:val="000000" w:themeColor="text1"/>
              </w:rPr>
            </w:pPr>
            <w:r>
              <w:rPr>
                <w:rFonts w:hAnsi="Times New Roman" w:eastAsiaTheme="minorEastAsia"/>
                <w:bCs/>
                <w:color w:val="000000" w:themeColor="text1"/>
              </w:rPr>
              <w:t>（6）项目投资：150万元；</w:t>
            </w:r>
          </w:p>
          <w:p w14:paraId="178D68F0">
            <w:pPr>
              <w:pStyle w:val="74"/>
              <w:ind w:firstLine="0" w:firstLineChars="0"/>
              <w:rPr>
                <w:rFonts w:hAnsi="Times New Roman"/>
                <w:b/>
                <w:color w:val="000000" w:themeColor="text1"/>
              </w:rPr>
            </w:pPr>
            <w:r>
              <w:rPr>
                <w:rFonts w:hAnsi="Times New Roman"/>
                <w:b/>
                <w:color w:val="000000" w:themeColor="text1"/>
              </w:rPr>
              <w:t>2、项目建设内容</w:t>
            </w:r>
          </w:p>
          <w:p w14:paraId="40BD1807">
            <w:pPr>
              <w:pStyle w:val="12"/>
              <w:adjustRightInd w:val="0"/>
              <w:snapToGrid w:val="0"/>
              <w:ind w:firstLine="520" w:firstLineChars="200"/>
              <w:rPr>
                <w:rFonts w:eastAsiaTheme="minorEastAsia"/>
                <w:bCs/>
                <w:color w:val="000000" w:themeColor="text1"/>
              </w:rPr>
            </w:pPr>
            <w:r>
              <w:rPr>
                <w:rFonts w:eastAsiaTheme="minorEastAsia"/>
                <w:bCs/>
                <w:color w:val="000000" w:themeColor="text1"/>
              </w:rPr>
              <w:t>项目属于新建项目，项目总占地8685m²，建筑面积560m²，项目区内建设废矿物油油罐2座，建筑面积252.7m</w:t>
            </w:r>
            <w:r>
              <w:rPr>
                <w:rFonts w:eastAsiaTheme="minorEastAsia"/>
                <w:bCs/>
                <w:color w:val="000000" w:themeColor="text1"/>
                <w:vertAlign w:val="superscript"/>
              </w:rPr>
              <w:t>2</w:t>
            </w:r>
            <w:r>
              <w:rPr>
                <w:rFonts w:eastAsiaTheme="minorEastAsia"/>
                <w:bCs/>
                <w:color w:val="000000" w:themeColor="text1"/>
              </w:rPr>
              <w:t>；办公室1栋，建筑面积108m</w:t>
            </w:r>
            <w:r>
              <w:rPr>
                <w:rFonts w:eastAsiaTheme="minorEastAsia"/>
                <w:bCs/>
                <w:color w:val="000000" w:themeColor="text1"/>
                <w:vertAlign w:val="superscript"/>
              </w:rPr>
              <w:t>2</w:t>
            </w:r>
            <w:r>
              <w:rPr>
                <w:rFonts w:eastAsiaTheme="minorEastAsia"/>
                <w:bCs/>
                <w:color w:val="000000" w:themeColor="text1"/>
              </w:rPr>
              <w:t>；建设废旧铅酸蓄电池封闭式仓库1座，建筑面积200m</w:t>
            </w:r>
            <w:r>
              <w:rPr>
                <w:rFonts w:eastAsiaTheme="minorEastAsia"/>
                <w:bCs/>
                <w:color w:val="000000" w:themeColor="text1"/>
                <w:vertAlign w:val="superscript"/>
              </w:rPr>
              <w:t>2</w:t>
            </w:r>
            <w:r>
              <w:rPr>
                <w:rFonts w:eastAsiaTheme="minorEastAsia"/>
                <w:bCs/>
                <w:color w:val="000000" w:themeColor="text1"/>
              </w:rPr>
              <w:t>。</w:t>
            </w:r>
          </w:p>
          <w:p w14:paraId="69ACBD95">
            <w:pPr>
              <w:pStyle w:val="12"/>
              <w:adjustRightInd w:val="0"/>
              <w:snapToGrid w:val="0"/>
              <w:ind w:firstLine="520" w:firstLineChars="200"/>
              <w:rPr>
                <w:rFonts w:eastAsiaTheme="minorEastAsia"/>
                <w:bCs/>
                <w:color w:val="000000" w:themeColor="text1"/>
              </w:rPr>
            </w:pPr>
            <w:r>
              <w:rPr>
                <w:rFonts w:eastAsiaTheme="minorEastAsia"/>
                <w:bCs/>
                <w:color w:val="000000" w:themeColor="text1"/>
              </w:rPr>
              <w:t>建设项目的主要工程内容详见下表：</w:t>
            </w:r>
          </w:p>
          <w:p w14:paraId="2423A88E">
            <w:pPr>
              <w:pStyle w:val="12"/>
              <w:spacing w:after="0"/>
              <w:ind w:right="23" w:firstLine="442" w:firstLineChars="200"/>
              <w:jc w:val="center"/>
              <w:rPr>
                <w:rFonts w:eastAsiaTheme="minorEastAsia"/>
                <w:b/>
                <w:color w:val="000000" w:themeColor="text1"/>
                <w:sz w:val="22"/>
                <w:szCs w:val="22"/>
              </w:rPr>
            </w:pPr>
          </w:p>
          <w:p w14:paraId="3DB274F2">
            <w:pPr>
              <w:pStyle w:val="12"/>
              <w:spacing w:after="0"/>
              <w:ind w:right="23" w:firstLine="442" w:firstLineChars="200"/>
              <w:jc w:val="center"/>
              <w:rPr>
                <w:rFonts w:eastAsiaTheme="minorEastAsia"/>
                <w:b/>
                <w:color w:val="000000" w:themeColor="text1"/>
                <w:sz w:val="22"/>
                <w:szCs w:val="22"/>
              </w:rPr>
            </w:pPr>
          </w:p>
          <w:p w14:paraId="547CDD76">
            <w:pPr>
              <w:pStyle w:val="12"/>
              <w:spacing w:after="0"/>
              <w:ind w:right="23" w:firstLine="442" w:firstLineChars="200"/>
              <w:jc w:val="center"/>
              <w:rPr>
                <w:rFonts w:eastAsiaTheme="minorEastAsia"/>
                <w:b/>
                <w:color w:val="000000" w:themeColor="text1"/>
                <w:sz w:val="22"/>
                <w:szCs w:val="22"/>
              </w:rPr>
            </w:pPr>
            <w:r>
              <w:rPr>
                <w:rFonts w:eastAsiaTheme="minorEastAsia"/>
                <w:b/>
                <w:color w:val="000000" w:themeColor="text1"/>
                <w:sz w:val="22"/>
                <w:szCs w:val="22"/>
              </w:rPr>
              <w:t>表1-1   项目建设内容一览表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701"/>
              <w:gridCol w:w="5387"/>
              <w:gridCol w:w="980"/>
            </w:tblGrid>
            <w:tr w14:paraId="7C7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079982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工程类别</w:t>
                  </w:r>
                </w:p>
              </w:tc>
              <w:tc>
                <w:tcPr>
                  <w:tcW w:w="1701" w:type="dxa"/>
                  <w:vAlign w:val="center"/>
                </w:tcPr>
                <w:p w14:paraId="03E86FA0">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建设内容</w:t>
                  </w:r>
                </w:p>
              </w:tc>
              <w:tc>
                <w:tcPr>
                  <w:tcW w:w="5387" w:type="dxa"/>
                  <w:vAlign w:val="center"/>
                </w:tcPr>
                <w:p w14:paraId="22C4E77F">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建设规模</w:t>
                  </w:r>
                </w:p>
              </w:tc>
              <w:tc>
                <w:tcPr>
                  <w:tcW w:w="980" w:type="dxa"/>
                  <w:vAlign w:val="center"/>
                </w:tcPr>
                <w:p w14:paraId="7DFC0D50">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备注</w:t>
                  </w:r>
                </w:p>
              </w:tc>
            </w:tr>
            <w:tr w14:paraId="7FB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69FBBE50">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主体工程</w:t>
                  </w:r>
                </w:p>
              </w:tc>
              <w:tc>
                <w:tcPr>
                  <w:tcW w:w="1701" w:type="dxa"/>
                  <w:vAlign w:val="center"/>
                </w:tcPr>
                <w:p w14:paraId="56D53789">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废矿物油储罐</w:t>
                  </w:r>
                </w:p>
              </w:tc>
              <w:tc>
                <w:tcPr>
                  <w:tcW w:w="5387" w:type="dxa"/>
                  <w:vAlign w:val="center"/>
                </w:tcPr>
                <w:p w14:paraId="4910E6BA">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设置2个矿物油储罐，</w:t>
                  </w:r>
                  <w:r>
                    <w:rPr>
                      <w:rFonts w:hint="eastAsia" w:ascii="Times New Roman" w:hAnsi="Times New Roman" w:eastAsiaTheme="minorEastAsia"/>
                      <w:color w:val="000000" w:themeColor="text1"/>
                      <w:sz w:val="22"/>
                      <w:szCs w:val="22"/>
                    </w:rPr>
                    <w:t>金属材质，罐体全部设立于地面，</w:t>
                  </w:r>
                  <w:r>
                    <w:rPr>
                      <w:rFonts w:ascii="Times New Roman" w:hAnsi="Times New Roman" w:eastAsiaTheme="minorEastAsia"/>
                      <w:color w:val="000000" w:themeColor="text1"/>
                      <w:sz w:val="22"/>
                      <w:szCs w:val="22"/>
                    </w:rPr>
                    <w:t>每个储罐容积为50m</w:t>
                  </w:r>
                  <w:r>
                    <w:rPr>
                      <w:rFonts w:ascii="Times New Roman" w:hAnsi="Times New Roman" w:eastAsiaTheme="minorEastAsia"/>
                      <w:color w:val="000000" w:themeColor="text1"/>
                      <w:sz w:val="22"/>
                      <w:szCs w:val="22"/>
                      <w:vertAlign w:val="superscript"/>
                    </w:rPr>
                    <w:t>3</w:t>
                  </w:r>
                  <w:r>
                    <w:rPr>
                      <w:rFonts w:ascii="Times New Roman" w:hAnsi="Times New Roman" w:eastAsiaTheme="minorEastAsia"/>
                      <w:color w:val="000000" w:themeColor="text1"/>
                      <w:sz w:val="22"/>
                      <w:szCs w:val="22"/>
                    </w:rPr>
                    <w:t>，建筑面积252.7m</w:t>
                  </w:r>
                  <w:r>
                    <w:rPr>
                      <w:rFonts w:ascii="Times New Roman" w:hAnsi="Times New Roman" w:eastAsiaTheme="minorEastAsia"/>
                      <w:color w:val="000000" w:themeColor="text1"/>
                      <w:sz w:val="22"/>
                      <w:szCs w:val="22"/>
                      <w:vertAlign w:val="superscript"/>
                    </w:rPr>
                    <w:t>2</w:t>
                  </w:r>
                  <w:r>
                    <w:rPr>
                      <w:rFonts w:ascii="Times New Roman" w:hAnsi="Times New Roman" w:eastAsiaTheme="minorEastAsia"/>
                      <w:color w:val="000000" w:themeColor="text1"/>
                      <w:sz w:val="22"/>
                      <w:szCs w:val="22"/>
                    </w:rPr>
                    <w:t>；</w:t>
                  </w:r>
                </w:p>
              </w:tc>
              <w:tc>
                <w:tcPr>
                  <w:tcW w:w="980" w:type="dxa"/>
                  <w:vAlign w:val="center"/>
                </w:tcPr>
                <w:p w14:paraId="0BE453A4">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18AA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0793DD37">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03AFF01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废旧铅酸蓄电池封闭式仓库</w:t>
                  </w:r>
                </w:p>
              </w:tc>
              <w:tc>
                <w:tcPr>
                  <w:tcW w:w="5387" w:type="dxa"/>
                  <w:vAlign w:val="center"/>
                </w:tcPr>
                <w:p w14:paraId="6DB374B8">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设置一座铅酸蓄电池封闭式仓库，建筑面积200 m</w:t>
                  </w:r>
                  <w:r>
                    <w:rPr>
                      <w:rFonts w:ascii="Times New Roman" w:hAnsi="Times New Roman" w:eastAsiaTheme="minorEastAsia"/>
                      <w:color w:val="000000" w:themeColor="text1"/>
                      <w:sz w:val="22"/>
                      <w:szCs w:val="22"/>
                      <w:vertAlign w:val="superscript"/>
                    </w:rPr>
                    <w:t>2</w:t>
                  </w:r>
                  <w:r>
                    <w:rPr>
                      <w:rFonts w:ascii="Times New Roman" w:hAnsi="Times New Roman" w:eastAsiaTheme="minorEastAsia"/>
                      <w:color w:val="000000" w:themeColor="text1"/>
                      <w:sz w:val="22"/>
                      <w:szCs w:val="22"/>
                    </w:rPr>
                    <w:t>；</w:t>
                  </w:r>
                </w:p>
              </w:tc>
              <w:tc>
                <w:tcPr>
                  <w:tcW w:w="980" w:type="dxa"/>
                  <w:vAlign w:val="center"/>
                </w:tcPr>
                <w:p w14:paraId="1663D3C4">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7B49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4CABAEB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公共工程</w:t>
                  </w:r>
                </w:p>
              </w:tc>
              <w:tc>
                <w:tcPr>
                  <w:tcW w:w="1701" w:type="dxa"/>
                  <w:vAlign w:val="center"/>
                </w:tcPr>
                <w:p w14:paraId="67A6B97E">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办公区</w:t>
                  </w:r>
                </w:p>
              </w:tc>
              <w:tc>
                <w:tcPr>
                  <w:tcW w:w="5387" w:type="dxa"/>
                  <w:vAlign w:val="center"/>
                </w:tcPr>
                <w:p w14:paraId="0C32E34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砖混结构，一层建筑面积108m</w:t>
                  </w:r>
                  <w:r>
                    <w:rPr>
                      <w:rFonts w:ascii="Times New Roman" w:hAnsi="Times New Roman" w:eastAsiaTheme="minorEastAsia"/>
                      <w:color w:val="000000" w:themeColor="text1"/>
                      <w:sz w:val="22"/>
                      <w:szCs w:val="22"/>
                      <w:vertAlign w:val="superscript"/>
                    </w:rPr>
                    <w:t>2</w:t>
                  </w:r>
                  <w:r>
                    <w:rPr>
                      <w:rFonts w:ascii="Times New Roman" w:hAnsi="Times New Roman" w:eastAsiaTheme="minorEastAsia"/>
                      <w:color w:val="000000" w:themeColor="text1"/>
                      <w:sz w:val="22"/>
                      <w:szCs w:val="22"/>
                    </w:rPr>
                    <w:t>；</w:t>
                  </w:r>
                </w:p>
              </w:tc>
              <w:tc>
                <w:tcPr>
                  <w:tcW w:w="980" w:type="dxa"/>
                  <w:vAlign w:val="center"/>
                </w:tcPr>
                <w:p w14:paraId="15E957C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625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007253C8">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7D58EC24">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住宿</w:t>
                  </w:r>
                </w:p>
              </w:tc>
              <w:tc>
                <w:tcPr>
                  <w:tcW w:w="5387" w:type="dxa"/>
                  <w:vAlign w:val="center"/>
                </w:tcPr>
                <w:p w14:paraId="2134872A">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项目员工住宿依托潞西金矿已建宿舍楼</w:t>
                  </w:r>
                  <w:r>
                    <w:rPr>
                      <w:rFonts w:hint="eastAsia" w:ascii="Times New Roman" w:hAnsi="Times New Roman" w:eastAsiaTheme="minorEastAsia"/>
                      <w:color w:val="000000" w:themeColor="text1"/>
                      <w:sz w:val="22"/>
                      <w:szCs w:val="22"/>
                    </w:rPr>
                    <w:t>，可满足本项目员工住宿要求，直接利用</w:t>
                  </w:r>
                  <w:r>
                    <w:rPr>
                      <w:rFonts w:ascii="Times New Roman" w:hAnsi="Times New Roman" w:eastAsiaTheme="minorEastAsia"/>
                      <w:color w:val="000000" w:themeColor="text1"/>
                      <w:sz w:val="22"/>
                      <w:szCs w:val="22"/>
                    </w:rPr>
                    <w:t>；</w:t>
                  </w:r>
                </w:p>
              </w:tc>
              <w:tc>
                <w:tcPr>
                  <w:tcW w:w="980" w:type="dxa"/>
                  <w:vAlign w:val="center"/>
                </w:tcPr>
                <w:p w14:paraId="17079B53">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依托</w:t>
                  </w:r>
                </w:p>
                <w:p w14:paraId="5B142397">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利用</w:t>
                  </w:r>
                </w:p>
              </w:tc>
            </w:tr>
            <w:tr w14:paraId="6C31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590A77CA">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5AF72D03">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运输场地</w:t>
                  </w:r>
                </w:p>
              </w:tc>
              <w:tc>
                <w:tcPr>
                  <w:tcW w:w="5387" w:type="dxa"/>
                  <w:vAlign w:val="center"/>
                </w:tcPr>
                <w:p w14:paraId="65153FBD">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场区地面平整、硬化</w:t>
                  </w:r>
                </w:p>
              </w:tc>
              <w:tc>
                <w:tcPr>
                  <w:tcW w:w="980" w:type="dxa"/>
                  <w:vAlign w:val="center"/>
                </w:tcPr>
                <w:p w14:paraId="3CF88DAD">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479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12156827">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6AB1CB0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运输道路</w:t>
                  </w:r>
                </w:p>
              </w:tc>
              <w:tc>
                <w:tcPr>
                  <w:tcW w:w="5387" w:type="dxa"/>
                  <w:vAlign w:val="center"/>
                </w:tcPr>
                <w:p w14:paraId="5D5172DA">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利用潞西金矿矿区已建道路，泥结石路面，可满足运输要求；</w:t>
                  </w:r>
                </w:p>
              </w:tc>
              <w:tc>
                <w:tcPr>
                  <w:tcW w:w="980" w:type="dxa"/>
                  <w:vAlign w:val="center"/>
                </w:tcPr>
                <w:p w14:paraId="79BEC2C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依托</w:t>
                  </w:r>
                </w:p>
                <w:p w14:paraId="1621BB9F">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利用</w:t>
                  </w:r>
                </w:p>
              </w:tc>
            </w:tr>
            <w:tr w14:paraId="748D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0A6C592B">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辅助工程</w:t>
                  </w:r>
                </w:p>
              </w:tc>
              <w:tc>
                <w:tcPr>
                  <w:tcW w:w="1701" w:type="dxa"/>
                  <w:vAlign w:val="center"/>
                </w:tcPr>
                <w:p w14:paraId="40F66A3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供电工程</w:t>
                  </w:r>
                </w:p>
              </w:tc>
              <w:tc>
                <w:tcPr>
                  <w:tcW w:w="5387" w:type="dxa"/>
                  <w:vAlign w:val="center"/>
                </w:tcPr>
                <w:p w14:paraId="0E876A68">
                  <w:pPr>
                    <w:pStyle w:val="136"/>
                    <w:numPr>
                      <w:ilvl w:val="0"/>
                      <w:numId w:val="0"/>
                    </w:numPr>
                    <w:spacing w:line="320" w:lineRule="exact"/>
                    <w:jc w:val="center"/>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供电电源由芒市海华开发有限公司潞西金矿矿区供电线路接入，提供给全厂生产、生活用电，供电负荷为二级；</w:t>
                  </w:r>
                </w:p>
              </w:tc>
              <w:tc>
                <w:tcPr>
                  <w:tcW w:w="980" w:type="dxa"/>
                  <w:vAlign w:val="center"/>
                </w:tcPr>
                <w:p w14:paraId="6EB3A3A5">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依托</w:t>
                  </w:r>
                </w:p>
              </w:tc>
            </w:tr>
            <w:tr w14:paraId="4A24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A488265">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395D43F8">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供水工程</w:t>
                  </w:r>
                </w:p>
              </w:tc>
              <w:tc>
                <w:tcPr>
                  <w:tcW w:w="5387" w:type="dxa"/>
                  <w:vAlign w:val="center"/>
                </w:tcPr>
                <w:p w14:paraId="3510E2FA">
                  <w:pPr>
                    <w:pStyle w:val="136"/>
                    <w:numPr>
                      <w:ilvl w:val="0"/>
                      <w:numId w:val="0"/>
                    </w:numPr>
                    <w:spacing w:line="320" w:lineRule="exact"/>
                    <w:jc w:val="center"/>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生活给水水源为城市自来水，由芒市海华开发有限公司潞西金矿矿区生活用水管网直接供给，即采用直接给水方式。管网压力0.30Mpa；</w:t>
                  </w:r>
                </w:p>
              </w:tc>
              <w:tc>
                <w:tcPr>
                  <w:tcW w:w="980" w:type="dxa"/>
                  <w:vAlign w:val="center"/>
                </w:tcPr>
                <w:p w14:paraId="6FE175F0">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依托</w:t>
                  </w:r>
                </w:p>
              </w:tc>
            </w:tr>
            <w:tr w14:paraId="5C66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36208CC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4414705F">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排水工程</w:t>
                  </w:r>
                </w:p>
              </w:tc>
              <w:tc>
                <w:tcPr>
                  <w:tcW w:w="5387" w:type="dxa"/>
                  <w:vAlign w:val="center"/>
                </w:tcPr>
                <w:p w14:paraId="0A4929D0">
                  <w:pPr>
                    <w:pStyle w:val="136"/>
                    <w:numPr>
                      <w:ilvl w:val="0"/>
                      <w:numId w:val="0"/>
                    </w:numPr>
                    <w:spacing w:line="320" w:lineRule="exact"/>
                    <w:jc w:val="center"/>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排水系统分为污水排放系统、雨水排水系统，采用分流制设计排水系统；场区西面及东面外围设置截排水沟，约为160m。</w:t>
                  </w:r>
                </w:p>
              </w:tc>
              <w:tc>
                <w:tcPr>
                  <w:tcW w:w="980" w:type="dxa"/>
                  <w:vAlign w:val="center"/>
                </w:tcPr>
                <w:p w14:paraId="14E9C58B">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0C05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vAlign w:val="center"/>
                </w:tcPr>
                <w:p w14:paraId="71551323">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环保工程</w:t>
                  </w:r>
                </w:p>
              </w:tc>
              <w:tc>
                <w:tcPr>
                  <w:tcW w:w="1701" w:type="dxa"/>
                  <w:vAlign w:val="center"/>
                </w:tcPr>
                <w:p w14:paraId="35D4535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地面防渗</w:t>
                  </w:r>
                </w:p>
              </w:tc>
              <w:tc>
                <w:tcPr>
                  <w:tcW w:w="5387" w:type="dxa"/>
                  <w:vAlign w:val="center"/>
                </w:tcPr>
                <w:p w14:paraId="2C8471B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废矿物油油罐区、废旧铅酸蓄电池仓库、废液收集池以及事故池均做防渗处理。防渗防腐措施采用防水混凝土浇筑主体，防水水泥砂浆抹面，施工缝采用外贴式防水涂料，严禁出现裂缝；设置人工防渗层，采用厚度在2mm以上的高密度聚乙烯或其他人工防渗材料，渗透系数应小于1.0×10</w:t>
                  </w:r>
                  <w:r>
                    <w:rPr>
                      <w:rFonts w:ascii="Times New Roman" w:hAnsi="Times New Roman" w:eastAsiaTheme="minorEastAsia"/>
                      <w:color w:val="000000" w:themeColor="text1"/>
                      <w:sz w:val="22"/>
                      <w:szCs w:val="22"/>
                      <w:vertAlign w:val="superscript"/>
                    </w:rPr>
                    <w:t>-10</w:t>
                  </w:r>
                  <w:r>
                    <w:rPr>
                      <w:rFonts w:ascii="Times New Roman" w:hAnsi="Times New Roman" w:eastAsiaTheme="minorEastAsia"/>
                      <w:color w:val="000000" w:themeColor="text1"/>
                      <w:sz w:val="22"/>
                      <w:szCs w:val="22"/>
                    </w:rPr>
                    <w:t>cm/s；衬层上层铺设混凝土保护层至少+2mm厚的环氧树脂。</w:t>
                  </w:r>
                </w:p>
              </w:tc>
              <w:tc>
                <w:tcPr>
                  <w:tcW w:w="980" w:type="dxa"/>
                  <w:vAlign w:val="center"/>
                </w:tcPr>
                <w:p w14:paraId="185AC627">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设计</w:t>
                  </w:r>
                </w:p>
                <w:p w14:paraId="4DDB2F7C">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新建</w:t>
                  </w:r>
                </w:p>
              </w:tc>
            </w:tr>
            <w:tr w14:paraId="658D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FA882AE">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7CDABCD9">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hint="eastAsia" w:ascii="Times New Roman" w:hAnsi="Times New Roman" w:eastAsiaTheme="minorEastAsia"/>
                      <w:color w:val="000000" w:themeColor="text1"/>
                      <w:sz w:val="22"/>
                      <w:szCs w:val="22"/>
                    </w:rPr>
                    <w:t>围堰</w:t>
                  </w:r>
                </w:p>
              </w:tc>
              <w:tc>
                <w:tcPr>
                  <w:tcW w:w="5387" w:type="dxa"/>
                  <w:vAlign w:val="center"/>
                </w:tcPr>
                <w:p w14:paraId="60FC8E80">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hint="eastAsia" w:hAnsi="Times New Roman" w:eastAsiaTheme="minorEastAsia"/>
                      <w:color w:val="000000" w:themeColor="text1"/>
                      <w:sz w:val="22"/>
                      <w:szCs w:val="22"/>
                    </w:rPr>
                    <w:t>储存区外运口设置围堰，围堰采用基础+水泥防渗处理</w:t>
                  </w:r>
                </w:p>
              </w:tc>
              <w:tc>
                <w:tcPr>
                  <w:tcW w:w="980" w:type="dxa"/>
                  <w:vAlign w:val="center"/>
                </w:tcPr>
                <w:p w14:paraId="71A1E13E">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环评要求新增</w:t>
                  </w:r>
                </w:p>
              </w:tc>
            </w:tr>
            <w:tr w14:paraId="570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2E3649B">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698ACDD5">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事故应急池</w:t>
                  </w:r>
                </w:p>
              </w:tc>
              <w:tc>
                <w:tcPr>
                  <w:tcW w:w="5387" w:type="dxa"/>
                  <w:vAlign w:val="center"/>
                </w:tcPr>
                <w:p w14:paraId="70933E0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一座，容积</w:t>
                  </w:r>
                  <w:r>
                    <w:rPr>
                      <w:rFonts w:hint="eastAsia" w:ascii="Times New Roman" w:hAnsi="Times New Roman" w:eastAsiaTheme="minorEastAsia"/>
                      <w:color w:val="000000" w:themeColor="text1"/>
                      <w:sz w:val="22"/>
                      <w:szCs w:val="22"/>
                    </w:rPr>
                    <w:t>100</w:t>
                  </w:r>
                  <w:r>
                    <w:rPr>
                      <w:rFonts w:ascii="Times New Roman" w:hAnsi="Times New Roman" w:eastAsiaTheme="minorEastAsia"/>
                      <w:color w:val="000000" w:themeColor="text1"/>
                      <w:sz w:val="22"/>
                      <w:szCs w:val="22"/>
                    </w:rPr>
                    <w:t>m</w:t>
                  </w:r>
                  <w:r>
                    <w:rPr>
                      <w:rFonts w:ascii="Times New Roman" w:hAnsi="Times New Roman" w:eastAsiaTheme="minorEastAsia"/>
                      <w:color w:val="000000" w:themeColor="text1"/>
                      <w:sz w:val="22"/>
                      <w:szCs w:val="22"/>
                      <w:vertAlign w:val="superscript"/>
                    </w:rPr>
                    <w:t>3</w:t>
                  </w:r>
                  <w:r>
                    <w:rPr>
                      <w:rFonts w:ascii="Times New Roman" w:hAnsi="Times New Roman" w:eastAsiaTheme="minorEastAsia"/>
                      <w:color w:val="000000" w:themeColor="text1"/>
                      <w:sz w:val="22"/>
                      <w:szCs w:val="22"/>
                    </w:rPr>
                    <w:t>；</w:t>
                  </w:r>
                </w:p>
              </w:tc>
              <w:tc>
                <w:tcPr>
                  <w:tcW w:w="980" w:type="dxa"/>
                  <w:vAlign w:val="center"/>
                </w:tcPr>
                <w:p w14:paraId="627BEC0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环评要求新增</w:t>
                  </w:r>
                </w:p>
              </w:tc>
            </w:tr>
            <w:tr w14:paraId="304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7B4B8D88">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5CFF498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废液收集池</w:t>
                  </w:r>
                </w:p>
              </w:tc>
              <w:tc>
                <w:tcPr>
                  <w:tcW w:w="5387" w:type="dxa"/>
                  <w:vAlign w:val="center"/>
                </w:tcPr>
                <w:p w14:paraId="45E02DEA">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一座，容积1m</w:t>
                  </w:r>
                  <w:r>
                    <w:rPr>
                      <w:rFonts w:ascii="Times New Roman" w:hAnsi="Times New Roman" w:eastAsiaTheme="minorEastAsia"/>
                      <w:color w:val="000000" w:themeColor="text1"/>
                      <w:sz w:val="22"/>
                      <w:szCs w:val="22"/>
                      <w:vertAlign w:val="superscript"/>
                    </w:rPr>
                    <w:t>3</w:t>
                  </w:r>
                  <w:r>
                    <w:rPr>
                      <w:rFonts w:ascii="Times New Roman" w:hAnsi="Times New Roman" w:eastAsiaTheme="minorEastAsia"/>
                      <w:color w:val="000000" w:themeColor="text1"/>
                      <w:sz w:val="22"/>
                      <w:szCs w:val="22"/>
                    </w:rPr>
                    <w:t>；</w:t>
                  </w:r>
                </w:p>
              </w:tc>
              <w:tc>
                <w:tcPr>
                  <w:tcW w:w="980" w:type="dxa"/>
                  <w:vAlign w:val="center"/>
                </w:tcPr>
                <w:p w14:paraId="659C0369">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环评要求新增</w:t>
                  </w:r>
                </w:p>
              </w:tc>
            </w:tr>
            <w:tr w14:paraId="483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4F3FFD9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1D4A9A1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生活污水</w:t>
                  </w:r>
                  <w:r>
                    <w:rPr>
                      <w:rFonts w:hint="eastAsia" w:ascii="Times New Roman" w:hAnsi="Times New Roman" w:eastAsiaTheme="minorEastAsia"/>
                      <w:color w:val="000000" w:themeColor="text1"/>
                      <w:sz w:val="22"/>
                      <w:szCs w:val="22"/>
                    </w:rPr>
                    <w:t>隔油</w:t>
                  </w:r>
                  <w:r>
                    <w:rPr>
                      <w:rFonts w:ascii="Times New Roman" w:hAnsi="Times New Roman" w:eastAsiaTheme="minorEastAsia"/>
                      <w:color w:val="000000" w:themeColor="text1"/>
                      <w:sz w:val="22"/>
                      <w:szCs w:val="22"/>
                    </w:rPr>
                    <w:t>沉淀池</w:t>
                  </w:r>
                </w:p>
              </w:tc>
              <w:tc>
                <w:tcPr>
                  <w:tcW w:w="5387" w:type="dxa"/>
                  <w:vAlign w:val="center"/>
                </w:tcPr>
                <w:p w14:paraId="110C094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一座，位于场区东南部，容积为1m</w:t>
                  </w:r>
                  <w:r>
                    <w:rPr>
                      <w:rFonts w:ascii="Times New Roman" w:hAnsi="Times New Roman" w:eastAsiaTheme="minorEastAsia"/>
                      <w:color w:val="000000" w:themeColor="text1"/>
                      <w:sz w:val="22"/>
                      <w:szCs w:val="22"/>
                      <w:vertAlign w:val="superscript"/>
                    </w:rPr>
                    <w:t>3</w:t>
                  </w:r>
                  <w:r>
                    <w:rPr>
                      <w:rFonts w:hint="eastAsia" w:ascii="Times New Roman" w:hAnsi="Times New Roman" w:eastAsiaTheme="minorEastAsia"/>
                      <w:color w:val="000000" w:themeColor="text1"/>
                      <w:sz w:val="22"/>
                      <w:szCs w:val="22"/>
                    </w:rPr>
                    <w:t>;</w:t>
                  </w:r>
                </w:p>
              </w:tc>
              <w:tc>
                <w:tcPr>
                  <w:tcW w:w="980" w:type="dxa"/>
                  <w:vAlign w:val="center"/>
                </w:tcPr>
                <w:p w14:paraId="0D48DAB6">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环评要求新增</w:t>
                  </w:r>
                </w:p>
              </w:tc>
            </w:tr>
            <w:tr w14:paraId="585F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17EAAF8">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6C111DA1">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生活垃圾收集</w:t>
                  </w:r>
                </w:p>
              </w:tc>
              <w:tc>
                <w:tcPr>
                  <w:tcW w:w="5387" w:type="dxa"/>
                  <w:vAlign w:val="center"/>
                </w:tcPr>
                <w:p w14:paraId="0A0575D9">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hint="eastAsia" w:ascii="Times New Roman" w:hAnsi="Times New Roman" w:eastAsiaTheme="minorEastAsia"/>
                      <w:color w:val="000000" w:themeColor="text1"/>
                      <w:sz w:val="22"/>
                      <w:szCs w:val="22"/>
                    </w:rPr>
                    <w:t>场区生活垃圾设置垃圾桶进行统一收集</w:t>
                  </w:r>
                  <w:r>
                    <w:rPr>
                      <w:rFonts w:ascii="Times New Roman" w:hAnsi="Times New Roman" w:eastAsiaTheme="minorEastAsia"/>
                      <w:color w:val="000000" w:themeColor="text1"/>
                      <w:sz w:val="22"/>
                      <w:szCs w:val="22"/>
                    </w:rPr>
                    <w:t>；</w:t>
                  </w:r>
                </w:p>
              </w:tc>
              <w:tc>
                <w:tcPr>
                  <w:tcW w:w="980" w:type="dxa"/>
                  <w:vAlign w:val="center"/>
                </w:tcPr>
                <w:p w14:paraId="52E3472B">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依托</w:t>
                  </w:r>
                </w:p>
                <w:p w14:paraId="5DA6CFBB">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利用</w:t>
                  </w:r>
                </w:p>
              </w:tc>
            </w:tr>
            <w:tr w14:paraId="0C52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2B38D149">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29FE87F5">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危险废物暂存间</w:t>
                  </w:r>
                </w:p>
              </w:tc>
              <w:tc>
                <w:tcPr>
                  <w:tcW w:w="5387" w:type="dxa"/>
                  <w:vAlign w:val="center"/>
                </w:tcPr>
                <w:p w14:paraId="7EEECE67">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color w:val="000000" w:themeColor="text1"/>
                      <w:sz w:val="22"/>
                      <w:szCs w:val="22"/>
                    </w:rPr>
                    <w:t>场区西北部设置危险废物暂存间（</w:t>
                  </w:r>
                  <w:r>
                    <w:rPr>
                      <w:rFonts w:ascii="Times New Roman" w:hAnsi="Times New Roman"/>
                      <w:color w:val="000000" w:themeColor="text1"/>
                      <w:sz w:val="22"/>
                      <w:szCs w:val="22"/>
                    </w:rPr>
                    <w:t>10m</w:t>
                  </w:r>
                  <w:r>
                    <w:rPr>
                      <w:rFonts w:ascii="Times New Roman" w:hAnsi="Times New Roman"/>
                      <w:color w:val="000000" w:themeColor="text1"/>
                      <w:sz w:val="22"/>
                      <w:szCs w:val="22"/>
                      <w:vertAlign w:val="superscript"/>
                    </w:rPr>
                    <w:t>2</w:t>
                  </w:r>
                  <w:r>
                    <w:rPr>
                      <w:rFonts w:ascii="Times New Roman"/>
                      <w:color w:val="000000" w:themeColor="text1"/>
                      <w:sz w:val="22"/>
                      <w:szCs w:val="22"/>
                    </w:rPr>
                    <w:t>）配套一个危险废物专用收集桶与危险废物标志及警示牌等；</w:t>
                  </w:r>
                </w:p>
              </w:tc>
              <w:tc>
                <w:tcPr>
                  <w:tcW w:w="980" w:type="dxa"/>
                  <w:vAlign w:val="center"/>
                </w:tcPr>
                <w:p w14:paraId="55979DE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环评要求新增</w:t>
                  </w:r>
                </w:p>
              </w:tc>
            </w:tr>
            <w:tr w14:paraId="78D5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vAlign w:val="center"/>
                </w:tcPr>
                <w:p w14:paraId="62EF85D4">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p>
              </w:tc>
              <w:tc>
                <w:tcPr>
                  <w:tcW w:w="1701" w:type="dxa"/>
                  <w:vAlign w:val="center"/>
                </w:tcPr>
                <w:p w14:paraId="0CE05874">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绿化</w:t>
                  </w:r>
                </w:p>
              </w:tc>
              <w:tc>
                <w:tcPr>
                  <w:tcW w:w="5387" w:type="dxa"/>
                  <w:vAlign w:val="center"/>
                </w:tcPr>
                <w:p w14:paraId="25FF142D">
                  <w:pPr>
                    <w:pStyle w:val="136"/>
                    <w:numPr>
                      <w:ilvl w:val="0"/>
                      <w:numId w:val="0"/>
                    </w:numPr>
                    <w:spacing w:line="320" w:lineRule="exact"/>
                    <w:jc w:val="center"/>
                    <w:outlineLvl w:val="9"/>
                    <w:rPr>
                      <w:rFonts w:ascii="Times New Roman" w:hAnsi="Times New Roman"/>
                      <w:color w:val="000000" w:themeColor="text1"/>
                      <w:sz w:val="22"/>
                      <w:szCs w:val="22"/>
                    </w:rPr>
                  </w:pPr>
                  <w:r>
                    <w:rPr>
                      <w:rFonts w:ascii="Times New Roman"/>
                      <w:color w:val="000000" w:themeColor="text1"/>
                      <w:sz w:val="22"/>
                      <w:szCs w:val="22"/>
                    </w:rPr>
                    <w:t>面积约</w:t>
                  </w:r>
                  <w:r>
                    <w:rPr>
                      <w:rFonts w:ascii="Times New Roman" w:hAnsi="Times New Roman"/>
                      <w:color w:val="000000" w:themeColor="text1"/>
                      <w:sz w:val="22"/>
                      <w:szCs w:val="22"/>
                    </w:rPr>
                    <w:t>100m</w:t>
                  </w:r>
                  <w:r>
                    <w:rPr>
                      <w:rFonts w:ascii="Times New Roman" w:hAnsi="Times New Roman"/>
                      <w:color w:val="000000" w:themeColor="text1"/>
                      <w:sz w:val="22"/>
                      <w:szCs w:val="22"/>
                      <w:vertAlign w:val="superscript"/>
                    </w:rPr>
                    <w:t>2</w:t>
                  </w:r>
                  <w:r>
                    <w:rPr>
                      <w:rFonts w:hint="eastAsia" w:ascii="Times New Roman" w:hAnsi="Times New Roman"/>
                      <w:color w:val="000000" w:themeColor="text1"/>
                      <w:sz w:val="22"/>
                      <w:szCs w:val="22"/>
                    </w:rPr>
                    <w:t>；</w:t>
                  </w:r>
                </w:p>
              </w:tc>
              <w:tc>
                <w:tcPr>
                  <w:tcW w:w="980" w:type="dxa"/>
                  <w:vAlign w:val="center"/>
                </w:tcPr>
                <w:p w14:paraId="07C07562">
                  <w:pPr>
                    <w:pStyle w:val="136"/>
                    <w:numPr>
                      <w:ilvl w:val="0"/>
                      <w:numId w:val="0"/>
                    </w:numPr>
                    <w:spacing w:line="320" w:lineRule="exact"/>
                    <w:jc w:val="center"/>
                    <w:outlineLvl w:val="9"/>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新增</w:t>
                  </w:r>
                </w:p>
              </w:tc>
            </w:tr>
          </w:tbl>
          <w:p w14:paraId="310BCF2C">
            <w:pPr>
              <w:pStyle w:val="10"/>
              <w:ind w:firstLine="520"/>
              <w:rPr>
                <w:color w:val="000000" w:themeColor="text1"/>
              </w:rPr>
            </w:pPr>
            <w:r>
              <w:rPr>
                <w:rFonts w:eastAsiaTheme="minorEastAsia"/>
                <w:color w:val="000000" w:themeColor="text1"/>
                <w:szCs w:val="26"/>
              </w:rPr>
              <w:t>项目场址虽位于潞西金矿矿区范围内，</w:t>
            </w:r>
            <w:r>
              <w:rPr>
                <w:color w:val="000000" w:themeColor="text1"/>
              </w:rPr>
              <w:t>但本项目属于独立项目，与潞西金矿无隶属关系。</w:t>
            </w:r>
            <w:r>
              <w:rPr>
                <w:rFonts w:eastAsiaTheme="minorEastAsia"/>
                <w:color w:val="000000" w:themeColor="text1"/>
                <w:szCs w:val="26"/>
              </w:rPr>
              <w:t>项目的建设充分依托芒市潞西金矿现有资源，厂区内不设员工食宿，不新建厕所，均依托潞西金矿已建员工宿舍区及配套厕所解决。</w:t>
            </w:r>
          </w:p>
          <w:p w14:paraId="2053A735">
            <w:pPr>
              <w:pStyle w:val="74"/>
              <w:ind w:firstLine="0" w:firstLineChars="0"/>
              <w:rPr>
                <w:rFonts w:hAnsi="Times New Roman" w:eastAsiaTheme="minorEastAsia"/>
                <w:b/>
                <w:color w:val="000000" w:themeColor="text1"/>
              </w:rPr>
            </w:pPr>
            <w:r>
              <w:rPr>
                <w:rFonts w:hAnsi="Times New Roman" w:eastAsiaTheme="minorEastAsia"/>
                <w:b/>
                <w:color w:val="000000" w:themeColor="text1"/>
              </w:rPr>
              <w:t>3、项目主要设备</w:t>
            </w:r>
          </w:p>
          <w:p w14:paraId="5C217259">
            <w:pPr>
              <w:pStyle w:val="74"/>
              <w:rPr>
                <w:rFonts w:hAnsi="Times New Roman" w:eastAsiaTheme="minorEastAsia"/>
                <w:color w:val="000000" w:themeColor="text1"/>
              </w:rPr>
            </w:pPr>
            <w:r>
              <w:rPr>
                <w:rFonts w:hAnsi="Times New Roman" w:eastAsiaTheme="minorEastAsia"/>
                <w:color w:val="000000" w:themeColor="text1"/>
              </w:rPr>
              <w:t>本项目为废矿物油回收、储存、转运，不涉及废矿物油的处置与加工再利用，废矿物油累积量达到</w:t>
            </w:r>
            <w:r>
              <w:rPr>
                <w:rFonts w:hint="eastAsia" w:hAnsi="Times New Roman" w:eastAsiaTheme="minorEastAsia"/>
                <w:color w:val="000000" w:themeColor="text1"/>
              </w:rPr>
              <w:t>30</w:t>
            </w:r>
            <w:r>
              <w:rPr>
                <w:rFonts w:hAnsi="Times New Roman" w:eastAsiaTheme="minorEastAsia"/>
                <w:color w:val="000000" w:themeColor="text1"/>
              </w:rPr>
              <w:t>t以上，需及时转运至废矿物油处置单位；本项目为废铅酸蓄电池回收、贮存、销售，不涉及废铅酸蓄电池的拆解与提炼，当废旧铅酸蓄电池储存至</w:t>
            </w:r>
            <w:r>
              <w:rPr>
                <w:rFonts w:hint="eastAsia" w:hAnsi="Times New Roman" w:eastAsiaTheme="minorEastAsia"/>
                <w:color w:val="000000" w:themeColor="text1"/>
              </w:rPr>
              <w:t>30</w:t>
            </w:r>
            <w:r>
              <w:rPr>
                <w:rFonts w:hAnsi="Times New Roman" w:eastAsiaTheme="minorEastAsia"/>
                <w:color w:val="000000" w:themeColor="text1"/>
              </w:rPr>
              <w:t>t以上，需及时转运至废旧铅酸蓄电池处置单位。</w:t>
            </w:r>
            <w:r>
              <w:rPr>
                <w:rFonts w:hint="eastAsia" w:hAnsi="Times New Roman" w:eastAsiaTheme="minorEastAsia"/>
                <w:color w:val="000000" w:themeColor="text1"/>
              </w:rPr>
              <w:t>储存区外需按照规范设立标识牌，并在储存区外运口设置围堰，围堰采用基础+水泥防渗处理。</w:t>
            </w:r>
          </w:p>
          <w:p w14:paraId="0B850478">
            <w:pPr>
              <w:pStyle w:val="74"/>
              <w:rPr>
                <w:rFonts w:hAnsi="Times New Roman" w:eastAsiaTheme="minorEastAsia"/>
                <w:color w:val="000000" w:themeColor="text1"/>
              </w:rPr>
            </w:pPr>
            <w:r>
              <w:rPr>
                <w:rFonts w:hAnsi="Times New Roman" w:eastAsiaTheme="minorEastAsia"/>
                <w:color w:val="000000" w:themeColor="text1"/>
              </w:rPr>
              <w:t>项目主要设备见表1-2。</w:t>
            </w:r>
          </w:p>
          <w:p w14:paraId="33367803">
            <w:pPr>
              <w:pStyle w:val="74"/>
              <w:ind w:firstLine="442"/>
              <w:jc w:val="center"/>
              <w:rPr>
                <w:rFonts w:hAnsi="Times New Roman" w:eastAsiaTheme="minorEastAsia"/>
                <w:b/>
                <w:color w:val="000000" w:themeColor="text1"/>
                <w:sz w:val="22"/>
                <w:szCs w:val="22"/>
              </w:rPr>
            </w:pPr>
            <w:r>
              <w:rPr>
                <w:rFonts w:hAnsi="Times New Roman" w:eastAsiaTheme="minorEastAsia"/>
                <w:b/>
                <w:color w:val="000000" w:themeColor="text1"/>
                <w:sz w:val="22"/>
                <w:szCs w:val="22"/>
              </w:rPr>
              <w:t>表1-2 项目主要设备一览表</w:t>
            </w:r>
          </w:p>
          <w:tbl>
            <w:tblPr>
              <w:tblStyle w:val="31"/>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410"/>
              <w:gridCol w:w="1559"/>
              <w:gridCol w:w="3815"/>
            </w:tblGrid>
            <w:tr w14:paraId="2021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61A8F4FF">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序号</w:t>
                  </w:r>
                </w:p>
              </w:tc>
              <w:tc>
                <w:tcPr>
                  <w:tcW w:w="2410" w:type="dxa"/>
                  <w:vAlign w:val="center"/>
                </w:tcPr>
                <w:p w14:paraId="67405F3F">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设备名称</w:t>
                  </w:r>
                </w:p>
              </w:tc>
              <w:tc>
                <w:tcPr>
                  <w:tcW w:w="1559" w:type="dxa"/>
                  <w:vAlign w:val="center"/>
                </w:tcPr>
                <w:p w14:paraId="7F869768">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数量</w:t>
                  </w:r>
                </w:p>
              </w:tc>
              <w:tc>
                <w:tcPr>
                  <w:tcW w:w="3815" w:type="dxa"/>
                  <w:vAlign w:val="center"/>
                </w:tcPr>
                <w:p w14:paraId="4F7394FE">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备注</w:t>
                  </w:r>
                </w:p>
              </w:tc>
            </w:tr>
            <w:tr w14:paraId="5F26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3FBB6112">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1</w:t>
                  </w:r>
                </w:p>
              </w:tc>
              <w:tc>
                <w:tcPr>
                  <w:tcW w:w="2410" w:type="dxa"/>
                  <w:vAlign w:val="center"/>
                </w:tcPr>
                <w:p w14:paraId="62E1B3C4">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储油罐</w:t>
                  </w:r>
                </w:p>
              </w:tc>
              <w:tc>
                <w:tcPr>
                  <w:tcW w:w="1559" w:type="dxa"/>
                  <w:vAlign w:val="center"/>
                </w:tcPr>
                <w:p w14:paraId="17147632">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2</w:t>
                  </w:r>
                </w:p>
              </w:tc>
              <w:tc>
                <w:tcPr>
                  <w:tcW w:w="3815" w:type="dxa"/>
                  <w:vAlign w:val="center"/>
                </w:tcPr>
                <w:p w14:paraId="1A89CE4D">
                  <w:pPr>
                    <w:pStyle w:val="74"/>
                    <w:spacing w:line="320" w:lineRule="exact"/>
                    <w:ind w:firstLine="0" w:firstLineChars="0"/>
                    <w:jc w:val="center"/>
                    <w:rPr>
                      <w:rFonts w:hAnsi="Times New Roman" w:eastAsiaTheme="minorEastAsia"/>
                      <w:color w:val="000000" w:themeColor="text1"/>
                      <w:sz w:val="22"/>
                      <w:szCs w:val="22"/>
                    </w:rPr>
                  </w:pPr>
                  <w:r>
                    <w:rPr>
                      <w:rFonts w:hint="eastAsia" w:hAnsi="Times New Roman" w:eastAsiaTheme="minorEastAsia"/>
                      <w:color w:val="000000" w:themeColor="text1"/>
                      <w:sz w:val="22"/>
                      <w:szCs w:val="22"/>
                    </w:rPr>
                    <w:t>金属材质储罐，与危险废物相容</w:t>
                  </w:r>
                </w:p>
              </w:tc>
            </w:tr>
            <w:tr w14:paraId="72D7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730D8091">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2</w:t>
                  </w:r>
                </w:p>
              </w:tc>
              <w:tc>
                <w:tcPr>
                  <w:tcW w:w="2410" w:type="dxa"/>
                  <w:vAlign w:val="center"/>
                </w:tcPr>
                <w:p w14:paraId="2498C7D8">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油桶</w:t>
                  </w:r>
                </w:p>
              </w:tc>
              <w:tc>
                <w:tcPr>
                  <w:tcW w:w="1559" w:type="dxa"/>
                  <w:vAlign w:val="center"/>
                </w:tcPr>
                <w:p w14:paraId="41763BF3">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若干</w:t>
                  </w:r>
                </w:p>
              </w:tc>
              <w:tc>
                <w:tcPr>
                  <w:tcW w:w="3815" w:type="dxa"/>
                  <w:vAlign w:val="center"/>
                </w:tcPr>
                <w:p w14:paraId="7BEC96EF">
                  <w:pPr>
                    <w:pStyle w:val="74"/>
                    <w:spacing w:line="320" w:lineRule="exact"/>
                    <w:ind w:firstLine="0" w:firstLineChars="0"/>
                    <w:jc w:val="center"/>
                    <w:rPr>
                      <w:rFonts w:hAnsi="Times New Roman" w:eastAsiaTheme="minorEastAsia"/>
                      <w:color w:val="000000" w:themeColor="text1"/>
                      <w:sz w:val="22"/>
                      <w:szCs w:val="22"/>
                    </w:rPr>
                  </w:pPr>
                </w:p>
              </w:tc>
            </w:tr>
            <w:tr w14:paraId="3552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6D33C170">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3</w:t>
                  </w:r>
                </w:p>
              </w:tc>
              <w:tc>
                <w:tcPr>
                  <w:tcW w:w="2410" w:type="dxa"/>
                  <w:vAlign w:val="center"/>
                </w:tcPr>
                <w:p w14:paraId="360E8CD4">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灭火器</w:t>
                  </w:r>
                </w:p>
              </w:tc>
              <w:tc>
                <w:tcPr>
                  <w:tcW w:w="1559" w:type="dxa"/>
                  <w:vAlign w:val="center"/>
                </w:tcPr>
                <w:p w14:paraId="14A06190">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2</w:t>
                  </w:r>
                </w:p>
              </w:tc>
              <w:tc>
                <w:tcPr>
                  <w:tcW w:w="3815" w:type="dxa"/>
                  <w:vAlign w:val="center"/>
                </w:tcPr>
                <w:p w14:paraId="2E083238">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满足消防要求</w:t>
                  </w:r>
                </w:p>
              </w:tc>
            </w:tr>
            <w:tr w14:paraId="5CE5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02" w:type="dxa"/>
                  <w:vAlign w:val="center"/>
                </w:tcPr>
                <w:p w14:paraId="0349363F">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4</w:t>
                  </w:r>
                </w:p>
              </w:tc>
              <w:tc>
                <w:tcPr>
                  <w:tcW w:w="2410" w:type="dxa"/>
                  <w:vAlign w:val="center"/>
                </w:tcPr>
                <w:p w14:paraId="5DB77479">
                  <w:pPr>
                    <w:pStyle w:val="74"/>
                    <w:spacing w:line="320" w:lineRule="exact"/>
                    <w:ind w:firstLine="44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装卸车</w:t>
                  </w:r>
                </w:p>
              </w:tc>
              <w:tc>
                <w:tcPr>
                  <w:tcW w:w="1559" w:type="dxa"/>
                  <w:vAlign w:val="center"/>
                </w:tcPr>
                <w:p w14:paraId="2EA8B1BF">
                  <w:pPr>
                    <w:pStyle w:val="74"/>
                    <w:spacing w:line="320" w:lineRule="exact"/>
                    <w:ind w:firstLine="660" w:firstLineChars="300"/>
                    <w:rPr>
                      <w:rFonts w:hAnsi="Times New Roman" w:eastAsiaTheme="minorEastAsia"/>
                      <w:color w:val="000000" w:themeColor="text1"/>
                      <w:sz w:val="22"/>
                      <w:szCs w:val="22"/>
                    </w:rPr>
                  </w:pPr>
                  <w:r>
                    <w:rPr>
                      <w:rFonts w:hAnsi="Times New Roman" w:eastAsiaTheme="minorEastAsia"/>
                      <w:color w:val="000000" w:themeColor="text1"/>
                      <w:sz w:val="22"/>
                      <w:szCs w:val="22"/>
                    </w:rPr>
                    <w:t>1</w:t>
                  </w:r>
                </w:p>
              </w:tc>
              <w:tc>
                <w:tcPr>
                  <w:tcW w:w="3815" w:type="dxa"/>
                  <w:vAlign w:val="center"/>
                </w:tcPr>
                <w:p w14:paraId="62D42311">
                  <w:pPr>
                    <w:pStyle w:val="74"/>
                    <w:spacing w:line="320" w:lineRule="exact"/>
                    <w:ind w:firstLine="0" w:firstLineChars="0"/>
                    <w:jc w:val="center"/>
                    <w:rPr>
                      <w:rFonts w:hAnsi="Times New Roman" w:eastAsiaTheme="minorEastAsia"/>
                      <w:color w:val="000000" w:themeColor="text1"/>
                      <w:sz w:val="22"/>
                      <w:szCs w:val="22"/>
                    </w:rPr>
                  </w:pPr>
                </w:p>
              </w:tc>
            </w:tr>
          </w:tbl>
          <w:p w14:paraId="5EB5A6C8">
            <w:pPr>
              <w:pStyle w:val="74"/>
              <w:ind w:firstLine="0" w:firstLineChars="0"/>
              <w:rPr>
                <w:rFonts w:hAnsi="Times New Roman"/>
                <w:b/>
                <w:color w:val="000000" w:themeColor="text1"/>
              </w:rPr>
            </w:pPr>
            <w:r>
              <w:rPr>
                <w:rFonts w:hAnsi="Times New Roman"/>
                <w:b/>
                <w:color w:val="000000" w:themeColor="text1"/>
              </w:rPr>
              <w:t>4、本项目</w:t>
            </w:r>
            <w:r>
              <w:rPr>
                <w:rFonts w:hint="eastAsia" w:hAnsi="Times New Roman"/>
                <w:b/>
                <w:color w:val="000000" w:themeColor="text1"/>
              </w:rPr>
              <w:t>产品方案</w:t>
            </w:r>
            <w:r>
              <w:rPr>
                <w:rFonts w:hAnsi="Times New Roman"/>
                <w:b/>
                <w:color w:val="000000" w:themeColor="text1"/>
              </w:rPr>
              <w:t>简介</w:t>
            </w:r>
          </w:p>
          <w:p w14:paraId="3B5CEA71">
            <w:pPr>
              <w:spacing w:line="560" w:lineRule="exact"/>
              <w:ind w:firstLine="522" w:firstLineChars="200"/>
              <w:rPr>
                <w:b/>
                <w:bCs/>
                <w:color w:val="000000" w:themeColor="text1"/>
                <w:szCs w:val="26"/>
              </w:rPr>
            </w:pPr>
            <w:r>
              <w:rPr>
                <w:b/>
                <w:bCs/>
                <w:color w:val="000000" w:themeColor="text1"/>
                <w:szCs w:val="26"/>
              </w:rPr>
              <w:t>4.1废矿物油</w:t>
            </w:r>
          </w:p>
          <w:p w14:paraId="491DC62A">
            <w:pPr>
              <w:ind w:firstLine="520" w:firstLineChars="200"/>
              <w:rPr>
                <w:bCs/>
                <w:color w:val="000000" w:themeColor="text1"/>
                <w:szCs w:val="26"/>
              </w:rPr>
            </w:pPr>
            <w:r>
              <w:rPr>
                <w:bCs/>
                <w:color w:val="000000" w:themeColor="text1"/>
                <w:szCs w:val="26"/>
              </w:rPr>
              <w:t>项目存储的废矿物油主要来自芒市、梁河县、盈江县、瑞丽市及周边地区的4S店、机修厂及当地工业企业。废矿物油主要包括废润滑油、废机油、废齿轮油、废液压油等，其理化性质见表1-1。</w:t>
            </w:r>
          </w:p>
          <w:p w14:paraId="588A0DA6">
            <w:pPr>
              <w:ind w:firstLine="520" w:firstLineChars="200"/>
              <w:rPr>
                <w:bCs/>
                <w:color w:val="000000" w:themeColor="text1"/>
                <w:szCs w:val="26"/>
              </w:rPr>
            </w:pPr>
            <w:r>
              <w:rPr>
                <w:bCs/>
                <w:color w:val="000000" w:themeColor="text1"/>
                <w:szCs w:val="26"/>
              </w:rPr>
              <w:t>废矿物油是由多种物质组成的复杂混合物，主要成分有C15～C36的烷烃、多环芳烃（PAHs）、烯烃、苯系物、酚类等，其中的各种成分对人体都有一定的毒性和危害作用。因此一旦大量进入外环境，将造成严重的环境污染。另外，废矿物油还会破坏生物的正常生活环境，具有造成生物机能障碍的物理作用。例如废矿物油污染土壤后由于其粘稠性较大，除了堵塞土壤孔隙及破坏土质外，还能粘在植物根部形成一层粘膜，妨碍根部对水分和营养物质的吸收，造成植物根部腐烂，缺乏营养而大面积死亡。当土壤孔隙较大时，石油废水还可以渗透到土壤深层，甚至污染浅层地下水。</w:t>
            </w:r>
          </w:p>
          <w:p w14:paraId="7DF8088E">
            <w:pPr>
              <w:spacing w:line="560" w:lineRule="exact"/>
              <w:jc w:val="center"/>
              <w:rPr>
                <w:b/>
                <w:bCs/>
                <w:color w:val="000000" w:themeColor="text1"/>
                <w:sz w:val="22"/>
                <w:szCs w:val="22"/>
              </w:rPr>
            </w:pPr>
          </w:p>
          <w:p w14:paraId="0F7CBE99">
            <w:pPr>
              <w:spacing w:line="560" w:lineRule="exact"/>
              <w:jc w:val="center"/>
              <w:rPr>
                <w:b/>
                <w:bCs/>
                <w:color w:val="000000" w:themeColor="text1"/>
                <w:sz w:val="22"/>
                <w:szCs w:val="22"/>
              </w:rPr>
            </w:pPr>
            <w:r>
              <w:rPr>
                <w:b/>
                <w:bCs/>
                <w:color w:val="000000" w:themeColor="text1"/>
                <w:sz w:val="22"/>
                <w:szCs w:val="22"/>
              </w:rPr>
              <w:t>表1-3废矿物油理化性质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Layout w:type="fixed"/>
              <w:tblCellMar>
                <w:top w:w="0" w:type="dxa"/>
                <w:left w:w="108" w:type="dxa"/>
                <w:bottom w:w="0" w:type="dxa"/>
                <w:right w:w="108" w:type="dxa"/>
              </w:tblCellMar>
            </w:tblPr>
            <w:tblGrid>
              <w:gridCol w:w="4309"/>
              <w:gridCol w:w="4309"/>
            </w:tblGrid>
            <w:tr w14:paraId="22BB5EAF">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8618" w:type="dxa"/>
                  <w:gridSpan w:val="2"/>
                  <w:vAlign w:val="center"/>
                </w:tcPr>
                <w:p w14:paraId="46D4CF7F">
                  <w:pPr>
                    <w:spacing w:line="320" w:lineRule="exact"/>
                    <w:jc w:val="center"/>
                    <w:rPr>
                      <w:color w:val="000000" w:themeColor="text1"/>
                      <w:sz w:val="22"/>
                      <w:szCs w:val="22"/>
                    </w:rPr>
                  </w:pPr>
                  <w:r>
                    <w:rPr>
                      <w:color w:val="000000" w:themeColor="text1"/>
                      <w:sz w:val="22"/>
                      <w:szCs w:val="22"/>
                    </w:rPr>
                    <w:t>物质名称：废润滑油、废机油、废齿轮油、废液压油</w:t>
                  </w:r>
                </w:p>
              </w:tc>
            </w:tr>
            <w:tr w14:paraId="7C687B96">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8618" w:type="dxa"/>
                  <w:gridSpan w:val="2"/>
                  <w:vAlign w:val="center"/>
                </w:tcPr>
                <w:p w14:paraId="6F29EE3D">
                  <w:pPr>
                    <w:spacing w:line="320" w:lineRule="exact"/>
                    <w:jc w:val="center"/>
                    <w:rPr>
                      <w:color w:val="000000" w:themeColor="text1"/>
                      <w:sz w:val="22"/>
                      <w:szCs w:val="22"/>
                    </w:rPr>
                  </w:pPr>
                  <w:r>
                    <w:rPr>
                      <w:color w:val="000000" w:themeColor="text1"/>
                      <w:sz w:val="22"/>
                      <w:szCs w:val="22"/>
                    </w:rPr>
                    <w:t>可燃液体</w:t>
                  </w:r>
                </w:p>
              </w:tc>
            </w:tr>
            <w:tr w14:paraId="4B236638">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8618" w:type="dxa"/>
                  <w:gridSpan w:val="2"/>
                  <w:vAlign w:val="center"/>
                </w:tcPr>
                <w:p w14:paraId="70709594">
                  <w:pPr>
                    <w:spacing w:line="320" w:lineRule="exact"/>
                    <w:jc w:val="center"/>
                    <w:rPr>
                      <w:color w:val="000000" w:themeColor="text1"/>
                      <w:sz w:val="22"/>
                      <w:szCs w:val="22"/>
                    </w:rPr>
                  </w:pPr>
                  <w:r>
                    <w:rPr>
                      <w:color w:val="000000" w:themeColor="text1"/>
                      <w:sz w:val="22"/>
                      <w:szCs w:val="22"/>
                    </w:rPr>
                    <w:t>外观与性状：油状液体、淡黄色至褐色、无气味或略带气味</w:t>
                  </w:r>
                </w:p>
              </w:tc>
            </w:tr>
            <w:tr w14:paraId="11213117">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PrEx>
              <w:trPr>
                <w:trHeight w:val="340" w:hRule="atLeast"/>
                <w:jc w:val="center"/>
              </w:trPr>
              <w:tc>
                <w:tcPr>
                  <w:tcW w:w="8618" w:type="dxa"/>
                  <w:gridSpan w:val="2"/>
                  <w:vAlign w:val="center"/>
                </w:tcPr>
                <w:p w14:paraId="53D7432C">
                  <w:pPr>
                    <w:spacing w:line="320" w:lineRule="exact"/>
                    <w:jc w:val="center"/>
                    <w:rPr>
                      <w:color w:val="000000" w:themeColor="text1"/>
                      <w:sz w:val="22"/>
                      <w:szCs w:val="22"/>
                    </w:rPr>
                  </w:pPr>
                  <w:r>
                    <w:rPr>
                      <w:color w:val="000000" w:themeColor="text1"/>
                      <w:sz w:val="22"/>
                      <w:szCs w:val="22"/>
                    </w:rPr>
                    <w:t>主要用途：用于机械的摩擦部分，起润滑、冷却和密封作用。</w:t>
                  </w:r>
                </w:p>
              </w:tc>
            </w:tr>
            <w:tr w14:paraId="05CEED12">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4309" w:type="dxa"/>
                  <w:vAlign w:val="center"/>
                </w:tcPr>
                <w:p w14:paraId="1F4815CE">
                  <w:pPr>
                    <w:spacing w:line="320" w:lineRule="exact"/>
                    <w:jc w:val="center"/>
                    <w:rPr>
                      <w:color w:val="000000" w:themeColor="text1"/>
                      <w:sz w:val="22"/>
                      <w:szCs w:val="22"/>
                    </w:rPr>
                  </w:pPr>
                  <w:r>
                    <w:rPr>
                      <w:color w:val="000000" w:themeColor="text1"/>
                      <w:sz w:val="22"/>
                      <w:szCs w:val="22"/>
                    </w:rPr>
                    <w:t>闪点（℃）：大于60℃</w:t>
                  </w:r>
                </w:p>
              </w:tc>
              <w:tc>
                <w:tcPr>
                  <w:tcW w:w="4309" w:type="dxa"/>
                  <w:vAlign w:val="center"/>
                </w:tcPr>
                <w:p w14:paraId="717ACF20">
                  <w:pPr>
                    <w:spacing w:line="320" w:lineRule="exact"/>
                    <w:jc w:val="center"/>
                    <w:rPr>
                      <w:color w:val="000000" w:themeColor="text1"/>
                      <w:sz w:val="22"/>
                      <w:szCs w:val="22"/>
                    </w:rPr>
                  </w:pPr>
                  <w:r>
                    <w:rPr>
                      <w:color w:val="000000" w:themeColor="text1"/>
                      <w:sz w:val="22"/>
                      <w:szCs w:val="22"/>
                    </w:rPr>
                    <w:t>引燃温度（℃）：207-248</w:t>
                  </w:r>
                </w:p>
              </w:tc>
            </w:tr>
            <w:tr w14:paraId="673E002A">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4309" w:type="dxa"/>
                  <w:vAlign w:val="center"/>
                </w:tcPr>
                <w:p w14:paraId="3D1D0974">
                  <w:pPr>
                    <w:spacing w:line="320" w:lineRule="exact"/>
                    <w:jc w:val="center"/>
                    <w:rPr>
                      <w:color w:val="000000" w:themeColor="text1"/>
                      <w:sz w:val="22"/>
                      <w:szCs w:val="22"/>
                    </w:rPr>
                  </w:pPr>
                  <w:r>
                    <w:rPr>
                      <w:color w:val="000000" w:themeColor="text1"/>
                      <w:sz w:val="22"/>
                      <w:szCs w:val="22"/>
                    </w:rPr>
                    <w:t>相对蒸气密度（空气=1）：无</w:t>
                  </w:r>
                </w:p>
              </w:tc>
              <w:tc>
                <w:tcPr>
                  <w:tcW w:w="4309" w:type="dxa"/>
                  <w:vAlign w:val="center"/>
                </w:tcPr>
                <w:p w14:paraId="5569FA18">
                  <w:pPr>
                    <w:spacing w:line="320" w:lineRule="exact"/>
                    <w:jc w:val="center"/>
                    <w:rPr>
                      <w:color w:val="000000" w:themeColor="text1"/>
                      <w:sz w:val="22"/>
                      <w:szCs w:val="22"/>
                    </w:rPr>
                  </w:pPr>
                  <w:r>
                    <w:rPr>
                      <w:color w:val="000000" w:themeColor="text1"/>
                      <w:sz w:val="22"/>
                      <w:szCs w:val="22"/>
                    </w:rPr>
                    <w:t>饱和蒸气压（kPa）：无</w:t>
                  </w:r>
                </w:p>
              </w:tc>
            </w:tr>
            <w:tr w14:paraId="3BD4C8BD">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340" w:hRule="atLeast"/>
                <w:jc w:val="center"/>
              </w:trPr>
              <w:tc>
                <w:tcPr>
                  <w:tcW w:w="4309" w:type="dxa"/>
                  <w:vAlign w:val="center"/>
                </w:tcPr>
                <w:p w14:paraId="6FDDD317">
                  <w:pPr>
                    <w:spacing w:line="320" w:lineRule="exact"/>
                    <w:jc w:val="center"/>
                    <w:rPr>
                      <w:color w:val="000000" w:themeColor="text1"/>
                      <w:sz w:val="22"/>
                      <w:szCs w:val="22"/>
                    </w:rPr>
                  </w:pPr>
                  <w:r>
                    <w:rPr>
                      <w:color w:val="000000" w:themeColor="text1"/>
                      <w:sz w:val="22"/>
                      <w:szCs w:val="22"/>
                    </w:rPr>
                    <w:t>相对密度（水=1）：＜1</w:t>
                  </w:r>
                </w:p>
              </w:tc>
              <w:tc>
                <w:tcPr>
                  <w:tcW w:w="4309" w:type="dxa"/>
                  <w:vAlign w:val="center"/>
                </w:tcPr>
                <w:p w14:paraId="063EC77E">
                  <w:pPr>
                    <w:spacing w:line="320" w:lineRule="exact"/>
                    <w:jc w:val="center"/>
                    <w:rPr>
                      <w:color w:val="000000" w:themeColor="text1"/>
                      <w:sz w:val="22"/>
                      <w:szCs w:val="22"/>
                    </w:rPr>
                  </w:pPr>
                  <w:r>
                    <w:rPr>
                      <w:color w:val="000000" w:themeColor="text1"/>
                      <w:sz w:val="22"/>
                      <w:szCs w:val="22"/>
                    </w:rPr>
                    <w:t>溶解性：无</w:t>
                  </w:r>
                </w:p>
              </w:tc>
            </w:tr>
          </w:tbl>
          <w:p w14:paraId="0FC309E0">
            <w:pPr>
              <w:spacing w:line="560" w:lineRule="exact"/>
              <w:ind w:firstLine="522" w:firstLineChars="200"/>
              <w:rPr>
                <w:b/>
                <w:bCs/>
                <w:color w:val="000000" w:themeColor="text1"/>
                <w:szCs w:val="26"/>
              </w:rPr>
            </w:pPr>
            <w:r>
              <w:rPr>
                <w:b/>
                <w:bCs/>
                <w:color w:val="000000" w:themeColor="text1"/>
                <w:szCs w:val="26"/>
              </w:rPr>
              <w:t>4.2废铅酸蓄电池</w:t>
            </w:r>
          </w:p>
          <w:p w14:paraId="33447933">
            <w:pPr>
              <w:ind w:firstLine="520" w:firstLineChars="200"/>
              <w:rPr>
                <w:bCs/>
                <w:color w:val="000000" w:themeColor="text1"/>
                <w:szCs w:val="26"/>
              </w:rPr>
            </w:pPr>
            <w:r>
              <w:rPr>
                <w:bCs/>
                <w:color w:val="000000" w:themeColor="text1"/>
                <w:szCs w:val="26"/>
              </w:rPr>
              <w:t>项目贮存废铅酸蓄电池（包括普通蓄电池、干荷蓄电池及免维护蓄电池），主要来自芒市及周边地区的4S店，汽车及电动车门市店等，主要为机动车及电动车蓄电池，常见型号有6-DZN-12、6-DZN-20、8-DZN-20等，规格5kg-30kg不等，环评以平均16kg计。</w:t>
            </w:r>
          </w:p>
          <w:p w14:paraId="509A990A">
            <w:pPr>
              <w:ind w:firstLine="520" w:firstLineChars="200"/>
              <w:rPr>
                <w:bCs/>
                <w:color w:val="000000" w:themeColor="text1"/>
                <w:szCs w:val="26"/>
              </w:rPr>
            </w:pPr>
            <w:r>
              <w:rPr>
                <w:bCs/>
                <w:color w:val="000000" w:themeColor="text1"/>
                <w:szCs w:val="26"/>
              </w:rPr>
              <w:t>铅酸蓄电池主要成分为铅、塑料（ABS+PP）、硫酸、玻璃纤维、铜等，主要成分组成见表1-4。</w:t>
            </w:r>
          </w:p>
          <w:p w14:paraId="5F2800BC">
            <w:pPr>
              <w:spacing w:line="560" w:lineRule="exact"/>
              <w:jc w:val="center"/>
              <w:rPr>
                <w:b/>
                <w:bCs/>
                <w:color w:val="000000" w:themeColor="text1"/>
                <w:sz w:val="22"/>
                <w:szCs w:val="22"/>
              </w:rPr>
            </w:pPr>
            <w:r>
              <w:rPr>
                <w:b/>
                <w:bCs/>
                <w:color w:val="000000" w:themeColor="text1"/>
                <w:sz w:val="22"/>
                <w:szCs w:val="22"/>
              </w:rPr>
              <w:t>表1-4铅酸蓄电池成分组成表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Layout w:type="fixed"/>
              <w:tblCellMar>
                <w:top w:w="0" w:type="dxa"/>
                <w:left w:w="108" w:type="dxa"/>
                <w:bottom w:w="0" w:type="dxa"/>
                <w:right w:w="108" w:type="dxa"/>
              </w:tblCellMar>
            </w:tblPr>
            <w:tblGrid>
              <w:gridCol w:w="4261"/>
              <w:gridCol w:w="4261"/>
            </w:tblGrid>
            <w:tr w14:paraId="65C371E9">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jc w:val="center"/>
              </w:trPr>
              <w:tc>
                <w:tcPr>
                  <w:tcW w:w="4261" w:type="dxa"/>
                  <w:vAlign w:val="center"/>
                </w:tcPr>
                <w:p w14:paraId="6CCB0BE8">
                  <w:pPr>
                    <w:spacing w:line="320" w:lineRule="exact"/>
                    <w:jc w:val="center"/>
                    <w:rPr>
                      <w:color w:val="000000" w:themeColor="text1"/>
                      <w:sz w:val="22"/>
                      <w:szCs w:val="22"/>
                    </w:rPr>
                  </w:pPr>
                  <w:r>
                    <w:rPr>
                      <w:color w:val="000000" w:themeColor="text1"/>
                      <w:sz w:val="22"/>
                      <w:szCs w:val="22"/>
                    </w:rPr>
                    <w:t>成分</w:t>
                  </w:r>
                </w:p>
              </w:tc>
              <w:tc>
                <w:tcPr>
                  <w:tcW w:w="4261" w:type="dxa"/>
                  <w:vAlign w:val="center"/>
                </w:tcPr>
                <w:p w14:paraId="60B90CAC">
                  <w:pPr>
                    <w:spacing w:line="320" w:lineRule="exact"/>
                    <w:jc w:val="center"/>
                    <w:rPr>
                      <w:color w:val="000000" w:themeColor="text1"/>
                      <w:sz w:val="22"/>
                      <w:szCs w:val="22"/>
                    </w:rPr>
                  </w:pPr>
                  <w:r>
                    <w:rPr>
                      <w:color w:val="000000" w:themeColor="text1"/>
                      <w:sz w:val="22"/>
                      <w:szCs w:val="22"/>
                    </w:rPr>
                    <w:t>所占比例</w:t>
                  </w:r>
                </w:p>
              </w:tc>
            </w:tr>
            <w:tr w14:paraId="450694DE">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jc w:val="center"/>
              </w:trPr>
              <w:tc>
                <w:tcPr>
                  <w:tcW w:w="4261" w:type="dxa"/>
                  <w:vAlign w:val="center"/>
                </w:tcPr>
                <w:p w14:paraId="09A440F5">
                  <w:pPr>
                    <w:spacing w:line="320" w:lineRule="exact"/>
                    <w:jc w:val="center"/>
                    <w:rPr>
                      <w:color w:val="000000" w:themeColor="text1"/>
                      <w:sz w:val="22"/>
                      <w:szCs w:val="22"/>
                    </w:rPr>
                  </w:pPr>
                  <w:r>
                    <w:rPr>
                      <w:color w:val="000000" w:themeColor="text1"/>
                      <w:sz w:val="22"/>
                      <w:szCs w:val="22"/>
                    </w:rPr>
                    <w:t>铅</w:t>
                  </w:r>
                </w:p>
              </w:tc>
              <w:tc>
                <w:tcPr>
                  <w:tcW w:w="4261" w:type="dxa"/>
                  <w:vAlign w:val="center"/>
                </w:tcPr>
                <w:p w14:paraId="26B3D8F4">
                  <w:pPr>
                    <w:spacing w:line="320" w:lineRule="exact"/>
                    <w:jc w:val="center"/>
                    <w:rPr>
                      <w:color w:val="000000" w:themeColor="text1"/>
                      <w:sz w:val="22"/>
                      <w:szCs w:val="22"/>
                    </w:rPr>
                  </w:pPr>
                  <w:r>
                    <w:rPr>
                      <w:color w:val="000000" w:themeColor="text1"/>
                      <w:sz w:val="22"/>
                      <w:szCs w:val="22"/>
                    </w:rPr>
                    <w:t>82%</w:t>
                  </w:r>
                </w:p>
              </w:tc>
            </w:tr>
            <w:tr w14:paraId="247A5D33">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trHeight w:val="270" w:hRule="atLeast"/>
                <w:jc w:val="center"/>
              </w:trPr>
              <w:tc>
                <w:tcPr>
                  <w:tcW w:w="4261" w:type="dxa"/>
                  <w:vAlign w:val="center"/>
                </w:tcPr>
                <w:p w14:paraId="0D517304">
                  <w:pPr>
                    <w:spacing w:line="320" w:lineRule="exact"/>
                    <w:jc w:val="center"/>
                    <w:rPr>
                      <w:color w:val="000000" w:themeColor="text1"/>
                      <w:sz w:val="22"/>
                      <w:szCs w:val="22"/>
                    </w:rPr>
                  </w:pPr>
                  <w:r>
                    <w:rPr>
                      <w:color w:val="000000" w:themeColor="text1"/>
                      <w:sz w:val="22"/>
                      <w:szCs w:val="22"/>
                    </w:rPr>
                    <w:t>塑料（ABS+PP）</w:t>
                  </w:r>
                </w:p>
              </w:tc>
              <w:tc>
                <w:tcPr>
                  <w:tcW w:w="4261" w:type="dxa"/>
                  <w:vAlign w:val="center"/>
                </w:tcPr>
                <w:p w14:paraId="5F0D04F3">
                  <w:pPr>
                    <w:spacing w:line="320" w:lineRule="exact"/>
                    <w:jc w:val="center"/>
                    <w:rPr>
                      <w:color w:val="000000" w:themeColor="text1"/>
                      <w:sz w:val="22"/>
                      <w:szCs w:val="22"/>
                    </w:rPr>
                  </w:pPr>
                  <w:r>
                    <w:rPr>
                      <w:color w:val="000000" w:themeColor="text1"/>
                      <w:sz w:val="22"/>
                      <w:szCs w:val="22"/>
                    </w:rPr>
                    <w:t>9%</w:t>
                  </w:r>
                </w:p>
              </w:tc>
            </w:tr>
            <w:tr w14:paraId="095FBEC2">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jc w:val="center"/>
              </w:trPr>
              <w:tc>
                <w:tcPr>
                  <w:tcW w:w="4261" w:type="dxa"/>
                  <w:vAlign w:val="center"/>
                </w:tcPr>
                <w:p w14:paraId="0422D5BA">
                  <w:pPr>
                    <w:spacing w:line="320" w:lineRule="exact"/>
                    <w:jc w:val="center"/>
                    <w:rPr>
                      <w:color w:val="000000" w:themeColor="text1"/>
                      <w:sz w:val="22"/>
                      <w:szCs w:val="22"/>
                    </w:rPr>
                  </w:pPr>
                  <w:r>
                    <w:rPr>
                      <w:color w:val="000000" w:themeColor="text1"/>
                      <w:sz w:val="22"/>
                      <w:szCs w:val="22"/>
                    </w:rPr>
                    <w:t>铜（端极柱）</w:t>
                  </w:r>
                </w:p>
              </w:tc>
              <w:tc>
                <w:tcPr>
                  <w:tcW w:w="4261" w:type="dxa"/>
                  <w:vAlign w:val="center"/>
                </w:tcPr>
                <w:p w14:paraId="6844D3B7">
                  <w:pPr>
                    <w:spacing w:line="320" w:lineRule="exact"/>
                    <w:jc w:val="center"/>
                    <w:rPr>
                      <w:color w:val="000000" w:themeColor="text1"/>
                      <w:sz w:val="22"/>
                      <w:szCs w:val="22"/>
                    </w:rPr>
                  </w:pPr>
                  <w:r>
                    <w:rPr>
                      <w:color w:val="000000" w:themeColor="text1"/>
                      <w:sz w:val="22"/>
                      <w:szCs w:val="22"/>
                    </w:rPr>
                    <w:t>2%</w:t>
                  </w:r>
                </w:p>
              </w:tc>
            </w:tr>
            <w:tr w14:paraId="51C8F3D3">
              <w:tblPrEx>
                <w:tblBorders>
                  <w:top w:val="single" w:color="auto" w:sz="8" w:space="0"/>
                  <w:left w:val="single" w:color="auto" w:sz="8" w:space="0"/>
                  <w:bottom w:val="single" w:color="auto" w:sz="8" w:space="0"/>
                  <w:right w:val="single" w:color="auto" w:sz="8" w:space="0"/>
                  <w:insideH w:val="single" w:color="auto" w:sz="4" w:space="0"/>
                  <w:insideV w:val="dotted" w:color="auto" w:sz="4" w:space="0"/>
                </w:tblBorders>
                <w:tblCellMar>
                  <w:top w:w="0" w:type="dxa"/>
                  <w:left w:w="108" w:type="dxa"/>
                  <w:bottom w:w="0" w:type="dxa"/>
                  <w:right w:w="108" w:type="dxa"/>
                </w:tblCellMar>
              </w:tblPrEx>
              <w:trPr>
                <w:jc w:val="center"/>
              </w:trPr>
              <w:tc>
                <w:tcPr>
                  <w:tcW w:w="4261" w:type="dxa"/>
                  <w:vAlign w:val="center"/>
                </w:tcPr>
                <w:p w14:paraId="2C0C1EEF">
                  <w:pPr>
                    <w:spacing w:line="320" w:lineRule="exact"/>
                    <w:jc w:val="center"/>
                    <w:rPr>
                      <w:color w:val="000000" w:themeColor="text1"/>
                      <w:sz w:val="22"/>
                      <w:szCs w:val="22"/>
                    </w:rPr>
                  </w:pPr>
                  <w:r>
                    <w:rPr>
                      <w:color w:val="000000" w:themeColor="text1"/>
                      <w:sz w:val="22"/>
                      <w:szCs w:val="22"/>
                    </w:rPr>
                    <w:t>硫酸及其他成分</w:t>
                  </w:r>
                </w:p>
              </w:tc>
              <w:tc>
                <w:tcPr>
                  <w:tcW w:w="4261" w:type="dxa"/>
                  <w:vAlign w:val="center"/>
                </w:tcPr>
                <w:p w14:paraId="4889A349">
                  <w:pPr>
                    <w:spacing w:line="320" w:lineRule="exact"/>
                    <w:jc w:val="center"/>
                    <w:rPr>
                      <w:color w:val="000000" w:themeColor="text1"/>
                      <w:sz w:val="22"/>
                      <w:szCs w:val="22"/>
                    </w:rPr>
                  </w:pPr>
                  <w:r>
                    <w:rPr>
                      <w:color w:val="000000" w:themeColor="text1"/>
                      <w:sz w:val="22"/>
                      <w:szCs w:val="22"/>
                    </w:rPr>
                    <w:t>7%</w:t>
                  </w:r>
                </w:p>
              </w:tc>
            </w:tr>
          </w:tbl>
          <w:p w14:paraId="03F13B27">
            <w:pPr>
              <w:spacing w:line="560" w:lineRule="exact"/>
              <w:ind w:firstLine="520" w:firstLineChars="200"/>
              <w:rPr>
                <w:bCs/>
                <w:color w:val="000000" w:themeColor="text1"/>
                <w:szCs w:val="26"/>
              </w:rPr>
            </w:pPr>
            <w:r>
              <w:rPr>
                <w:bCs/>
                <w:color w:val="000000" w:themeColor="text1"/>
                <w:szCs w:val="26"/>
              </w:rPr>
              <w:t>铅酸蓄电池的主要理化性质见表1-5。</w:t>
            </w:r>
          </w:p>
          <w:p w14:paraId="01AEBBF9">
            <w:pPr>
              <w:spacing w:line="560" w:lineRule="exact"/>
              <w:jc w:val="center"/>
              <w:rPr>
                <w:b/>
                <w:bCs/>
                <w:color w:val="000000" w:themeColor="text1"/>
                <w:sz w:val="22"/>
                <w:szCs w:val="22"/>
              </w:rPr>
            </w:pPr>
            <w:r>
              <w:rPr>
                <w:b/>
                <w:bCs/>
                <w:color w:val="000000" w:themeColor="text1"/>
                <w:sz w:val="28"/>
                <w:szCs w:val="28"/>
              </w:rPr>
              <w:br w:type="page"/>
            </w:r>
            <w:r>
              <w:rPr>
                <w:b/>
                <w:bCs/>
                <w:color w:val="000000" w:themeColor="text1"/>
                <w:sz w:val="22"/>
                <w:szCs w:val="22"/>
              </w:rPr>
              <w:t>表1-5铅酸蓄电池主要成分理化性质表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85"/>
              <w:gridCol w:w="2595"/>
              <w:gridCol w:w="2235"/>
              <w:gridCol w:w="1921"/>
            </w:tblGrid>
            <w:tr w14:paraId="3B939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5F5A14CD">
                  <w:pPr>
                    <w:spacing w:line="320" w:lineRule="exact"/>
                    <w:jc w:val="center"/>
                    <w:rPr>
                      <w:color w:val="000000" w:themeColor="text1"/>
                      <w:sz w:val="22"/>
                      <w:szCs w:val="22"/>
                    </w:rPr>
                  </w:pPr>
                  <w:r>
                    <w:rPr>
                      <w:color w:val="000000" w:themeColor="text1"/>
                      <w:sz w:val="22"/>
                      <w:szCs w:val="22"/>
                    </w:rPr>
                    <w:t>名称</w:t>
                  </w:r>
                </w:p>
              </w:tc>
              <w:tc>
                <w:tcPr>
                  <w:tcW w:w="885" w:type="dxa"/>
                  <w:vAlign w:val="center"/>
                </w:tcPr>
                <w:p w14:paraId="1D851B11">
                  <w:pPr>
                    <w:spacing w:line="320" w:lineRule="exact"/>
                    <w:jc w:val="center"/>
                    <w:rPr>
                      <w:color w:val="000000" w:themeColor="text1"/>
                      <w:sz w:val="22"/>
                      <w:szCs w:val="22"/>
                    </w:rPr>
                  </w:pPr>
                  <w:r>
                    <w:rPr>
                      <w:color w:val="000000" w:themeColor="text1"/>
                      <w:sz w:val="22"/>
                      <w:szCs w:val="22"/>
                    </w:rPr>
                    <w:t>化学式</w:t>
                  </w:r>
                </w:p>
              </w:tc>
              <w:tc>
                <w:tcPr>
                  <w:tcW w:w="2595" w:type="dxa"/>
                  <w:vAlign w:val="center"/>
                </w:tcPr>
                <w:p w14:paraId="3275332D">
                  <w:pPr>
                    <w:spacing w:line="320" w:lineRule="exact"/>
                    <w:jc w:val="center"/>
                    <w:rPr>
                      <w:color w:val="000000" w:themeColor="text1"/>
                      <w:sz w:val="22"/>
                      <w:szCs w:val="22"/>
                    </w:rPr>
                  </w:pPr>
                  <w:r>
                    <w:rPr>
                      <w:color w:val="000000" w:themeColor="text1"/>
                      <w:sz w:val="22"/>
                      <w:szCs w:val="22"/>
                    </w:rPr>
                    <w:t>理化性质</w:t>
                  </w:r>
                </w:p>
              </w:tc>
              <w:tc>
                <w:tcPr>
                  <w:tcW w:w="2235" w:type="dxa"/>
                  <w:vAlign w:val="center"/>
                </w:tcPr>
                <w:p w14:paraId="6F18C639">
                  <w:pPr>
                    <w:spacing w:line="320" w:lineRule="exact"/>
                    <w:jc w:val="center"/>
                    <w:rPr>
                      <w:color w:val="000000" w:themeColor="text1"/>
                      <w:sz w:val="22"/>
                      <w:szCs w:val="22"/>
                    </w:rPr>
                  </w:pPr>
                  <w:r>
                    <w:rPr>
                      <w:color w:val="000000" w:themeColor="text1"/>
                      <w:sz w:val="22"/>
                      <w:szCs w:val="22"/>
                    </w:rPr>
                    <w:t>毒理性质</w:t>
                  </w:r>
                </w:p>
              </w:tc>
              <w:tc>
                <w:tcPr>
                  <w:tcW w:w="1921" w:type="dxa"/>
                  <w:vAlign w:val="center"/>
                </w:tcPr>
                <w:p w14:paraId="3C07471E">
                  <w:pPr>
                    <w:spacing w:line="320" w:lineRule="exact"/>
                    <w:jc w:val="center"/>
                    <w:rPr>
                      <w:color w:val="000000" w:themeColor="text1"/>
                      <w:sz w:val="22"/>
                      <w:szCs w:val="22"/>
                    </w:rPr>
                  </w:pPr>
                  <w:r>
                    <w:rPr>
                      <w:color w:val="000000" w:themeColor="text1"/>
                      <w:sz w:val="22"/>
                      <w:szCs w:val="22"/>
                    </w:rPr>
                    <w:t>中毒症状</w:t>
                  </w:r>
                </w:p>
              </w:tc>
            </w:tr>
            <w:tr w14:paraId="4AF42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67207FAE">
                  <w:pPr>
                    <w:spacing w:line="320" w:lineRule="exact"/>
                    <w:jc w:val="center"/>
                    <w:rPr>
                      <w:color w:val="000000" w:themeColor="text1"/>
                      <w:sz w:val="22"/>
                      <w:szCs w:val="22"/>
                    </w:rPr>
                  </w:pPr>
                  <w:r>
                    <w:rPr>
                      <w:color w:val="000000" w:themeColor="text1"/>
                      <w:sz w:val="22"/>
                      <w:szCs w:val="22"/>
                    </w:rPr>
                    <w:t>电解铅</w:t>
                  </w:r>
                </w:p>
              </w:tc>
              <w:tc>
                <w:tcPr>
                  <w:tcW w:w="885" w:type="dxa"/>
                  <w:vAlign w:val="center"/>
                </w:tcPr>
                <w:p w14:paraId="4219E8A9">
                  <w:pPr>
                    <w:spacing w:line="320" w:lineRule="exact"/>
                    <w:jc w:val="center"/>
                    <w:rPr>
                      <w:color w:val="000000" w:themeColor="text1"/>
                      <w:sz w:val="22"/>
                      <w:szCs w:val="22"/>
                    </w:rPr>
                  </w:pPr>
                  <w:r>
                    <w:rPr>
                      <w:color w:val="000000" w:themeColor="text1"/>
                      <w:sz w:val="22"/>
                      <w:szCs w:val="22"/>
                    </w:rPr>
                    <w:t>Pb</w:t>
                  </w:r>
                </w:p>
              </w:tc>
              <w:tc>
                <w:tcPr>
                  <w:tcW w:w="2595" w:type="dxa"/>
                  <w:vAlign w:val="center"/>
                </w:tcPr>
                <w:p w14:paraId="58EF8022">
                  <w:pPr>
                    <w:spacing w:line="320" w:lineRule="exact"/>
                    <w:jc w:val="center"/>
                    <w:rPr>
                      <w:color w:val="000000" w:themeColor="text1"/>
                      <w:sz w:val="22"/>
                      <w:szCs w:val="22"/>
                    </w:rPr>
                  </w:pPr>
                  <w:r>
                    <w:rPr>
                      <w:color w:val="000000" w:themeColor="text1"/>
                      <w:sz w:val="22"/>
                      <w:szCs w:val="22"/>
                    </w:rPr>
                    <w:t>原子量207.9，银灰色金属，不溶于水，溶于硝酸、热的浓硫酸。熔点327.5℃，沸点1740℃，相对密度11.34</w:t>
                  </w:r>
                </w:p>
              </w:tc>
              <w:tc>
                <w:tcPr>
                  <w:tcW w:w="2235" w:type="dxa"/>
                  <w:vMerge w:val="restart"/>
                  <w:vAlign w:val="center"/>
                </w:tcPr>
                <w:p w14:paraId="36810925">
                  <w:pPr>
                    <w:spacing w:line="320" w:lineRule="exact"/>
                    <w:jc w:val="center"/>
                    <w:rPr>
                      <w:color w:val="000000" w:themeColor="text1"/>
                      <w:sz w:val="22"/>
                      <w:szCs w:val="22"/>
                    </w:rPr>
                  </w:pPr>
                  <w:r>
                    <w:rPr>
                      <w:color w:val="000000" w:themeColor="text1"/>
                      <w:sz w:val="22"/>
                      <w:szCs w:val="22"/>
                    </w:rPr>
                    <w:t>铅及其化合物主要以粉尘、烟或蒸气形式经呼吸道进入人体，其次是经消化道。进入血液循环的铅部分与红细胞结合，在血浆中的铅部分与血浆蛋白结合，另一部分为活性大的可溶性铅</w:t>
                  </w:r>
                </w:p>
              </w:tc>
              <w:tc>
                <w:tcPr>
                  <w:tcW w:w="1921" w:type="dxa"/>
                  <w:vMerge w:val="restart"/>
                  <w:vAlign w:val="center"/>
                </w:tcPr>
                <w:p w14:paraId="35E5D5FF">
                  <w:pPr>
                    <w:spacing w:line="320" w:lineRule="exact"/>
                    <w:jc w:val="center"/>
                    <w:rPr>
                      <w:color w:val="000000" w:themeColor="text1"/>
                      <w:sz w:val="22"/>
                      <w:szCs w:val="22"/>
                    </w:rPr>
                  </w:pPr>
                  <w:r>
                    <w:rPr>
                      <w:color w:val="000000" w:themeColor="text1"/>
                      <w:sz w:val="22"/>
                      <w:szCs w:val="22"/>
                    </w:rPr>
                    <w:t>轻度中毒：常有轻度神经衰弱综合症，可伴有腹胀、便秘等症状，尿铅或血铅含量增高。中度中毒：腹绞痛、贫血、中度性神经病。重度中毒：铅麻痹、铅脑病。</w:t>
                  </w:r>
                </w:p>
              </w:tc>
            </w:tr>
            <w:tr w14:paraId="721EC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22889C62">
                  <w:pPr>
                    <w:spacing w:line="320" w:lineRule="exact"/>
                    <w:jc w:val="center"/>
                    <w:rPr>
                      <w:color w:val="000000" w:themeColor="text1"/>
                      <w:sz w:val="22"/>
                      <w:szCs w:val="22"/>
                    </w:rPr>
                  </w:pPr>
                  <w:r>
                    <w:rPr>
                      <w:color w:val="000000" w:themeColor="text1"/>
                      <w:sz w:val="22"/>
                      <w:szCs w:val="22"/>
                    </w:rPr>
                    <w:t>合金铅</w:t>
                  </w:r>
                </w:p>
              </w:tc>
              <w:tc>
                <w:tcPr>
                  <w:tcW w:w="3480" w:type="dxa"/>
                  <w:gridSpan w:val="2"/>
                  <w:vAlign w:val="center"/>
                </w:tcPr>
                <w:p w14:paraId="5DFA8396">
                  <w:pPr>
                    <w:spacing w:line="320" w:lineRule="exact"/>
                    <w:jc w:val="center"/>
                    <w:rPr>
                      <w:color w:val="000000" w:themeColor="text1"/>
                      <w:sz w:val="22"/>
                      <w:szCs w:val="22"/>
                    </w:rPr>
                  </w:pPr>
                  <w:r>
                    <w:rPr>
                      <w:color w:val="000000" w:themeColor="text1"/>
                      <w:sz w:val="22"/>
                      <w:szCs w:val="22"/>
                    </w:rPr>
                    <w:t>铅钙和铅锡合金，以铅钙合金为主。铅钙合金含铅≥99%、铅锡合金含铅≥98.5%。</w:t>
                  </w:r>
                </w:p>
              </w:tc>
              <w:tc>
                <w:tcPr>
                  <w:tcW w:w="2235" w:type="dxa"/>
                  <w:vMerge w:val="continue"/>
                  <w:vAlign w:val="center"/>
                </w:tcPr>
                <w:p w14:paraId="4ABDDA60">
                  <w:pPr>
                    <w:widowControl/>
                    <w:spacing w:line="320" w:lineRule="exact"/>
                    <w:jc w:val="left"/>
                    <w:rPr>
                      <w:color w:val="000000" w:themeColor="text1"/>
                      <w:sz w:val="22"/>
                      <w:szCs w:val="22"/>
                    </w:rPr>
                  </w:pPr>
                </w:p>
              </w:tc>
              <w:tc>
                <w:tcPr>
                  <w:tcW w:w="1921" w:type="dxa"/>
                  <w:vMerge w:val="continue"/>
                  <w:vAlign w:val="center"/>
                </w:tcPr>
                <w:p w14:paraId="161939AA">
                  <w:pPr>
                    <w:widowControl/>
                    <w:spacing w:line="320" w:lineRule="exact"/>
                    <w:jc w:val="left"/>
                    <w:rPr>
                      <w:color w:val="000000" w:themeColor="text1"/>
                      <w:sz w:val="22"/>
                      <w:szCs w:val="22"/>
                    </w:rPr>
                  </w:pPr>
                </w:p>
              </w:tc>
            </w:tr>
            <w:tr w14:paraId="5107E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2DBABA00">
                  <w:pPr>
                    <w:spacing w:line="320" w:lineRule="exact"/>
                    <w:jc w:val="center"/>
                    <w:rPr>
                      <w:color w:val="000000" w:themeColor="text1"/>
                      <w:sz w:val="22"/>
                      <w:szCs w:val="22"/>
                    </w:rPr>
                  </w:pPr>
                  <w:r>
                    <w:rPr>
                      <w:color w:val="000000" w:themeColor="text1"/>
                      <w:sz w:val="22"/>
                      <w:szCs w:val="22"/>
                    </w:rPr>
                    <w:t>硫酸</w:t>
                  </w:r>
                </w:p>
              </w:tc>
              <w:tc>
                <w:tcPr>
                  <w:tcW w:w="885" w:type="dxa"/>
                  <w:vAlign w:val="center"/>
                </w:tcPr>
                <w:p w14:paraId="656E1373">
                  <w:pPr>
                    <w:spacing w:line="320" w:lineRule="exact"/>
                    <w:jc w:val="center"/>
                    <w:rPr>
                      <w:color w:val="000000" w:themeColor="text1"/>
                      <w:sz w:val="22"/>
                      <w:szCs w:val="22"/>
                    </w:rPr>
                  </w:pPr>
                  <w:r>
                    <w:rPr>
                      <w:color w:val="000000" w:themeColor="text1"/>
                      <w:sz w:val="22"/>
                      <w:szCs w:val="22"/>
                    </w:rPr>
                    <w:t>H</w:t>
                  </w:r>
                  <w:r>
                    <w:rPr>
                      <w:color w:val="000000" w:themeColor="text1"/>
                      <w:sz w:val="22"/>
                      <w:szCs w:val="22"/>
                      <w:vertAlign w:val="subscript"/>
                    </w:rPr>
                    <w:t>2</w:t>
                  </w:r>
                  <w:r>
                    <w:rPr>
                      <w:color w:val="000000" w:themeColor="text1"/>
                      <w:sz w:val="22"/>
                      <w:szCs w:val="22"/>
                    </w:rPr>
                    <w:t>SO</w:t>
                  </w:r>
                  <w:r>
                    <w:rPr>
                      <w:color w:val="000000" w:themeColor="text1"/>
                      <w:sz w:val="22"/>
                      <w:szCs w:val="22"/>
                      <w:vertAlign w:val="subscript"/>
                    </w:rPr>
                    <w:t>4</w:t>
                  </w:r>
                </w:p>
              </w:tc>
              <w:tc>
                <w:tcPr>
                  <w:tcW w:w="2595" w:type="dxa"/>
                  <w:vAlign w:val="bottom"/>
                </w:tcPr>
                <w:p w14:paraId="2A91BDAE">
                  <w:pPr>
                    <w:spacing w:line="320" w:lineRule="exact"/>
                    <w:jc w:val="center"/>
                    <w:rPr>
                      <w:color w:val="000000" w:themeColor="text1"/>
                      <w:sz w:val="22"/>
                      <w:szCs w:val="22"/>
                    </w:rPr>
                  </w:pPr>
                  <w:r>
                    <w:rPr>
                      <w:color w:val="000000" w:themeColor="text1"/>
                      <w:sz w:val="22"/>
                      <w:szCs w:val="22"/>
                    </w:rPr>
                    <w:t>分子量98.08，无色透明油状液体，能以任何比例溶于水，98.3%的硫酸，比重1.84，熔点10.49℃，沸点338℃，340℃时分解。</w:t>
                  </w:r>
                </w:p>
              </w:tc>
              <w:tc>
                <w:tcPr>
                  <w:tcW w:w="2235" w:type="dxa"/>
                  <w:vAlign w:val="center"/>
                </w:tcPr>
                <w:p w14:paraId="25424D6E">
                  <w:pPr>
                    <w:spacing w:line="320" w:lineRule="exact"/>
                    <w:jc w:val="center"/>
                    <w:rPr>
                      <w:color w:val="000000" w:themeColor="text1"/>
                      <w:sz w:val="22"/>
                      <w:szCs w:val="22"/>
                    </w:rPr>
                  </w:pPr>
                  <w:r>
                    <w:rPr>
                      <w:color w:val="000000" w:themeColor="text1"/>
                      <w:sz w:val="22"/>
                      <w:szCs w:val="22"/>
                    </w:rPr>
                    <w:t>大鼠径口LD50：2140mg/Kg</w:t>
                  </w:r>
                </w:p>
              </w:tc>
              <w:tc>
                <w:tcPr>
                  <w:tcW w:w="1921" w:type="dxa"/>
                  <w:vAlign w:val="center"/>
                </w:tcPr>
                <w:p w14:paraId="53FE2319">
                  <w:pPr>
                    <w:spacing w:line="320" w:lineRule="exact"/>
                    <w:jc w:val="center"/>
                    <w:rPr>
                      <w:color w:val="000000" w:themeColor="text1"/>
                      <w:sz w:val="22"/>
                      <w:szCs w:val="22"/>
                    </w:rPr>
                  </w:pPr>
                  <w:r>
                    <w:rPr>
                      <w:color w:val="000000" w:themeColor="text1"/>
                      <w:sz w:val="22"/>
                      <w:szCs w:val="22"/>
                    </w:rPr>
                    <w:t>——</w:t>
                  </w:r>
                </w:p>
              </w:tc>
            </w:tr>
          </w:tbl>
          <w:p w14:paraId="6B980088">
            <w:pPr>
              <w:pStyle w:val="74"/>
              <w:ind w:firstLine="0" w:firstLineChars="0"/>
              <w:rPr>
                <w:rFonts w:hAnsi="Times New Roman"/>
                <w:color w:val="000000" w:themeColor="text1"/>
              </w:rPr>
            </w:pPr>
            <w:r>
              <w:rPr>
                <w:rFonts w:hAnsi="Times New Roman"/>
                <w:b/>
                <w:color w:val="000000" w:themeColor="text1"/>
              </w:rPr>
              <w:t>5、项目总平面布置</w:t>
            </w:r>
          </w:p>
          <w:p w14:paraId="16C78530">
            <w:pPr>
              <w:ind w:firstLine="522" w:firstLineChars="200"/>
              <w:rPr>
                <w:b/>
                <w:color w:val="000000" w:themeColor="text1"/>
                <w:szCs w:val="26"/>
              </w:rPr>
            </w:pPr>
            <w:r>
              <w:rPr>
                <w:b/>
                <w:color w:val="000000" w:themeColor="text1"/>
                <w:szCs w:val="26"/>
              </w:rPr>
              <w:t>5.1规划原则</w:t>
            </w:r>
          </w:p>
          <w:p w14:paraId="65811BBA">
            <w:pPr>
              <w:ind w:firstLine="520" w:firstLineChars="200"/>
              <w:rPr>
                <w:color w:val="000000" w:themeColor="text1"/>
                <w:szCs w:val="26"/>
              </w:rPr>
            </w:pPr>
            <w:r>
              <w:rPr>
                <w:color w:val="000000" w:themeColor="text1"/>
                <w:szCs w:val="26"/>
              </w:rPr>
              <w:t>（1）遵循国家有关建设方针及芒市城市总体规划要求：尽量少占农田、好土，节约用地，节省投资。</w:t>
            </w:r>
          </w:p>
          <w:p w14:paraId="3116BCAC">
            <w:pPr>
              <w:ind w:firstLine="520" w:firstLineChars="200"/>
              <w:rPr>
                <w:color w:val="000000" w:themeColor="text1"/>
                <w:szCs w:val="26"/>
              </w:rPr>
            </w:pPr>
            <w:r>
              <w:rPr>
                <w:color w:val="000000" w:themeColor="text1"/>
                <w:szCs w:val="26"/>
              </w:rPr>
              <w:t>（2）必须满足生产的使用功能要求。分区要明确，布置要紧凑合理，保证工艺流程合理畅通，交通线路短捷，避免原料和产品的重复交叉、相互干扰。</w:t>
            </w:r>
          </w:p>
          <w:p w14:paraId="3F157E70">
            <w:pPr>
              <w:ind w:firstLine="520" w:firstLineChars="200"/>
              <w:rPr>
                <w:color w:val="000000" w:themeColor="text1"/>
                <w:szCs w:val="26"/>
              </w:rPr>
            </w:pPr>
            <w:r>
              <w:rPr>
                <w:color w:val="000000" w:themeColor="text1"/>
                <w:szCs w:val="26"/>
              </w:rPr>
              <w:t>（3）应满足卫生、环保、消防、安全等技术规范和规定的要求。结合地形、环境等条件，因地制宜，在满足使用功能的前提下，力争技术先进，指标经济合理。</w:t>
            </w:r>
          </w:p>
          <w:p w14:paraId="067ACAA5">
            <w:pPr>
              <w:ind w:firstLine="520" w:firstLineChars="200"/>
              <w:rPr>
                <w:color w:val="000000" w:themeColor="text1"/>
                <w:szCs w:val="26"/>
              </w:rPr>
            </w:pPr>
            <w:r>
              <w:rPr>
                <w:color w:val="000000" w:themeColor="text1"/>
                <w:szCs w:val="26"/>
              </w:rPr>
              <w:t>（4）统筹与城镇建设，依托城镇，共享设施，共同发展的原则。</w:t>
            </w:r>
          </w:p>
          <w:p w14:paraId="6DA26989">
            <w:pPr>
              <w:ind w:firstLine="522" w:firstLineChars="200"/>
              <w:rPr>
                <w:b/>
                <w:color w:val="000000" w:themeColor="text1"/>
                <w:szCs w:val="26"/>
              </w:rPr>
            </w:pPr>
            <w:r>
              <w:rPr>
                <w:b/>
                <w:color w:val="000000" w:themeColor="text1"/>
                <w:szCs w:val="26"/>
              </w:rPr>
              <w:t>5.2总平面布置情况</w:t>
            </w:r>
          </w:p>
          <w:p w14:paraId="06E05CF6">
            <w:pPr>
              <w:ind w:firstLine="520" w:firstLineChars="200"/>
              <w:rPr>
                <w:color w:val="000000" w:themeColor="text1"/>
                <w:szCs w:val="26"/>
              </w:rPr>
            </w:pPr>
            <w:r>
              <w:rPr>
                <w:color w:val="000000" w:themeColor="text1"/>
                <w:szCs w:val="26"/>
              </w:rPr>
              <w:t>场区依据功能划分为3个区域：</w:t>
            </w:r>
          </w:p>
          <w:p w14:paraId="3815CEBF">
            <w:pPr>
              <w:ind w:firstLine="520" w:firstLineChars="200"/>
              <w:rPr>
                <w:color w:val="000000" w:themeColor="text1"/>
                <w:szCs w:val="26"/>
              </w:rPr>
            </w:pPr>
            <w:r>
              <w:rPr>
                <w:color w:val="000000" w:themeColor="text1"/>
                <w:szCs w:val="26"/>
              </w:rPr>
              <w:t>储油区：位于场地西南侧，区域内设置50m³的储油罐2座；</w:t>
            </w:r>
          </w:p>
          <w:p w14:paraId="00CB26E6">
            <w:pPr>
              <w:ind w:firstLine="520" w:firstLineChars="200"/>
              <w:rPr>
                <w:color w:val="000000" w:themeColor="text1"/>
                <w:szCs w:val="26"/>
              </w:rPr>
            </w:pPr>
            <w:r>
              <w:rPr>
                <w:color w:val="000000" w:themeColor="text1"/>
                <w:szCs w:val="26"/>
              </w:rPr>
              <w:t>办公生活区：位于场地东侧，区域内设置办公室、卫生间、材料室及配电室；</w:t>
            </w:r>
          </w:p>
          <w:p w14:paraId="15587A22">
            <w:pPr>
              <w:ind w:firstLine="520" w:firstLineChars="200"/>
              <w:rPr>
                <w:color w:val="000000" w:themeColor="text1"/>
                <w:szCs w:val="26"/>
              </w:rPr>
            </w:pPr>
            <w:r>
              <w:rPr>
                <w:color w:val="000000" w:themeColor="text1"/>
                <w:szCs w:val="26"/>
              </w:rPr>
              <w:t>废旧铅酸蓄电池仓库：位于场地西北侧，区域内设置废旧铅酸蓄电池仓库。</w:t>
            </w:r>
          </w:p>
          <w:p w14:paraId="57E2B147">
            <w:pPr>
              <w:ind w:firstLine="520" w:firstLineChars="200"/>
              <w:rPr>
                <w:color w:val="000000" w:themeColor="text1"/>
                <w:szCs w:val="26"/>
              </w:rPr>
            </w:pPr>
            <w:r>
              <w:rPr>
                <w:color w:val="000000" w:themeColor="text1"/>
                <w:szCs w:val="26"/>
              </w:rPr>
              <w:t>项目于东南方向设有事故应急池和污水池，南侧设有消防水池。</w:t>
            </w:r>
          </w:p>
          <w:p w14:paraId="1F5AE49B">
            <w:pPr>
              <w:ind w:firstLine="520" w:firstLineChars="200"/>
              <w:rPr>
                <w:color w:val="000000" w:themeColor="text1"/>
                <w:szCs w:val="26"/>
              </w:rPr>
            </w:pPr>
            <w:r>
              <w:rPr>
                <w:color w:val="000000" w:themeColor="text1"/>
                <w:szCs w:val="26"/>
              </w:rPr>
              <w:t>项目具体布置见附图1项目总平面布置图。</w:t>
            </w:r>
          </w:p>
          <w:p w14:paraId="14C3E09E">
            <w:pPr>
              <w:pStyle w:val="74"/>
              <w:tabs>
                <w:tab w:val="left" w:pos="4260"/>
                <w:tab w:val="clear" w:pos="4404"/>
              </w:tabs>
              <w:ind w:firstLine="0" w:firstLineChars="0"/>
              <w:rPr>
                <w:rFonts w:hAnsi="Times New Roman"/>
                <w:b/>
                <w:color w:val="000000" w:themeColor="text1"/>
              </w:rPr>
            </w:pPr>
            <w:r>
              <w:rPr>
                <w:rFonts w:hAnsi="Times New Roman"/>
                <w:b/>
                <w:color w:val="000000" w:themeColor="text1"/>
              </w:rPr>
              <w:t>6、项目定员和工作制度</w:t>
            </w:r>
          </w:p>
          <w:p w14:paraId="33AEFA77">
            <w:pPr>
              <w:pStyle w:val="74"/>
              <w:tabs>
                <w:tab w:val="left" w:pos="4260"/>
                <w:tab w:val="clear" w:pos="4404"/>
              </w:tabs>
              <w:ind w:firstLine="525" w:firstLineChars="0"/>
              <w:rPr>
                <w:rFonts w:hAnsi="Times New Roman"/>
                <w:color w:val="000000" w:themeColor="text1"/>
              </w:rPr>
            </w:pPr>
            <w:r>
              <w:rPr>
                <w:rFonts w:hAnsi="Times New Roman"/>
                <w:color w:val="000000" w:themeColor="text1"/>
              </w:rPr>
              <w:t>项目定员：项目劳动定员5人，由建设单位</w:t>
            </w:r>
            <w:r>
              <w:rPr>
                <w:rFonts w:hint="eastAsia" w:hAnsi="Times New Roman"/>
                <w:color w:val="000000" w:themeColor="text1"/>
              </w:rPr>
              <w:t>就近</w:t>
            </w:r>
            <w:r>
              <w:rPr>
                <w:rFonts w:hAnsi="Times New Roman"/>
                <w:color w:val="000000" w:themeColor="text1"/>
              </w:rPr>
              <w:t>自行招聘，员工需通过培训后上岗。</w:t>
            </w:r>
          </w:p>
          <w:p w14:paraId="4C46FC24">
            <w:pPr>
              <w:pStyle w:val="74"/>
              <w:tabs>
                <w:tab w:val="left" w:pos="4260"/>
                <w:tab w:val="clear" w:pos="4404"/>
              </w:tabs>
              <w:ind w:firstLine="525" w:firstLineChars="0"/>
              <w:rPr>
                <w:rFonts w:hAnsi="Times New Roman"/>
                <w:color w:val="000000" w:themeColor="text1"/>
              </w:rPr>
            </w:pPr>
            <w:r>
              <w:rPr>
                <w:rFonts w:hAnsi="Times New Roman"/>
                <w:color w:val="000000" w:themeColor="text1"/>
              </w:rPr>
              <w:t>工作制度：工作时间8小时，全年工作时间为</w:t>
            </w:r>
            <w:r>
              <w:rPr>
                <w:rFonts w:hint="eastAsia" w:hAnsi="Times New Roman"/>
                <w:color w:val="000000" w:themeColor="text1"/>
              </w:rPr>
              <w:t>340</w:t>
            </w:r>
            <w:r>
              <w:rPr>
                <w:rFonts w:hAnsi="Times New Roman"/>
                <w:color w:val="000000" w:themeColor="text1"/>
              </w:rPr>
              <w:t>天。</w:t>
            </w:r>
          </w:p>
          <w:p w14:paraId="48E4675E">
            <w:pPr>
              <w:pStyle w:val="74"/>
              <w:tabs>
                <w:tab w:val="left" w:pos="4260"/>
                <w:tab w:val="clear" w:pos="4404"/>
              </w:tabs>
              <w:ind w:firstLine="0" w:firstLineChars="0"/>
              <w:rPr>
                <w:rFonts w:hAnsi="Times New Roman"/>
                <w:color w:val="000000" w:themeColor="text1"/>
              </w:rPr>
            </w:pPr>
            <w:r>
              <w:rPr>
                <w:rFonts w:hint="eastAsia" w:hAnsi="Times New Roman"/>
                <w:b/>
                <w:color w:val="000000" w:themeColor="text1"/>
              </w:rPr>
              <w:t>7、转运、处置要求</w:t>
            </w:r>
          </w:p>
          <w:p w14:paraId="69030CCE">
            <w:pPr>
              <w:pStyle w:val="74"/>
              <w:tabs>
                <w:tab w:val="left" w:pos="4260"/>
                <w:tab w:val="clear" w:pos="4404"/>
              </w:tabs>
              <w:ind w:firstLine="0" w:firstLineChars="0"/>
              <w:rPr>
                <w:rFonts w:hAnsi="Times New Roman"/>
                <w:color w:val="000000" w:themeColor="text1"/>
              </w:rPr>
            </w:pPr>
            <w:r>
              <w:rPr>
                <w:rFonts w:hint="eastAsia" w:hAnsi="Times New Roman"/>
                <w:color w:val="000000" w:themeColor="text1"/>
              </w:rPr>
              <w:t>（1）收集方式、运输线路及要求</w:t>
            </w:r>
          </w:p>
          <w:p w14:paraId="2A594283">
            <w:pPr>
              <w:pStyle w:val="74"/>
              <w:tabs>
                <w:tab w:val="left" w:pos="4260"/>
                <w:tab w:val="clear" w:pos="4404"/>
              </w:tabs>
              <w:rPr>
                <w:color w:val="000000" w:themeColor="text1"/>
                <w:szCs w:val="21"/>
              </w:rPr>
            </w:pPr>
            <w:r>
              <w:rPr>
                <w:rFonts w:hint="eastAsia" w:hAnsi="Times New Roman"/>
                <w:color w:val="000000" w:themeColor="text1"/>
              </w:rPr>
              <w:t>废矿物油及</w:t>
            </w:r>
            <w:r>
              <w:rPr>
                <w:color w:val="000000" w:themeColor="text1"/>
              </w:rPr>
              <w:t>废旧铅酸蓄电池</w:t>
            </w:r>
            <w:r>
              <w:rPr>
                <w:rFonts w:hint="eastAsia"/>
                <w:color w:val="000000" w:themeColor="text1"/>
              </w:rPr>
              <w:t>由</w:t>
            </w:r>
            <w:r>
              <w:rPr>
                <w:rFonts w:hint="eastAsia"/>
                <w:color w:val="000000" w:themeColor="text1"/>
                <w:szCs w:val="21"/>
              </w:rPr>
              <w:t>建设方单位自行组织专用车辆收集，收集车辆应符合《道路危险货物运输管理规定》中的相关要求及规范，并具有良好的防雨，防渗功能，车身需粘贴醒目的警示标识。</w:t>
            </w:r>
          </w:p>
          <w:p w14:paraId="23337BBB">
            <w:pPr>
              <w:pStyle w:val="74"/>
              <w:tabs>
                <w:tab w:val="left" w:pos="4260"/>
                <w:tab w:val="clear" w:pos="4404"/>
              </w:tabs>
              <w:rPr>
                <w:color w:val="000000" w:themeColor="text1"/>
                <w:szCs w:val="21"/>
              </w:rPr>
            </w:pPr>
            <w:r>
              <w:rPr>
                <w:rFonts w:hint="eastAsia"/>
                <w:color w:val="000000" w:themeColor="text1"/>
                <w:szCs w:val="21"/>
              </w:rPr>
              <w:t>本项目主要收集区域为芒市地区，由于每家被收集单位产生量及收集时间不一，所以无规定收集线路，但运输线路总体原则为：运输线路应避免经过医院、学校和居民区等人口密集区，避开饮用水水源保护区、自然保护区等敏感区，并应符合《道路危险货物运输管理规定》中的要求及相关规范。</w:t>
            </w:r>
          </w:p>
          <w:p w14:paraId="7634FB5C">
            <w:pPr>
              <w:pStyle w:val="74"/>
              <w:tabs>
                <w:tab w:val="left" w:pos="4260"/>
                <w:tab w:val="clear" w:pos="4404"/>
              </w:tabs>
              <w:ind w:firstLine="0" w:firstLineChars="0"/>
              <w:rPr>
                <w:rFonts w:hAnsi="Times New Roman"/>
                <w:color w:val="000000" w:themeColor="text1"/>
              </w:rPr>
            </w:pPr>
            <w:r>
              <w:rPr>
                <w:rFonts w:hint="eastAsia" w:hAnsi="Times New Roman"/>
                <w:color w:val="000000" w:themeColor="text1"/>
              </w:rPr>
              <w:t>（2）转运及处置要求</w:t>
            </w:r>
          </w:p>
          <w:p w14:paraId="5D7BF533">
            <w:pPr>
              <w:pStyle w:val="74"/>
              <w:tabs>
                <w:tab w:val="left" w:pos="4260"/>
                <w:tab w:val="clear" w:pos="4404"/>
              </w:tabs>
              <w:rPr>
                <w:color w:val="000000" w:themeColor="text1"/>
                <w:szCs w:val="21"/>
              </w:rPr>
            </w:pPr>
            <w:r>
              <w:rPr>
                <w:rFonts w:hint="eastAsia" w:hAnsi="Times New Roman"/>
                <w:color w:val="000000" w:themeColor="text1"/>
              </w:rPr>
              <w:t>废矿物油及</w:t>
            </w:r>
            <w:r>
              <w:rPr>
                <w:color w:val="000000" w:themeColor="text1"/>
              </w:rPr>
              <w:t>废旧铅酸蓄电池</w:t>
            </w:r>
            <w:r>
              <w:rPr>
                <w:rFonts w:hint="eastAsia"/>
                <w:color w:val="000000" w:themeColor="text1"/>
              </w:rPr>
              <w:t>经短暂储存后，由建设单位委托有危险废物运输资质的运输公司组织</w:t>
            </w:r>
            <w:r>
              <w:rPr>
                <w:rFonts w:hint="eastAsia"/>
                <w:color w:val="000000" w:themeColor="text1"/>
                <w:szCs w:val="21"/>
              </w:rPr>
              <w:t>车辆，对场区暂存的</w:t>
            </w:r>
            <w:r>
              <w:rPr>
                <w:rFonts w:hint="eastAsia" w:hAnsi="Times New Roman"/>
                <w:color w:val="000000" w:themeColor="text1"/>
              </w:rPr>
              <w:t>废矿物油及</w:t>
            </w:r>
            <w:r>
              <w:rPr>
                <w:color w:val="000000" w:themeColor="text1"/>
              </w:rPr>
              <w:t>废旧铅酸蓄电池</w:t>
            </w:r>
            <w:r>
              <w:rPr>
                <w:rFonts w:hint="eastAsia"/>
                <w:color w:val="000000" w:themeColor="text1"/>
              </w:rPr>
              <w:t>进行转运，转运</w:t>
            </w:r>
            <w:r>
              <w:rPr>
                <w:rFonts w:hint="eastAsia"/>
                <w:color w:val="000000" w:themeColor="text1"/>
                <w:szCs w:val="21"/>
              </w:rPr>
              <w:t>线路应避免经过医院、学校和居民区等人口密集区，避开饮用水水源保护区、自然保护区等敏感区，并应符合《道路危险货物运输管理规定》中的要求及相关规范。</w:t>
            </w:r>
          </w:p>
          <w:p w14:paraId="3242FD0E">
            <w:pPr>
              <w:pStyle w:val="74"/>
              <w:tabs>
                <w:tab w:val="left" w:pos="4260"/>
                <w:tab w:val="clear" w:pos="4404"/>
              </w:tabs>
              <w:rPr>
                <w:rFonts w:hAnsi="Times New Roman"/>
                <w:color w:val="000000" w:themeColor="text1"/>
              </w:rPr>
            </w:pPr>
            <w:r>
              <w:rPr>
                <w:rFonts w:hint="eastAsia" w:hAnsi="Times New Roman"/>
                <w:color w:val="000000" w:themeColor="text1"/>
              </w:rPr>
              <w:t>本项目收集的废矿物油及</w:t>
            </w:r>
            <w:r>
              <w:rPr>
                <w:color w:val="000000" w:themeColor="text1"/>
              </w:rPr>
              <w:t>废旧铅酸蓄电池</w:t>
            </w:r>
            <w:r>
              <w:rPr>
                <w:rFonts w:hint="eastAsia"/>
                <w:color w:val="000000" w:themeColor="text1"/>
              </w:rPr>
              <w:t>经需转运至有危险废物经营许可证的单位，其处置能力需大于本项目收集能力，并且可以长期稳定的运营。</w:t>
            </w:r>
          </w:p>
          <w:p w14:paraId="2FDD934D">
            <w:pPr>
              <w:pStyle w:val="74"/>
              <w:tabs>
                <w:tab w:val="left" w:pos="4260"/>
                <w:tab w:val="clear" w:pos="4404"/>
              </w:tabs>
              <w:ind w:firstLine="0" w:firstLineChars="0"/>
              <w:rPr>
                <w:rFonts w:hAnsi="Times New Roman"/>
                <w:b/>
                <w:color w:val="000000" w:themeColor="text1"/>
              </w:rPr>
            </w:pPr>
            <w:r>
              <w:rPr>
                <w:rFonts w:hint="eastAsia" w:hAnsi="Times New Roman"/>
                <w:b/>
                <w:color w:val="000000" w:themeColor="text1"/>
              </w:rPr>
              <w:t>8</w:t>
            </w:r>
            <w:r>
              <w:rPr>
                <w:rFonts w:hAnsi="Times New Roman"/>
                <w:b/>
                <w:color w:val="000000" w:themeColor="text1"/>
              </w:rPr>
              <w:t>、施工进度及管理</w:t>
            </w:r>
          </w:p>
          <w:p w14:paraId="72C79146">
            <w:pPr>
              <w:pStyle w:val="74"/>
              <w:tabs>
                <w:tab w:val="left" w:pos="4260"/>
                <w:tab w:val="clear" w:pos="4404"/>
              </w:tabs>
              <w:ind w:firstLine="525" w:firstLineChars="0"/>
              <w:rPr>
                <w:rFonts w:hAnsi="Times New Roman"/>
                <w:color w:val="000000" w:themeColor="text1"/>
              </w:rPr>
            </w:pPr>
            <w:r>
              <w:rPr>
                <w:rFonts w:hAnsi="Times New Roman"/>
                <w:color w:val="000000" w:themeColor="text1"/>
              </w:rPr>
              <w:t>建设工期安排为2个月，项目施工高峰期时，施工人员为10人。具体施工安排见表1-6。</w:t>
            </w:r>
          </w:p>
          <w:p w14:paraId="7A4B3C3C">
            <w:pPr>
              <w:tabs>
                <w:tab w:val="left" w:pos="3564"/>
              </w:tabs>
              <w:adjustRightInd w:val="0"/>
              <w:snapToGrid w:val="0"/>
              <w:jc w:val="center"/>
              <w:rPr>
                <w:b/>
                <w:color w:val="000000" w:themeColor="text1"/>
                <w:sz w:val="21"/>
                <w:szCs w:val="21"/>
              </w:rPr>
            </w:pPr>
            <w:r>
              <w:rPr>
                <w:b/>
                <w:color w:val="000000" w:themeColor="text1"/>
                <w:sz w:val="21"/>
                <w:szCs w:val="21"/>
              </w:rPr>
              <w:t>表1-6                施工进度计划表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977"/>
              <w:gridCol w:w="3422"/>
              <w:gridCol w:w="3252"/>
            </w:tblGrid>
            <w:tr w14:paraId="3E16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4" w:type="pct"/>
                  <w:gridSpan w:val="2"/>
                  <w:vMerge w:val="restart"/>
                  <w:tcBorders>
                    <w:top w:val="single" w:color="auto" w:sz="12" w:space="0"/>
                    <w:left w:val="single" w:color="auto" w:sz="4" w:space="0"/>
                    <w:tl2br w:val="single" w:color="auto" w:sz="4" w:space="0"/>
                  </w:tcBorders>
                  <w:vAlign w:val="center"/>
                </w:tcPr>
                <w:p w14:paraId="3146DC57">
                  <w:pPr>
                    <w:tabs>
                      <w:tab w:val="left" w:pos="3564"/>
                    </w:tabs>
                    <w:adjustRightInd w:val="0"/>
                    <w:snapToGrid w:val="0"/>
                    <w:spacing w:line="360" w:lineRule="exact"/>
                    <w:jc w:val="center"/>
                    <w:rPr>
                      <w:color w:val="000000" w:themeColor="text1"/>
                      <w:sz w:val="22"/>
                      <w:szCs w:val="22"/>
                    </w:rPr>
                  </w:pPr>
                  <w:r>
                    <w:rPr>
                      <w:color w:val="000000" w:themeColor="text1"/>
                      <w:sz w:val="22"/>
                      <w:szCs w:val="22"/>
                    </w:rPr>
                    <w:t xml:space="preserve">               进度</w:t>
                  </w:r>
                </w:p>
                <w:p w14:paraId="2B6946B1">
                  <w:pPr>
                    <w:tabs>
                      <w:tab w:val="left" w:pos="3564"/>
                    </w:tabs>
                    <w:adjustRightInd w:val="0"/>
                    <w:snapToGrid w:val="0"/>
                    <w:spacing w:line="360" w:lineRule="exact"/>
                    <w:rPr>
                      <w:color w:val="000000" w:themeColor="text1"/>
                      <w:sz w:val="22"/>
                      <w:szCs w:val="22"/>
                    </w:rPr>
                  </w:pPr>
                  <w:r>
                    <w:rPr>
                      <w:color w:val="000000" w:themeColor="text1"/>
                      <w:sz w:val="22"/>
                      <w:szCs w:val="22"/>
                    </w:rPr>
                    <w:t>阶段</w:t>
                  </w:r>
                </w:p>
              </w:tc>
              <w:tc>
                <w:tcPr>
                  <w:tcW w:w="3446" w:type="pct"/>
                  <w:gridSpan w:val="2"/>
                  <w:tcBorders>
                    <w:top w:val="single" w:color="auto" w:sz="12" w:space="0"/>
                    <w:right w:val="single" w:color="auto" w:sz="4" w:space="0"/>
                  </w:tcBorders>
                  <w:vAlign w:val="center"/>
                </w:tcPr>
                <w:p w14:paraId="0ACA17C3">
                  <w:pPr>
                    <w:tabs>
                      <w:tab w:val="left" w:pos="3564"/>
                    </w:tabs>
                    <w:adjustRightInd w:val="0"/>
                    <w:snapToGrid w:val="0"/>
                    <w:spacing w:line="360" w:lineRule="exact"/>
                    <w:jc w:val="center"/>
                    <w:rPr>
                      <w:color w:val="000000" w:themeColor="text1"/>
                      <w:sz w:val="22"/>
                      <w:szCs w:val="22"/>
                    </w:rPr>
                  </w:pPr>
                  <w:r>
                    <w:rPr>
                      <w:color w:val="000000" w:themeColor="text1"/>
                      <w:sz w:val="22"/>
                      <w:szCs w:val="22"/>
                    </w:rPr>
                    <w:t>施工期2018年</w:t>
                  </w:r>
                </w:p>
              </w:tc>
            </w:tr>
            <w:tr w14:paraId="4AF0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4" w:type="pct"/>
                  <w:gridSpan w:val="2"/>
                  <w:vMerge w:val="continue"/>
                  <w:tcBorders>
                    <w:left w:val="single" w:color="auto" w:sz="4" w:space="0"/>
                    <w:tl2br w:val="single" w:color="auto" w:sz="4" w:space="0"/>
                  </w:tcBorders>
                  <w:vAlign w:val="center"/>
                </w:tcPr>
                <w:p w14:paraId="35E4C07F">
                  <w:pPr>
                    <w:tabs>
                      <w:tab w:val="left" w:pos="3564"/>
                    </w:tabs>
                    <w:adjustRightInd w:val="0"/>
                    <w:snapToGrid w:val="0"/>
                    <w:spacing w:line="360" w:lineRule="exact"/>
                    <w:jc w:val="center"/>
                    <w:rPr>
                      <w:color w:val="000000" w:themeColor="text1"/>
                      <w:sz w:val="22"/>
                      <w:szCs w:val="22"/>
                    </w:rPr>
                  </w:pPr>
                </w:p>
              </w:tc>
              <w:tc>
                <w:tcPr>
                  <w:tcW w:w="1767" w:type="pct"/>
                  <w:tcBorders>
                    <w:right w:val="single" w:color="auto" w:sz="8" w:space="0"/>
                  </w:tcBorders>
                  <w:vAlign w:val="center"/>
                </w:tcPr>
                <w:p w14:paraId="10142C92">
                  <w:pPr>
                    <w:tabs>
                      <w:tab w:val="left" w:pos="3564"/>
                    </w:tabs>
                    <w:adjustRightInd w:val="0"/>
                    <w:snapToGrid w:val="0"/>
                    <w:spacing w:line="360" w:lineRule="exact"/>
                    <w:jc w:val="center"/>
                    <w:rPr>
                      <w:color w:val="000000" w:themeColor="text1"/>
                      <w:sz w:val="22"/>
                      <w:szCs w:val="22"/>
                    </w:rPr>
                  </w:pPr>
                  <w:r>
                    <w:rPr>
                      <w:rFonts w:hint="eastAsia"/>
                      <w:color w:val="000000" w:themeColor="text1"/>
                      <w:sz w:val="22"/>
                      <w:szCs w:val="22"/>
                    </w:rPr>
                    <w:t>7</w:t>
                  </w:r>
                  <w:r>
                    <w:rPr>
                      <w:color w:val="000000" w:themeColor="text1"/>
                      <w:sz w:val="22"/>
                      <w:szCs w:val="22"/>
                    </w:rPr>
                    <w:t>月</w:t>
                  </w:r>
                </w:p>
              </w:tc>
              <w:tc>
                <w:tcPr>
                  <w:tcW w:w="1680" w:type="pct"/>
                  <w:tcBorders>
                    <w:left w:val="single" w:color="auto" w:sz="8" w:space="0"/>
                  </w:tcBorders>
                  <w:vAlign w:val="center"/>
                </w:tcPr>
                <w:p w14:paraId="00A4A458">
                  <w:pPr>
                    <w:tabs>
                      <w:tab w:val="left" w:pos="3564"/>
                    </w:tabs>
                    <w:adjustRightInd w:val="0"/>
                    <w:snapToGrid w:val="0"/>
                    <w:spacing w:line="360" w:lineRule="exact"/>
                    <w:jc w:val="center"/>
                    <w:rPr>
                      <w:color w:val="000000" w:themeColor="text1"/>
                      <w:sz w:val="22"/>
                      <w:szCs w:val="22"/>
                    </w:rPr>
                  </w:pPr>
                  <w:r>
                    <w:rPr>
                      <w:rFonts w:hint="eastAsia"/>
                      <w:color w:val="000000" w:themeColor="text1"/>
                      <w:sz w:val="22"/>
                      <w:szCs w:val="22"/>
                    </w:rPr>
                    <w:t>8</w:t>
                  </w:r>
                  <w:r>
                    <w:rPr>
                      <w:color w:val="000000" w:themeColor="text1"/>
                      <w:sz w:val="22"/>
                      <w:szCs w:val="22"/>
                    </w:rPr>
                    <w:t>月</w:t>
                  </w:r>
                </w:p>
              </w:tc>
            </w:tr>
            <w:tr w14:paraId="7AD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3" w:type="pct"/>
                  <w:vMerge w:val="restart"/>
                  <w:tcBorders>
                    <w:left w:val="single" w:color="auto" w:sz="4" w:space="0"/>
                  </w:tcBorders>
                  <w:vAlign w:val="center"/>
                </w:tcPr>
                <w:p w14:paraId="7F29427E">
                  <w:pPr>
                    <w:tabs>
                      <w:tab w:val="left" w:pos="3564"/>
                    </w:tabs>
                    <w:adjustRightInd w:val="0"/>
                    <w:snapToGrid w:val="0"/>
                    <w:spacing w:line="360" w:lineRule="exact"/>
                    <w:jc w:val="center"/>
                    <w:rPr>
                      <w:color w:val="000000" w:themeColor="text1"/>
                      <w:sz w:val="22"/>
                      <w:szCs w:val="22"/>
                    </w:rPr>
                  </w:pPr>
                  <w:r>
                    <w:rPr>
                      <w:color w:val="000000" w:themeColor="text1"/>
                      <w:sz w:val="22"/>
                      <w:szCs w:val="22"/>
                    </w:rPr>
                    <w:t>工程</w:t>
                  </w:r>
                </w:p>
              </w:tc>
              <w:tc>
                <w:tcPr>
                  <w:tcW w:w="1021" w:type="pct"/>
                  <w:vAlign w:val="center"/>
                </w:tcPr>
                <w:p w14:paraId="3434D03A">
                  <w:pPr>
                    <w:tabs>
                      <w:tab w:val="left" w:pos="3564"/>
                    </w:tabs>
                    <w:adjustRightInd w:val="0"/>
                    <w:snapToGrid w:val="0"/>
                    <w:spacing w:line="360" w:lineRule="exact"/>
                    <w:jc w:val="center"/>
                    <w:rPr>
                      <w:color w:val="000000" w:themeColor="text1"/>
                      <w:sz w:val="22"/>
                      <w:szCs w:val="22"/>
                    </w:rPr>
                  </w:pPr>
                  <w:r>
                    <w:rPr>
                      <w:color w:val="000000" w:themeColor="text1"/>
                      <w:sz w:val="22"/>
                      <w:szCs w:val="22"/>
                    </w:rPr>
                    <w:t>基础施工</w:t>
                  </w:r>
                </w:p>
              </w:tc>
              <w:tc>
                <w:tcPr>
                  <w:tcW w:w="1767" w:type="pct"/>
                  <w:tcBorders>
                    <w:right w:val="single" w:color="auto" w:sz="8" w:space="0"/>
                  </w:tcBorders>
                  <w:vAlign w:val="center"/>
                </w:tcPr>
                <w:p w14:paraId="15E99BE7">
                  <w:pPr>
                    <w:tabs>
                      <w:tab w:val="left" w:pos="3564"/>
                    </w:tabs>
                    <w:adjustRightInd w:val="0"/>
                    <w:snapToGrid w:val="0"/>
                    <w:spacing w:line="360" w:lineRule="exact"/>
                    <w:jc w:val="center"/>
                    <w:rPr>
                      <w:color w:val="000000" w:themeColor="text1"/>
                      <w:sz w:val="22"/>
                      <w:szCs w:val="22"/>
                    </w:rPr>
                  </w:pPr>
                  <w:r>
                    <w:rPr>
                      <w:color w:val="000000" w:themeColor="text1"/>
                      <w:sz w:val="22"/>
                      <w:szCs w:val="22"/>
                    </w:rPr>
                    <w:pict>
                      <v:line id="_x0000_s1146" o:spid="_x0000_s1146" o:spt="20" style="position:absolute;left:0pt;flip:y;margin-left:14.3pt;margin-top:10.15pt;height:0pt;width:135.1pt;z-index:251706368;mso-width-relative:page;mso-height-relative:page;" coordsize="21600,21600">
                        <v:path arrowok="t"/>
                        <v:fill focussize="0,0"/>
                        <v:stroke weight="2.25pt"/>
                        <v:imagedata o:title=""/>
                        <o:lock v:ext="edit"/>
                      </v:line>
                    </w:pict>
                  </w:r>
                </w:p>
              </w:tc>
              <w:tc>
                <w:tcPr>
                  <w:tcW w:w="1680" w:type="pct"/>
                  <w:tcBorders>
                    <w:left w:val="single" w:color="auto" w:sz="8" w:space="0"/>
                  </w:tcBorders>
                  <w:vAlign w:val="center"/>
                </w:tcPr>
                <w:p w14:paraId="0B8F6F32">
                  <w:pPr>
                    <w:tabs>
                      <w:tab w:val="left" w:pos="3564"/>
                    </w:tabs>
                    <w:adjustRightInd w:val="0"/>
                    <w:snapToGrid w:val="0"/>
                    <w:spacing w:line="360" w:lineRule="exact"/>
                    <w:jc w:val="center"/>
                    <w:rPr>
                      <w:color w:val="000000" w:themeColor="text1"/>
                      <w:sz w:val="22"/>
                      <w:szCs w:val="22"/>
                    </w:rPr>
                  </w:pPr>
                </w:p>
              </w:tc>
            </w:tr>
            <w:tr w14:paraId="0CA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3" w:type="pct"/>
                  <w:vMerge w:val="continue"/>
                  <w:tcBorders>
                    <w:left w:val="single" w:color="auto" w:sz="4" w:space="0"/>
                  </w:tcBorders>
                  <w:vAlign w:val="center"/>
                </w:tcPr>
                <w:p w14:paraId="78347BFA">
                  <w:pPr>
                    <w:tabs>
                      <w:tab w:val="left" w:pos="3564"/>
                    </w:tabs>
                    <w:adjustRightInd w:val="0"/>
                    <w:snapToGrid w:val="0"/>
                    <w:spacing w:line="360" w:lineRule="exact"/>
                    <w:jc w:val="center"/>
                    <w:rPr>
                      <w:color w:val="000000" w:themeColor="text1"/>
                      <w:sz w:val="22"/>
                      <w:szCs w:val="22"/>
                    </w:rPr>
                  </w:pPr>
                </w:p>
              </w:tc>
              <w:tc>
                <w:tcPr>
                  <w:tcW w:w="1021" w:type="pct"/>
                  <w:vAlign w:val="center"/>
                </w:tcPr>
                <w:p w14:paraId="455C0536">
                  <w:pPr>
                    <w:tabs>
                      <w:tab w:val="left" w:pos="3564"/>
                    </w:tabs>
                    <w:adjustRightInd w:val="0"/>
                    <w:snapToGrid w:val="0"/>
                    <w:spacing w:line="360" w:lineRule="exact"/>
                    <w:jc w:val="center"/>
                    <w:rPr>
                      <w:color w:val="000000" w:themeColor="text1"/>
                      <w:sz w:val="22"/>
                      <w:szCs w:val="22"/>
                    </w:rPr>
                  </w:pPr>
                  <w:r>
                    <w:rPr>
                      <w:color w:val="000000" w:themeColor="text1"/>
                      <w:sz w:val="22"/>
                      <w:szCs w:val="22"/>
                    </w:rPr>
                    <w:t>主体工程施工</w:t>
                  </w:r>
                </w:p>
              </w:tc>
              <w:tc>
                <w:tcPr>
                  <w:tcW w:w="1767" w:type="pct"/>
                  <w:tcBorders>
                    <w:right w:val="single" w:color="auto" w:sz="8" w:space="0"/>
                  </w:tcBorders>
                  <w:vAlign w:val="center"/>
                </w:tcPr>
                <w:p w14:paraId="0638ED5B">
                  <w:pPr>
                    <w:tabs>
                      <w:tab w:val="left" w:pos="3564"/>
                    </w:tabs>
                    <w:adjustRightInd w:val="0"/>
                    <w:snapToGrid w:val="0"/>
                    <w:spacing w:line="360" w:lineRule="exact"/>
                    <w:jc w:val="center"/>
                    <w:rPr>
                      <w:color w:val="000000" w:themeColor="text1"/>
                      <w:sz w:val="22"/>
                      <w:szCs w:val="22"/>
                    </w:rPr>
                  </w:pPr>
                  <w:r>
                    <w:rPr>
                      <w:color w:val="000000" w:themeColor="text1"/>
                      <w:sz w:val="22"/>
                      <w:szCs w:val="22"/>
                    </w:rPr>
                    <w:pict>
                      <v:line id="_x0000_s1147" o:spid="_x0000_s1147" o:spt="20" style="position:absolute;left:0pt;flip:y;margin-left:149.1pt;margin-top:10.75pt;height:0pt;width:79.45pt;z-index:251707392;mso-width-relative:page;mso-height-relative:page;" coordsize="21600,21600">
                        <v:path arrowok="t"/>
                        <v:fill focussize="0,0"/>
                        <v:stroke weight="2.25pt"/>
                        <v:imagedata o:title=""/>
                        <o:lock v:ext="edit"/>
                      </v:line>
                    </w:pict>
                  </w:r>
                </w:p>
              </w:tc>
              <w:tc>
                <w:tcPr>
                  <w:tcW w:w="1680" w:type="pct"/>
                  <w:tcBorders>
                    <w:left w:val="single" w:color="auto" w:sz="8" w:space="0"/>
                  </w:tcBorders>
                  <w:vAlign w:val="center"/>
                </w:tcPr>
                <w:p w14:paraId="65EECF22">
                  <w:pPr>
                    <w:tabs>
                      <w:tab w:val="left" w:pos="3564"/>
                    </w:tabs>
                    <w:adjustRightInd w:val="0"/>
                    <w:snapToGrid w:val="0"/>
                    <w:spacing w:line="360" w:lineRule="exact"/>
                    <w:jc w:val="center"/>
                    <w:rPr>
                      <w:color w:val="000000" w:themeColor="text1"/>
                      <w:sz w:val="22"/>
                      <w:szCs w:val="22"/>
                    </w:rPr>
                  </w:pPr>
                </w:p>
              </w:tc>
            </w:tr>
            <w:tr w14:paraId="64C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3" w:type="pct"/>
                  <w:vMerge w:val="continue"/>
                  <w:tcBorders>
                    <w:left w:val="single" w:color="auto" w:sz="4" w:space="0"/>
                    <w:bottom w:val="single" w:color="auto" w:sz="12" w:space="0"/>
                  </w:tcBorders>
                  <w:vAlign w:val="center"/>
                </w:tcPr>
                <w:p w14:paraId="7FB4BB52">
                  <w:pPr>
                    <w:tabs>
                      <w:tab w:val="left" w:pos="3564"/>
                    </w:tabs>
                    <w:adjustRightInd w:val="0"/>
                    <w:snapToGrid w:val="0"/>
                    <w:spacing w:line="360" w:lineRule="exact"/>
                    <w:jc w:val="center"/>
                    <w:rPr>
                      <w:color w:val="000000" w:themeColor="text1"/>
                      <w:sz w:val="22"/>
                      <w:szCs w:val="22"/>
                    </w:rPr>
                  </w:pPr>
                </w:p>
              </w:tc>
              <w:tc>
                <w:tcPr>
                  <w:tcW w:w="1021" w:type="pct"/>
                  <w:tcBorders>
                    <w:bottom w:val="single" w:color="auto" w:sz="12" w:space="0"/>
                  </w:tcBorders>
                  <w:vAlign w:val="center"/>
                </w:tcPr>
                <w:p w14:paraId="653135ED">
                  <w:pPr>
                    <w:tabs>
                      <w:tab w:val="left" w:pos="3564"/>
                    </w:tabs>
                    <w:adjustRightInd w:val="0"/>
                    <w:snapToGrid w:val="0"/>
                    <w:spacing w:line="360" w:lineRule="exact"/>
                    <w:jc w:val="center"/>
                    <w:rPr>
                      <w:color w:val="000000" w:themeColor="text1"/>
                      <w:sz w:val="22"/>
                      <w:szCs w:val="22"/>
                    </w:rPr>
                  </w:pPr>
                  <w:r>
                    <w:rPr>
                      <w:color w:val="000000" w:themeColor="text1"/>
                      <w:sz w:val="22"/>
                      <w:szCs w:val="22"/>
                    </w:rPr>
                    <w:t>后期施工</w:t>
                  </w:r>
                </w:p>
              </w:tc>
              <w:tc>
                <w:tcPr>
                  <w:tcW w:w="1767" w:type="pct"/>
                  <w:tcBorders>
                    <w:bottom w:val="single" w:color="auto" w:sz="12" w:space="0"/>
                    <w:right w:val="single" w:color="auto" w:sz="8" w:space="0"/>
                  </w:tcBorders>
                  <w:vAlign w:val="center"/>
                </w:tcPr>
                <w:p w14:paraId="2D9474F3">
                  <w:pPr>
                    <w:tabs>
                      <w:tab w:val="left" w:pos="3564"/>
                    </w:tabs>
                    <w:adjustRightInd w:val="0"/>
                    <w:snapToGrid w:val="0"/>
                    <w:spacing w:line="360" w:lineRule="exact"/>
                    <w:jc w:val="center"/>
                    <w:rPr>
                      <w:color w:val="000000" w:themeColor="text1"/>
                      <w:sz w:val="22"/>
                      <w:szCs w:val="22"/>
                    </w:rPr>
                  </w:pPr>
                </w:p>
              </w:tc>
              <w:tc>
                <w:tcPr>
                  <w:tcW w:w="1680" w:type="pct"/>
                  <w:tcBorders>
                    <w:left w:val="single" w:color="auto" w:sz="8" w:space="0"/>
                    <w:bottom w:val="single" w:color="auto" w:sz="12" w:space="0"/>
                  </w:tcBorders>
                  <w:vAlign w:val="center"/>
                </w:tcPr>
                <w:p w14:paraId="3F8FF699">
                  <w:pPr>
                    <w:tabs>
                      <w:tab w:val="left" w:pos="3564"/>
                    </w:tabs>
                    <w:adjustRightInd w:val="0"/>
                    <w:snapToGrid w:val="0"/>
                    <w:spacing w:line="360" w:lineRule="exact"/>
                    <w:jc w:val="center"/>
                    <w:rPr>
                      <w:color w:val="000000" w:themeColor="text1"/>
                      <w:sz w:val="22"/>
                      <w:szCs w:val="22"/>
                    </w:rPr>
                  </w:pPr>
                  <w:r>
                    <w:rPr>
                      <w:color w:val="000000" w:themeColor="text1"/>
                      <w:sz w:val="22"/>
                      <w:szCs w:val="22"/>
                    </w:rPr>
                    <w:pict>
                      <v:line id="_x0000_s1148" o:spid="_x0000_s1148" o:spt="20" style="position:absolute;left:0pt;margin-left:58.2pt;margin-top:9.05pt;height:0pt;width:83.95pt;z-index:251708416;mso-width-relative:page;mso-height-relative:page;" coordsize="21600,21600">
                        <v:path arrowok="t"/>
                        <v:fill focussize="0,0"/>
                        <v:stroke weight="2.25pt"/>
                        <v:imagedata o:title=""/>
                        <o:lock v:ext="edit"/>
                      </v:line>
                    </w:pict>
                  </w:r>
                </w:p>
              </w:tc>
            </w:tr>
          </w:tbl>
          <w:p w14:paraId="130F7E68">
            <w:pPr>
              <w:pStyle w:val="74"/>
              <w:tabs>
                <w:tab w:val="left" w:pos="4260"/>
                <w:tab w:val="clear" w:pos="4404"/>
              </w:tabs>
              <w:ind w:firstLine="0" w:firstLineChars="0"/>
              <w:rPr>
                <w:rFonts w:hAnsi="Times New Roman"/>
                <w:b/>
                <w:color w:val="000000" w:themeColor="text1"/>
              </w:rPr>
            </w:pPr>
            <w:r>
              <w:rPr>
                <w:rFonts w:hint="eastAsia" w:hAnsi="Times New Roman"/>
                <w:b/>
                <w:color w:val="000000" w:themeColor="text1"/>
              </w:rPr>
              <w:t>9</w:t>
            </w:r>
            <w:r>
              <w:rPr>
                <w:rFonts w:hAnsi="Times New Roman"/>
                <w:b/>
                <w:color w:val="000000" w:themeColor="text1"/>
              </w:rPr>
              <w:t>、环保投资</w:t>
            </w:r>
          </w:p>
          <w:p w14:paraId="41C882DA">
            <w:pPr>
              <w:pStyle w:val="74"/>
              <w:tabs>
                <w:tab w:val="left" w:pos="4260"/>
                <w:tab w:val="clear" w:pos="4404"/>
              </w:tabs>
              <w:ind w:firstLine="525" w:firstLineChars="0"/>
              <w:rPr>
                <w:rFonts w:hAnsi="Times New Roman"/>
                <w:color w:val="000000" w:themeColor="text1"/>
              </w:rPr>
            </w:pPr>
            <w:r>
              <w:rPr>
                <w:rFonts w:hAnsi="Times New Roman"/>
                <w:color w:val="000000" w:themeColor="text1"/>
              </w:rPr>
              <w:t>项目总投资150万元，其中环保投资</w:t>
            </w:r>
            <w:r>
              <w:rPr>
                <w:rFonts w:hint="eastAsia" w:hAnsi="Times New Roman"/>
                <w:color w:val="000000" w:themeColor="text1"/>
              </w:rPr>
              <w:t>42.2</w:t>
            </w:r>
            <w:r>
              <w:rPr>
                <w:rFonts w:hAnsi="Times New Roman"/>
                <w:color w:val="000000" w:themeColor="text1"/>
              </w:rPr>
              <w:t>万元，其环保投资明细见表1-5。</w:t>
            </w:r>
          </w:p>
          <w:p w14:paraId="75B2E295">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12AEDACA">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2E7EF6E0">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3A055E51">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5375FE44">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3C3C0A84">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4F0ABFE5">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6A8A1633">
            <w:pPr>
              <w:pStyle w:val="74"/>
              <w:tabs>
                <w:tab w:val="left" w:pos="4260"/>
                <w:tab w:val="clear" w:pos="4404"/>
              </w:tabs>
              <w:spacing w:line="320" w:lineRule="exact"/>
              <w:ind w:firstLine="527" w:firstLineChars="0"/>
              <w:jc w:val="center"/>
              <w:rPr>
                <w:rFonts w:hAnsi="Times New Roman"/>
                <w:b/>
                <w:color w:val="000000" w:themeColor="text1"/>
                <w:sz w:val="22"/>
                <w:szCs w:val="22"/>
              </w:rPr>
            </w:pPr>
          </w:p>
          <w:p w14:paraId="58C0B348">
            <w:pPr>
              <w:pStyle w:val="74"/>
              <w:tabs>
                <w:tab w:val="left" w:pos="4260"/>
                <w:tab w:val="clear" w:pos="4404"/>
              </w:tabs>
              <w:spacing w:line="320" w:lineRule="exact"/>
              <w:ind w:firstLine="527" w:firstLineChars="0"/>
              <w:jc w:val="center"/>
              <w:rPr>
                <w:rFonts w:hAnsi="Times New Roman"/>
                <w:b/>
                <w:color w:val="000000" w:themeColor="text1"/>
                <w:sz w:val="22"/>
                <w:szCs w:val="22"/>
              </w:rPr>
            </w:pPr>
            <w:r>
              <w:rPr>
                <w:rFonts w:hAnsi="Times New Roman"/>
                <w:b/>
                <w:color w:val="000000" w:themeColor="text1"/>
                <w:sz w:val="22"/>
                <w:szCs w:val="22"/>
              </w:rPr>
              <w:t>表1-5 环保投资明细表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985"/>
              <w:gridCol w:w="1843"/>
              <w:gridCol w:w="4240"/>
            </w:tblGrid>
            <w:tr w14:paraId="774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EE40B8F">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序号</w:t>
                  </w:r>
                </w:p>
              </w:tc>
              <w:tc>
                <w:tcPr>
                  <w:tcW w:w="1985" w:type="dxa"/>
                  <w:vAlign w:val="center"/>
                </w:tcPr>
                <w:p w14:paraId="5AE6F3BF">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项目</w:t>
                  </w:r>
                </w:p>
              </w:tc>
              <w:tc>
                <w:tcPr>
                  <w:tcW w:w="1843" w:type="dxa"/>
                  <w:vAlign w:val="center"/>
                </w:tcPr>
                <w:p w14:paraId="6E51DDF9">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投资（万元）</w:t>
                  </w:r>
                </w:p>
              </w:tc>
              <w:tc>
                <w:tcPr>
                  <w:tcW w:w="4240" w:type="dxa"/>
                  <w:vAlign w:val="center"/>
                </w:tcPr>
                <w:p w14:paraId="259A7DA8">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备注</w:t>
                  </w:r>
                </w:p>
              </w:tc>
            </w:tr>
            <w:tr w14:paraId="5748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7D183629">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w:t>
                  </w:r>
                </w:p>
              </w:tc>
              <w:tc>
                <w:tcPr>
                  <w:tcW w:w="1985" w:type="dxa"/>
                  <w:vAlign w:val="center"/>
                </w:tcPr>
                <w:p w14:paraId="278BCD5E">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地面防渗</w:t>
                  </w:r>
                </w:p>
              </w:tc>
              <w:tc>
                <w:tcPr>
                  <w:tcW w:w="1843" w:type="dxa"/>
                  <w:vAlign w:val="center"/>
                </w:tcPr>
                <w:p w14:paraId="115DE162">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w:t>
                  </w:r>
                </w:p>
              </w:tc>
              <w:tc>
                <w:tcPr>
                  <w:tcW w:w="4240" w:type="dxa"/>
                  <w:vAlign w:val="center"/>
                </w:tcPr>
                <w:p w14:paraId="534B8EA0">
                  <w:pPr>
                    <w:pStyle w:val="74"/>
                    <w:tabs>
                      <w:tab w:val="left" w:pos="4260"/>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防渗区域包括废矿物油仓库储油罐区、废旧铅酸蓄电池仓库、废液收集池、事故应急池、危险废物暂存间；</w:t>
                  </w:r>
                </w:p>
              </w:tc>
            </w:tr>
            <w:tr w14:paraId="6721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3B136CB7">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2</w:t>
                  </w:r>
                </w:p>
              </w:tc>
              <w:tc>
                <w:tcPr>
                  <w:tcW w:w="1985" w:type="dxa"/>
                  <w:vAlign w:val="center"/>
                </w:tcPr>
                <w:p w14:paraId="09492EFA">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事故应急池、废液收集池</w:t>
                  </w:r>
                </w:p>
              </w:tc>
              <w:tc>
                <w:tcPr>
                  <w:tcW w:w="1843" w:type="dxa"/>
                  <w:vAlign w:val="center"/>
                </w:tcPr>
                <w:p w14:paraId="22BD3025">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w:t>
                  </w:r>
                </w:p>
              </w:tc>
              <w:tc>
                <w:tcPr>
                  <w:tcW w:w="4240" w:type="dxa"/>
                  <w:vAlign w:val="center"/>
                </w:tcPr>
                <w:p w14:paraId="1DA9FC0D">
                  <w:pPr>
                    <w:pStyle w:val="74"/>
                    <w:tabs>
                      <w:tab w:val="left" w:pos="4260"/>
                      <w:tab w:val="clear" w:pos="4404"/>
                    </w:tabs>
                    <w:spacing w:line="320" w:lineRule="exact"/>
                    <w:ind w:firstLine="0" w:firstLineChars="0"/>
                    <w:jc w:val="center"/>
                    <w:rPr>
                      <w:rFonts w:hAnsi="Times New Roman"/>
                      <w:color w:val="000000" w:themeColor="text1"/>
                      <w:sz w:val="22"/>
                      <w:szCs w:val="22"/>
                    </w:rPr>
                  </w:pPr>
                  <w:bookmarkStart w:id="1" w:name="OLE_LINK32"/>
                  <w:bookmarkStart w:id="2" w:name="OLE_LINK33"/>
                  <w:r>
                    <w:rPr>
                      <w:rFonts w:hAnsi="Times New Roman"/>
                      <w:color w:val="000000" w:themeColor="text1"/>
                      <w:sz w:val="22"/>
                      <w:szCs w:val="22"/>
                    </w:rPr>
                    <w:t>事故应急池1座，</w:t>
                  </w:r>
                  <w:bookmarkEnd w:id="1"/>
                  <w:bookmarkEnd w:id="2"/>
                  <w:r>
                    <w:rPr>
                      <w:rFonts w:hAnsi="Times New Roman"/>
                      <w:color w:val="000000" w:themeColor="text1"/>
                      <w:sz w:val="22"/>
                      <w:szCs w:val="22"/>
                    </w:rPr>
                    <w:t>容积</w:t>
                  </w:r>
                  <w:r>
                    <w:rPr>
                      <w:rFonts w:hint="eastAsia" w:hAnsi="Times New Roman"/>
                      <w:color w:val="000000" w:themeColor="text1"/>
                      <w:sz w:val="22"/>
                      <w:szCs w:val="22"/>
                    </w:rPr>
                    <w:t>100</w:t>
                  </w:r>
                  <w:r>
                    <w:rPr>
                      <w:rFonts w:hAnsi="Times New Roman"/>
                      <w:color w:val="000000" w:themeColor="text1"/>
                      <w:sz w:val="22"/>
                      <w:szCs w:val="22"/>
                    </w:rPr>
                    <w:t>m</w:t>
                  </w:r>
                  <w:r>
                    <w:rPr>
                      <w:rFonts w:hAnsi="Times New Roman"/>
                      <w:color w:val="000000" w:themeColor="text1"/>
                      <w:sz w:val="22"/>
                      <w:szCs w:val="22"/>
                      <w:vertAlign w:val="superscript"/>
                    </w:rPr>
                    <w:t>3</w:t>
                  </w:r>
                  <w:r>
                    <w:rPr>
                      <w:rFonts w:hAnsi="Times New Roman"/>
                      <w:color w:val="000000" w:themeColor="text1"/>
                      <w:sz w:val="22"/>
                      <w:szCs w:val="22"/>
                    </w:rPr>
                    <w:t>；废液收集池1座，容积1 m</w:t>
                  </w:r>
                  <w:r>
                    <w:rPr>
                      <w:rFonts w:hAnsi="Times New Roman"/>
                      <w:color w:val="000000" w:themeColor="text1"/>
                      <w:sz w:val="22"/>
                      <w:szCs w:val="22"/>
                      <w:vertAlign w:val="superscript"/>
                    </w:rPr>
                    <w:t>3</w:t>
                  </w:r>
                  <w:r>
                    <w:rPr>
                      <w:rFonts w:hAnsi="Times New Roman"/>
                      <w:color w:val="000000" w:themeColor="text1"/>
                      <w:sz w:val="22"/>
                      <w:szCs w:val="22"/>
                    </w:rPr>
                    <w:t>；</w:t>
                  </w:r>
                </w:p>
              </w:tc>
            </w:tr>
            <w:tr w14:paraId="1C74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0C3C1458">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3</w:t>
                  </w:r>
                </w:p>
              </w:tc>
              <w:tc>
                <w:tcPr>
                  <w:tcW w:w="1985" w:type="dxa"/>
                  <w:vAlign w:val="center"/>
                </w:tcPr>
                <w:p w14:paraId="4E1B451F">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隔油</w:t>
                  </w:r>
                  <w:r>
                    <w:rPr>
                      <w:rFonts w:hAnsi="Times New Roman"/>
                      <w:color w:val="000000" w:themeColor="text1"/>
                      <w:sz w:val="22"/>
                      <w:szCs w:val="22"/>
                    </w:rPr>
                    <w:t>沉淀池</w:t>
                  </w:r>
                </w:p>
              </w:tc>
              <w:tc>
                <w:tcPr>
                  <w:tcW w:w="1843" w:type="dxa"/>
                  <w:vAlign w:val="center"/>
                </w:tcPr>
                <w:p w14:paraId="52ACBC15">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w:t>
                  </w:r>
                </w:p>
              </w:tc>
              <w:tc>
                <w:tcPr>
                  <w:tcW w:w="4240" w:type="dxa"/>
                  <w:vAlign w:val="center"/>
                </w:tcPr>
                <w:p w14:paraId="5CC31DB3">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生活污水沉淀池1座，容积1.0m</w:t>
                  </w:r>
                  <w:r>
                    <w:rPr>
                      <w:rFonts w:hAnsi="Times New Roman"/>
                      <w:color w:val="000000" w:themeColor="text1"/>
                      <w:sz w:val="22"/>
                      <w:szCs w:val="22"/>
                      <w:vertAlign w:val="superscript"/>
                    </w:rPr>
                    <w:t>3</w:t>
                  </w:r>
                  <w:r>
                    <w:rPr>
                      <w:rFonts w:hAnsi="Times New Roman"/>
                      <w:color w:val="000000" w:themeColor="text1"/>
                      <w:sz w:val="22"/>
                      <w:szCs w:val="22"/>
                    </w:rPr>
                    <w:t>；</w:t>
                  </w:r>
                </w:p>
              </w:tc>
            </w:tr>
            <w:tr w14:paraId="330C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5AEE80A0">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4</w:t>
                  </w:r>
                </w:p>
              </w:tc>
              <w:tc>
                <w:tcPr>
                  <w:tcW w:w="1985" w:type="dxa"/>
                  <w:vAlign w:val="center"/>
                </w:tcPr>
                <w:p w14:paraId="6F1006ED">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截排水沟</w:t>
                  </w:r>
                </w:p>
              </w:tc>
              <w:tc>
                <w:tcPr>
                  <w:tcW w:w="1843" w:type="dxa"/>
                  <w:vAlign w:val="center"/>
                </w:tcPr>
                <w:p w14:paraId="57751907">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w:t>
                  </w:r>
                </w:p>
              </w:tc>
              <w:tc>
                <w:tcPr>
                  <w:tcW w:w="4240" w:type="dxa"/>
                  <w:vAlign w:val="center"/>
                </w:tcPr>
                <w:p w14:paraId="33B67C24">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总长约为160m；</w:t>
                  </w:r>
                </w:p>
              </w:tc>
            </w:tr>
            <w:tr w14:paraId="3000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CC9F99B">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5</w:t>
                  </w:r>
                </w:p>
              </w:tc>
              <w:tc>
                <w:tcPr>
                  <w:tcW w:w="1985" w:type="dxa"/>
                  <w:vAlign w:val="center"/>
                </w:tcPr>
                <w:p w14:paraId="7747EC8C">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防渗围堰</w:t>
                  </w:r>
                </w:p>
              </w:tc>
              <w:tc>
                <w:tcPr>
                  <w:tcW w:w="1843" w:type="dxa"/>
                  <w:vAlign w:val="center"/>
                </w:tcPr>
                <w:p w14:paraId="65D1C6AA">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4</w:t>
                  </w:r>
                </w:p>
              </w:tc>
              <w:tc>
                <w:tcPr>
                  <w:tcW w:w="4240" w:type="dxa"/>
                  <w:vAlign w:val="center"/>
                </w:tcPr>
                <w:p w14:paraId="02422C78">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基础+水泥防渗</w:t>
                  </w:r>
                </w:p>
              </w:tc>
            </w:tr>
            <w:tr w14:paraId="4C48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244030ED">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6</w:t>
                  </w:r>
                </w:p>
              </w:tc>
              <w:tc>
                <w:tcPr>
                  <w:tcW w:w="1985" w:type="dxa"/>
                  <w:vAlign w:val="center"/>
                </w:tcPr>
                <w:p w14:paraId="7577A0E3">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场区绿化</w:t>
                  </w:r>
                </w:p>
              </w:tc>
              <w:tc>
                <w:tcPr>
                  <w:tcW w:w="1843" w:type="dxa"/>
                  <w:vAlign w:val="center"/>
                </w:tcPr>
                <w:p w14:paraId="5E668967">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w:t>
                  </w:r>
                </w:p>
              </w:tc>
              <w:tc>
                <w:tcPr>
                  <w:tcW w:w="4240" w:type="dxa"/>
                  <w:vAlign w:val="center"/>
                </w:tcPr>
                <w:p w14:paraId="0394E847">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绿化面积为100m</w:t>
                  </w:r>
                  <w:r>
                    <w:rPr>
                      <w:rFonts w:hAnsi="Times New Roman"/>
                      <w:color w:val="000000" w:themeColor="text1"/>
                      <w:sz w:val="22"/>
                      <w:szCs w:val="22"/>
                      <w:vertAlign w:val="superscript"/>
                    </w:rPr>
                    <w:t>2</w:t>
                  </w:r>
                  <w:r>
                    <w:rPr>
                      <w:rFonts w:hAnsi="Times New Roman"/>
                      <w:color w:val="000000" w:themeColor="text1"/>
                      <w:sz w:val="22"/>
                      <w:szCs w:val="22"/>
                    </w:rPr>
                    <w:t>；</w:t>
                  </w:r>
                </w:p>
              </w:tc>
            </w:tr>
            <w:tr w14:paraId="4DD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B540087">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7</w:t>
                  </w:r>
                </w:p>
              </w:tc>
              <w:tc>
                <w:tcPr>
                  <w:tcW w:w="1985" w:type="dxa"/>
                  <w:vAlign w:val="center"/>
                </w:tcPr>
                <w:p w14:paraId="2A4AD826">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垃圾、专用收集桶</w:t>
                  </w:r>
                </w:p>
              </w:tc>
              <w:tc>
                <w:tcPr>
                  <w:tcW w:w="1843" w:type="dxa"/>
                  <w:vAlign w:val="center"/>
                </w:tcPr>
                <w:p w14:paraId="56C833A3">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w:t>
                  </w:r>
                </w:p>
              </w:tc>
              <w:tc>
                <w:tcPr>
                  <w:tcW w:w="4240" w:type="dxa"/>
                  <w:vAlign w:val="center"/>
                </w:tcPr>
                <w:p w14:paraId="4074DB9C">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垃圾桶4个，危险废物专用收集桶2个</w:t>
                  </w:r>
                </w:p>
              </w:tc>
            </w:tr>
            <w:tr w14:paraId="71F2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1A87811">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合计</w:t>
                  </w:r>
                </w:p>
              </w:tc>
              <w:tc>
                <w:tcPr>
                  <w:tcW w:w="8068" w:type="dxa"/>
                  <w:gridSpan w:val="3"/>
                  <w:vAlign w:val="center"/>
                </w:tcPr>
                <w:p w14:paraId="5ACCE34D">
                  <w:pPr>
                    <w:pStyle w:val="74"/>
                    <w:tabs>
                      <w:tab w:val="left" w:pos="4260"/>
                      <w:tab w:val="clear" w:pos="4404"/>
                    </w:tabs>
                    <w:spacing w:line="320" w:lineRule="exact"/>
                    <w:ind w:firstLine="0" w:firstLineChars="0"/>
                    <w:jc w:val="center"/>
                    <w:rPr>
                      <w:rFonts w:hAnsi="Times New Roman"/>
                      <w:color w:val="000000" w:themeColor="text1"/>
                      <w:sz w:val="22"/>
                      <w:szCs w:val="22"/>
                    </w:rPr>
                  </w:pPr>
                  <w:r>
                    <w:rPr>
                      <w:rFonts w:hint="eastAsia" w:hAnsi="Times New Roman"/>
                      <w:color w:val="000000" w:themeColor="text1"/>
                      <w:sz w:val="22"/>
                      <w:szCs w:val="22"/>
                    </w:rPr>
                    <w:t>42.2</w:t>
                  </w:r>
                </w:p>
              </w:tc>
            </w:tr>
          </w:tbl>
          <w:p w14:paraId="22BCAA6E">
            <w:pPr>
              <w:rPr>
                <w:b/>
                <w:color w:val="000000" w:themeColor="text1"/>
                <w:sz w:val="28"/>
                <w:szCs w:val="28"/>
              </w:rPr>
            </w:pPr>
            <w:r>
              <w:rPr>
                <w:b/>
                <w:color w:val="000000" w:themeColor="text1"/>
                <w:sz w:val="28"/>
                <w:szCs w:val="28"/>
              </w:rPr>
              <w:t>与本项目有关的原有污染及主要环境问题：</w:t>
            </w:r>
          </w:p>
          <w:p w14:paraId="580AA080">
            <w:pPr>
              <w:pStyle w:val="74"/>
              <w:jc w:val="left"/>
              <w:rPr>
                <w:rFonts w:hAnsi="Times New Roman"/>
                <w:color w:val="000000" w:themeColor="text1"/>
              </w:rPr>
            </w:pPr>
            <w:r>
              <w:rPr>
                <w:rFonts w:hAnsi="Times New Roman"/>
                <w:color w:val="000000" w:themeColor="text1"/>
              </w:rPr>
              <w:t>本建设项目场址位于云南省德宏州芒市三台山乡勐丹村潞西金矿内，经现场踏勘，现有场地为一片荒地，无其他构筑物，不存在遗留的环境问题。</w:t>
            </w:r>
          </w:p>
          <w:p w14:paraId="7F686769">
            <w:pPr>
              <w:pStyle w:val="74"/>
              <w:jc w:val="left"/>
              <w:rPr>
                <w:rFonts w:hAnsi="Times New Roman"/>
                <w:color w:val="000000" w:themeColor="text1"/>
              </w:rPr>
            </w:pPr>
          </w:p>
          <w:p w14:paraId="2E62152F">
            <w:pPr>
              <w:pStyle w:val="74"/>
              <w:jc w:val="left"/>
              <w:rPr>
                <w:rFonts w:hAnsi="Times New Roman"/>
                <w:color w:val="000000" w:themeColor="text1"/>
              </w:rPr>
            </w:pPr>
          </w:p>
          <w:p w14:paraId="2499549F">
            <w:pPr>
              <w:pStyle w:val="74"/>
              <w:jc w:val="left"/>
              <w:rPr>
                <w:rFonts w:hAnsi="Times New Roman"/>
                <w:color w:val="000000" w:themeColor="text1"/>
              </w:rPr>
            </w:pPr>
          </w:p>
          <w:p w14:paraId="0BF19D67">
            <w:pPr>
              <w:pStyle w:val="74"/>
              <w:jc w:val="left"/>
              <w:rPr>
                <w:rFonts w:hAnsi="Times New Roman"/>
                <w:color w:val="000000" w:themeColor="text1"/>
              </w:rPr>
            </w:pPr>
          </w:p>
          <w:p w14:paraId="43406A81">
            <w:pPr>
              <w:pStyle w:val="74"/>
              <w:jc w:val="left"/>
              <w:rPr>
                <w:rFonts w:hAnsi="Times New Roman"/>
                <w:color w:val="000000" w:themeColor="text1"/>
              </w:rPr>
            </w:pPr>
          </w:p>
          <w:p w14:paraId="2F6F5F14">
            <w:pPr>
              <w:pStyle w:val="74"/>
              <w:jc w:val="left"/>
              <w:rPr>
                <w:rFonts w:hAnsi="Times New Roman"/>
                <w:color w:val="000000" w:themeColor="text1"/>
              </w:rPr>
            </w:pPr>
          </w:p>
          <w:p w14:paraId="35C934AD">
            <w:pPr>
              <w:pStyle w:val="74"/>
              <w:jc w:val="left"/>
              <w:rPr>
                <w:rFonts w:hAnsi="Times New Roman"/>
                <w:color w:val="000000" w:themeColor="text1"/>
              </w:rPr>
            </w:pPr>
          </w:p>
          <w:p w14:paraId="1AE93D15">
            <w:pPr>
              <w:pStyle w:val="74"/>
              <w:jc w:val="left"/>
              <w:rPr>
                <w:rFonts w:hAnsi="Times New Roman"/>
                <w:color w:val="000000" w:themeColor="text1"/>
              </w:rPr>
            </w:pPr>
          </w:p>
          <w:p w14:paraId="21AE5A24">
            <w:pPr>
              <w:pStyle w:val="74"/>
              <w:jc w:val="left"/>
              <w:rPr>
                <w:rFonts w:hAnsi="Times New Roman"/>
                <w:color w:val="000000" w:themeColor="text1"/>
              </w:rPr>
            </w:pPr>
          </w:p>
          <w:p w14:paraId="680B3F43">
            <w:pPr>
              <w:pStyle w:val="74"/>
              <w:jc w:val="left"/>
              <w:rPr>
                <w:rFonts w:hAnsi="Times New Roman"/>
                <w:color w:val="000000" w:themeColor="text1"/>
              </w:rPr>
            </w:pPr>
          </w:p>
          <w:p w14:paraId="0C75E5DF">
            <w:pPr>
              <w:pStyle w:val="74"/>
              <w:jc w:val="left"/>
              <w:rPr>
                <w:rFonts w:hAnsi="Times New Roman"/>
                <w:color w:val="000000" w:themeColor="text1"/>
              </w:rPr>
            </w:pPr>
          </w:p>
          <w:p w14:paraId="2700D5B0">
            <w:pPr>
              <w:pStyle w:val="74"/>
              <w:jc w:val="left"/>
              <w:rPr>
                <w:rFonts w:hAnsi="Times New Roman"/>
                <w:color w:val="000000" w:themeColor="text1"/>
              </w:rPr>
            </w:pPr>
          </w:p>
          <w:p w14:paraId="29252B4E">
            <w:pPr>
              <w:pStyle w:val="74"/>
              <w:jc w:val="left"/>
              <w:rPr>
                <w:rFonts w:hAnsi="Times New Roman"/>
                <w:color w:val="000000" w:themeColor="text1"/>
              </w:rPr>
            </w:pPr>
          </w:p>
          <w:p w14:paraId="5C8AF891">
            <w:pPr>
              <w:pStyle w:val="74"/>
              <w:jc w:val="left"/>
              <w:rPr>
                <w:rFonts w:hAnsi="Times New Roman"/>
                <w:color w:val="000000" w:themeColor="text1"/>
              </w:rPr>
            </w:pPr>
          </w:p>
          <w:p w14:paraId="6410528E">
            <w:pPr>
              <w:pStyle w:val="74"/>
              <w:jc w:val="left"/>
              <w:rPr>
                <w:rFonts w:hAnsi="Times New Roman"/>
                <w:color w:val="000000" w:themeColor="text1"/>
              </w:rPr>
            </w:pPr>
          </w:p>
          <w:p w14:paraId="4B14F8E8">
            <w:pPr>
              <w:pStyle w:val="74"/>
              <w:ind w:firstLine="0" w:firstLineChars="0"/>
              <w:jc w:val="left"/>
              <w:rPr>
                <w:rFonts w:hAnsi="Times New Roman"/>
                <w:color w:val="000000" w:themeColor="text1"/>
              </w:rPr>
            </w:pPr>
          </w:p>
        </w:tc>
      </w:tr>
    </w:tbl>
    <w:p w14:paraId="5DACDE18">
      <w:pPr>
        <w:pStyle w:val="42"/>
        <w:rPr>
          <w:color w:val="000000" w:themeColor="text1"/>
        </w:rPr>
      </w:pPr>
      <w:r>
        <w:rPr>
          <w:color w:val="000000" w:themeColor="text1"/>
        </w:rPr>
        <w:br w:type="page"/>
      </w:r>
      <w:bookmarkStart w:id="3" w:name="_Toc504665448"/>
      <w:r>
        <w:rPr>
          <w:color w:val="000000" w:themeColor="text1"/>
        </w:rPr>
        <w:t>表二建设项目所在地自然环境社会环境简况</w:t>
      </w:r>
      <w:bookmarkEnd w:id="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F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47E999">
            <w:pPr>
              <w:rPr>
                <w:color w:val="000000" w:themeColor="text1"/>
                <w:sz w:val="28"/>
                <w:szCs w:val="28"/>
              </w:rPr>
            </w:pPr>
            <w:r>
              <w:rPr>
                <w:b/>
                <w:color w:val="000000" w:themeColor="text1"/>
                <w:sz w:val="28"/>
                <w:szCs w:val="28"/>
              </w:rPr>
              <w:t>自然环境简况（地形、地貌、气候、气象、水文、植被、生物多样性等）：</w:t>
            </w:r>
          </w:p>
          <w:p w14:paraId="0D2010E8">
            <w:pPr>
              <w:tabs>
                <w:tab w:val="left" w:pos="5520"/>
              </w:tabs>
              <w:rPr>
                <w:b/>
                <w:color w:val="000000" w:themeColor="text1"/>
                <w:szCs w:val="26"/>
              </w:rPr>
            </w:pPr>
            <w:r>
              <w:rPr>
                <w:b/>
                <w:color w:val="000000" w:themeColor="text1"/>
                <w:szCs w:val="26"/>
              </w:rPr>
              <w:t>1、地理位置</w:t>
            </w:r>
          </w:p>
          <w:p w14:paraId="54558966">
            <w:pPr>
              <w:pStyle w:val="128"/>
              <w:spacing w:line="480" w:lineRule="exact"/>
              <w:ind w:firstLine="520"/>
              <w:jc w:val="both"/>
              <w:rPr>
                <w:rFonts w:ascii="Times New Roman" w:eastAsiaTheme="minorEastAsia"/>
                <w:color w:val="000000" w:themeColor="text1"/>
                <w:sz w:val="26"/>
                <w:szCs w:val="26"/>
              </w:rPr>
            </w:pPr>
            <w:r>
              <w:rPr>
                <w:rFonts w:ascii="Times New Roman" w:eastAsiaTheme="minorEastAsia"/>
                <w:color w:val="000000" w:themeColor="text1"/>
                <w:sz w:val="26"/>
                <w:szCs w:val="26"/>
              </w:rPr>
              <w:t>芒市地处云南西部，德宏州东南部，位于东经98°01′-98°44′，北纬24°05′-24°39′之间。东、东北接保山市龙陵县，西南连瑞丽市、畹町经济开发区，西、西北与梁河县、陇川县隔龙江（陇川江）相望，南与缅甸交界，国境线长68..3公里。市政府驻地芒市镇（城镇规划面积25平方公里），同时是州府驻地。</w:t>
            </w:r>
          </w:p>
          <w:p w14:paraId="4FAA3D5E">
            <w:pPr>
              <w:pStyle w:val="128"/>
              <w:spacing w:line="480" w:lineRule="exact"/>
              <w:ind w:firstLine="520"/>
              <w:rPr>
                <w:rFonts w:ascii="Times New Roman" w:eastAsiaTheme="minorEastAsia"/>
                <w:color w:val="000000" w:themeColor="text1"/>
                <w:sz w:val="26"/>
                <w:szCs w:val="26"/>
              </w:rPr>
            </w:pPr>
            <w:r>
              <w:rPr>
                <w:rFonts w:ascii="Times New Roman" w:eastAsiaTheme="minorEastAsia"/>
                <w:color w:val="000000" w:themeColor="text1"/>
                <w:sz w:val="26"/>
                <w:szCs w:val="26"/>
              </w:rPr>
              <w:t>该建设项目位于云南省德宏傣族景颇族自治州芒市235°方向，直距29km，地处芒市三台山乡境内，项目区地理坐标（极值）：东经98°20′57″，北纬24°17′24″，场区距离德宏州府芒市公路里程约37km，有8km乡村便道与320国道相接，距昆明公路里程700km，交通较为方便。</w:t>
            </w:r>
          </w:p>
          <w:p w14:paraId="007FA13F">
            <w:pPr>
              <w:pStyle w:val="74"/>
              <w:rPr>
                <w:rFonts w:hAnsi="Times New Roman"/>
                <w:color w:val="000000" w:themeColor="text1"/>
              </w:rPr>
            </w:pPr>
            <w:r>
              <w:rPr>
                <w:rFonts w:hAnsi="Times New Roman"/>
                <w:color w:val="000000" w:themeColor="text1"/>
              </w:rPr>
              <w:t>项目地理位置关系图见附图2。</w:t>
            </w:r>
          </w:p>
          <w:p w14:paraId="5F325E90">
            <w:pPr>
              <w:tabs>
                <w:tab w:val="left" w:pos="5520"/>
              </w:tabs>
              <w:rPr>
                <w:b/>
                <w:color w:val="000000" w:themeColor="text1"/>
                <w:szCs w:val="26"/>
              </w:rPr>
            </w:pPr>
            <w:r>
              <w:rPr>
                <w:b/>
                <w:color w:val="000000" w:themeColor="text1"/>
                <w:szCs w:val="26"/>
              </w:rPr>
              <w:t>2、地形地貌特征</w:t>
            </w:r>
          </w:p>
          <w:p w14:paraId="3E868080">
            <w:pPr>
              <w:tabs>
                <w:tab w:val="left" w:pos="5520"/>
              </w:tabs>
              <w:ind w:firstLine="520" w:firstLineChars="200"/>
              <w:rPr>
                <w:color w:val="000000" w:themeColor="text1"/>
                <w:szCs w:val="26"/>
              </w:rPr>
            </w:pPr>
            <w:r>
              <w:rPr>
                <w:color w:val="000000" w:themeColor="text1"/>
                <w:szCs w:val="26"/>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73AB74FF">
            <w:pPr>
              <w:tabs>
                <w:tab w:val="left" w:pos="5520"/>
              </w:tabs>
              <w:ind w:firstLine="520" w:firstLineChars="200"/>
              <w:rPr>
                <w:color w:val="000000" w:themeColor="text1"/>
                <w:szCs w:val="26"/>
              </w:rPr>
            </w:pPr>
            <w:r>
              <w:rPr>
                <w:color w:val="000000" w:themeColor="text1"/>
                <w:szCs w:val="26"/>
              </w:rPr>
              <w:t>芒市海拔高差悬殊很大，山谷、河流、盆谷走向一致，并呈相间平行排列势态，展现了两山夹一峡谷、一条河、一个盆坝的地貌特征。以溶蚀槽谷、溶蚀洼地、漏斗、溶洞、落水洞、溶牙、溶峰等地貌较为显著。</w:t>
            </w:r>
          </w:p>
          <w:p w14:paraId="1FE399BC">
            <w:pPr>
              <w:tabs>
                <w:tab w:val="left" w:pos="5520"/>
              </w:tabs>
              <w:ind w:firstLine="520" w:firstLineChars="200"/>
              <w:rPr>
                <w:color w:val="000000" w:themeColor="text1"/>
                <w:szCs w:val="26"/>
              </w:rPr>
            </w:pPr>
            <w:r>
              <w:rPr>
                <w:color w:val="000000" w:themeColor="text1"/>
                <w:szCs w:val="26"/>
              </w:rPr>
              <w:t>项目场址位于德宏州芒市三台山乡，地形较为复杂、起伏较大，项目场址地形较为平整，东、南、西三面环崖，北面为潞西金矿。</w:t>
            </w:r>
          </w:p>
          <w:p w14:paraId="050F90BC">
            <w:pPr>
              <w:tabs>
                <w:tab w:val="left" w:pos="5520"/>
              </w:tabs>
              <w:rPr>
                <w:b/>
                <w:color w:val="000000" w:themeColor="text1"/>
                <w:szCs w:val="26"/>
              </w:rPr>
            </w:pPr>
            <w:r>
              <w:rPr>
                <w:b/>
                <w:color w:val="000000" w:themeColor="text1"/>
                <w:szCs w:val="26"/>
              </w:rPr>
              <w:t>3、气候及气象特征</w:t>
            </w:r>
          </w:p>
          <w:p w14:paraId="4D423BE9">
            <w:pPr>
              <w:tabs>
                <w:tab w:val="left" w:pos="5520"/>
              </w:tabs>
              <w:ind w:firstLine="520" w:firstLineChars="200"/>
              <w:rPr>
                <w:b/>
                <w:color w:val="000000" w:themeColor="text1"/>
                <w:szCs w:val="26"/>
              </w:rPr>
            </w:pPr>
            <w:r>
              <w:rPr>
                <w:color w:val="000000" w:themeColor="text1"/>
                <w:szCs w:val="26"/>
              </w:rPr>
              <w:t>芒市地处低纬高原，热量丰富，气候温和，属南亚热带季风气候，具有夏长冬短、干湿分明、冬无严寒、夏无酷暑，日照时间长、雨量充沛、冬季多雾等特点。年平均气温19.6</w:t>
            </w:r>
            <w:r>
              <w:rPr>
                <w:rFonts w:ascii="宋体"/>
                <w:color w:val="000000" w:themeColor="text1"/>
                <w:szCs w:val="26"/>
              </w:rPr>
              <w:t>℃</w:t>
            </w:r>
            <w:r>
              <w:rPr>
                <w:color w:val="000000" w:themeColor="text1"/>
                <w:szCs w:val="26"/>
              </w:rPr>
              <w:t>，最热月（6月）平均气温24.1</w:t>
            </w:r>
            <w:r>
              <w:rPr>
                <w:rFonts w:ascii="宋体"/>
                <w:color w:val="000000" w:themeColor="text1"/>
                <w:szCs w:val="26"/>
              </w:rPr>
              <w:t>℃</w:t>
            </w:r>
            <w:r>
              <w:rPr>
                <w:color w:val="000000" w:themeColor="text1"/>
                <w:szCs w:val="26"/>
              </w:rPr>
              <w:t>，最冷月（1月）平均气温12.3</w:t>
            </w:r>
            <w:r>
              <w:rPr>
                <w:rFonts w:ascii="宋体"/>
                <w:color w:val="000000" w:themeColor="text1"/>
                <w:szCs w:val="26"/>
              </w:rPr>
              <w:t>℃</w:t>
            </w:r>
            <w:r>
              <w:rPr>
                <w:color w:val="000000" w:themeColor="text1"/>
                <w:szCs w:val="26"/>
              </w:rPr>
              <w:t>，极端最高气温36.2</w:t>
            </w:r>
            <w:r>
              <w:rPr>
                <w:rFonts w:ascii="宋体"/>
                <w:color w:val="000000" w:themeColor="text1"/>
                <w:szCs w:val="26"/>
              </w:rPr>
              <w:t>℃</w:t>
            </w:r>
            <w:r>
              <w:rPr>
                <w:color w:val="000000" w:themeColor="text1"/>
                <w:szCs w:val="26"/>
              </w:rPr>
              <w:t>（1960年4月29日），极端最低气温-0.6</w:t>
            </w:r>
            <w:r>
              <w:rPr>
                <w:rFonts w:ascii="宋体"/>
                <w:color w:val="000000" w:themeColor="text1"/>
                <w:szCs w:val="26"/>
              </w:rPr>
              <w:t>℃</w:t>
            </w:r>
            <w:r>
              <w:rPr>
                <w:color w:val="000000" w:themeColor="text1"/>
                <w:szCs w:val="26"/>
              </w:rPr>
              <w:t>（1963年1月5日），年积温7170</w:t>
            </w:r>
            <w:r>
              <w:rPr>
                <w:rFonts w:ascii="宋体"/>
                <w:color w:val="000000" w:themeColor="text1"/>
                <w:szCs w:val="26"/>
              </w:rPr>
              <w:t>℃</w:t>
            </w:r>
            <w:r>
              <w:rPr>
                <w:color w:val="000000" w:themeColor="text1"/>
                <w:szCs w:val="26"/>
              </w:rPr>
              <w:t>。年平均降水量1654.6㎜，年最多降水量2294.4㎜（2001年），年最少降水量1177.3㎜（2006年），雨季（5～10月）降水量占全年降水量的89%，年平均降雨日数170天，一日最大降水量158.3㎜（2002年10月25日）。日照时数2252.9小时，蒸发量1723.6㎜，无霜期315天</w:t>
            </w:r>
            <w:r>
              <w:rPr>
                <w:rFonts w:hint="eastAsia"/>
                <w:color w:val="000000" w:themeColor="text1"/>
                <w:szCs w:val="26"/>
              </w:rPr>
              <w:t>，</w:t>
            </w:r>
            <w:r>
              <w:rPr>
                <w:rFonts w:eastAsiaTheme="minorEastAsia"/>
                <w:color w:val="000000" w:themeColor="text1"/>
                <w:szCs w:val="26"/>
              </w:rPr>
              <w:t>常年</w:t>
            </w:r>
            <w:r>
              <w:rPr>
                <w:rFonts w:hint="eastAsia"/>
                <w:color w:val="000000" w:themeColor="text1"/>
                <w:szCs w:val="26"/>
              </w:rPr>
              <w:t>主导风向为</w:t>
            </w:r>
            <w:r>
              <w:rPr>
                <w:rFonts w:eastAsiaTheme="minorEastAsia"/>
                <w:color w:val="000000" w:themeColor="text1"/>
                <w:szCs w:val="26"/>
              </w:rPr>
              <w:t>西南风，平均风速</w:t>
            </w:r>
            <w:r>
              <w:rPr>
                <w:rFonts w:hint="eastAsia" w:eastAsiaTheme="minorEastAsia"/>
                <w:color w:val="000000" w:themeColor="text1"/>
                <w:szCs w:val="26"/>
              </w:rPr>
              <w:t>2.4</w:t>
            </w:r>
            <w:r>
              <w:rPr>
                <w:rFonts w:eastAsiaTheme="minorEastAsia"/>
                <w:color w:val="000000" w:themeColor="text1"/>
                <w:szCs w:val="26"/>
              </w:rPr>
              <w:t>m/s，最大风速22m/s左右。</w:t>
            </w:r>
            <w:r>
              <w:rPr>
                <w:color w:val="000000" w:themeColor="text1"/>
                <w:szCs w:val="26"/>
              </w:rPr>
              <w:t>。</w:t>
            </w:r>
            <w:r>
              <w:rPr>
                <w:b/>
                <w:color w:val="000000" w:themeColor="text1"/>
                <w:szCs w:val="26"/>
                <w:lang w:val="zh-CN"/>
              </w:rPr>
              <w:tab/>
            </w:r>
          </w:p>
          <w:p w14:paraId="425F7736">
            <w:pPr>
              <w:tabs>
                <w:tab w:val="left" w:pos="5520"/>
              </w:tabs>
              <w:rPr>
                <w:b/>
                <w:color w:val="000000" w:themeColor="text1"/>
                <w:szCs w:val="26"/>
              </w:rPr>
            </w:pPr>
            <w:r>
              <w:rPr>
                <w:b/>
                <w:color w:val="000000" w:themeColor="text1"/>
                <w:szCs w:val="26"/>
              </w:rPr>
              <w:t>4、水文水系</w:t>
            </w:r>
          </w:p>
          <w:p w14:paraId="27CFBA0C">
            <w:pPr>
              <w:pStyle w:val="12"/>
              <w:spacing w:after="0"/>
              <w:ind w:firstLine="512" w:firstLineChars="200"/>
              <w:rPr>
                <w:color w:val="000000" w:themeColor="text1"/>
                <w:spacing w:val="-2"/>
                <w:szCs w:val="26"/>
              </w:rPr>
            </w:pPr>
            <w:r>
              <w:rPr>
                <w:color w:val="000000" w:themeColor="text1"/>
                <w:spacing w:val="-2"/>
                <w:szCs w:val="26"/>
              </w:rPr>
              <w:t>芒市年均地表水量为23.11亿m</w:t>
            </w:r>
            <w:r>
              <w:rPr>
                <w:color w:val="000000" w:themeColor="text1"/>
                <w:spacing w:val="-2"/>
                <w:szCs w:val="26"/>
                <w:vertAlign w:val="superscript"/>
              </w:rPr>
              <w:t>3</w:t>
            </w:r>
            <w:r>
              <w:rPr>
                <w:color w:val="000000" w:themeColor="text1"/>
                <w:spacing w:val="-2"/>
                <w:szCs w:val="26"/>
              </w:rPr>
              <w:t>，河流分别属于伊洛瓦底江和怒江水系。其中伊洛瓦底江流域面积为2360km</w:t>
            </w:r>
            <w:r>
              <w:rPr>
                <w:color w:val="000000" w:themeColor="text1"/>
                <w:spacing w:val="-2"/>
                <w:szCs w:val="26"/>
                <w:vertAlign w:val="superscript"/>
              </w:rPr>
              <w:t>2</w:t>
            </w:r>
            <w:r>
              <w:rPr>
                <w:color w:val="000000" w:themeColor="text1"/>
                <w:spacing w:val="-2"/>
                <w:szCs w:val="26"/>
              </w:rPr>
              <w:t>，占全市总流域面积的80.5%，流域内水系发育呈叶脉状，有大小河流139条，主要河流有南乃河、芒岗河、户阳河、邵址河、板过河、二级支流主要有放马桥河、中河、户养河、轩岗河等；怒江流域面积为570.7km</w:t>
            </w:r>
            <w:r>
              <w:rPr>
                <w:color w:val="000000" w:themeColor="text1"/>
                <w:spacing w:val="-2"/>
                <w:szCs w:val="26"/>
                <w:vertAlign w:val="superscript"/>
              </w:rPr>
              <w:t>2</w:t>
            </w:r>
            <w:r>
              <w:rPr>
                <w:color w:val="000000" w:themeColor="text1"/>
                <w:spacing w:val="-2"/>
                <w:szCs w:val="26"/>
              </w:rPr>
              <w:t>，占全市总流域面积的19.5%，流域内水系发育呈叶脉状，有大小河流90条，主要支流有：朗油河、即毕河、万马河、清水河和芒辛河等。</w:t>
            </w:r>
          </w:p>
          <w:p w14:paraId="22C752B6">
            <w:pPr>
              <w:pStyle w:val="74"/>
              <w:rPr>
                <w:rFonts w:hAnsi="Times New Roman"/>
                <w:color w:val="000000" w:themeColor="text1"/>
              </w:rPr>
            </w:pPr>
            <w:r>
              <w:rPr>
                <w:rFonts w:hAnsi="Times New Roman"/>
                <w:color w:val="000000" w:themeColor="text1"/>
              </w:rPr>
              <w:t>项目区附近主要河流为</w:t>
            </w:r>
            <w:r>
              <w:rPr>
                <w:rFonts w:hint="eastAsia" w:hAnsi="Times New Roman"/>
                <w:color w:val="000000" w:themeColor="text1"/>
              </w:rPr>
              <w:t>东南</w:t>
            </w:r>
            <w:r>
              <w:rPr>
                <w:rFonts w:hAnsi="Times New Roman"/>
                <w:color w:val="000000" w:themeColor="text1"/>
              </w:rPr>
              <w:t>面</w:t>
            </w:r>
            <w:r>
              <w:rPr>
                <w:rFonts w:hint="eastAsia" w:hAnsi="Times New Roman"/>
                <w:color w:val="000000" w:themeColor="text1"/>
              </w:rPr>
              <w:t>约3.1km</w:t>
            </w:r>
            <w:r>
              <w:rPr>
                <w:rFonts w:hAnsi="Times New Roman"/>
                <w:color w:val="000000" w:themeColor="text1"/>
              </w:rPr>
              <w:t>的帮滇河，属常年性河流，自东北向西南流淌，最后汇入芒市大河。芒市河是瑞丽江的一条主要支流，属伊洛瓦底江水系，源头位于龙陵县火石场一带，自潞西县东北向西南横穿全县，流经芒市。项目水系见附图2。</w:t>
            </w:r>
          </w:p>
          <w:p w14:paraId="0DAE636E">
            <w:pPr>
              <w:pStyle w:val="74"/>
              <w:ind w:firstLine="0" w:firstLineChars="0"/>
              <w:rPr>
                <w:rFonts w:hAnsi="Times New Roman"/>
                <w:color w:val="000000" w:themeColor="text1"/>
              </w:rPr>
            </w:pPr>
            <w:r>
              <w:rPr>
                <w:rFonts w:hint="eastAsia" w:hAnsi="Times New Roman"/>
                <w:b/>
                <w:color w:val="000000" w:themeColor="text1"/>
              </w:rPr>
              <w:t>5、矿区水文地质</w:t>
            </w:r>
          </w:p>
          <w:p w14:paraId="60DE3976">
            <w:pPr>
              <w:pStyle w:val="7"/>
              <w:ind w:firstLine="520"/>
              <w:rPr>
                <w:color w:val="000000" w:themeColor="text1"/>
              </w:rPr>
            </w:pPr>
            <w:r>
              <w:rPr>
                <w:rFonts w:hint="eastAsia"/>
                <w:color w:val="000000" w:themeColor="text1"/>
              </w:rPr>
              <w:t>区内地形较陡峻，</w:t>
            </w:r>
            <w:r>
              <w:rPr>
                <w:color w:val="000000" w:themeColor="text1"/>
              </w:rPr>
              <w:t>地形展布一般与地质构造线相吻合，</w:t>
            </w:r>
            <w:r>
              <w:rPr>
                <w:rFonts w:hint="eastAsia"/>
                <w:color w:val="000000" w:themeColor="text1"/>
              </w:rPr>
              <w:t>地形坡度一般在35～47°。</w:t>
            </w:r>
            <w:r>
              <w:rPr>
                <w:color w:val="000000" w:themeColor="text1"/>
              </w:rPr>
              <w:t>岩间夹有可溶岩岩层，含溶隙、裂隙水，富水性弱；地下水运动受区域侵蚀基准面控制</w:t>
            </w:r>
            <w:r>
              <w:rPr>
                <w:rFonts w:hint="eastAsia"/>
                <w:color w:val="000000" w:themeColor="text1"/>
              </w:rPr>
              <w:t>，场址位于当地最低侵蚀基准面+1007m以上,区域地下水补给来源主要接受大气降水补给。受地形和岩层、裂隙产状的控制。</w:t>
            </w:r>
          </w:p>
          <w:p w14:paraId="5A0D8C82">
            <w:pPr>
              <w:pStyle w:val="7"/>
              <w:ind w:firstLine="520"/>
              <w:rPr>
                <w:color w:val="000000" w:themeColor="text1"/>
              </w:rPr>
            </w:pPr>
            <w:r>
              <w:rPr>
                <w:rFonts w:hint="eastAsia"/>
                <w:color w:val="000000" w:themeColor="text1"/>
              </w:rPr>
              <w:t>项目所在区域总体北高，南低，地下水排泄与地形一致，集中向勐莫沟排泄，山区潜水面随地形坡度起伏，山坡大，起伏大</w:t>
            </w:r>
            <w:r>
              <w:rPr>
                <w:color w:val="000000" w:themeColor="text1"/>
              </w:rPr>
              <w:t>。雨季降水80%以上雨水汇流至沟谷排除，仅有</w:t>
            </w:r>
            <w:r>
              <w:rPr>
                <w:rFonts w:hint="eastAsia"/>
                <w:color w:val="000000" w:themeColor="text1"/>
                <w:lang w:eastAsia="zh-CN"/>
              </w:rPr>
              <w:t>部分</w:t>
            </w:r>
            <w:r>
              <w:rPr>
                <w:color w:val="000000" w:themeColor="text1"/>
              </w:rPr>
              <w:t>雨水渗入</w:t>
            </w:r>
            <w:r>
              <w:rPr>
                <w:rFonts w:hint="eastAsia"/>
                <w:color w:val="000000" w:themeColor="text1"/>
              </w:rPr>
              <w:t>地层</w:t>
            </w:r>
            <w:r>
              <w:rPr>
                <w:color w:val="000000" w:themeColor="text1"/>
              </w:rPr>
              <w:t>及附近形成渗透补给，旱季渗入地下的大</w:t>
            </w:r>
            <w:r>
              <w:rPr>
                <w:rFonts w:hint="eastAsia"/>
                <w:color w:val="000000" w:themeColor="text1"/>
                <w:lang w:eastAsia="zh-CN"/>
              </w:rPr>
              <w:t>部分</w:t>
            </w:r>
            <w:r>
              <w:rPr>
                <w:color w:val="000000" w:themeColor="text1"/>
              </w:rPr>
              <w:t>雨水又通过蒸发排泄掉。</w:t>
            </w:r>
          </w:p>
          <w:p w14:paraId="14F00281">
            <w:pPr>
              <w:adjustRightInd w:val="0"/>
              <w:snapToGrid w:val="0"/>
              <w:ind w:firstLine="520" w:firstLineChars="200"/>
              <w:rPr>
                <w:color w:val="000000" w:themeColor="text1"/>
                <w:szCs w:val="26"/>
              </w:rPr>
            </w:pPr>
            <w:r>
              <w:rPr>
                <w:rFonts w:hAnsi="宋体"/>
                <w:color w:val="000000" w:themeColor="text1"/>
                <w:szCs w:val="26"/>
              </w:rPr>
              <w:t>区域内含水层类型简单，仅有两个含水层：</w:t>
            </w:r>
          </w:p>
          <w:p w14:paraId="5774CB56">
            <w:pPr>
              <w:adjustRightInd w:val="0"/>
              <w:snapToGrid w:val="0"/>
              <w:ind w:firstLine="520" w:firstLineChars="200"/>
              <w:rPr>
                <w:color w:val="000000" w:themeColor="text1"/>
                <w:szCs w:val="26"/>
              </w:rPr>
            </w:pPr>
            <w:r>
              <w:rPr>
                <w:rFonts w:hAnsi="宋体"/>
                <w:color w:val="000000" w:themeColor="text1"/>
                <w:szCs w:val="26"/>
              </w:rPr>
              <w:t>（</w:t>
            </w:r>
            <w:r>
              <w:rPr>
                <w:color w:val="000000" w:themeColor="text1"/>
                <w:szCs w:val="26"/>
              </w:rPr>
              <w:t>1</w:t>
            </w:r>
            <w:r>
              <w:rPr>
                <w:rFonts w:hAnsi="宋体"/>
                <w:color w:val="000000" w:themeColor="text1"/>
                <w:szCs w:val="26"/>
              </w:rPr>
              <w:t>）侏罗系中统勐戛组基岩裂隙弱含水层：泥质岩、细碎屑岩、泥硅质岩及其过渡类型，原岩普遍经粘土化、硅化蚀变，由于经受多次构造破碎相互混杂在难于划分。取样作渗透系数分析，其值为</w:t>
            </w:r>
            <w:r>
              <w:rPr>
                <w:color w:val="000000" w:themeColor="text1"/>
                <w:szCs w:val="26"/>
              </w:rPr>
              <w:t>1.21×10</w:t>
            </w:r>
            <w:r>
              <w:rPr>
                <w:color w:val="000000" w:themeColor="text1"/>
                <w:szCs w:val="26"/>
                <w:vertAlign w:val="superscript"/>
              </w:rPr>
              <w:t>-3</w:t>
            </w:r>
            <w:r>
              <w:rPr>
                <w:rFonts w:hAnsi="宋体"/>
                <w:color w:val="000000" w:themeColor="text1"/>
                <w:szCs w:val="26"/>
              </w:rPr>
              <w:t>～</w:t>
            </w:r>
            <w:r>
              <w:rPr>
                <w:color w:val="000000" w:themeColor="text1"/>
                <w:szCs w:val="26"/>
              </w:rPr>
              <w:t>3.62×10</w:t>
            </w:r>
            <w:r>
              <w:rPr>
                <w:color w:val="000000" w:themeColor="text1"/>
                <w:szCs w:val="26"/>
                <w:vertAlign w:val="superscript"/>
              </w:rPr>
              <w:t>-2</w:t>
            </w:r>
            <w:r>
              <w:rPr>
                <w:color w:val="000000" w:themeColor="text1"/>
                <w:szCs w:val="26"/>
              </w:rPr>
              <w:t>m/d</w:t>
            </w:r>
            <w:r>
              <w:rPr>
                <w:rFonts w:hAnsi="宋体"/>
                <w:color w:val="000000" w:themeColor="text1"/>
                <w:szCs w:val="26"/>
              </w:rPr>
              <w:t>。地层中勐戛组中段水量贫乏。</w:t>
            </w:r>
          </w:p>
          <w:p w14:paraId="2348EDED">
            <w:pPr>
              <w:adjustRightInd w:val="0"/>
              <w:snapToGrid w:val="0"/>
              <w:ind w:firstLine="520" w:firstLineChars="200"/>
              <w:rPr>
                <w:color w:val="000000" w:themeColor="text1"/>
                <w:szCs w:val="26"/>
              </w:rPr>
            </w:pPr>
            <w:r>
              <w:rPr>
                <w:rFonts w:hAnsi="宋体"/>
                <w:color w:val="000000" w:themeColor="text1"/>
                <w:szCs w:val="26"/>
              </w:rPr>
              <w:t>（</w:t>
            </w:r>
            <w:r>
              <w:rPr>
                <w:color w:val="000000" w:themeColor="text1"/>
                <w:szCs w:val="26"/>
              </w:rPr>
              <w:t>2</w:t>
            </w:r>
            <w:r>
              <w:rPr>
                <w:rFonts w:hAnsi="宋体"/>
                <w:color w:val="000000" w:themeColor="text1"/>
                <w:szCs w:val="26"/>
              </w:rPr>
              <w:t>）二叠系下统沙子坡组碳酸盐岩岩溶裂隙含水层：地层内部被上芒岗断层切割，岩石强烈破碎，裂隙发育，局部已成粗砂状，局部受弱硅化、黄铁矿化蚀变。</w:t>
            </w:r>
          </w:p>
          <w:p w14:paraId="5ED47D2D">
            <w:pPr>
              <w:pStyle w:val="74"/>
              <w:rPr>
                <w:color w:val="000000" w:themeColor="text1"/>
              </w:rPr>
            </w:pPr>
            <w:r>
              <w:rPr>
                <w:color w:val="000000" w:themeColor="text1"/>
              </w:rPr>
              <w:t>（</w:t>
            </w:r>
            <w:r>
              <w:rPr>
                <w:rFonts w:hAnsi="Times New Roman"/>
                <w:color w:val="000000" w:themeColor="text1"/>
              </w:rPr>
              <w:t>3</w:t>
            </w:r>
            <w:r>
              <w:rPr>
                <w:color w:val="000000" w:themeColor="text1"/>
              </w:rPr>
              <w:t>）龙海组含水层：岩层以冲洪积相为主，上部为黄色砂质粘土，下部为砂砾卵石层，泥质胶结呈半固结状态，厚度</w:t>
            </w:r>
            <w:r>
              <w:rPr>
                <w:rFonts w:hAnsi="Times New Roman"/>
                <w:color w:val="000000" w:themeColor="text1"/>
              </w:rPr>
              <w:t>2.5</w:t>
            </w:r>
            <w:r>
              <w:rPr>
                <w:color w:val="000000" w:themeColor="text1"/>
              </w:rPr>
              <w:t>～</w:t>
            </w:r>
            <w:r>
              <w:rPr>
                <w:rFonts w:hAnsi="Times New Roman"/>
                <w:color w:val="000000" w:themeColor="text1"/>
              </w:rPr>
              <w:t>7</w:t>
            </w:r>
            <w:r>
              <w:rPr>
                <w:rFonts w:hint="eastAsia"/>
                <w:color w:val="000000" w:themeColor="text1"/>
              </w:rPr>
              <w:t>m</w:t>
            </w:r>
            <w:r>
              <w:rPr>
                <w:color w:val="000000" w:themeColor="text1"/>
              </w:rPr>
              <w:t>。</w:t>
            </w:r>
          </w:p>
          <w:p w14:paraId="4C30BE24">
            <w:pPr>
              <w:tabs>
                <w:tab w:val="left" w:pos="5520"/>
              </w:tabs>
              <w:rPr>
                <w:b/>
                <w:color w:val="000000" w:themeColor="text1"/>
                <w:szCs w:val="26"/>
              </w:rPr>
            </w:pPr>
            <w:r>
              <w:rPr>
                <w:rFonts w:hint="eastAsia"/>
                <w:b/>
                <w:color w:val="000000" w:themeColor="text1"/>
                <w:szCs w:val="26"/>
              </w:rPr>
              <w:t>6</w:t>
            </w:r>
            <w:r>
              <w:rPr>
                <w:b/>
                <w:color w:val="000000" w:themeColor="text1"/>
                <w:szCs w:val="26"/>
              </w:rPr>
              <w:t>、植被及生物多样性</w:t>
            </w:r>
          </w:p>
          <w:p w14:paraId="2430A493">
            <w:pPr>
              <w:tabs>
                <w:tab w:val="left" w:pos="5520"/>
              </w:tabs>
              <w:ind w:firstLine="520" w:firstLineChars="200"/>
              <w:rPr>
                <w:color w:val="000000" w:themeColor="text1"/>
                <w:szCs w:val="26"/>
              </w:rPr>
            </w:pPr>
            <w:r>
              <w:rPr>
                <w:color w:val="000000" w:themeColor="text1"/>
                <w:szCs w:val="26"/>
              </w:rPr>
              <w:t>201</w:t>
            </w:r>
            <w:r>
              <w:rPr>
                <w:rFonts w:hint="eastAsia"/>
                <w:color w:val="000000" w:themeColor="text1"/>
                <w:szCs w:val="26"/>
              </w:rPr>
              <w:t>7</w:t>
            </w:r>
            <w:r>
              <w:rPr>
                <w:color w:val="000000" w:themeColor="text1"/>
                <w:szCs w:val="26"/>
              </w:rPr>
              <w:t>年，全市林业用地面积21</w:t>
            </w:r>
            <w:r>
              <w:rPr>
                <w:rFonts w:hint="eastAsia"/>
                <w:color w:val="000000" w:themeColor="text1"/>
                <w:szCs w:val="26"/>
              </w:rPr>
              <w:t>24</w:t>
            </w:r>
            <w:r>
              <w:rPr>
                <w:color w:val="000000" w:themeColor="text1"/>
                <w:szCs w:val="26"/>
              </w:rPr>
              <w:t>00公顷，其中：有林地172</w:t>
            </w:r>
            <w:r>
              <w:rPr>
                <w:rFonts w:hint="eastAsia"/>
                <w:color w:val="000000" w:themeColor="text1"/>
                <w:szCs w:val="26"/>
              </w:rPr>
              <w:t>8</w:t>
            </w:r>
            <w:r>
              <w:rPr>
                <w:color w:val="000000" w:themeColor="text1"/>
                <w:szCs w:val="26"/>
              </w:rPr>
              <w:t>00公顷，蔬林地1800公顷，灌木林地920公顷，未成林造林地65</w:t>
            </w:r>
            <w:r>
              <w:rPr>
                <w:rFonts w:hint="eastAsia"/>
                <w:color w:val="000000" w:themeColor="text1"/>
                <w:szCs w:val="26"/>
              </w:rPr>
              <w:t>1</w:t>
            </w:r>
            <w:r>
              <w:rPr>
                <w:color w:val="000000" w:themeColor="text1"/>
                <w:szCs w:val="26"/>
              </w:rPr>
              <w:t>0公顷，无立木林地1900公顷，宜林荒山荒地1920公顷，森林覆盖率61.2%。全市活立木总蓄1707.07万立方米（不包括经济林橡胶），其中：有林地蓄积1600.2万立方米，蔬林地蓄积3.7万立方米，散生木蓄积84.44万立方米，四旁树蓄积18.41万立方米。市境内有高等植物257科，256</w:t>
            </w:r>
            <w:r>
              <w:rPr>
                <w:rFonts w:hint="eastAsia"/>
                <w:color w:val="000000" w:themeColor="text1"/>
                <w:szCs w:val="26"/>
              </w:rPr>
              <w:t>5</w:t>
            </w:r>
            <w:r>
              <w:rPr>
                <w:color w:val="000000" w:themeColor="text1"/>
                <w:szCs w:val="26"/>
              </w:rPr>
              <w:t>种，主要优势树种为思茅松、西南桦、旱冬瓜、木荷、栎类。</w:t>
            </w:r>
          </w:p>
          <w:p w14:paraId="45B47907">
            <w:pPr>
              <w:tabs>
                <w:tab w:val="left" w:pos="5520"/>
              </w:tabs>
              <w:ind w:firstLine="520" w:firstLineChars="200"/>
              <w:rPr>
                <w:color w:val="000000" w:themeColor="text1"/>
                <w:szCs w:val="26"/>
              </w:rPr>
            </w:pPr>
            <w:r>
              <w:rPr>
                <w:color w:val="000000" w:themeColor="text1"/>
                <w:szCs w:val="26"/>
              </w:rPr>
              <w:t>项目评价范围内受地形、地势及气候的影响，森林植物垂直地带性分布明显。在海拔1000m以下地区分布有南亚热带季雨林及常绿阔叶混交林，主要树种有榕树、菩提树、竹子、橡胶、香蕉、油棕、木瓜、铁刀木等；海拔1000～1500m间分布有常绿阔叶林，树种以栎木、木荷、桦木、椿木为主。</w:t>
            </w:r>
          </w:p>
          <w:p w14:paraId="67899732">
            <w:pPr>
              <w:tabs>
                <w:tab w:val="left" w:pos="5520"/>
              </w:tabs>
              <w:ind w:firstLine="520" w:firstLineChars="200"/>
              <w:rPr>
                <w:color w:val="000000" w:themeColor="text1"/>
                <w:szCs w:val="26"/>
              </w:rPr>
            </w:pPr>
            <w:r>
              <w:rPr>
                <w:color w:val="000000" w:themeColor="text1"/>
                <w:szCs w:val="26"/>
              </w:rPr>
              <w:t>经现场踏勘，项目建设区域内无乔木生长，项目区域及周边植被主要为茅草、紫茎泽兰等杂草，植被类型一般。受人为活动影响，项目区域内无野生动物存在，生物多样性低下。项目评价范围内无自然保护区、风景旅游点、文物古迹、水源保护区等需要特殊保护的环境敏感对象，评价区域内未发现国家重点保护的野生动植物，也无地方性特有物种。</w:t>
            </w:r>
          </w:p>
          <w:p w14:paraId="66A83D24">
            <w:pPr>
              <w:tabs>
                <w:tab w:val="left" w:pos="1260"/>
              </w:tabs>
              <w:adjustRightInd w:val="0"/>
              <w:spacing w:line="500" w:lineRule="exact"/>
              <w:ind w:firstLine="128" w:firstLineChars="49"/>
              <w:rPr>
                <w:b/>
                <w:color w:val="000000" w:themeColor="text1"/>
              </w:rPr>
            </w:pPr>
            <w:r>
              <w:rPr>
                <w:rFonts w:hint="eastAsia"/>
                <w:b/>
                <w:color w:val="000000" w:themeColor="text1"/>
              </w:rPr>
              <w:t>6</w:t>
            </w:r>
            <w:r>
              <w:rPr>
                <w:b/>
                <w:color w:val="000000" w:themeColor="text1"/>
              </w:rPr>
              <w:t>、地震</w:t>
            </w:r>
          </w:p>
          <w:p w14:paraId="1D23DA67">
            <w:pPr>
              <w:tabs>
                <w:tab w:val="left" w:pos="5520"/>
              </w:tabs>
              <w:ind w:firstLine="520" w:firstLineChars="200"/>
              <w:rPr>
                <w:color w:val="000000" w:themeColor="text1"/>
                <w:szCs w:val="26"/>
              </w:rPr>
            </w:pPr>
            <w:r>
              <w:rPr>
                <w:rFonts w:hint="eastAsia"/>
                <w:color w:val="000000" w:themeColor="text1"/>
                <w:szCs w:val="26"/>
              </w:rPr>
              <w:t>据1：400万中国地震活动参数区划图，芒市地震动峰值加速度0.3g，地地震动反应谱特征周期为0.4s，按《建筑抗震规范》（GB50011-2001）划分，芒市设防烈度为8度。</w:t>
            </w:r>
          </w:p>
          <w:p w14:paraId="65C638B5">
            <w:pPr>
              <w:tabs>
                <w:tab w:val="left" w:pos="5520"/>
              </w:tabs>
              <w:ind w:firstLine="520" w:firstLineChars="200"/>
              <w:rPr>
                <w:color w:val="000000" w:themeColor="text1"/>
                <w:szCs w:val="26"/>
              </w:rPr>
            </w:pPr>
          </w:p>
          <w:p w14:paraId="76F8241E">
            <w:pPr>
              <w:tabs>
                <w:tab w:val="left" w:pos="5520"/>
              </w:tabs>
              <w:ind w:firstLine="520" w:firstLineChars="200"/>
              <w:rPr>
                <w:color w:val="000000" w:themeColor="text1"/>
                <w:szCs w:val="26"/>
              </w:rPr>
            </w:pPr>
          </w:p>
          <w:p w14:paraId="17A659EE">
            <w:pPr>
              <w:tabs>
                <w:tab w:val="left" w:pos="5520"/>
              </w:tabs>
              <w:ind w:firstLine="520" w:firstLineChars="200"/>
              <w:rPr>
                <w:color w:val="000000" w:themeColor="text1"/>
                <w:szCs w:val="26"/>
              </w:rPr>
            </w:pPr>
          </w:p>
          <w:p w14:paraId="420AA139">
            <w:pPr>
              <w:tabs>
                <w:tab w:val="left" w:pos="5520"/>
              </w:tabs>
              <w:ind w:firstLine="520" w:firstLineChars="200"/>
              <w:rPr>
                <w:color w:val="000000" w:themeColor="text1"/>
                <w:szCs w:val="26"/>
              </w:rPr>
            </w:pPr>
          </w:p>
          <w:p w14:paraId="1BD758B1">
            <w:pPr>
              <w:tabs>
                <w:tab w:val="left" w:pos="5520"/>
              </w:tabs>
              <w:ind w:firstLine="520" w:firstLineChars="200"/>
              <w:rPr>
                <w:color w:val="000000" w:themeColor="text1"/>
                <w:szCs w:val="26"/>
              </w:rPr>
            </w:pPr>
          </w:p>
          <w:p w14:paraId="07BC4CFC">
            <w:pPr>
              <w:tabs>
                <w:tab w:val="left" w:pos="5520"/>
              </w:tabs>
              <w:ind w:firstLine="520" w:firstLineChars="200"/>
              <w:rPr>
                <w:color w:val="000000" w:themeColor="text1"/>
                <w:szCs w:val="26"/>
              </w:rPr>
            </w:pPr>
          </w:p>
          <w:p w14:paraId="39B2FB9D">
            <w:pPr>
              <w:tabs>
                <w:tab w:val="left" w:pos="5520"/>
              </w:tabs>
              <w:ind w:firstLine="520" w:firstLineChars="200"/>
              <w:rPr>
                <w:color w:val="000000" w:themeColor="text1"/>
                <w:szCs w:val="26"/>
              </w:rPr>
            </w:pPr>
          </w:p>
          <w:p w14:paraId="02BFA753">
            <w:pPr>
              <w:tabs>
                <w:tab w:val="left" w:pos="5520"/>
              </w:tabs>
              <w:ind w:firstLine="520" w:firstLineChars="200"/>
              <w:rPr>
                <w:color w:val="000000" w:themeColor="text1"/>
                <w:szCs w:val="26"/>
              </w:rPr>
            </w:pPr>
          </w:p>
          <w:p w14:paraId="31DC0D36">
            <w:pPr>
              <w:tabs>
                <w:tab w:val="left" w:pos="5520"/>
              </w:tabs>
              <w:ind w:firstLine="520" w:firstLineChars="200"/>
              <w:rPr>
                <w:color w:val="000000" w:themeColor="text1"/>
                <w:szCs w:val="26"/>
              </w:rPr>
            </w:pPr>
          </w:p>
          <w:p w14:paraId="31916AE0">
            <w:pPr>
              <w:tabs>
                <w:tab w:val="left" w:pos="5520"/>
              </w:tabs>
              <w:ind w:firstLine="520" w:firstLineChars="200"/>
              <w:rPr>
                <w:color w:val="000000" w:themeColor="text1"/>
                <w:szCs w:val="26"/>
              </w:rPr>
            </w:pPr>
          </w:p>
          <w:p w14:paraId="66B4180B">
            <w:pPr>
              <w:tabs>
                <w:tab w:val="left" w:pos="5520"/>
              </w:tabs>
              <w:ind w:firstLine="520" w:firstLineChars="200"/>
              <w:rPr>
                <w:color w:val="000000" w:themeColor="text1"/>
                <w:szCs w:val="26"/>
              </w:rPr>
            </w:pPr>
          </w:p>
          <w:p w14:paraId="21C0DB81">
            <w:pPr>
              <w:tabs>
                <w:tab w:val="left" w:pos="5520"/>
              </w:tabs>
              <w:ind w:firstLine="520" w:firstLineChars="200"/>
              <w:rPr>
                <w:color w:val="000000" w:themeColor="text1"/>
                <w:szCs w:val="26"/>
              </w:rPr>
            </w:pPr>
          </w:p>
          <w:p w14:paraId="020858B3">
            <w:pPr>
              <w:tabs>
                <w:tab w:val="left" w:pos="5520"/>
              </w:tabs>
              <w:ind w:firstLine="520" w:firstLineChars="200"/>
              <w:rPr>
                <w:color w:val="000000" w:themeColor="text1"/>
                <w:szCs w:val="26"/>
              </w:rPr>
            </w:pPr>
          </w:p>
          <w:p w14:paraId="34CDB5A0">
            <w:pPr>
              <w:tabs>
                <w:tab w:val="left" w:pos="5520"/>
              </w:tabs>
              <w:ind w:firstLine="520" w:firstLineChars="200"/>
              <w:rPr>
                <w:color w:val="000000" w:themeColor="text1"/>
                <w:szCs w:val="26"/>
              </w:rPr>
            </w:pPr>
          </w:p>
          <w:p w14:paraId="01FDD9EE">
            <w:pPr>
              <w:tabs>
                <w:tab w:val="left" w:pos="5520"/>
              </w:tabs>
              <w:ind w:firstLine="520" w:firstLineChars="200"/>
              <w:rPr>
                <w:color w:val="000000" w:themeColor="text1"/>
                <w:szCs w:val="26"/>
              </w:rPr>
            </w:pPr>
          </w:p>
          <w:p w14:paraId="18EC3C80">
            <w:pPr>
              <w:tabs>
                <w:tab w:val="left" w:pos="5520"/>
              </w:tabs>
              <w:ind w:firstLine="520" w:firstLineChars="200"/>
              <w:rPr>
                <w:color w:val="000000" w:themeColor="text1"/>
                <w:szCs w:val="26"/>
              </w:rPr>
            </w:pPr>
          </w:p>
          <w:p w14:paraId="61446BB9">
            <w:pPr>
              <w:tabs>
                <w:tab w:val="left" w:pos="5520"/>
              </w:tabs>
              <w:ind w:firstLine="520" w:firstLineChars="200"/>
              <w:rPr>
                <w:color w:val="000000" w:themeColor="text1"/>
                <w:szCs w:val="26"/>
              </w:rPr>
            </w:pPr>
          </w:p>
          <w:p w14:paraId="6E77BA93">
            <w:pPr>
              <w:tabs>
                <w:tab w:val="left" w:pos="5520"/>
              </w:tabs>
              <w:ind w:firstLine="520" w:firstLineChars="200"/>
              <w:rPr>
                <w:color w:val="000000" w:themeColor="text1"/>
                <w:szCs w:val="26"/>
              </w:rPr>
            </w:pPr>
          </w:p>
          <w:p w14:paraId="55551379">
            <w:pPr>
              <w:tabs>
                <w:tab w:val="left" w:pos="5520"/>
              </w:tabs>
              <w:ind w:firstLine="520" w:firstLineChars="200"/>
              <w:rPr>
                <w:color w:val="000000" w:themeColor="text1"/>
                <w:szCs w:val="26"/>
              </w:rPr>
            </w:pPr>
          </w:p>
          <w:p w14:paraId="38A30A70">
            <w:pPr>
              <w:tabs>
                <w:tab w:val="left" w:pos="5520"/>
              </w:tabs>
              <w:ind w:firstLine="520" w:firstLineChars="200"/>
              <w:rPr>
                <w:color w:val="000000" w:themeColor="text1"/>
                <w:szCs w:val="26"/>
              </w:rPr>
            </w:pPr>
          </w:p>
          <w:p w14:paraId="36CB9AEC">
            <w:pPr>
              <w:tabs>
                <w:tab w:val="left" w:pos="5520"/>
              </w:tabs>
              <w:ind w:firstLine="520" w:firstLineChars="200"/>
              <w:rPr>
                <w:color w:val="000000" w:themeColor="text1"/>
                <w:szCs w:val="26"/>
              </w:rPr>
            </w:pPr>
          </w:p>
          <w:p w14:paraId="460198EF">
            <w:pPr>
              <w:tabs>
                <w:tab w:val="left" w:pos="5520"/>
              </w:tabs>
              <w:ind w:firstLine="520" w:firstLineChars="200"/>
              <w:rPr>
                <w:color w:val="000000" w:themeColor="text1"/>
                <w:szCs w:val="26"/>
              </w:rPr>
            </w:pPr>
          </w:p>
        </w:tc>
      </w:tr>
    </w:tbl>
    <w:p w14:paraId="6B9B631A">
      <w:pPr>
        <w:pStyle w:val="42"/>
        <w:rPr>
          <w:color w:val="000000" w:themeColor="text1"/>
        </w:rPr>
      </w:pPr>
      <w:bookmarkStart w:id="4" w:name="_Toc504665449"/>
      <w:r>
        <w:rPr>
          <w:color w:val="000000" w:themeColor="text1"/>
        </w:rPr>
        <w:t>表三环境质量状况</w:t>
      </w:r>
      <w:bookmarkEnd w:id="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D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3D102D9">
            <w:pPr>
              <w:pStyle w:val="26"/>
              <w:spacing w:line="480" w:lineRule="exact"/>
              <w:rPr>
                <w:b/>
                <w:color w:val="000000" w:themeColor="text1"/>
                <w:sz w:val="24"/>
              </w:rPr>
            </w:pPr>
            <w:r>
              <w:rPr>
                <w:rFonts w:eastAsia="宋体"/>
                <w:b/>
                <w:bCs/>
                <w:color w:val="000000" w:themeColor="text1"/>
                <w:szCs w:val="28"/>
              </w:rPr>
              <w:t>建设项目所在区域环境质量现状及主要环境问题（环境空气、地表水、地下水、声环境、生态环境等）</w:t>
            </w:r>
          </w:p>
          <w:p w14:paraId="383AEF8A">
            <w:pPr>
              <w:rPr>
                <w:b/>
                <w:color w:val="000000" w:themeColor="text1"/>
                <w:szCs w:val="26"/>
              </w:rPr>
            </w:pPr>
            <w:r>
              <w:rPr>
                <w:b/>
                <w:color w:val="000000" w:themeColor="text1"/>
                <w:szCs w:val="26"/>
              </w:rPr>
              <w:t>1、环境空气质量现状</w:t>
            </w:r>
          </w:p>
          <w:p w14:paraId="256804C0">
            <w:pPr>
              <w:pStyle w:val="100"/>
              <w:spacing w:line="480" w:lineRule="exact"/>
              <w:ind w:firstLine="520" w:firstLineChars="200"/>
              <w:jc w:val="both"/>
              <w:rPr>
                <w:rFonts w:ascii="Times New Roman" w:cs="Times New Roman" w:eastAsiaTheme="minorEastAsia"/>
                <w:color w:val="000000" w:themeColor="text1"/>
                <w:sz w:val="26"/>
                <w:szCs w:val="26"/>
              </w:rPr>
            </w:pPr>
            <w:r>
              <w:rPr>
                <w:rFonts w:ascii="Times New Roman" w:cs="Times New Roman" w:eastAsiaTheme="minorEastAsia"/>
                <w:color w:val="000000" w:themeColor="text1"/>
                <w:sz w:val="26"/>
                <w:szCs w:val="26"/>
              </w:rPr>
              <w:t>项目区位于德宏州芒市三台山乡勐丹村潞西金矿内，地势开阔，大气扩散条件较好。</w:t>
            </w:r>
            <w:r>
              <w:rPr>
                <w:color w:val="000000" w:themeColor="text1"/>
                <w:sz w:val="26"/>
                <w:szCs w:val="26"/>
              </w:rPr>
              <w:t>根据《云南省环境空气质量功能区划分（复审）》，该区域环境空气质量功能区划为二类区。</w:t>
            </w:r>
            <w:r>
              <w:rPr>
                <w:rFonts w:hint="eastAsia" w:ascii="Times New Roman" w:cs="Times New Roman" w:eastAsiaTheme="minorEastAsia"/>
                <w:color w:val="000000" w:themeColor="text1"/>
                <w:sz w:val="26"/>
                <w:szCs w:val="26"/>
              </w:rPr>
              <w:t>项目区</w:t>
            </w:r>
            <w:r>
              <w:rPr>
                <w:rFonts w:ascii="Times New Roman" w:cs="Times New Roman" w:eastAsiaTheme="minorEastAsia"/>
                <w:color w:val="000000" w:themeColor="text1"/>
                <w:sz w:val="26"/>
                <w:szCs w:val="26"/>
              </w:rPr>
              <w:t>内属于潞西金矿范围，金矿所排废气都达标排放，对环境污染较小。根据《云南省2016年环境状况公报》（大气环境），芒市全年达到或优于空气质量二级标准天数占全年的比例均为98.3%，总体来看，项目区环境空气质量良好，可以达到《环境空气质量标准》（GB3095-2012）二级标准。</w:t>
            </w:r>
          </w:p>
          <w:p w14:paraId="34E5C1BB">
            <w:pPr>
              <w:rPr>
                <w:b/>
                <w:color w:val="000000" w:themeColor="text1"/>
                <w:szCs w:val="26"/>
              </w:rPr>
            </w:pPr>
            <w:r>
              <w:rPr>
                <w:b/>
                <w:color w:val="000000" w:themeColor="text1"/>
                <w:szCs w:val="26"/>
              </w:rPr>
              <w:t>2、地表水环境质量现状</w:t>
            </w:r>
          </w:p>
          <w:p w14:paraId="67157204">
            <w:pPr>
              <w:ind w:firstLine="520" w:firstLineChars="200"/>
              <w:rPr>
                <w:rFonts w:eastAsiaTheme="minorEastAsia"/>
                <w:color w:val="000000" w:themeColor="text1"/>
                <w:szCs w:val="26"/>
              </w:rPr>
            </w:pPr>
            <w:r>
              <w:rPr>
                <w:rFonts w:eastAsiaTheme="minorEastAsia"/>
                <w:color w:val="000000" w:themeColor="text1"/>
                <w:szCs w:val="26"/>
              </w:rPr>
              <w:t>项目区主要地表水水体为帮滇河，汇入芒市大河</w:t>
            </w:r>
            <w:r>
              <w:rPr>
                <w:rFonts w:hint="eastAsia" w:eastAsiaTheme="minorEastAsia"/>
                <w:color w:val="000000" w:themeColor="text1"/>
                <w:szCs w:val="26"/>
              </w:rPr>
              <w:t>，属</w:t>
            </w:r>
            <w:r>
              <w:rPr>
                <w:color w:val="000000" w:themeColor="text1"/>
              </w:rPr>
              <w:t>木康断面~入瑞丽江口段</w:t>
            </w:r>
            <w:r>
              <w:rPr>
                <w:rFonts w:hint="eastAsia" w:eastAsiaTheme="minorEastAsia"/>
                <w:color w:val="000000" w:themeColor="text1"/>
                <w:szCs w:val="26"/>
              </w:rPr>
              <w:t>。</w:t>
            </w:r>
            <w:r>
              <w:rPr>
                <w:rFonts w:eastAsiaTheme="minorEastAsia"/>
                <w:color w:val="000000" w:themeColor="text1"/>
                <w:szCs w:val="26"/>
              </w:rPr>
              <w:t>经查阅</w:t>
            </w:r>
            <w:bookmarkStart w:id="5" w:name="OLE_LINK2"/>
            <w:bookmarkStart w:id="6" w:name="OLE_LINK1"/>
            <w:r>
              <w:rPr>
                <w:rFonts w:eastAsiaTheme="minorEastAsia"/>
                <w:color w:val="000000" w:themeColor="text1"/>
                <w:szCs w:val="26"/>
              </w:rPr>
              <w:t>《云南省地表水水环境区划》（2010-2020年）</w:t>
            </w:r>
            <w:bookmarkEnd w:id="5"/>
            <w:bookmarkEnd w:id="6"/>
            <w:r>
              <w:rPr>
                <w:rFonts w:eastAsiaTheme="minorEastAsia"/>
                <w:color w:val="000000" w:themeColor="text1"/>
                <w:szCs w:val="26"/>
              </w:rPr>
              <w:t>，项目区芒市大河河段</w:t>
            </w:r>
            <w:r>
              <w:rPr>
                <w:color w:val="000000" w:themeColor="text1"/>
              </w:rPr>
              <w:t>，</w:t>
            </w:r>
            <w:r>
              <w:rPr>
                <w:rFonts w:eastAsiaTheme="minorEastAsia"/>
                <w:color w:val="000000" w:themeColor="text1"/>
                <w:szCs w:val="26"/>
              </w:rPr>
              <w:t>属农业用水、工业用水，不具有饮用水功能的作用，</w:t>
            </w:r>
            <w:r>
              <w:rPr>
                <w:rFonts w:ascii="宋体"/>
                <w:color w:val="000000" w:themeColor="text1"/>
                <w:szCs w:val="26"/>
              </w:rPr>
              <w:t>Ⅲ</w:t>
            </w:r>
            <w:r>
              <w:rPr>
                <w:rFonts w:eastAsiaTheme="minorEastAsia"/>
                <w:color w:val="000000" w:themeColor="text1"/>
                <w:szCs w:val="26"/>
              </w:rPr>
              <w:t>类</w:t>
            </w:r>
            <w:r>
              <w:rPr>
                <w:rFonts w:hint="eastAsia" w:eastAsiaTheme="minorEastAsia"/>
                <w:color w:val="000000" w:themeColor="text1"/>
                <w:szCs w:val="26"/>
              </w:rPr>
              <w:t>水体。可以</w:t>
            </w:r>
            <w:r>
              <w:rPr>
                <w:color w:val="000000" w:themeColor="text1"/>
              </w:rPr>
              <w:t>满足</w:t>
            </w:r>
            <w:r>
              <w:rPr>
                <w:rFonts w:eastAsiaTheme="minorEastAsia"/>
                <w:color w:val="000000" w:themeColor="text1"/>
                <w:szCs w:val="26"/>
              </w:rPr>
              <w:t>《地表水环境质量标准》（GB3838-2002）中</w:t>
            </w:r>
            <w:r>
              <w:rPr>
                <w:rFonts w:ascii="宋体"/>
                <w:color w:val="000000" w:themeColor="text1"/>
                <w:szCs w:val="26"/>
              </w:rPr>
              <w:t>Ⅲ</w:t>
            </w:r>
            <w:r>
              <w:rPr>
                <w:rFonts w:eastAsiaTheme="minorEastAsia"/>
                <w:color w:val="000000" w:themeColor="text1"/>
                <w:szCs w:val="26"/>
              </w:rPr>
              <w:t>类水质标准。</w:t>
            </w:r>
          </w:p>
          <w:p w14:paraId="57C49641">
            <w:pPr>
              <w:rPr>
                <w:b/>
                <w:color w:val="000000" w:themeColor="text1"/>
                <w:szCs w:val="26"/>
              </w:rPr>
            </w:pPr>
            <w:r>
              <w:rPr>
                <w:b/>
                <w:color w:val="000000" w:themeColor="text1"/>
                <w:szCs w:val="26"/>
              </w:rPr>
              <w:t>3、声环境质量现状</w:t>
            </w:r>
          </w:p>
          <w:p w14:paraId="4FE10E91">
            <w:pPr>
              <w:pStyle w:val="17"/>
              <w:spacing w:after="0" w:line="480" w:lineRule="exact"/>
              <w:ind w:left="0" w:leftChars="0" w:firstLine="520" w:firstLineChars="200"/>
              <w:rPr>
                <w:rFonts w:eastAsiaTheme="minorEastAsia"/>
                <w:color w:val="000000" w:themeColor="text1"/>
                <w:kern w:val="0"/>
                <w:szCs w:val="26"/>
              </w:rPr>
            </w:pPr>
            <w:r>
              <w:rPr>
                <w:color w:val="000000" w:themeColor="text1"/>
                <w:szCs w:val="26"/>
              </w:rPr>
              <w:t>项目所在区域为</w:t>
            </w:r>
            <w:r>
              <w:rPr>
                <w:rFonts w:hint="eastAsia"/>
                <w:color w:val="000000" w:themeColor="text1"/>
                <w:szCs w:val="26"/>
              </w:rPr>
              <w:t>农村地区</w:t>
            </w:r>
            <w:r>
              <w:rPr>
                <w:color w:val="000000" w:themeColor="text1"/>
                <w:szCs w:val="26"/>
              </w:rPr>
              <w:t>，属于2类声环境功能区，</w:t>
            </w:r>
            <w:r>
              <w:rPr>
                <w:rFonts w:eastAsiaTheme="minorEastAsia"/>
                <w:color w:val="000000" w:themeColor="text1"/>
                <w:kern w:val="0"/>
                <w:szCs w:val="26"/>
              </w:rPr>
              <w:t>根据《云南省2016年环境状况公报》芒市城市区域平均声级值在50~55分贝，声环境质量较好，总体达到GB3096-2008《声环境质量标准》2类标准。项目区位于</w:t>
            </w:r>
            <w:r>
              <w:rPr>
                <w:rFonts w:hint="eastAsia" w:eastAsiaTheme="minorEastAsia"/>
                <w:color w:val="000000" w:themeColor="text1"/>
                <w:kern w:val="0"/>
                <w:szCs w:val="26"/>
              </w:rPr>
              <w:t>农村地区</w:t>
            </w:r>
            <w:r>
              <w:rPr>
                <w:rFonts w:eastAsiaTheme="minorEastAsia"/>
                <w:color w:val="000000" w:themeColor="text1"/>
                <w:kern w:val="0"/>
                <w:szCs w:val="26"/>
              </w:rPr>
              <w:t>，地势开阔，主要的污染声源为交通噪声。以此为类比，项目区环境噪声现状可达到GB3096-2008《声环境质量标准》2类标准。</w:t>
            </w:r>
          </w:p>
          <w:p w14:paraId="532D5231">
            <w:pPr>
              <w:rPr>
                <w:b/>
                <w:color w:val="000000" w:themeColor="text1"/>
                <w:szCs w:val="26"/>
              </w:rPr>
            </w:pPr>
            <w:r>
              <w:rPr>
                <w:b/>
                <w:color w:val="000000" w:themeColor="text1"/>
                <w:szCs w:val="26"/>
              </w:rPr>
              <w:t>4、生态环境现状</w:t>
            </w:r>
          </w:p>
          <w:p w14:paraId="74C24AF6">
            <w:pPr>
              <w:ind w:firstLine="520" w:firstLineChars="200"/>
              <w:rPr>
                <w:color w:val="000000" w:themeColor="text1"/>
                <w:szCs w:val="26"/>
              </w:rPr>
            </w:pPr>
            <w:r>
              <w:rPr>
                <w:color w:val="000000" w:themeColor="text1"/>
                <w:szCs w:val="26"/>
              </w:rPr>
              <w:t>项目区地处芒市潞西金矿内，东北侧为潞西金矿宿舍区及工作区，为黄土地，基本无植被覆盖；东、南、西三个方向三面环山，植被覆盖完整。经查资料和实地调查发现，区域内无国家级和云南省级保护植物物种，以及地方辖域植物种类分布，也未发现有古树名木。</w:t>
            </w:r>
          </w:p>
          <w:p w14:paraId="30684DB0">
            <w:pPr>
              <w:ind w:firstLine="520" w:firstLineChars="200"/>
              <w:rPr>
                <w:color w:val="000000" w:themeColor="text1"/>
                <w:szCs w:val="26"/>
              </w:rPr>
            </w:pPr>
            <w:r>
              <w:rPr>
                <w:color w:val="000000" w:themeColor="text1"/>
                <w:szCs w:val="26"/>
              </w:rPr>
              <w:t>由于已受到开发，评价区野生动物较少，常见野生动物为田鼠小型哺乳类动物及两栖爬行类动物，鸟类以燕子、山雀等较为常见，主要为适应人类活动的种类，没有国家和云南省重点保护及关注物种。</w:t>
            </w:r>
          </w:p>
          <w:p w14:paraId="42B4B064">
            <w:pPr>
              <w:pStyle w:val="26"/>
              <w:spacing w:beforeLines="50" w:afterLines="50" w:line="480" w:lineRule="exact"/>
              <w:rPr>
                <w:rFonts w:eastAsia="宋体"/>
                <w:b/>
                <w:bCs/>
                <w:color w:val="000000" w:themeColor="text1"/>
                <w:szCs w:val="28"/>
              </w:rPr>
            </w:pPr>
            <w:r>
              <w:rPr>
                <w:rFonts w:eastAsia="宋体"/>
                <w:b/>
                <w:bCs/>
                <w:color w:val="000000" w:themeColor="text1"/>
                <w:szCs w:val="28"/>
              </w:rPr>
              <w:t>主要环境保护目标（列出名单及保护级别）：</w:t>
            </w:r>
          </w:p>
          <w:p w14:paraId="42367529">
            <w:pPr>
              <w:pStyle w:val="74"/>
              <w:rPr>
                <w:rFonts w:hAnsi="Times New Roman"/>
                <w:color w:val="000000" w:themeColor="text1"/>
              </w:rPr>
            </w:pPr>
            <w:r>
              <w:rPr>
                <w:rFonts w:hAnsi="Times New Roman"/>
                <w:color w:val="000000" w:themeColor="text1"/>
              </w:rPr>
              <w:t>据现场调查，本项目评价范围内未发现文物保护单位、自然保护区、风景名胜区、地质遗迹等。潞西金矿饮用水为自购矿泉水。项目区周边主要保护目标见表3-1</w:t>
            </w:r>
            <w:r>
              <w:rPr>
                <w:rFonts w:hint="eastAsia" w:hAnsi="Times New Roman"/>
                <w:color w:val="000000" w:themeColor="text1"/>
              </w:rPr>
              <w:t>。</w:t>
            </w:r>
            <w:r>
              <w:rPr>
                <w:rFonts w:hAnsi="Times New Roman"/>
                <w:color w:val="000000" w:themeColor="text1"/>
              </w:rPr>
              <w:t>具体位置见附图4。</w:t>
            </w:r>
          </w:p>
          <w:p w14:paraId="040DD7EE">
            <w:pPr>
              <w:tabs>
                <w:tab w:val="left" w:pos="4860"/>
              </w:tabs>
              <w:spacing w:line="320" w:lineRule="exact"/>
              <w:ind w:firstLine="522"/>
              <w:jc w:val="center"/>
              <w:rPr>
                <w:b/>
                <w:color w:val="000000" w:themeColor="text1"/>
                <w:sz w:val="21"/>
                <w:szCs w:val="21"/>
              </w:rPr>
            </w:pPr>
            <w:r>
              <w:rPr>
                <w:b/>
                <w:color w:val="000000" w:themeColor="text1"/>
                <w:sz w:val="21"/>
                <w:szCs w:val="21"/>
              </w:rPr>
              <w:t>表3-1     项目区周边主要保护目标</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2285"/>
              <w:gridCol w:w="1658"/>
              <w:gridCol w:w="1659"/>
            </w:tblGrid>
            <w:tr w14:paraId="690E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3F91C86">
                  <w:pPr>
                    <w:spacing w:line="320" w:lineRule="exact"/>
                    <w:jc w:val="center"/>
                    <w:rPr>
                      <w:rFonts w:eastAsiaTheme="minorEastAsia"/>
                      <w:color w:val="000000" w:themeColor="text1"/>
                      <w:sz w:val="22"/>
                      <w:szCs w:val="22"/>
                    </w:rPr>
                  </w:pPr>
                  <w:r>
                    <w:rPr>
                      <w:rFonts w:eastAsiaTheme="minorEastAsia"/>
                      <w:color w:val="000000" w:themeColor="text1"/>
                      <w:sz w:val="22"/>
                      <w:szCs w:val="22"/>
                    </w:rPr>
                    <w:t>类别</w:t>
                  </w:r>
                </w:p>
              </w:tc>
              <w:tc>
                <w:tcPr>
                  <w:tcW w:w="1560" w:type="dxa"/>
                  <w:vAlign w:val="center"/>
                </w:tcPr>
                <w:p w14:paraId="4981403E">
                  <w:pPr>
                    <w:spacing w:line="320" w:lineRule="exact"/>
                    <w:jc w:val="center"/>
                    <w:rPr>
                      <w:rFonts w:eastAsiaTheme="minorEastAsia"/>
                      <w:color w:val="000000" w:themeColor="text1"/>
                      <w:sz w:val="22"/>
                      <w:szCs w:val="22"/>
                    </w:rPr>
                  </w:pPr>
                  <w:r>
                    <w:rPr>
                      <w:rFonts w:eastAsiaTheme="minorEastAsia"/>
                      <w:color w:val="000000" w:themeColor="text1"/>
                      <w:sz w:val="22"/>
                      <w:szCs w:val="22"/>
                    </w:rPr>
                    <w:t>环境保护目标</w:t>
                  </w:r>
                </w:p>
              </w:tc>
              <w:tc>
                <w:tcPr>
                  <w:tcW w:w="2285" w:type="dxa"/>
                  <w:vAlign w:val="center"/>
                </w:tcPr>
                <w:p w14:paraId="774A3DC2">
                  <w:pPr>
                    <w:spacing w:line="320" w:lineRule="exact"/>
                    <w:jc w:val="center"/>
                    <w:rPr>
                      <w:rFonts w:eastAsiaTheme="minorEastAsia"/>
                      <w:color w:val="000000" w:themeColor="text1"/>
                      <w:sz w:val="22"/>
                      <w:szCs w:val="22"/>
                    </w:rPr>
                  </w:pPr>
                  <w:r>
                    <w:rPr>
                      <w:rFonts w:eastAsiaTheme="minorEastAsia"/>
                      <w:color w:val="000000" w:themeColor="text1"/>
                      <w:sz w:val="22"/>
                      <w:szCs w:val="22"/>
                    </w:rPr>
                    <w:t>与项目场界距离</w:t>
                  </w:r>
                </w:p>
              </w:tc>
              <w:tc>
                <w:tcPr>
                  <w:tcW w:w="1658" w:type="dxa"/>
                  <w:vAlign w:val="center"/>
                </w:tcPr>
                <w:p w14:paraId="3D66E9D3">
                  <w:pPr>
                    <w:spacing w:line="320" w:lineRule="exact"/>
                    <w:jc w:val="center"/>
                    <w:rPr>
                      <w:rFonts w:eastAsiaTheme="minorEastAsia"/>
                      <w:color w:val="000000" w:themeColor="text1"/>
                      <w:sz w:val="22"/>
                      <w:szCs w:val="22"/>
                    </w:rPr>
                  </w:pPr>
                  <w:r>
                    <w:rPr>
                      <w:rFonts w:eastAsiaTheme="minorEastAsia"/>
                      <w:color w:val="000000" w:themeColor="text1"/>
                      <w:sz w:val="22"/>
                      <w:szCs w:val="22"/>
                    </w:rPr>
                    <w:t>基本情况</w:t>
                  </w:r>
                </w:p>
              </w:tc>
              <w:tc>
                <w:tcPr>
                  <w:tcW w:w="1659" w:type="dxa"/>
                  <w:vAlign w:val="center"/>
                </w:tcPr>
                <w:p w14:paraId="0F1E6C68">
                  <w:pPr>
                    <w:spacing w:line="320" w:lineRule="exact"/>
                    <w:jc w:val="center"/>
                    <w:rPr>
                      <w:rFonts w:eastAsiaTheme="minorEastAsia"/>
                      <w:color w:val="000000" w:themeColor="text1"/>
                      <w:sz w:val="22"/>
                      <w:szCs w:val="22"/>
                    </w:rPr>
                  </w:pPr>
                  <w:r>
                    <w:rPr>
                      <w:rFonts w:eastAsiaTheme="minorEastAsia"/>
                      <w:color w:val="000000" w:themeColor="text1"/>
                      <w:sz w:val="22"/>
                      <w:szCs w:val="22"/>
                    </w:rPr>
                    <w:t>执行标准</w:t>
                  </w:r>
                </w:p>
              </w:tc>
            </w:tr>
            <w:tr w14:paraId="0C1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29" w:type="dxa"/>
                  <w:vMerge w:val="restart"/>
                  <w:vAlign w:val="center"/>
                </w:tcPr>
                <w:p w14:paraId="3ECFBA9B">
                  <w:pPr>
                    <w:spacing w:line="320" w:lineRule="exact"/>
                    <w:jc w:val="center"/>
                    <w:rPr>
                      <w:rFonts w:eastAsiaTheme="minorEastAsia"/>
                      <w:color w:val="000000" w:themeColor="text1"/>
                      <w:sz w:val="22"/>
                      <w:szCs w:val="22"/>
                    </w:rPr>
                  </w:pPr>
                  <w:r>
                    <w:rPr>
                      <w:rFonts w:eastAsiaTheme="minorEastAsia"/>
                      <w:color w:val="000000" w:themeColor="text1"/>
                      <w:sz w:val="22"/>
                      <w:szCs w:val="22"/>
                    </w:rPr>
                    <w:t>空气环境、声环境</w:t>
                  </w:r>
                </w:p>
              </w:tc>
              <w:tc>
                <w:tcPr>
                  <w:tcW w:w="1560" w:type="dxa"/>
                  <w:vAlign w:val="center"/>
                </w:tcPr>
                <w:p w14:paraId="04E25218">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上芒岗</w:t>
                  </w:r>
                </w:p>
              </w:tc>
              <w:tc>
                <w:tcPr>
                  <w:tcW w:w="2285" w:type="dxa"/>
                  <w:vAlign w:val="center"/>
                </w:tcPr>
                <w:p w14:paraId="273CBD5A">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厂界外东北面1.3km；</w:t>
                  </w:r>
                </w:p>
              </w:tc>
              <w:tc>
                <w:tcPr>
                  <w:tcW w:w="1658" w:type="dxa"/>
                  <w:vAlign w:val="center"/>
                </w:tcPr>
                <w:p w14:paraId="23761FB4">
                  <w:pPr>
                    <w:spacing w:line="320" w:lineRule="exact"/>
                    <w:jc w:val="center"/>
                    <w:rPr>
                      <w:rFonts w:eastAsiaTheme="minorEastAsia"/>
                      <w:color w:val="000000" w:themeColor="text1"/>
                      <w:sz w:val="22"/>
                      <w:szCs w:val="22"/>
                    </w:rPr>
                  </w:pPr>
                  <w:r>
                    <w:rPr>
                      <w:rFonts w:eastAsiaTheme="minorEastAsia"/>
                      <w:color w:val="000000" w:themeColor="text1"/>
                      <w:sz w:val="22"/>
                      <w:szCs w:val="22"/>
                    </w:rPr>
                    <w:t>5</w:t>
                  </w:r>
                  <w:r>
                    <w:rPr>
                      <w:rFonts w:hint="eastAsia" w:eastAsiaTheme="minorEastAsia"/>
                      <w:color w:val="000000" w:themeColor="text1"/>
                      <w:sz w:val="22"/>
                      <w:szCs w:val="22"/>
                    </w:rPr>
                    <w:t>8</w:t>
                  </w:r>
                  <w:r>
                    <w:rPr>
                      <w:rFonts w:eastAsiaTheme="minorEastAsia"/>
                      <w:color w:val="000000" w:themeColor="text1"/>
                      <w:sz w:val="22"/>
                      <w:szCs w:val="22"/>
                    </w:rPr>
                    <w:t>户，2</w:t>
                  </w:r>
                  <w:r>
                    <w:rPr>
                      <w:rFonts w:hint="eastAsia" w:eastAsiaTheme="minorEastAsia"/>
                      <w:color w:val="000000" w:themeColor="text1"/>
                      <w:sz w:val="22"/>
                      <w:szCs w:val="22"/>
                    </w:rPr>
                    <w:t>37</w:t>
                  </w:r>
                  <w:r>
                    <w:rPr>
                      <w:rFonts w:eastAsiaTheme="minorEastAsia"/>
                      <w:color w:val="000000" w:themeColor="text1"/>
                      <w:sz w:val="22"/>
                      <w:szCs w:val="22"/>
                    </w:rPr>
                    <w:t>人</w:t>
                  </w:r>
                </w:p>
              </w:tc>
              <w:tc>
                <w:tcPr>
                  <w:tcW w:w="1659" w:type="dxa"/>
                  <w:vMerge w:val="restart"/>
                  <w:vAlign w:val="center"/>
                </w:tcPr>
                <w:p w14:paraId="7A53F504">
                  <w:pPr>
                    <w:spacing w:line="320" w:lineRule="exact"/>
                    <w:jc w:val="center"/>
                    <w:rPr>
                      <w:rFonts w:eastAsiaTheme="minorEastAsia"/>
                      <w:color w:val="000000" w:themeColor="text1"/>
                      <w:sz w:val="22"/>
                      <w:szCs w:val="22"/>
                    </w:rPr>
                  </w:pPr>
                  <w:r>
                    <w:rPr>
                      <w:rFonts w:eastAsiaTheme="minorEastAsia"/>
                      <w:color w:val="000000" w:themeColor="text1"/>
                      <w:sz w:val="22"/>
                      <w:szCs w:val="22"/>
                    </w:rPr>
                    <w:t>《环境空气质量标准》（GB3095-2012）二级标准；GB3096-2008《声环境质量标准》2类标准；</w:t>
                  </w:r>
                </w:p>
              </w:tc>
            </w:tr>
            <w:tr w14:paraId="6CC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29" w:type="dxa"/>
                  <w:vMerge w:val="continue"/>
                  <w:vAlign w:val="center"/>
                </w:tcPr>
                <w:p w14:paraId="039021B9">
                  <w:pPr>
                    <w:spacing w:line="320" w:lineRule="exact"/>
                    <w:jc w:val="center"/>
                    <w:rPr>
                      <w:rFonts w:eastAsiaTheme="minorEastAsia"/>
                      <w:color w:val="000000" w:themeColor="text1"/>
                      <w:sz w:val="22"/>
                      <w:szCs w:val="22"/>
                    </w:rPr>
                  </w:pPr>
                </w:p>
              </w:tc>
              <w:tc>
                <w:tcPr>
                  <w:tcW w:w="1560" w:type="dxa"/>
                  <w:vAlign w:val="center"/>
                </w:tcPr>
                <w:p w14:paraId="270ACF57">
                  <w:pPr>
                    <w:spacing w:line="320" w:lineRule="exact"/>
                    <w:jc w:val="center"/>
                    <w:rPr>
                      <w:rFonts w:eastAsiaTheme="minorEastAsia"/>
                      <w:color w:val="000000" w:themeColor="text1"/>
                      <w:sz w:val="22"/>
                      <w:szCs w:val="22"/>
                    </w:rPr>
                  </w:pPr>
                  <w:r>
                    <w:rPr>
                      <w:rFonts w:eastAsiaTheme="minorEastAsia"/>
                      <w:color w:val="000000" w:themeColor="text1"/>
                      <w:sz w:val="22"/>
                      <w:szCs w:val="22"/>
                    </w:rPr>
                    <w:t>拱令村</w:t>
                  </w:r>
                </w:p>
              </w:tc>
              <w:tc>
                <w:tcPr>
                  <w:tcW w:w="2285" w:type="dxa"/>
                  <w:vAlign w:val="center"/>
                </w:tcPr>
                <w:p w14:paraId="550C188B">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厂界外</w:t>
                  </w:r>
                  <w:r>
                    <w:rPr>
                      <w:rFonts w:eastAsiaTheme="minorEastAsia"/>
                      <w:color w:val="000000" w:themeColor="text1"/>
                      <w:sz w:val="22"/>
                      <w:szCs w:val="22"/>
                    </w:rPr>
                    <w:t>北面1.</w:t>
                  </w:r>
                  <w:r>
                    <w:rPr>
                      <w:rFonts w:hint="eastAsia" w:eastAsiaTheme="minorEastAsia"/>
                      <w:color w:val="000000" w:themeColor="text1"/>
                      <w:sz w:val="22"/>
                      <w:szCs w:val="22"/>
                    </w:rPr>
                    <w:t>5</w:t>
                  </w:r>
                  <w:r>
                    <w:rPr>
                      <w:rFonts w:eastAsiaTheme="minorEastAsia"/>
                      <w:color w:val="000000" w:themeColor="text1"/>
                      <w:sz w:val="22"/>
                      <w:szCs w:val="22"/>
                    </w:rPr>
                    <w:t>km</w:t>
                  </w:r>
                  <w:r>
                    <w:rPr>
                      <w:rFonts w:hint="eastAsia" w:eastAsiaTheme="minorEastAsia"/>
                      <w:color w:val="000000" w:themeColor="text1"/>
                      <w:sz w:val="22"/>
                      <w:szCs w:val="22"/>
                    </w:rPr>
                    <w:t>；</w:t>
                  </w:r>
                </w:p>
              </w:tc>
              <w:tc>
                <w:tcPr>
                  <w:tcW w:w="1658" w:type="dxa"/>
                  <w:vAlign w:val="center"/>
                </w:tcPr>
                <w:p w14:paraId="3E8069DB">
                  <w:pPr>
                    <w:spacing w:line="320" w:lineRule="exact"/>
                    <w:jc w:val="center"/>
                    <w:rPr>
                      <w:rFonts w:eastAsiaTheme="minorEastAsia"/>
                      <w:color w:val="000000" w:themeColor="text1"/>
                      <w:sz w:val="22"/>
                      <w:szCs w:val="22"/>
                    </w:rPr>
                  </w:pPr>
                  <w:r>
                    <w:rPr>
                      <w:rFonts w:eastAsiaTheme="minorEastAsia"/>
                      <w:color w:val="000000" w:themeColor="text1"/>
                      <w:sz w:val="22"/>
                      <w:szCs w:val="22"/>
                    </w:rPr>
                    <w:t>39户，156人</w:t>
                  </w:r>
                </w:p>
              </w:tc>
              <w:tc>
                <w:tcPr>
                  <w:tcW w:w="1659" w:type="dxa"/>
                  <w:vMerge w:val="continue"/>
                  <w:vAlign w:val="center"/>
                </w:tcPr>
                <w:p w14:paraId="63ED69A1">
                  <w:pPr>
                    <w:spacing w:line="320" w:lineRule="exact"/>
                    <w:jc w:val="center"/>
                    <w:rPr>
                      <w:rFonts w:eastAsiaTheme="minorEastAsia"/>
                      <w:color w:val="000000" w:themeColor="text1"/>
                      <w:sz w:val="22"/>
                      <w:szCs w:val="22"/>
                    </w:rPr>
                  </w:pPr>
                </w:p>
              </w:tc>
            </w:tr>
            <w:tr w14:paraId="1134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9" w:type="dxa"/>
                  <w:vMerge w:val="continue"/>
                  <w:vAlign w:val="center"/>
                </w:tcPr>
                <w:p w14:paraId="3994EE21">
                  <w:pPr>
                    <w:spacing w:line="320" w:lineRule="exact"/>
                    <w:jc w:val="center"/>
                    <w:rPr>
                      <w:rFonts w:eastAsiaTheme="minorEastAsia"/>
                      <w:color w:val="000000" w:themeColor="text1"/>
                      <w:sz w:val="22"/>
                      <w:szCs w:val="22"/>
                    </w:rPr>
                  </w:pPr>
                </w:p>
              </w:tc>
              <w:tc>
                <w:tcPr>
                  <w:tcW w:w="1560" w:type="dxa"/>
                  <w:vAlign w:val="center"/>
                </w:tcPr>
                <w:p w14:paraId="4DC8C662">
                  <w:pPr>
                    <w:spacing w:line="320" w:lineRule="exact"/>
                    <w:jc w:val="center"/>
                    <w:rPr>
                      <w:rFonts w:eastAsiaTheme="minorEastAsia"/>
                      <w:color w:val="000000" w:themeColor="text1"/>
                      <w:sz w:val="22"/>
                      <w:szCs w:val="22"/>
                    </w:rPr>
                  </w:pPr>
                  <w:r>
                    <w:rPr>
                      <w:rFonts w:eastAsiaTheme="minorEastAsia"/>
                      <w:color w:val="000000" w:themeColor="text1"/>
                      <w:sz w:val="22"/>
                      <w:szCs w:val="22"/>
                    </w:rPr>
                    <w:t>勐莫村</w:t>
                  </w:r>
                </w:p>
              </w:tc>
              <w:tc>
                <w:tcPr>
                  <w:tcW w:w="2285" w:type="dxa"/>
                  <w:vAlign w:val="center"/>
                </w:tcPr>
                <w:p w14:paraId="133364E6">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厂界外</w:t>
                  </w:r>
                  <w:r>
                    <w:rPr>
                      <w:rFonts w:eastAsiaTheme="minorEastAsia"/>
                      <w:color w:val="000000" w:themeColor="text1"/>
                      <w:sz w:val="22"/>
                      <w:szCs w:val="22"/>
                    </w:rPr>
                    <w:t>西南面1.</w:t>
                  </w:r>
                  <w:r>
                    <w:rPr>
                      <w:rFonts w:hint="eastAsia" w:eastAsiaTheme="minorEastAsia"/>
                      <w:color w:val="000000" w:themeColor="text1"/>
                      <w:sz w:val="22"/>
                      <w:szCs w:val="22"/>
                    </w:rPr>
                    <w:t>4</w:t>
                  </w:r>
                  <w:r>
                    <w:rPr>
                      <w:rFonts w:eastAsiaTheme="minorEastAsia"/>
                      <w:color w:val="000000" w:themeColor="text1"/>
                      <w:sz w:val="22"/>
                      <w:szCs w:val="22"/>
                    </w:rPr>
                    <w:t>km</w:t>
                  </w:r>
                  <w:r>
                    <w:rPr>
                      <w:rFonts w:hint="eastAsia" w:eastAsiaTheme="minorEastAsia"/>
                      <w:color w:val="000000" w:themeColor="text1"/>
                      <w:sz w:val="22"/>
                      <w:szCs w:val="22"/>
                    </w:rPr>
                    <w:t>；</w:t>
                  </w:r>
                </w:p>
              </w:tc>
              <w:tc>
                <w:tcPr>
                  <w:tcW w:w="1658" w:type="dxa"/>
                  <w:vAlign w:val="center"/>
                </w:tcPr>
                <w:p w14:paraId="692EF23A">
                  <w:pPr>
                    <w:spacing w:line="320" w:lineRule="exact"/>
                    <w:jc w:val="center"/>
                    <w:rPr>
                      <w:rFonts w:eastAsiaTheme="minorEastAsia"/>
                      <w:color w:val="000000" w:themeColor="text1"/>
                      <w:sz w:val="22"/>
                      <w:szCs w:val="22"/>
                    </w:rPr>
                  </w:pPr>
                  <w:r>
                    <w:rPr>
                      <w:rFonts w:eastAsiaTheme="minorEastAsia"/>
                      <w:color w:val="000000" w:themeColor="text1"/>
                      <w:sz w:val="22"/>
                      <w:szCs w:val="22"/>
                    </w:rPr>
                    <w:t>53户，212人</w:t>
                  </w:r>
                </w:p>
              </w:tc>
              <w:tc>
                <w:tcPr>
                  <w:tcW w:w="1659" w:type="dxa"/>
                  <w:vMerge w:val="continue"/>
                  <w:vAlign w:val="center"/>
                </w:tcPr>
                <w:p w14:paraId="32F2FE97">
                  <w:pPr>
                    <w:spacing w:line="320" w:lineRule="exact"/>
                    <w:jc w:val="center"/>
                    <w:rPr>
                      <w:rFonts w:eastAsiaTheme="minorEastAsia"/>
                      <w:color w:val="000000" w:themeColor="text1"/>
                      <w:sz w:val="22"/>
                      <w:szCs w:val="22"/>
                    </w:rPr>
                  </w:pPr>
                </w:p>
              </w:tc>
            </w:tr>
            <w:tr w14:paraId="618E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376D49BF">
                  <w:pPr>
                    <w:spacing w:line="320" w:lineRule="exact"/>
                    <w:jc w:val="center"/>
                    <w:rPr>
                      <w:rFonts w:eastAsiaTheme="minorEastAsia"/>
                      <w:color w:val="000000" w:themeColor="text1"/>
                      <w:sz w:val="22"/>
                      <w:szCs w:val="22"/>
                    </w:rPr>
                  </w:pPr>
                </w:p>
              </w:tc>
              <w:tc>
                <w:tcPr>
                  <w:tcW w:w="1560" w:type="dxa"/>
                  <w:vAlign w:val="center"/>
                </w:tcPr>
                <w:p w14:paraId="0B00280E">
                  <w:pPr>
                    <w:spacing w:line="320" w:lineRule="exact"/>
                    <w:jc w:val="center"/>
                    <w:rPr>
                      <w:rFonts w:eastAsiaTheme="minorEastAsia"/>
                      <w:color w:val="000000" w:themeColor="text1"/>
                      <w:sz w:val="22"/>
                      <w:szCs w:val="22"/>
                    </w:rPr>
                  </w:pPr>
                  <w:r>
                    <w:rPr>
                      <w:rFonts w:eastAsiaTheme="minorEastAsia"/>
                      <w:color w:val="000000" w:themeColor="text1"/>
                      <w:sz w:val="22"/>
                      <w:szCs w:val="22"/>
                    </w:rPr>
                    <w:t>南虎村</w:t>
                  </w:r>
                </w:p>
              </w:tc>
              <w:tc>
                <w:tcPr>
                  <w:tcW w:w="2285" w:type="dxa"/>
                  <w:vAlign w:val="center"/>
                </w:tcPr>
                <w:p w14:paraId="1B1F2F58">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厂界外</w:t>
                  </w:r>
                  <w:r>
                    <w:rPr>
                      <w:rFonts w:eastAsiaTheme="minorEastAsia"/>
                      <w:color w:val="000000" w:themeColor="text1"/>
                      <w:sz w:val="22"/>
                      <w:szCs w:val="22"/>
                    </w:rPr>
                    <w:t>东</w:t>
                  </w:r>
                  <w:r>
                    <w:rPr>
                      <w:rFonts w:hint="eastAsia" w:eastAsiaTheme="minorEastAsia"/>
                      <w:color w:val="000000" w:themeColor="text1"/>
                      <w:sz w:val="22"/>
                      <w:szCs w:val="22"/>
                    </w:rPr>
                    <w:t>北</w:t>
                  </w:r>
                  <w:r>
                    <w:rPr>
                      <w:rFonts w:eastAsiaTheme="minorEastAsia"/>
                      <w:color w:val="000000" w:themeColor="text1"/>
                      <w:sz w:val="22"/>
                      <w:szCs w:val="22"/>
                    </w:rPr>
                    <w:t>面1.</w:t>
                  </w:r>
                  <w:r>
                    <w:rPr>
                      <w:rFonts w:hint="eastAsia" w:eastAsiaTheme="minorEastAsia"/>
                      <w:color w:val="000000" w:themeColor="text1"/>
                      <w:sz w:val="22"/>
                      <w:szCs w:val="22"/>
                    </w:rPr>
                    <w:t>6</w:t>
                  </w:r>
                  <w:r>
                    <w:rPr>
                      <w:rFonts w:eastAsiaTheme="minorEastAsia"/>
                      <w:color w:val="000000" w:themeColor="text1"/>
                      <w:sz w:val="22"/>
                      <w:szCs w:val="22"/>
                    </w:rPr>
                    <w:t>km</w:t>
                  </w:r>
                  <w:r>
                    <w:rPr>
                      <w:rFonts w:hint="eastAsia" w:eastAsiaTheme="minorEastAsia"/>
                      <w:color w:val="000000" w:themeColor="text1"/>
                      <w:sz w:val="22"/>
                      <w:szCs w:val="22"/>
                    </w:rPr>
                    <w:t>；</w:t>
                  </w:r>
                </w:p>
              </w:tc>
              <w:tc>
                <w:tcPr>
                  <w:tcW w:w="1658" w:type="dxa"/>
                  <w:vAlign w:val="center"/>
                </w:tcPr>
                <w:p w14:paraId="737EB031">
                  <w:pPr>
                    <w:spacing w:line="320" w:lineRule="exact"/>
                    <w:jc w:val="center"/>
                    <w:rPr>
                      <w:rFonts w:eastAsiaTheme="minorEastAsia"/>
                      <w:color w:val="000000" w:themeColor="text1"/>
                      <w:sz w:val="22"/>
                      <w:szCs w:val="22"/>
                    </w:rPr>
                  </w:pPr>
                  <w:r>
                    <w:rPr>
                      <w:rFonts w:eastAsiaTheme="minorEastAsia"/>
                      <w:color w:val="000000" w:themeColor="text1"/>
                      <w:sz w:val="22"/>
                      <w:szCs w:val="22"/>
                    </w:rPr>
                    <w:t>34户，136人</w:t>
                  </w:r>
                </w:p>
              </w:tc>
              <w:tc>
                <w:tcPr>
                  <w:tcW w:w="1659" w:type="dxa"/>
                  <w:vMerge w:val="continue"/>
                  <w:vAlign w:val="center"/>
                </w:tcPr>
                <w:p w14:paraId="277C6CB0">
                  <w:pPr>
                    <w:spacing w:line="320" w:lineRule="exact"/>
                    <w:jc w:val="center"/>
                    <w:rPr>
                      <w:rFonts w:eastAsiaTheme="minorEastAsia"/>
                      <w:color w:val="000000" w:themeColor="text1"/>
                      <w:sz w:val="22"/>
                      <w:szCs w:val="22"/>
                    </w:rPr>
                  </w:pPr>
                </w:p>
              </w:tc>
            </w:tr>
            <w:tr w14:paraId="0D9E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75B24195">
                  <w:pPr>
                    <w:spacing w:line="320" w:lineRule="exact"/>
                    <w:jc w:val="center"/>
                    <w:rPr>
                      <w:rFonts w:eastAsiaTheme="minorEastAsia"/>
                      <w:color w:val="000000" w:themeColor="text1"/>
                      <w:sz w:val="22"/>
                      <w:szCs w:val="22"/>
                    </w:rPr>
                  </w:pPr>
                </w:p>
              </w:tc>
              <w:tc>
                <w:tcPr>
                  <w:tcW w:w="1560" w:type="dxa"/>
                  <w:vAlign w:val="center"/>
                </w:tcPr>
                <w:p w14:paraId="7BF2F639">
                  <w:pPr>
                    <w:spacing w:line="320" w:lineRule="exact"/>
                    <w:jc w:val="center"/>
                    <w:rPr>
                      <w:rFonts w:eastAsiaTheme="minorEastAsia"/>
                      <w:color w:val="000000" w:themeColor="text1"/>
                      <w:sz w:val="22"/>
                      <w:szCs w:val="22"/>
                    </w:rPr>
                  </w:pPr>
                  <w:r>
                    <w:rPr>
                      <w:rFonts w:eastAsiaTheme="minorEastAsia"/>
                      <w:color w:val="000000" w:themeColor="text1"/>
                      <w:sz w:val="22"/>
                      <w:szCs w:val="22"/>
                    </w:rPr>
                    <w:t>潞西金矿员工宿舍区</w:t>
                  </w:r>
                </w:p>
              </w:tc>
              <w:tc>
                <w:tcPr>
                  <w:tcW w:w="2285" w:type="dxa"/>
                  <w:vAlign w:val="center"/>
                </w:tcPr>
                <w:p w14:paraId="4B06CC30">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厂界</w:t>
                  </w:r>
                  <w:r>
                    <w:rPr>
                      <w:rFonts w:eastAsiaTheme="minorEastAsia"/>
                      <w:color w:val="000000" w:themeColor="text1"/>
                      <w:sz w:val="22"/>
                      <w:szCs w:val="22"/>
                    </w:rPr>
                    <w:t>东北面60m</w:t>
                  </w:r>
                  <w:r>
                    <w:rPr>
                      <w:rFonts w:hint="eastAsia" w:eastAsiaTheme="minorEastAsia"/>
                      <w:color w:val="000000" w:themeColor="text1"/>
                      <w:sz w:val="22"/>
                      <w:szCs w:val="22"/>
                    </w:rPr>
                    <w:t>，与储存区最近距离125m；</w:t>
                  </w:r>
                </w:p>
              </w:tc>
              <w:tc>
                <w:tcPr>
                  <w:tcW w:w="1658" w:type="dxa"/>
                  <w:vAlign w:val="center"/>
                </w:tcPr>
                <w:p w14:paraId="3CEB180F">
                  <w:pPr>
                    <w:spacing w:line="320" w:lineRule="exact"/>
                    <w:jc w:val="center"/>
                    <w:rPr>
                      <w:rFonts w:eastAsiaTheme="minorEastAsia"/>
                      <w:color w:val="000000" w:themeColor="text1"/>
                      <w:sz w:val="22"/>
                      <w:szCs w:val="22"/>
                    </w:rPr>
                  </w:pPr>
                  <w:r>
                    <w:rPr>
                      <w:rFonts w:eastAsiaTheme="minorEastAsia"/>
                      <w:color w:val="000000" w:themeColor="text1"/>
                      <w:sz w:val="22"/>
                      <w:szCs w:val="22"/>
                    </w:rPr>
                    <w:t>约23人</w:t>
                  </w:r>
                </w:p>
              </w:tc>
              <w:tc>
                <w:tcPr>
                  <w:tcW w:w="1659" w:type="dxa"/>
                  <w:vMerge w:val="continue"/>
                  <w:vAlign w:val="center"/>
                </w:tcPr>
                <w:p w14:paraId="4798414F">
                  <w:pPr>
                    <w:spacing w:line="320" w:lineRule="exact"/>
                    <w:jc w:val="center"/>
                    <w:rPr>
                      <w:rFonts w:eastAsiaTheme="minorEastAsia"/>
                      <w:color w:val="000000" w:themeColor="text1"/>
                      <w:sz w:val="22"/>
                      <w:szCs w:val="22"/>
                    </w:rPr>
                  </w:pPr>
                </w:p>
              </w:tc>
            </w:tr>
            <w:tr w14:paraId="0D18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FC53AFF">
                  <w:pPr>
                    <w:spacing w:line="320" w:lineRule="exact"/>
                    <w:jc w:val="center"/>
                    <w:rPr>
                      <w:rFonts w:eastAsiaTheme="minorEastAsia"/>
                      <w:color w:val="000000" w:themeColor="text1"/>
                      <w:sz w:val="22"/>
                      <w:szCs w:val="22"/>
                    </w:rPr>
                  </w:pPr>
                  <w:r>
                    <w:rPr>
                      <w:rFonts w:eastAsiaTheme="minorEastAsia"/>
                      <w:color w:val="000000" w:themeColor="text1"/>
                      <w:sz w:val="22"/>
                      <w:szCs w:val="22"/>
                    </w:rPr>
                    <w:t>生态环境</w:t>
                  </w:r>
                </w:p>
              </w:tc>
              <w:tc>
                <w:tcPr>
                  <w:tcW w:w="1560" w:type="dxa"/>
                  <w:vAlign w:val="center"/>
                </w:tcPr>
                <w:p w14:paraId="3BE95920">
                  <w:pPr>
                    <w:spacing w:line="320" w:lineRule="exact"/>
                    <w:jc w:val="center"/>
                    <w:rPr>
                      <w:rFonts w:eastAsiaTheme="minorEastAsia"/>
                      <w:color w:val="000000" w:themeColor="text1"/>
                      <w:sz w:val="22"/>
                      <w:szCs w:val="22"/>
                    </w:rPr>
                  </w:pPr>
                  <w:r>
                    <w:rPr>
                      <w:rFonts w:eastAsiaTheme="minorEastAsia"/>
                      <w:color w:val="000000" w:themeColor="text1"/>
                      <w:sz w:val="22"/>
                      <w:szCs w:val="22"/>
                    </w:rPr>
                    <w:t>植被</w:t>
                  </w:r>
                </w:p>
              </w:tc>
              <w:tc>
                <w:tcPr>
                  <w:tcW w:w="3943" w:type="dxa"/>
                  <w:gridSpan w:val="2"/>
                  <w:vAlign w:val="center"/>
                </w:tcPr>
                <w:p w14:paraId="56042BEC">
                  <w:pPr>
                    <w:spacing w:line="320" w:lineRule="exact"/>
                    <w:jc w:val="center"/>
                    <w:rPr>
                      <w:rFonts w:eastAsiaTheme="minorEastAsia"/>
                      <w:color w:val="000000" w:themeColor="text1"/>
                      <w:sz w:val="22"/>
                      <w:szCs w:val="22"/>
                    </w:rPr>
                  </w:pPr>
                  <w:r>
                    <w:rPr>
                      <w:rFonts w:hint="eastAsia" w:eastAsiaTheme="minorEastAsia"/>
                      <w:color w:val="000000" w:themeColor="text1"/>
                      <w:sz w:val="22"/>
                      <w:szCs w:val="22"/>
                    </w:rPr>
                    <w:t>项目周边</w:t>
                  </w:r>
                  <w:r>
                    <w:rPr>
                      <w:rFonts w:eastAsiaTheme="minorEastAsia"/>
                      <w:color w:val="000000" w:themeColor="text1"/>
                      <w:sz w:val="22"/>
                      <w:szCs w:val="22"/>
                    </w:rPr>
                    <w:t>灌木草丛</w:t>
                  </w:r>
                </w:p>
              </w:tc>
              <w:tc>
                <w:tcPr>
                  <w:tcW w:w="1659" w:type="dxa"/>
                  <w:vAlign w:val="center"/>
                </w:tcPr>
                <w:p w14:paraId="4A8FC366">
                  <w:pPr>
                    <w:spacing w:line="320" w:lineRule="exact"/>
                    <w:jc w:val="center"/>
                    <w:rPr>
                      <w:rFonts w:eastAsiaTheme="minorEastAsia"/>
                      <w:color w:val="000000" w:themeColor="text1"/>
                      <w:sz w:val="22"/>
                      <w:szCs w:val="22"/>
                    </w:rPr>
                  </w:pPr>
                </w:p>
              </w:tc>
            </w:tr>
          </w:tbl>
          <w:p w14:paraId="7944BB37">
            <w:pPr>
              <w:jc w:val="left"/>
              <w:rPr>
                <w:color w:val="000000" w:themeColor="text1"/>
              </w:rPr>
            </w:pPr>
          </w:p>
          <w:p w14:paraId="0802F3C0">
            <w:pPr>
              <w:jc w:val="left"/>
              <w:rPr>
                <w:color w:val="000000" w:themeColor="text1"/>
              </w:rPr>
            </w:pPr>
          </w:p>
          <w:p w14:paraId="0A6DEA51">
            <w:pPr>
              <w:jc w:val="left"/>
              <w:rPr>
                <w:color w:val="000000" w:themeColor="text1"/>
              </w:rPr>
            </w:pPr>
          </w:p>
          <w:p w14:paraId="584A0C3A">
            <w:pPr>
              <w:jc w:val="left"/>
              <w:rPr>
                <w:color w:val="000000" w:themeColor="text1"/>
              </w:rPr>
            </w:pPr>
          </w:p>
          <w:p w14:paraId="0A87859F">
            <w:pPr>
              <w:jc w:val="left"/>
              <w:rPr>
                <w:color w:val="000000" w:themeColor="text1"/>
              </w:rPr>
            </w:pPr>
          </w:p>
          <w:p w14:paraId="11CE33ED">
            <w:pPr>
              <w:jc w:val="left"/>
              <w:rPr>
                <w:color w:val="000000" w:themeColor="text1"/>
              </w:rPr>
            </w:pPr>
          </w:p>
          <w:p w14:paraId="10AC8EB4">
            <w:pPr>
              <w:jc w:val="left"/>
              <w:rPr>
                <w:color w:val="000000" w:themeColor="text1"/>
              </w:rPr>
            </w:pPr>
          </w:p>
          <w:p w14:paraId="517B68D4">
            <w:pPr>
              <w:jc w:val="left"/>
              <w:rPr>
                <w:color w:val="000000" w:themeColor="text1"/>
              </w:rPr>
            </w:pPr>
          </w:p>
          <w:p w14:paraId="754B0F1A">
            <w:pPr>
              <w:jc w:val="left"/>
              <w:rPr>
                <w:color w:val="000000" w:themeColor="text1"/>
              </w:rPr>
            </w:pPr>
          </w:p>
          <w:p w14:paraId="2F140031">
            <w:pPr>
              <w:jc w:val="left"/>
              <w:rPr>
                <w:color w:val="000000" w:themeColor="text1"/>
              </w:rPr>
            </w:pPr>
          </w:p>
          <w:p w14:paraId="1E10C7D7">
            <w:pPr>
              <w:jc w:val="left"/>
              <w:rPr>
                <w:color w:val="000000" w:themeColor="text1"/>
              </w:rPr>
            </w:pPr>
          </w:p>
        </w:tc>
      </w:tr>
    </w:tbl>
    <w:p w14:paraId="437D3592">
      <w:pPr>
        <w:pStyle w:val="42"/>
        <w:rPr>
          <w:color w:val="000000" w:themeColor="text1"/>
        </w:rPr>
      </w:pPr>
      <w:bookmarkStart w:id="7" w:name="_Toc504665450"/>
      <w:r>
        <w:rPr>
          <w:color w:val="000000" w:themeColor="text1"/>
        </w:rPr>
        <w:t>表四评价适用标准</w:t>
      </w:r>
      <w:bookmarkEnd w:id="7"/>
    </w:p>
    <w:tbl>
      <w:tblPr>
        <w:tblStyle w:val="30"/>
        <w:tblW w:w="0" w:type="auto"/>
        <w:tblInd w:w="-291" w:type="dxa"/>
        <w:tblLayout w:type="fixed"/>
        <w:tblCellMar>
          <w:top w:w="0" w:type="dxa"/>
          <w:left w:w="108" w:type="dxa"/>
          <w:bottom w:w="0" w:type="dxa"/>
          <w:right w:w="108" w:type="dxa"/>
        </w:tblCellMar>
      </w:tblPr>
      <w:tblGrid>
        <w:gridCol w:w="518"/>
        <w:gridCol w:w="8295"/>
      </w:tblGrid>
      <w:tr w14:paraId="1FB2EBA4">
        <w:trPr>
          <w:trHeight w:val="1983" w:hRule="atLeast"/>
        </w:trPr>
        <w:tc>
          <w:tcPr>
            <w:tcW w:w="518" w:type="dxa"/>
            <w:tcBorders>
              <w:top w:val="single" w:color="auto" w:sz="4" w:space="0"/>
              <w:left w:val="single" w:color="auto" w:sz="4" w:space="0"/>
              <w:bottom w:val="single" w:color="auto" w:sz="4" w:space="0"/>
              <w:right w:val="single" w:color="auto" w:sz="4" w:space="0"/>
            </w:tcBorders>
            <w:vAlign w:val="center"/>
          </w:tcPr>
          <w:p w14:paraId="69BF74B7">
            <w:pPr>
              <w:spacing w:line="500" w:lineRule="exact"/>
              <w:ind w:firstLine="480"/>
              <w:rPr>
                <w:color w:val="000000" w:themeColor="text1"/>
                <w:sz w:val="24"/>
              </w:rPr>
            </w:pPr>
            <w:r>
              <w:rPr>
                <w:color w:val="000000" w:themeColor="text1"/>
                <w:sz w:val="24"/>
              </w:rPr>
              <w:t>环环境质量标准</w:t>
            </w:r>
          </w:p>
        </w:tc>
        <w:tc>
          <w:tcPr>
            <w:tcW w:w="8295" w:type="dxa"/>
            <w:tcBorders>
              <w:top w:val="single" w:color="auto" w:sz="4" w:space="0"/>
              <w:left w:val="nil"/>
              <w:bottom w:val="single" w:color="auto" w:sz="4" w:space="0"/>
              <w:right w:val="single" w:color="auto" w:sz="4" w:space="0"/>
            </w:tcBorders>
          </w:tcPr>
          <w:p w14:paraId="1AD73919">
            <w:pPr>
              <w:pStyle w:val="59"/>
              <w:rPr>
                <w:rFonts w:ascii="Times New Roman" w:hAnsi="Times New Roman"/>
                <w:color w:val="000000" w:themeColor="text1"/>
              </w:rPr>
            </w:pPr>
            <w:r>
              <w:rPr>
                <w:rFonts w:ascii="Times New Roman" w:hAnsi="Times New Roman"/>
                <w:color w:val="000000" w:themeColor="text1"/>
              </w:rPr>
              <w:t>1、空气环境质量标准</w:t>
            </w:r>
          </w:p>
          <w:p w14:paraId="5F15EE76">
            <w:pPr>
              <w:pStyle w:val="74"/>
              <w:rPr>
                <w:rFonts w:hAnsi="Times New Roman"/>
                <w:color w:val="000000" w:themeColor="text1"/>
              </w:rPr>
            </w:pPr>
            <w:r>
              <w:rPr>
                <w:rFonts w:hAnsi="Times New Roman"/>
                <w:color w:val="000000" w:themeColor="text1"/>
              </w:rPr>
              <w:t>本项目地处农村地区，所在区域大气环境功能区为二类区，区域环境空气质量执行</w:t>
            </w:r>
            <w:r>
              <w:rPr>
                <w:rFonts w:hAnsi="Times New Roman" w:eastAsiaTheme="minorEastAsia"/>
                <w:color w:val="000000" w:themeColor="text1"/>
              </w:rPr>
              <w:t>《环境空气质量标准》（GB3095-2012）二级标准</w:t>
            </w:r>
            <w:r>
              <w:rPr>
                <w:rFonts w:hAnsi="Times New Roman"/>
                <w:color w:val="000000" w:themeColor="text1"/>
              </w:rPr>
              <w:t>。具体情况详见表4-1。</w:t>
            </w:r>
          </w:p>
          <w:p w14:paraId="224CB9ED">
            <w:pPr>
              <w:pStyle w:val="74"/>
              <w:ind w:right="315" w:firstLine="442"/>
              <w:jc w:val="center"/>
              <w:rPr>
                <w:rFonts w:hAnsi="Times New Roman"/>
                <w:color w:val="000000" w:themeColor="text1"/>
                <w:sz w:val="22"/>
                <w:szCs w:val="22"/>
                <w:vertAlign w:val="superscript"/>
              </w:rPr>
            </w:pPr>
            <w:r>
              <w:rPr>
                <w:rFonts w:hAnsi="Times New Roman"/>
                <w:b/>
                <w:bCs/>
                <w:color w:val="000000" w:themeColor="text1"/>
                <w:sz w:val="22"/>
                <w:szCs w:val="22"/>
              </w:rPr>
              <w:t>表4-1  环境质量空气标准</w:t>
            </w:r>
            <w:r>
              <w:rPr>
                <w:rFonts w:hAnsi="Times New Roman"/>
                <w:color w:val="000000" w:themeColor="text1"/>
                <w:sz w:val="22"/>
                <w:szCs w:val="22"/>
              </w:rPr>
              <w:t>单位：mg/Nm</w:t>
            </w:r>
            <w:r>
              <w:rPr>
                <w:rFonts w:hAnsi="Times New Roman"/>
                <w:color w:val="000000" w:themeColor="text1"/>
                <w:sz w:val="22"/>
                <w:szCs w:val="22"/>
                <w:vertAlign w:val="superscript"/>
              </w:rPr>
              <w:t>3</w:t>
            </w:r>
          </w:p>
          <w:p w14:paraId="29B9FFC8">
            <w:pPr>
              <w:spacing w:line="240" w:lineRule="exact"/>
              <w:ind w:right="420"/>
              <w:jc w:val="right"/>
              <w:rPr>
                <w:b/>
                <w:bCs/>
                <w:color w:val="000000" w:themeColor="text1"/>
                <w:sz w:val="21"/>
                <w:szCs w:val="21"/>
                <w:vertAlign w:val="superscript"/>
              </w:rPr>
            </w:pPr>
          </w:p>
          <w:tbl>
            <w:tblPr>
              <w:tblStyle w:val="30"/>
              <w:tblpPr w:leftFromText="180" w:rightFromText="180" w:vertAnchor="page" w:horzAnchor="margin" w:tblpXSpec="center" w:tblpY="2566"/>
              <w:tblOverlap w:val="never"/>
              <w:tblW w:w="705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6"/>
              <w:gridCol w:w="1985"/>
              <w:gridCol w:w="915"/>
              <w:gridCol w:w="850"/>
              <w:gridCol w:w="784"/>
              <w:gridCol w:w="784"/>
              <w:gridCol w:w="784"/>
            </w:tblGrid>
            <w:tr w14:paraId="77D5B5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941" w:type="dxa"/>
                  <w:gridSpan w:val="2"/>
                  <w:vAlign w:val="center"/>
                </w:tcPr>
                <w:p w14:paraId="26A6046F">
                  <w:pPr>
                    <w:spacing w:line="320" w:lineRule="exact"/>
                    <w:jc w:val="center"/>
                    <w:rPr>
                      <w:color w:val="000000" w:themeColor="text1"/>
                      <w:sz w:val="22"/>
                    </w:rPr>
                  </w:pPr>
                  <w:r>
                    <w:rPr>
                      <w:color w:val="000000" w:themeColor="text1"/>
                      <w:sz w:val="22"/>
                    </w:rPr>
                    <w:t>污染物名称</w:t>
                  </w:r>
                </w:p>
              </w:tc>
              <w:tc>
                <w:tcPr>
                  <w:tcW w:w="915" w:type="dxa"/>
                  <w:vAlign w:val="center"/>
                </w:tcPr>
                <w:p w14:paraId="6849ACF0">
                  <w:pPr>
                    <w:spacing w:line="320" w:lineRule="exact"/>
                    <w:jc w:val="center"/>
                    <w:rPr>
                      <w:color w:val="000000" w:themeColor="text1"/>
                      <w:sz w:val="22"/>
                    </w:rPr>
                  </w:pPr>
                  <w:r>
                    <w:rPr>
                      <w:color w:val="000000" w:themeColor="text1"/>
                      <w:sz w:val="22"/>
                    </w:rPr>
                    <w:t>TSP</w:t>
                  </w:r>
                </w:p>
              </w:tc>
              <w:tc>
                <w:tcPr>
                  <w:tcW w:w="850" w:type="dxa"/>
                  <w:vAlign w:val="center"/>
                </w:tcPr>
                <w:p w14:paraId="0BA7FAE6">
                  <w:pPr>
                    <w:spacing w:line="320" w:lineRule="exact"/>
                    <w:jc w:val="center"/>
                    <w:rPr>
                      <w:color w:val="000000" w:themeColor="text1"/>
                      <w:sz w:val="22"/>
                      <w:vertAlign w:val="subscript"/>
                    </w:rPr>
                  </w:pPr>
                  <w:r>
                    <w:rPr>
                      <w:color w:val="000000" w:themeColor="text1"/>
                      <w:sz w:val="22"/>
                    </w:rPr>
                    <w:t>PM</w:t>
                  </w:r>
                  <w:r>
                    <w:rPr>
                      <w:color w:val="000000" w:themeColor="text1"/>
                      <w:sz w:val="22"/>
                      <w:vertAlign w:val="subscript"/>
                    </w:rPr>
                    <w:t>10</w:t>
                  </w:r>
                </w:p>
              </w:tc>
              <w:tc>
                <w:tcPr>
                  <w:tcW w:w="784" w:type="dxa"/>
                  <w:vAlign w:val="center"/>
                </w:tcPr>
                <w:p w14:paraId="3CC371EC">
                  <w:pPr>
                    <w:spacing w:line="320" w:lineRule="exact"/>
                    <w:jc w:val="center"/>
                    <w:rPr>
                      <w:color w:val="000000" w:themeColor="text1"/>
                      <w:sz w:val="22"/>
                      <w:vertAlign w:val="subscript"/>
                    </w:rPr>
                  </w:pPr>
                  <w:r>
                    <w:rPr>
                      <w:color w:val="000000" w:themeColor="text1"/>
                      <w:sz w:val="22"/>
                    </w:rPr>
                    <w:t>NO</w:t>
                  </w:r>
                  <w:r>
                    <w:rPr>
                      <w:color w:val="000000" w:themeColor="text1"/>
                      <w:sz w:val="22"/>
                      <w:vertAlign w:val="subscript"/>
                    </w:rPr>
                    <w:t>2</w:t>
                  </w:r>
                </w:p>
              </w:tc>
              <w:tc>
                <w:tcPr>
                  <w:tcW w:w="784" w:type="dxa"/>
                  <w:vAlign w:val="center"/>
                </w:tcPr>
                <w:p w14:paraId="17291D49">
                  <w:pPr>
                    <w:spacing w:line="320" w:lineRule="exact"/>
                    <w:jc w:val="center"/>
                    <w:rPr>
                      <w:color w:val="000000" w:themeColor="text1"/>
                      <w:sz w:val="22"/>
                    </w:rPr>
                  </w:pPr>
                  <w:r>
                    <w:rPr>
                      <w:color w:val="000000" w:themeColor="text1"/>
                      <w:sz w:val="22"/>
                    </w:rPr>
                    <w:t>SO</w:t>
                  </w:r>
                  <w:r>
                    <w:rPr>
                      <w:color w:val="000000" w:themeColor="text1"/>
                      <w:sz w:val="22"/>
                      <w:vertAlign w:val="subscript"/>
                    </w:rPr>
                    <w:t>2</w:t>
                  </w:r>
                </w:p>
              </w:tc>
              <w:tc>
                <w:tcPr>
                  <w:tcW w:w="784" w:type="dxa"/>
                  <w:vAlign w:val="center"/>
                </w:tcPr>
                <w:p w14:paraId="5EFD8B42">
                  <w:pPr>
                    <w:spacing w:line="320" w:lineRule="exact"/>
                    <w:jc w:val="center"/>
                    <w:rPr>
                      <w:color w:val="000000" w:themeColor="text1"/>
                      <w:sz w:val="22"/>
                    </w:rPr>
                  </w:pPr>
                  <w:r>
                    <w:rPr>
                      <w:color w:val="000000" w:themeColor="text1"/>
                      <w:sz w:val="22"/>
                    </w:rPr>
                    <w:t>PM</w:t>
                  </w:r>
                  <w:r>
                    <w:rPr>
                      <w:color w:val="000000" w:themeColor="text1"/>
                      <w:sz w:val="22"/>
                      <w:vertAlign w:val="subscript"/>
                    </w:rPr>
                    <w:t>2.5</w:t>
                  </w:r>
                </w:p>
              </w:tc>
            </w:tr>
            <w:tr w14:paraId="761831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56" w:type="dxa"/>
                  <w:vMerge w:val="restart"/>
                  <w:vAlign w:val="center"/>
                </w:tcPr>
                <w:p w14:paraId="48BF5268">
                  <w:pPr>
                    <w:spacing w:line="320" w:lineRule="exact"/>
                    <w:jc w:val="center"/>
                    <w:rPr>
                      <w:color w:val="000000" w:themeColor="text1"/>
                      <w:sz w:val="22"/>
                    </w:rPr>
                  </w:pPr>
                  <w:r>
                    <w:rPr>
                      <w:color w:val="000000" w:themeColor="text1"/>
                      <w:sz w:val="22"/>
                    </w:rPr>
                    <w:t>浓度</w:t>
                  </w:r>
                </w:p>
                <w:p w14:paraId="25D67DCE">
                  <w:pPr>
                    <w:spacing w:line="320" w:lineRule="exact"/>
                    <w:jc w:val="center"/>
                    <w:rPr>
                      <w:color w:val="000000" w:themeColor="text1"/>
                      <w:sz w:val="22"/>
                    </w:rPr>
                  </w:pPr>
                  <w:r>
                    <w:rPr>
                      <w:color w:val="000000" w:themeColor="text1"/>
                      <w:sz w:val="22"/>
                    </w:rPr>
                    <w:t>限值</w:t>
                  </w:r>
                </w:p>
              </w:tc>
              <w:tc>
                <w:tcPr>
                  <w:tcW w:w="1985" w:type="dxa"/>
                  <w:vAlign w:val="center"/>
                </w:tcPr>
                <w:p w14:paraId="700DC942">
                  <w:pPr>
                    <w:spacing w:line="320" w:lineRule="exact"/>
                    <w:jc w:val="center"/>
                    <w:rPr>
                      <w:color w:val="000000" w:themeColor="text1"/>
                      <w:sz w:val="22"/>
                    </w:rPr>
                  </w:pPr>
                  <w:r>
                    <w:rPr>
                      <w:color w:val="000000" w:themeColor="text1"/>
                      <w:sz w:val="22"/>
                    </w:rPr>
                    <w:t>年平均浓度</w:t>
                  </w:r>
                </w:p>
              </w:tc>
              <w:tc>
                <w:tcPr>
                  <w:tcW w:w="915" w:type="dxa"/>
                  <w:vAlign w:val="center"/>
                </w:tcPr>
                <w:p w14:paraId="49A9C13C">
                  <w:pPr>
                    <w:spacing w:line="320" w:lineRule="exact"/>
                    <w:jc w:val="center"/>
                    <w:rPr>
                      <w:color w:val="000000" w:themeColor="text1"/>
                      <w:sz w:val="22"/>
                    </w:rPr>
                  </w:pPr>
                  <w:r>
                    <w:rPr>
                      <w:color w:val="000000" w:themeColor="text1"/>
                      <w:sz w:val="22"/>
                    </w:rPr>
                    <w:t>0.2</w:t>
                  </w:r>
                </w:p>
              </w:tc>
              <w:tc>
                <w:tcPr>
                  <w:tcW w:w="850" w:type="dxa"/>
                  <w:vAlign w:val="center"/>
                </w:tcPr>
                <w:p w14:paraId="2681011A">
                  <w:pPr>
                    <w:spacing w:line="320" w:lineRule="exact"/>
                    <w:jc w:val="center"/>
                    <w:rPr>
                      <w:color w:val="000000" w:themeColor="text1"/>
                      <w:sz w:val="22"/>
                    </w:rPr>
                  </w:pPr>
                  <w:r>
                    <w:rPr>
                      <w:color w:val="000000" w:themeColor="text1"/>
                      <w:sz w:val="22"/>
                    </w:rPr>
                    <w:t>0.10</w:t>
                  </w:r>
                </w:p>
              </w:tc>
              <w:tc>
                <w:tcPr>
                  <w:tcW w:w="784" w:type="dxa"/>
                  <w:vAlign w:val="center"/>
                </w:tcPr>
                <w:p w14:paraId="00AEEDAA">
                  <w:pPr>
                    <w:spacing w:line="320" w:lineRule="exact"/>
                    <w:jc w:val="center"/>
                    <w:rPr>
                      <w:color w:val="000000" w:themeColor="text1"/>
                      <w:sz w:val="22"/>
                    </w:rPr>
                  </w:pPr>
                  <w:r>
                    <w:rPr>
                      <w:color w:val="000000" w:themeColor="text1"/>
                      <w:sz w:val="22"/>
                    </w:rPr>
                    <w:t>0.08</w:t>
                  </w:r>
                </w:p>
              </w:tc>
              <w:tc>
                <w:tcPr>
                  <w:tcW w:w="784" w:type="dxa"/>
                  <w:vAlign w:val="center"/>
                </w:tcPr>
                <w:p w14:paraId="445BFD34">
                  <w:pPr>
                    <w:spacing w:line="320" w:lineRule="exact"/>
                    <w:jc w:val="center"/>
                    <w:rPr>
                      <w:color w:val="000000" w:themeColor="text1"/>
                      <w:sz w:val="22"/>
                    </w:rPr>
                  </w:pPr>
                  <w:r>
                    <w:rPr>
                      <w:color w:val="000000" w:themeColor="text1"/>
                      <w:sz w:val="22"/>
                    </w:rPr>
                    <w:t>0.06</w:t>
                  </w:r>
                </w:p>
              </w:tc>
              <w:tc>
                <w:tcPr>
                  <w:tcW w:w="784" w:type="dxa"/>
                  <w:vAlign w:val="center"/>
                </w:tcPr>
                <w:p w14:paraId="779FF852">
                  <w:pPr>
                    <w:spacing w:line="320" w:lineRule="exact"/>
                    <w:jc w:val="center"/>
                    <w:rPr>
                      <w:color w:val="000000" w:themeColor="text1"/>
                      <w:sz w:val="22"/>
                    </w:rPr>
                  </w:pPr>
                  <w:r>
                    <w:rPr>
                      <w:color w:val="000000" w:themeColor="text1"/>
                      <w:sz w:val="22"/>
                    </w:rPr>
                    <w:t>0.035</w:t>
                  </w:r>
                </w:p>
              </w:tc>
            </w:tr>
            <w:tr w14:paraId="3E89C5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56" w:type="dxa"/>
                  <w:vMerge w:val="continue"/>
                  <w:vAlign w:val="center"/>
                </w:tcPr>
                <w:p w14:paraId="2A31C731">
                  <w:pPr>
                    <w:widowControl/>
                    <w:spacing w:line="320" w:lineRule="exact"/>
                    <w:ind w:firstLine="440"/>
                    <w:jc w:val="center"/>
                    <w:rPr>
                      <w:color w:val="000000" w:themeColor="text1"/>
                      <w:sz w:val="22"/>
                    </w:rPr>
                  </w:pPr>
                </w:p>
              </w:tc>
              <w:tc>
                <w:tcPr>
                  <w:tcW w:w="1985" w:type="dxa"/>
                  <w:vAlign w:val="center"/>
                </w:tcPr>
                <w:p w14:paraId="64A61434">
                  <w:pPr>
                    <w:spacing w:line="320" w:lineRule="exact"/>
                    <w:jc w:val="center"/>
                    <w:rPr>
                      <w:color w:val="000000" w:themeColor="text1"/>
                      <w:sz w:val="22"/>
                    </w:rPr>
                  </w:pPr>
                  <w:r>
                    <w:rPr>
                      <w:color w:val="000000" w:themeColor="text1"/>
                      <w:sz w:val="22"/>
                    </w:rPr>
                    <w:t>日平均浓度</w:t>
                  </w:r>
                </w:p>
              </w:tc>
              <w:tc>
                <w:tcPr>
                  <w:tcW w:w="915" w:type="dxa"/>
                  <w:vAlign w:val="center"/>
                </w:tcPr>
                <w:p w14:paraId="2107E52F">
                  <w:pPr>
                    <w:spacing w:line="320" w:lineRule="exact"/>
                    <w:jc w:val="center"/>
                    <w:rPr>
                      <w:color w:val="000000" w:themeColor="text1"/>
                      <w:sz w:val="22"/>
                    </w:rPr>
                  </w:pPr>
                  <w:r>
                    <w:rPr>
                      <w:color w:val="000000" w:themeColor="text1"/>
                      <w:sz w:val="22"/>
                    </w:rPr>
                    <w:t>0.3</w:t>
                  </w:r>
                </w:p>
              </w:tc>
              <w:tc>
                <w:tcPr>
                  <w:tcW w:w="850" w:type="dxa"/>
                  <w:vAlign w:val="center"/>
                </w:tcPr>
                <w:p w14:paraId="042C602C">
                  <w:pPr>
                    <w:spacing w:line="320" w:lineRule="exact"/>
                    <w:jc w:val="center"/>
                    <w:rPr>
                      <w:color w:val="000000" w:themeColor="text1"/>
                      <w:sz w:val="22"/>
                    </w:rPr>
                  </w:pPr>
                  <w:r>
                    <w:rPr>
                      <w:color w:val="000000" w:themeColor="text1"/>
                      <w:sz w:val="22"/>
                    </w:rPr>
                    <w:t>0.15</w:t>
                  </w:r>
                </w:p>
              </w:tc>
              <w:tc>
                <w:tcPr>
                  <w:tcW w:w="784" w:type="dxa"/>
                  <w:vAlign w:val="center"/>
                </w:tcPr>
                <w:p w14:paraId="582FC091">
                  <w:pPr>
                    <w:spacing w:line="320" w:lineRule="exact"/>
                    <w:jc w:val="center"/>
                    <w:rPr>
                      <w:color w:val="000000" w:themeColor="text1"/>
                      <w:sz w:val="22"/>
                    </w:rPr>
                  </w:pPr>
                  <w:r>
                    <w:rPr>
                      <w:color w:val="000000" w:themeColor="text1"/>
                      <w:sz w:val="22"/>
                    </w:rPr>
                    <w:t>0.12</w:t>
                  </w:r>
                </w:p>
              </w:tc>
              <w:tc>
                <w:tcPr>
                  <w:tcW w:w="784" w:type="dxa"/>
                  <w:vAlign w:val="center"/>
                </w:tcPr>
                <w:p w14:paraId="3B03E22B">
                  <w:pPr>
                    <w:spacing w:line="320" w:lineRule="exact"/>
                    <w:jc w:val="center"/>
                    <w:rPr>
                      <w:color w:val="000000" w:themeColor="text1"/>
                      <w:sz w:val="22"/>
                    </w:rPr>
                  </w:pPr>
                  <w:r>
                    <w:rPr>
                      <w:color w:val="000000" w:themeColor="text1"/>
                      <w:sz w:val="22"/>
                    </w:rPr>
                    <w:t>0.15</w:t>
                  </w:r>
                </w:p>
              </w:tc>
              <w:tc>
                <w:tcPr>
                  <w:tcW w:w="784" w:type="dxa"/>
                  <w:vAlign w:val="center"/>
                </w:tcPr>
                <w:p w14:paraId="7B52336B">
                  <w:pPr>
                    <w:spacing w:line="320" w:lineRule="exact"/>
                    <w:jc w:val="center"/>
                    <w:rPr>
                      <w:color w:val="000000" w:themeColor="text1"/>
                      <w:sz w:val="22"/>
                    </w:rPr>
                  </w:pPr>
                  <w:r>
                    <w:rPr>
                      <w:color w:val="000000" w:themeColor="text1"/>
                      <w:sz w:val="22"/>
                    </w:rPr>
                    <w:t>0.075</w:t>
                  </w:r>
                </w:p>
              </w:tc>
            </w:tr>
            <w:tr w14:paraId="04456C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56" w:type="dxa"/>
                  <w:vMerge w:val="continue"/>
                  <w:vAlign w:val="center"/>
                </w:tcPr>
                <w:p w14:paraId="7CE00A75">
                  <w:pPr>
                    <w:widowControl/>
                    <w:spacing w:line="320" w:lineRule="exact"/>
                    <w:ind w:firstLine="440"/>
                    <w:jc w:val="center"/>
                    <w:rPr>
                      <w:color w:val="000000" w:themeColor="text1"/>
                      <w:sz w:val="22"/>
                    </w:rPr>
                  </w:pPr>
                </w:p>
              </w:tc>
              <w:tc>
                <w:tcPr>
                  <w:tcW w:w="1985" w:type="dxa"/>
                  <w:vAlign w:val="center"/>
                </w:tcPr>
                <w:p w14:paraId="25A0D969">
                  <w:pPr>
                    <w:spacing w:line="320" w:lineRule="exact"/>
                    <w:jc w:val="center"/>
                    <w:rPr>
                      <w:color w:val="000000" w:themeColor="text1"/>
                      <w:sz w:val="22"/>
                    </w:rPr>
                  </w:pPr>
                  <w:r>
                    <w:rPr>
                      <w:color w:val="000000" w:themeColor="text1"/>
                      <w:sz w:val="22"/>
                    </w:rPr>
                    <w:t>小时平均浓度</w:t>
                  </w:r>
                </w:p>
              </w:tc>
              <w:tc>
                <w:tcPr>
                  <w:tcW w:w="915" w:type="dxa"/>
                  <w:vAlign w:val="center"/>
                </w:tcPr>
                <w:p w14:paraId="1D90F9F0">
                  <w:pPr>
                    <w:spacing w:line="320" w:lineRule="exact"/>
                    <w:jc w:val="center"/>
                    <w:rPr>
                      <w:color w:val="000000" w:themeColor="text1"/>
                      <w:sz w:val="22"/>
                    </w:rPr>
                  </w:pPr>
                  <w:r>
                    <w:rPr>
                      <w:color w:val="000000" w:themeColor="text1"/>
                      <w:sz w:val="22"/>
                    </w:rPr>
                    <w:t>—</w:t>
                  </w:r>
                </w:p>
              </w:tc>
              <w:tc>
                <w:tcPr>
                  <w:tcW w:w="850" w:type="dxa"/>
                  <w:vAlign w:val="center"/>
                </w:tcPr>
                <w:p w14:paraId="21CED7A0">
                  <w:pPr>
                    <w:spacing w:line="320" w:lineRule="exact"/>
                    <w:jc w:val="center"/>
                    <w:rPr>
                      <w:color w:val="000000" w:themeColor="text1"/>
                      <w:sz w:val="22"/>
                    </w:rPr>
                  </w:pPr>
                  <w:r>
                    <w:rPr>
                      <w:color w:val="000000" w:themeColor="text1"/>
                      <w:sz w:val="22"/>
                    </w:rPr>
                    <w:t>—</w:t>
                  </w:r>
                </w:p>
              </w:tc>
              <w:tc>
                <w:tcPr>
                  <w:tcW w:w="784" w:type="dxa"/>
                  <w:vAlign w:val="center"/>
                </w:tcPr>
                <w:p w14:paraId="4CF3BF6E">
                  <w:pPr>
                    <w:spacing w:line="320" w:lineRule="exact"/>
                    <w:jc w:val="center"/>
                    <w:rPr>
                      <w:color w:val="000000" w:themeColor="text1"/>
                      <w:sz w:val="22"/>
                    </w:rPr>
                  </w:pPr>
                  <w:r>
                    <w:rPr>
                      <w:color w:val="000000" w:themeColor="text1"/>
                      <w:sz w:val="22"/>
                    </w:rPr>
                    <w:t>0.24</w:t>
                  </w:r>
                </w:p>
              </w:tc>
              <w:tc>
                <w:tcPr>
                  <w:tcW w:w="784" w:type="dxa"/>
                  <w:vAlign w:val="center"/>
                </w:tcPr>
                <w:p w14:paraId="7BEA5F46">
                  <w:pPr>
                    <w:spacing w:line="320" w:lineRule="exact"/>
                    <w:jc w:val="center"/>
                    <w:rPr>
                      <w:color w:val="000000" w:themeColor="text1"/>
                      <w:sz w:val="22"/>
                    </w:rPr>
                  </w:pPr>
                  <w:r>
                    <w:rPr>
                      <w:color w:val="000000" w:themeColor="text1"/>
                      <w:sz w:val="22"/>
                    </w:rPr>
                    <w:t>0.50</w:t>
                  </w:r>
                </w:p>
              </w:tc>
              <w:tc>
                <w:tcPr>
                  <w:tcW w:w="784" w:type="dxa"/>
                  <w:vAlign w:val="center"/>
                </w:tcPr>
                <w:p w14:paraId="0CDB1A87">
                  <w:pPr>
                    <w:spacing w:line="320" w:lineRule="exact"/>
                    <w:jc w:val="center"/>
                    <w:rPr>
                      <w:color w:val="000000" w:themeColor="text1"/>
                      <w:sz w:val="22"/>
                    </w:rPr>
                  </w:pPr>
                  <w:r>
                    <w:rPr>
                      <w:color w:val="000000" w:themeColor="text1"/>
                      <w:sz w:val="22"/>
                    </w:rPr>
                    <w:t>—</w:t>
                  </w:r>
                </w:p>
              </w:tc>
            </w:tr>
          </w:tbl>
          <w:p w14:paraId="0FCF6098">
            <w:pPr>
              <w:pStyle w:val="59"/>
              <w:rPr>
                <w:rFonts w:ascii="Times New Roman" w:hAnsi="Times New Roman"/>
                <w:color w:val="000000" w:themeColor="text1"/>
              </w:rPr>
            </w:pPr>
            <w:r>
              <w:rPr>
                <w:rFonts w:ascii="Times New Roman" w:hAnsi="Times New Roman"/>
                <w:color w:val="000000" w:themeColor="text1"/>
              </w:rPr>
              <w:t>2、水环境质量标准</w:t>
            </w:r>
          </w:p>
          <w:p w14:paraId="26EAF228">
            <w:pPr>
              <w:ind w:firstLine="520" w:firstLineChars="200"/>
              <w:rPr>
                <w:rFonts w:eastAsiaTheme="minorEastAsia"/>
                <w:color w:val="000000" w:themeColor="text1"/>
                <w:szCs w:val="26"/>
              </w:rPr>
            </w:pPr>
            <w:r>
              <w:rPr>
                <w:rFonts w:eastAsiaTheme="minorEastAsia"/>
                <w:color w:val="000000" w:themeColor="text1"/>
                <w:szCs w:val="26"/>
              </w:rPr>
              <w:t>项目区主要地表水水体为帮滇河，汇入芒市大河，经查阅《云南省地表水水环境区划》（2010-2020年），项目区芒市大河河段为</w:t>
            </w:r>
            <w:r>
              <w:rPr>
                <w:color w:val="000000" w:themeColor="text1"/>
              </w:rPr>
              <w:t>木康断面~入瑞丽江口段，</w:t>
            </w:r>
            <w:r>
              <w:rPr>
                <w:rFonts w:eastAsiaTheme="minorEastAsia"/>
                <w:color w:val="000000" w:themeColor="text1"/>
                <w:szCs w:val="26"/>
              </w:rPr>
              <w:t>属农业用水、工业用水，</w:t>
            </w:r>
            <w:r>
              <w:rPr>
                <w:rFonts w:eastAsiaTheme="minorEastAsia"/>
                <w:color w:val="000000" w:themeColor="text1"/>
                <w:szCs w:val="26"/>
              </w:rPr>
              <w:fldChar w:fldCharType="begin"/>
            </w:r>
            <w:r>
              <w:rPr>
                <w:rFonts w:eastAsiaTheme="minorEastAsia"/>
                <w:color w:val="000000" w:themeColor="text1"/>
                <w:szCs w:val="26"/>
              </w:rPr>
              <w:instrText xml:space="preserve"> = 3 \* ROMAN </w:instrText>
            </w:r>
            <w:r>
              <w:rPr>
                <w:rFonts w:eastAsiaTheme="minorEastAsia"/>
                <w:color w:val="000000" w:themeColor="text1"/>
                <w:szCs w:val="26"/>
              </w:rPr>
              <w:fldChar w:fldCharType="separate"/>
            </w:r>
            <w:r>
              <w:rPr>
                <w:rFonts w:eastAsiaTheme="minorEastAsia"/>
                <w:color w:val="000000" w:themeColor="text1"/>
                <w:szCs w:val="26"/>
              </w:rPr>
              <w:t>III</w:t>
            </w:r>
            <w:r>
              <w:rPr>
                <w:rFonts w:eastAsiaTheme="minorEastAsia"/>
                <w:color w:val="000000" w:themeColor="text1"/>
                <w:szCs w:val="26"/>
              </w:rPr>
              <w:fldChar w:fldCharType="end"/>
            </w:r>
            <w:r>
              <w:rPr>
                <w:rFonts w:eastAsiaTheme="minorEastAsia"/>
                <w:color w:val="000000" w:themeColor="text1"/>
                <w:szCs w:val="26"/>
              </w:rPr>
              <w:t>类水体，故参照</w:t>
            </w:r>
            <w:r>
              <w:rPr>
                <w:color w:val="000000" w:themeColor="text1"/>
              </w:rPr>
              <w:t>执行</w:t>
            </w:r>
            <w:bookmarkStart w:id="8" w:name="OLE_LINK36"/>
            <w:bookmarkStart w:id="9" w:name="OLE_LINK37"/>
            <w:r>
              <w:rPr>
                <w:rFonts w:eastAsiaTheme="minorEastAsia"/>
                <w:color w:val="000000" w:themeColor="text1"/>
                <w:szCs w:val="26"/>
              </w:rPr>
              <w:t>《地表水环境质量标准》（GB3838-2002）</w:t>
            </w:r>
            <w:bookmarkEnd w:id="8"/>
            <w:bookmarkEnd w:id="9"/>
            <w:r>
              <w:rPr>
                <w:rFonts w:eastAsiaTheme="minorEastAsia"/>
                <w:color w:val="000000" w:themeColor="text1"/>
                <w:szCs w:val="26"/>
              </w:rPr>
              <w:t>中</w:t>
            </w:r>
            <w:r>
              <w:rPr>
                <w:rFonts w:ascii="宋体"/>
                <w:color w:val="000000" w:themeColor="text1"/>
                <w:szCs w:val="26"/>
              </w:rPr>
              <w:t>Ⅲ</w:t>
            </w:r>
            <w:r>
              <w:rPr>
                <w:rFonts w:eastAsiaTheme="minorEastAsia"/>
                <w:color w:val="000000" w:themeColor="text1"/>
                <w:szCs w:val="26"/>
              </w:rPr>
              <w:t>类水质标准。</w:t>
            </w:r>
            <w:r>
              <w:rPr>
                <w:color w:val="000000" w:themeColor="text1"/>
              </w:rPr>
              <w:t>具体标准值详见表4-2。</w:t>
            </w:r>
          </w:p>
          <w:p w14:paraId="39386861">
            <w:pPr>
              <w:spacing w:line="320" w:lineRule="exact"/>
              <w:ind w:right="210" w:firstLine="522"/>
              <w:jc w:val="center"/>
              <w:rPr>
                <w:b/>
                <w:bCs/>
                <w:color w:val="000000" w:themeColor="text1"/>
                <w:kern w:val="28"/>
                <w:sz w:val="22"/>
                <w:szCs w:val="22"/>
              </w:rPr>
            </w:pPr>
            <w:r>
              <w:rPr>
                <w:b/>
                <w:bCs/>
                <w:color w:val="000000" w:themeColor="text1"/>
                <w:kern w:val="28"/>
                <w:sz w:val="22"/>
                <w:szCs w:val="22"/>
              </w:rPr>
              <w:t xml:space="preserve">表4-2  地表水环境质量标准   </w:t>
            </w:r>
            <w:r>
              <w:rPr>
                <w:b/>
                <w:color w:val="000000" w:themeColor="text1"/>
                <w:kern w:val="28"/>
                <w:sz w:val="22"/>
                <w:szCs w:val="22"/>
              </w:rPr>
              <w:t>单位：mg/L</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0"/>
              <w:gridCol w:w="908"/>
              <w:gridCol w:w="739"/>
              <w:gridCol w:w="942"/>
              <w:gridCol w:w="1038"/>
              <w:gridCol w:w="908"/>
              <w:gridCol w:w="847"/>
              <w:gridCol w:w="847"/>
            </w:tblGrid>
            <w:tr w14:paraId="09FF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0" w:type="dxa"/>
                  <w:vAlign w:val="center"/>
                </w:tcPr>
                <w:p w14:paraId="50DECDA7">
                  <w:pPr>
                    <w:spacing w:line="320" w:lineRule="exact"/>
                    <w:jc w:val="center"/>
                    <w:rPr>
                      <w:color w:val="000000" w:themeColor="text1"/>
                      <w:sz w:val="22"/>
                    </w:rPr>
                  </w:pPr>
                  <w:r>
                    <w:rPr>
                      <w:color w:val="000000" w:themeColor="text1"/>
                      <w:sz w:val="22"/>
                    </w:rPr>
                    <w:t>污染物名称</w:t>
                  </w:r>
                </w:p>
              </w:tc>
              <w:tc>
                <w:tcPr>
                  <w:tcW w:w="908" w:type="dxa"/>
                  <w:vAlign w:val="center"/>
                </w:tcPr>
                <w:p w14:paraId="08288618">
                  <w:pPr>
                    <w:spacing w:line="320" w:lineRule="exact"/>
                    <w:jc w:val="center"/>
                    <w:rPr>
                      <w:color w:val="000000" w:themeColor="text1"/>
                      <w:sz w:val="22"/>
                    </w:rPr>
                  </w:pPr>
                  <w:r>
                    <w:rPr>
                      <w:color w:val="000000" w:themeColor="text1"/>
                      <w:sz w:val="22"/>
                    </w:rPr>
                    <w:t>PH</w:t>
                  </w:r>
                </w:p>
              </w:tc>
              <w:tc>
                <w:tcPr>
                  <w:tcW w:w="739" w:type="dxa"/>
                  <w:vAlign w:val="center"/>
                </w:tcPr>
                <w:p w14:paraId="06903439">
                  <w:pPr>
                    <w:spacing w:line="320" w:lineRule="exact"/>
                    <w:jc w:val="center"/>
                    <w:rPr>
                      <w:color w:val="000000" w:themeColor="text1"/>
                      <w:sz w:val="22"/>
                    </w:rPr>
                  </w:pPr>
                  <w:r>
                    <w:rPr>
                      <w:color w:val="000000" w:themeColor="text1"/>
                      <w:sz w:val="22"/>
                    </w:rPr>
                    <w:t>DO</w:t>
                  </w:r>
                </w:p>
              </w:tc>
              <w:tc>
                <w:tcPr>
                  <w:tcW w:w="942" w:type="dxa"/>
                  <w:vAlign w:val="center"/>
                </w:tcPr>
                <w:p w14:paraId="120D33BB">
                  <w:pPr>
                    <w:spacing w:line="320" w:lineRule="exact"/>
                    <w:jc w:val="center"/>
                    <w:rPr>
                      <w:color w:val="000000" w:themeColor="text1"/>
                      <w:sz w:val="22"/>
                      <w:vertAlign w:val="subscript"/>
                    </w:rPr>
                  </w:pPr>
                  <w:r>
                    <w:rPr>
                      <w:color w:val="000000" w:themeColor="text1"/>
                      <w:sz w:val="22"/>
                    </w:rPr>
                    <w:t>COD</w:t>
                  </w:r>
                </w:p>
              </w:tc>
              <w:tc>
                <w:tcPr>
                  <w:tcW w:w="1038" w:type="dxa"/>
                  <w:vAlign w:val="center"/>
                </w:tcPr>
                <w:p w14:paraId="7F2B10CA">
                  <w:pPr>
                    <w:spacing w:line="320" w:lineRule="exact"/>
                    <w:jc w:val="center"/>
                    <w:rPr>
                      <w:color w:val="000000" w:themeColor="text1"/>
                      <w:sz w:val="22"/>
                    </w:rPr>
                  </w:pPr>
                  <w:r>
                    <w:rPr>
                      <w:color w:val="000000" w:themeColor="text1"/>
                      <w:sz w:val="22"/>
                    </w:rPr>
                    <w:t>BOD</w:t>
                  </w:r>
                  <w:r>
                    <w:rPr>
                      <w:color w:val="000000" w:themeColor="text1"/>
                      <w:sz w:val="22"/>
                      <w:vertAlign w:val="subscript"/>
                    </w:rPr>
                    <w:t>5</w:t>
                  </w:r>
                </w:p>
              </w:tc>
              <w:tc>
                <w:tcPr>
                  <w:tcW w:w="908" w:type="dxa"/>
                  <w:vAlign w:val="center"/>
                </w:tcPr>
                <w:p w14:paraId="264550D4">
                  <w:pPr>
                    <w:spacing w:line="320" w:lineRule="exact"/>
                    <w:jc w:val="center"/>
                    <w:rPr>
                      <w:color w:val="000000" w:themeColor="text1"/>
                      <w:sz w:val="22"/>
                    </w:rPr>
                  </w:pPr>
                  <w:r>
                    <w:rPr>
                      <w:color w:val="000000" w:themeColor="text1"/>
                      <w:sz w:val="22"/>
                    </w:rPr>
                    <w:t>氨氮</w:t>
                  </w:r>
                </w:p>
              </w:tc>
              <w:tc>
                <w:tcPr>
                  <w:tcW w:w="847" w:type="dxa"/>
                  <w:vAlign w:val="center"/>
                </w:tcPr>
                <w:p w14:paraId="4D8B3846">
                  <w:pPr>
                    <w:spacing w:line="320" w:lineRule="exact"/>
                    <w:jc w:val="center"/>
                    <w:rPr>
                      <w:color w:val="000000" w:themeColor="text1"/>
                      <w:sz w:val="22"/>
                    </w:rPr>
                  </w:pPr>
                  <w:r>
                    <w:rPr>
                      <w:color w:val="000000" w:themeColor="text1"/>
                      <w:sz w:val="22"/>
                    </w:rPr>
                    <w:t>TP</w:t>
                  </w:r>
                </w:p>
              </w:tc>
              <w:tc>
                <w:tcPr>
                  <w:tcW w:w="847" w:type="dxa"/>
                  <w:vAlign w:val="center"/>
                </w:tcPr>
                <w:p w14:paraId="2CE532F4">
                  <w:pPr>
                    <w:spacing w:line="320" w:lineRule="exact"/>
                    <w:jc w:val="center"/>
                    <w:rPr>
                      <w:color w:val="000000" w:themeColor="text1"/>
                      <w:sz w:val="22"/>
                    </w:rPr>
                  </w:pPr>
                  <w:r>
                    <w:rPr>
                      <w:color w:val="000000" w:themeColor="text1"/>
                      <w:sz w:val="22"/>
                    </w:rPr>
                    <w:t>TN</w:t>
                  </w:r>
                </w:p>
              </w:tc>
            </w:tr>
            <w:tr w14:paraId="26E3B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0" w:type="dxa"/>
                  <w:vAlign w:val="center"/>
                </w:tcPr>
                <w:p w14:paraId="40FD68D3">
                  <w:pPr>
                    <w:spacing w:line="320" w:lineRule="exact"/>
                    <w:jc w:val="center"/>
                    <w:rPr>
                      <w:color w:val="000000" w:themeColor="text1"/>
                      <w:sz w:val="22"/>
                    </w:rPr>
                  </w:pPr>
                  <w:r>
                    <w:rPr>
                      <w:rFonts w:ascii="宋体"/>
                      <w:color w:val="000000" w:themeColor="text1"/>
                      <w:sz w:val="22"/>
                      <w:szCs w:val="22"/>
                    </w:rPr>
                    <w:t>Ⅲ</w:t>
                  </w:r>
                  <w:r>
                    <w:rPr>
                      <w:bCs/>
                      <w:color w:val="000000" w:themeColor="text1"/>
                      <w:kern w:val="28"/>
                      <w:sz w:val="22"/>
                      <w:szCs w:val="22"/>
                    </w:rPr>
                    <w:t>类</w:t>
                  </w:r>
                  <w:r>
                    <w:rPr>
                      <w:color w:val="000000" w:themeColor="text1"/>
                      <w:sz w:val="22"/>
                    </w:rPr>
                    <w:t>标准值</w:t>
                  </w:r>
                </w:p>
              </w:tc>
              <w:tc>
                <w:tcPr>
                  <w:tcW w:w="908" w:type="dxa"/>
                  <w:vAlign w:val="center"/>
                </w:tcPr>
                <w:p w14:paraId="50CD3E61">
                  <w:pPr>
                    <w:spacing w:line="320" w:lineRule="exact"/>
                    <w:jc w:val="center"/>
                    <w:rPr>
                      <w:color w:val="000000" w:themeColor="text1"/>
                      <w:sz w:val="22"/>
                    </w:rPr>
                  </w:pPr>
                  <w:r>
                    <w:rPr>
                      <w:color w:val="000000" w:themeColor="text1"/>
                      <w:sz w:val="22"/>
                    </w:rPr>
                    <w:t>6～9</w:t>
                  </w:r>
                </w:p>
              </w:tc>
              <w:tc>
                <w:tcPr>
                  <w:tcW w:w="739" w:type="dxa"/>
                  <w:vAlign w:val="center"/>
                </w:tcPr>
                <w:p w14:paraId="1E944009">
                  <w:pPr>
                    <w:spacing w:line="320" w:lineRule="exact"/>
                    <w:jc w:val="center"/>
                    <w:rPr>
                      <w:color w:val="000000" w:themeColor="text1"/>
                      <w:sz w:val="22"/>
                    </w:rPr>
                  </w:pPr>
                  <w:r>
                    <w:rPr>
                      <w:color w:val="000000" w:themeColor="text1"/>
                      <w:sz w:val="22"/>
                    </w:rPr>
                    <w:t>≥5</w:t>
                  </w:r>
                </w:p>
              </w:tc>
              <w:tc>
                <w:tcPr>
                  <w:tcW w:w="942" w:type="dxa"/>
                  <w:vAlign w:val="center"/>
                </w:tcPr>
                <w:p w14:paraId="7D4EE53D">
                  <w:pPr>
                    <w:spacing w:line="320" w:lineRule="exact"/>
                    <w:jc w:val="center"/>
                    <w:rPr>
                      <w:color w:val="000000" w:themeColor="text1"/>
                      <w:sz w:val="22"/>
                    </w:rPr>
                  </w:pPr>
                  <w:r>
                    <w:rPr>
                      <w:color w:val="000000" w:themeColor="text1"/>
                      <w:sz w:val="22"/>
                    </w:rPr>
                    <w:t>≤20</w:t>
                  </w:r>
                </w:p>
              </w:tc>
              <w:tc>
                <w:tcPr>
                  <w:tcW w:w="1038" w:type="dxa"/>
                  <w:vAlign w:val="center"/>
                </w:tcPr>
                <w:p w14:paraId="5BE0BC75">
                  <w:pPr>
                    <w:spacing w:line="320" w:lineRule="exact"/>
                    <w:jc w:val="center"/>
                    <w:rPr>
                      <w:color w:val="000000" w:themeColor="text1"/>
                      <w:sz w:val="22"/>
                    </w:rPr>
                  </w:pPr>
                  <w:r>
                    <w:rPr>
                      <w:color w:val="000000" w:themeColor="text1"/>
                      <w:sz w:val="22"/>
                    </w:rPr>
                    <w:t>≤4</w:t>
                  </w:r>
                </w:p>
              </w:tc>
              <w:tc>
                <w:tcPr>
                  <w:tcW w:w="908" w:type="dxa"/>
                  <w:vAlign w:val="center"/>
                </w:tcPr>
                <w:p w14:paraId="5584F718">
                  <w:pPr>
                    <w:spacing w:line="320" w:lineRule="exact"/>
                    <w:jc w:val="center"/>
                    <w:rPr>
                      <w:color w:val="000000" w:themeColor="text1"/>
                      <w:sz w:val="22"/>
                    </w:rPr>
                  </w:pPr>
                  <w:r>
                    <w:rPr>
                      <w:color w:val="000000" w:themeColor="text1"/>
                      <w:sz w:val="22"/>
                    </w:rPr>
                    <w:t>≤1.0</w:t>
                  </w:r>
                </w:p>
              </w:tc>
              <w:tc>
                <w:tcPr>
                  <w:tcW w:w="847" w:type="dxa"/>
                  <w:vAlign w:val="center"/>
                </w:tcPr>
                <w:p w14:paraId="3B6E4E8E">
                  <w:pPr>
                    <w:spacing w:line="320" w:lineRule="exact"/>
                    <w:jc w:val="center"/>
                    <w:rPr>
                      <w:color w:val="000000" w:themeColor="text1"/>
                      <w:sz w:val="22"/>
                    </w:rPr>
                  </w:pPr>
                  <w:r>
                    <w:rPr>
                      <w:color w:val="000000" w:themeColor="text1"/>
                      <w:sz w:val="22"/>
                    </w:rPr>
                    <w:t>≤0.2</w:t>
                  </w:r>
                </w:p>
              </w:tc>
              <w:tc>
                <w:tcPr>
                  <w:tcW w:w="847" w:type="dxa"/>
                  <w:vAlign w:val="center"/>
                </w:tcPr>
                <w:p w14:paraId="09EA758B">
                  <w:pPr>
                    <w:spacing w:line="320" w:lineRule="exact"/>
                    <w:jc w:val="center"/>
                    <w:rPr>
                      <w:color w:val="000000" w:themeColor="text1"/>
                      <w:sz w:val="22"/>
                    </w:rPr>
                  </w:pPr>
                  <w:r>
                    <w:rPr>
                      <w:color w:val="000000" w:themeColor="text1"/>
                      <w:sz w:val="22"/>
                    </w:rPr>
                    <w:t>≤1.0</w:t>
                  </w:r>
                </w:p>
              </w:tc>
            </w:tr>
          </w:tbl>
          <w:p w14:paraId="085E313A">
            <w:pPr>
              <w:pStyle w:val="59"/>
              <w:spacing w:line="240" w:lineRule="exact"/>
              <w:rPr>
                <w:rFonts w:ascii="Times New Roman" w:hAnsi="Times New Roman"/>
                <w:color w:val="000000" w:themeColor="text1"/>
                <w:sz w:val="18"/>
                <w:szCs w:val="18"/>
              </w:rPr>
            </w:pPr>
          </w:p>
          <w:p w14:paraId="68620DE6">
            <w:pPr>
              <w:pStyle w:val="59"/>
              <w:rPr>
                <w:rFonts w:ascii="Times New Roman" w:hAnsi="Times New Roman"/>
                <w:color w:val="000000" w:themeColor="text1"/>
              </w:rPr>
            </w:pPr>
            <w:r>
              <w:rPr>
                <w:rFonts w:ascii="Times New Roman" w:hAnsi="Times New Roman"/>
                <w:color w:val="000000" w:themeColor="text1"/>
              </w:rPr>
              <w:t>3、声环境质量标准</w:t>
            </w:r>
          </w:p>
          <w:p w14:paraId="18E7C46B">
            <w:pPr>
              <w:pStyle w:val="17"/>
              <w:spacing w:after="0" w:line="480" w:lineRule="exact"/>
              <w:ind w:left="0" w:leftChars="0" w:firstLine="520" w:firstLineChars="200"/>
              <w:rPr>
                <w:rFonts w:eastAsiaTheme="minorEastAsia"/>
                <w:color w:val="000000" w:themeColor="text1"/>
                <w:kern w:val="0"/>
                <w:szCs w:val="26"/>
              </w:rPr>
            </w:pPr>
            <w:r>
              <w:rPr>
                <w:color w:val="000000" w:themeColor="text1"/>
              </w:rPr>
              <w:t>本项目所处勐丹村，区域声环境执行</w:t>
            </w:r>
            <w:r>
              <w:rPr>
                <w:rFonts w:eastAsiaTheme="minorEastAsia"/>
                <w:color w:val="000000" w:themeColor="text1"/>
                <w:kern w:val="0"/>
                <w:szCs w:val="26"/>
              </w:rPr>
              <w:t>GB3096-2008《声环境噪声标准》2类标准，</w:t>
            </w:r>
            <w:r>
              <w:rPr>
                <w:color w:val="000000" w:themeColor="text1"/>
              </w:rPr>
              <w:t>标准值见表4-3。</w:t>
            </w:r>
          </w:p>
          <w:p w14:paraId="166A44B7">
            <w:pPr>
              <w:spacing w:line="320" w:lineRule="exact"/>
              <w:ind w:firstLine="442"/>
              <w:jc w:val="center"/>
              <w:rPr>
                <w:bCs/>
                <w:color w:val="000000" w:themeColor="text1"/>
                <w:kern w:val="28"/>
                <w:sz w:val="22"/>
                <w:szCs w:val="22"/>
              </w:rPr>
            </w:pPr>
            <w:r>
              <w:rPr>
                <w:b/>
                <w:bCs/>
                <w:color w:val="000000" w:themeColor="text1"/>
                <w:kern w:val="28"/>
                <w:sz w:val="22"/>
                <w:szCs w:val="22"/>
              </w:rPr>
              <w:t>表4-3声环境质量标准</w:t>
            </w:r>
            <w:r>
              <w:rPr>
                <w:color w:val="000000" w:themeColor="text1"/>
                <w:kern w:val="28"/>
                <w:sz w:val="22"/>
                <w:szCs w:val="22"/>
              </w:rPr>
              <w:t>单位：Lep［dB（A）］</w:t>
            </w:r>
          </w:p>
          <w:tbl>
            <w:tblPr>
              <w:tblStyle w:val="30"/>
              <w:tblW w:w="71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709"/>
              <w:gridCol w:w="709"/>
              <w:gridCol w:w="4594"/>
            </w:tblGrid>
            <w:tr w14:paraId="0EB61D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33" w:type="dxa"/>
                  <w:vAlign w:val="center"/>
                </w:tcPr>
                <w:p w14:paraId="7A7DC264">
                  <w:pPr>
                    <w:spacing w:line="320" w:lineRule="exact"/>
                    <w:jc w:val="center"/>
                    <w:rPr>
                      <w:color w:val="000000" w:themeColor="text1"/>
                      <w:kern w:val="28"/>
                      <w:sz w:val="22"/>
                    </w:rPr>
                  </w:pPr>
                  <w:r>
                    <w:rPr>
                      <w:color w:val="000000" w:themeColor="text1"/>
                      <w:kern w:val="28"/>
                      <w:sz w:val="22"/>
                    </w:rPr>
                    <w:t>类别</w:t>
                  </w:r>
                </w:p>
              </w:tc>
              <w:tc>
                <w:tcPr>
                  <w:tcW w:w="709" w:type="dxa"/>
                </w:tcPr>
                <w:p w14:paraId="63935623">
                  <w:pPr>
                    <w:spacing w:line="320" w:lineRule="exact"/>
                    <w:jc w:val="center"/>
                    <w:rPr>
                      <w:color w:val="000000" w:themeColor="text1"/>
                      <w:kern w:val="28"/>
                      <w:sz w:val="22"/>
                    </w:rPr>
                  </w:pPr>
                  <w:r>
                    <w:rPr>
                      <w:color w:val="000000" w:themeColor="text1"/>
                      <w:kern w:val="28"/>
                      <w:sz w:val="22"/>
                    </w:rPr>
                    <w:t>昼间</w:t>
                  </w:r>
                </w:p>
              </w:tc>
              <w:tc>
                <w:tcPr>
                  <w:tcW w:w="709" w:type="dxa"/>
                  <w:vAlign w:val="center"/>
                </w:tcPr>
                <w:p w14:paraId="7DFE8590">
                  <w:pPr>
                    <w:spacing w:line="320" w:lineRule="exact"/>
                    <w:jc w:val="center"/>
                    <w:rPr>
                      <w:color w:val="000000" w:themeColor="text1"/>
                      <w:kern w:val="28"/>
                      <w:sz w:val="22"/>
                    </w:rPr>
                  </w:pPr>
                  <w:r>
                    <w:rPr>
                      <w:color w:val="000000" w:themeColor="text1"/>
                      <w:kern w:val="28"/>
                      <w:sz w:val="22"/>
                    </w:rPr>
                    <w:t>夜间</w:t>
                  </w:r>
                </w:p>
              </w:tc>
              <w:tc>
                <w:tcPr>
                  <w:tcW w:w="4594" w:type="dxa"/>
                  <w:vAlign w:val="center"/>
                </w:tcPr>
                <w:p w14:paraId="0EBD0082">
                  <w:pPr>
                    <w:spacing w:line="320" w:lineRule="exact"/>
                    <w:jc w:val="center"/>
                    <w:rPr>
                      <w:color w:val="000000" w:themeColor="text1"/>
                      <w:kern w:val="28"/>
                      <w:sz w:val="22"/>
                    </w:rPr>
                  </w:pPr>
                  <w:r>
                    <w:rPr>
                      <w:color w:val="000000" w:themeColor="text1"/>
                      <w:kern w:val="28"/>
                      <w:sz w:val="22"/>
                    </w:rPr>
                    <w:t>适用地带范围</w:t>
                  </w:r>
                </w:p>
              </w:tc>
            </w:tr>
            <w:tr w14:paraId="205943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33" w:type="dxa"/>
                  <w:vAlign w:val="center"/>
                </w:tcPr>
                <w:p w14:paraId="1198F021">
                  <w:pPr>
                    <w:spacing w:line="320" w:lineRule="exact"/>
                    <w:jc w:val="center"/>
                    <w:rPr>
                      <w:color w:val="000000" w:themeColor="text1"/>
                      <w:kern w:val="28"/>
                      <w:sz w:val="22"/>
                    </w:rPr>
                  </w:pPr>
                  <w:r>
                    <w:rPr>
                      <w:color w:val="000000" w:themeColor="text1"/>
                      <w:kern w:val="28"/>
                      <w:sz w:val="22"/>
                    </w:rPr>
                    <w:t>2类标准</w:t>
                  </w:r>
                </w:p>
              </w:tc>
              <w:tc>
                <w:tcPr>
                  <w:tcW w:w="709" w:type="dxa"/>
                  <w:vAlign w:val="center"/>
                </w:tcPr>
                <w:p w14:paraId="08FCE38F">
                  <w:pPr>
                    <w:spacing w:line="320" w:lineRule="exact"/>
                    <w:jc w:val="center"/>
                    <w:rPr>
                      <w:color w:val="000000" w:themeColor="text1"/>
                      <w:sz w:val="22"/>
                    </w:rPr>
                  </w:pPr>
                  <w:r>
                    <w:rPr>
                      <w:color w:val="000000" w:themeColor="text1"/>
                      <w:sz w:val="22"/>
                    </w:rPr>
                    <w:t>60</w:t>
                  </w:r>
                </w:p>
              </w:tc>
              <w:tc>
                <w:tcPr>
                  <w:tcW w:w="709" w:type="dxa"/>
                  <w:vAlign w:val="center"/>
                </w:tcPr>
                <w:p w14:paraId="67C612E1">
                  <w:pPr>
                    <w:spacing w:line="320" w:lineRule="exact"/>
                    <w:jc w:val="center"/>
                    <w:rPr>
                      <w:color w:val="000000" w:themeColor="text1"/>
                      <w:kern w:val="28"/>
                      <w:sz w:val="22"/>
                    </w:rPr>
                  </w:pPr>
                  <w:r>
                    <w:rPr>
                      <w:color w:val="000000" w:themeColor="text1"/>
                      <w:sz w:val="22"/>
                    </w:rPr>
                    <w:t>50</w:t>
                  </w:r>
                </w:p>
              </w:tc>
              <w:tc>
                <w:tcPr>
                  <w:tcW w:w="4594" w:type="dxa"/>
                  <w:vAlign w:val="center"/>
                </w:tcPr>
                <w:p w14:paraId="16573776">
                  <w:pPr>
                    <w:spacing w:line="320" w:lineRule="exact"/>
                    <w:jc w:val="center"/>
                    <w:rPr>
                      <w:color w:val="000000" w:themeColor="text1"/>
                      <w:kern w:val="28"/>
                      <w:sz w:val="22"/>
                    </w:rPr>
                  </w:pPr>
                  <w:r>
                    <w:rPr>
                      <w:color w:val="000000" w:themeColor="text1"/>
                      <w:kern w:val="28"/>
                      <w:sz w:val="22"/>
                    </w:rPr>
                    <w:t>指以商业金融、集市贸易为主要功能，或者居住、商业、工业混杂，需要维护住宅安静的区域。</w:t>
                  </w:r>
                </w:p>
              </w:tc>
            </w:tr>
          </w:tbl>
          <w:p w14:paraId="0093811C">
            <w:pPr>
              <w:pStyle w:val="74"/>
              <w:spacing w:line="240" w:lineRule="exact"/>
              <w:ind w:firstLine="0" w:firstLineChars="0"/>
              <w:rPr>
                <w:rFonts w:hAnsi="Times New Roman"/>
                <w:color w:val="000000" w:themeColor="text1"/>
                <w:sz w:val="18"/>
                <w:szCs w:val="18"/>
              </w:rPr>
            </w:pPr>
          </w:p>
          <w:p w14:paraId="3760BDBA">
            <w:pPr>
              <w:pStyle w:val="74"/>
              <w:spacing w:line="240" w:lineRule="exact"/>
              <w:ind w:firstLine="0" w:firstLineChars="0"/>
              <w:rPr>
                <w:rFonts w:hAnsi="Times New Roman"/>
                <w:color w:val="000000" w:themeColor="text1"/>
                <w:sz w:val="18"/>
                <w:szCs w:val="18"/>
              </w:rPr>
            </w:pPr>
          </w:p>
          <w:p w14:paraId="16861427">
            <w:pPr>
              <w:pStyle w:val="74"/>
              <w:spacing w:line="240" w:lineRule="exact"/>
              <w:ind w:firstLine="0" w:firstLineChars="0"/>
              <w:rPr>
                <w:rFonts w:hAnsi="Times New Roman"/>
                <w:color w:val="000000" w:themeColor="text1"/>
                <w:sz w:val="18"/>
                <w:szCs w:val="18"/>
              </w:rPr>
            </w:pPr>
          </w:p>
          <w:p w14:paraId="1D284C17">
            <w:pPr>
              <w:pStyle w:val="74"/>
              <w:spacing w:line="240" w:lineRule="exact"/>
              <w:ind w:firstLine="0" w:firstLineChars="0"/>
              <w:rPr>
                <w:rFonts w:hAnsi="Times New Roman"/>
                <w:color w:val="000000" w:themeColor="text1"/>
                <w:sz w:val="18"/>
                <w:szCs w:val="18"/>
              </w:rPr>
            </w:pPr>
          </w:p>
          <w:p w14:paraId="2DDEA72E">
            <w:pPr>
              <w:pStyle w:val="74"/>
              <w:spacing w:line="240" w:lineRule="exact"/>
              <w:ind w:firstLine="0" w:firstLineChars="0"/>
              <w:rPr>
                <w:rFonts w:hAnsi="Times New Roman"/>
                <w:color w:val="000000" w:themeColor="text1"/>
                <w:sz w:val="18"/>
                <w:szCs w:val="18"/>
              </w:rPr>
            </w:pPr>
          </w:p>
        </w:tc>
      </w:tr>
      <w:tr w14:paraId="7EB6795F">
        <w:tblPrEx>
          <w:tblCellMar>
            <w:top w:w="0" w:type="dxa"/>
            <w:left w:w="108" w:type="dxa"/>
            <w:bottom w:w="0" w:type="dxa"/>
            <w:right w:w="108" w:type="dxa"/>
          </w:tblCellMar>
        </w:tblPrEx>
        <w:trPr>
          <w:trHeight w:val="2262" w:hRule="atLeast"/>
        </w:trPr>
        <w:tc>
          <w:tcPr>
            <w:tcW w:w="518" w:type="dxa"/>
            <w:tcBorders>
              <w:top w:val="single" w:color="auto" w:sz="4" w:space="0"/>
              <w:left w:val="single" w:color="auto" w:sz="4" w:space="0"/>
              <w:bottom w:val="single" w:color="auto" w:sz="4" w:space="0"/>
              <w:right w:val="single" w:color="auto" w:sz="4" w:space="0"/>
            </w:tcBorders>
            <w:vAlign w:val="center"/>
          </w:tcPr>
          <w:p w14:paraId="1F0CB3C9">
            <w:pPr>
              <w:spacing w:line="460" w:lineRule="exact"/>
              <w:ind w:firstLine="480"/>
              <w:jc w:val="center"/>
              <w:rPr>
                <w:color w:val="000000" w:themeColor="text1"/>
                <w:sz w:val="24"/>
              </w:rPr>
            </w:pPr>
            <w:r>
              <w:rPr>
                <w:color w:val="000000" w:themeColor="text1"/>
                <w:sz w:val="24"/>
              </w:rPr>
              <w:t>污污染物排放标准</w:t>
            </w:r>
          </w:p>
        </w:tc>
        <w:tc>
          <w:tcPr>
            <w:tcW w:w="8295" w:type="dxa"/>
            <w:tcBorders>
              <w:top w:val="single" w:color="auto" w:sz="4" w:space="0"/>
              <w:left w:val="nil"/>
              <w:bottom w:val="single" w:color="auto" w:sz="4" w:space="0"/>
              <w:right w:val="single" w:color="auto" w:sz="4" w:space="0"/>
            </w:tcBorders>
          </w:tcPr>
          <w:p w14:paraId="4F99A6FA">
            <w:pPr>
              <w:pStyle w:val="59"/>
              <w:rPr>
                <w:rFonts w:ascii="Times New Roman" w:hAnsi="Times New Roman"/>
                <w:color w:val="000000" w:themeColor="text1"/>
              </w:rPr>
            </w:pPr>
            <w:r>
              <w:rPr>
                <w:rFonts w:ascii="Times New Roman" w:hAnsi="Times New Roman"/>
                <w:color w:val="000000" w:themeColor="text1"/>
              </w:rPr>
              <w:t>1、废气排放标准</w:t>
            </w:r>
          </w:p>
          <w:p w14:paraId="14240F0B">
            <w:pPr>
              <w:pStyle w:val="100"/>
              <w:spacing w:line="480" w:lineRule="exact"/>
              <w:ind w:firstLine="520" w:firstLineChars="200"/>
              <w:jc w:val="both"/>
              <w:rPr>
                <w:rFonts w:ascii="Times New Roman" w:cs="Times New Roman" w:eastAsiaTheme="minorEastAsia"/>
                <w:color w:val="000000" w:themeColor="text1"/>
                <w:sz w:val="26"/>
                <w:szCs w:val="26"/>
              </w:rPr>
            </w:pPr>
            <w:r>
              <w:rPr>
                <w:rFonts w:ascii="Times New Roman" w:cs="Times New Roman" w:eastAsiaTheme="minorEastAsia"/>
                <w:color w:val="000000" w:themeColor="text1"/>
                <w:sz w:val="26"/>
                <w:szCs w:val="26"/>
              </w:rPr>
              <w:t>施工期：施工期废气主要为土方开挖、车辆运输中产生的扬尘，呈无组织排放，执行GB16297-1996《大气污染物综合排放标准》中的无组织排放监控浓度限值，标准值见表4-4。</w:t>
            </w:r>
          </w:p>
          <w:p w14:paraId="2592B51E">
            <w:pPr>
              <w:spacing w:line="320" w:lineRule="exact"/>
              <w:ind w:firstLine="442"/>
              <w:jc w:val="center"/>
              <w:rPr>
                <w:b/>
                <w:bCs/>
                <w:color w:val="000000" w:themeColor="text1"/>
                <w:kern w:val="28"/>
                <w:sz w:val="22"/>
                <w:szCs w:val="22"/>
              </w:rPr>
            </w:pPr>
            <w:r>
              <w:rPr>
                <w:b/>
                <w:bCs/>
                <w:color w:val="000000" w:themeColor="text1"/>
                <w:kern w:val="28"/>
                <w:sz w:val="22"/>
                <w:szCs w:val="22"/>
              </w:rPr>
              <w:t>表4-4    大气污染物排放限值</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01"/>
              <w:gridCol w:w="1630"/>
              <w:gridCol w:w="1205"/>
              <w:gridCol w:w="3613"/>
            </w:tblGrid>
            <w:tr w14:paraId="1E676B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601" w:type="dxa"/>
                  <w:vAlign w:val="center"/>
                </w:tcPr>
                <w:p w14:paraId="77C531FE">
                  <w:pPr>
                    <w:spacing w:line="320" w:lineRule="exact"/>
                    <w:ind w:firstLine="440"/>
                    <w:jc w:val="left"/>
                    <w:rPr>
                      <w:color w:val="000000" w:themeColor="text1"/>
                      <w:kern w:val="28"/>
                      <w:sz w:val="22"/>
                    </w:rPr>
                  </w:pPr>
                  <w:r>
                    <w:rPr>
                      <w:color w:val="000000" w:themeColor="text1"/>
                      <w:kern w:val="28"/>
                      <w:sz w:val="22"/>
                    </w:rPr>
                    <w:t>序号</w:t>
                  </w:r>
                </w:p>
              </w:tc>
              <w:tc>
                <w:tcPr>
                  <w:tcW w:w="2835" w:type="dxa"/>
                  <w:gridSpan w:val="2"/>
                  <w:vAlign w:val="center"/>
                </w:tcPr>
                <w:p w14:paraId="789BC66E">
                  <w:pPr>
                    <w:spacing w:line="320" w:lineRule="exact"/>
                    <w:jc w:val="center"/>
                    <w:rPr>
                      <w:color w:val="000000" w:themeColor="text1"/>
                      <w:kern w:val="28"/>
                      <w:sz w:val="22"/>
                    </w:rPr>
                  </w:pPr>
                  <w:r>
                    <w:rPr>
                      <w:color w:val="000000" w:themeColor="text1"/>
                      <w:kern w:val="28"/>
                      <w:sz w:val="22"/>
                    </w:rPr>
                    <w:t>污染物因子</w:t>
                  </w:r>
                </w:p>
              </w:tc>
              <w:tc>
                <w:tcPr>
                  <w:tcW w:w="3613" w:type="dxa"/>
                  <w:vAlign w:val="center"/>
                </w:tcPr>
                <w:p w14:paraId="03289EBF">
                  <w:pPr>
                    <w:spacing w:line="320" w:lineRule="exact"/>
                    <w:rPr>
                      <w:color w:val="000000" w:themeColor="text1"/>
                      <w:kern w:val="28"/>
                      <w:sz w:val="22"/>
                    </w:rPr>
                  </w:pPr>
                  <w:r>
                    <w:rPr>
                      <w:color w:val="000000" w:themeColor="text1"/>
                      <w:kern w:val="28"/>
                      <w:sz w:val="22"/>
                    </w:rPr>
                    <w:t>无组织排放监控浓度限制（mg/Nm</w:t>
                  </w:r>
                  <w:r>
                    <w:rPr>
                      <w:color w:val="000000" w:themeColor="text1"/>
                      <w:kern w:val="28"/>
                      <w:sz w:val="22"/>
                      <w:vertAlign w:val="superscript"/>
                    </w:rPr>
                    <w:t>3</w:t>
                  </w:r>
                  <w:r>
                    <w:rPr>
                      <w:color w:val="000000" w:themeColor="text1"/>
                      <w:kern w:val="28"/>
                      <w:sz w:val="22"/>
                    </w:rPr>
                    <w:t>）</w:t>
                  </w:r>
                </w:p>
              </w:tc>
            </w:tr>
            <w:tr w14:paraId="126AE3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601" w:type="dxa"/>
                  <w:vAlign w:val="center"/>
                </w:tcPr>
                <w:p w14:paraId="2958D830">
                  <w:pPr>
                    <w:spacing w:line="320" w:lineRule="exact"/>
                    <w:jc w:val="center"/>
                    <w:rPr>
                      <w:color w:val="000000" w:themeColor="text1"/>
                      <w:kern w:val="28"/>
                      <w:sz w:val="22"/>
                    </w:rPr>
                  </w:pPr>
                  <w:r>
                    <w:rPr>
                      <w:color w:val="000000" w:themeColor="text1"/>
                      <w:kern w:val="28"/>
                      <w:sz w:val="22"/>
                    </w:rPr>
                    <w:t>1</w:t>
                  </w:r>
                </w:p>
              </w:tc>
              <w:tc>
                <w:tcPr>
                  <w:tcW w:w="1630" w:type="dxa"/>
                  <w:vAlign w:val="center"/>
                </w:tcPr>
                <w:p w14:paraId="435A3794">
                  <w:pPr>
                    <w:spacing w:line="320" w:lineRule="exact"/>
                    <w:rPr>
                      <w:color w:val="000000" w:themeColor="text1"/>
                      <w:kern w:val="28"/>
                      <w:sz w:val="22"/>
                    </w:rPr>
                  </w:pPr>
                  <w:r>
                    <w:rPr>
                      <w:color w:val="000000" w:themeColor="text1"/>
                      <w:kern w:val="28"/>
                      <w:sz w:val="22"/>
                    </w:rPr>
                    <w:t>施工期周界外</w:t>
                  </w:r>
                </w:p>
              </w:tc>
              <w:tc>
                <w:tcPr>
                  <w:tcW w:w="1205" w:type="dxa"/>
                  <w:vAlign w:val="center"/>
                </w:tcPr>
                <w:p w14:paraId="6BA3379E">
                  <w:pPr>
                    <w:spacing w:line="320" w:lineRule="exact"/>
                    <w:jc w:val="center"/>
                    <w:rPr>
                      <w:color w:val="000000" w:themeColor="text1"/>
                      <w:kern w:val="28"/>
                      <w:sz w:val="22"/>
                    </w:rPr>
                  </w:pPr>
                  <w:r>
                    <w:rPr>
                      <w:color w:val="000000" w:themeColor="text1"/>
                      <w:kern w:val="28"/>
                      <w:sz w:val="22"/>
                    </w:rPr>
                    <w:t>TSP</w:t>
                  </w:r>
                </w:p>
              </w:tc>
              <w:tc>
                <w:tcPr>
                  <w:tcW w:w="3613" w:type="dxa"/>
                  <w:vAlign w:val="center"/>
                </w:tcPr>
                <w:p w14:paraId="23F15D6E">
                  <w:pPr>
                    <w:spacing w:line="320" w:lineRule="exact"/>
                    <w:ind w:firstLine="440"/>
                    <w:jc w:val="center"/>
                    <w:rPr>
                      <w:color w:val="000000" w:themeColor="text1"/>
                      <w:kern w:val="28"/>
                      <w:sz w:val="22"/>
                    </w:rPr>
                  </w:pPr>
                  <w:r>
                    <w:rPr>
                      <w:color w:val="000000" w:themeColor="text1"/>
                      <w:sz w:val="22"/>
                    </w:rPr>
                    <w:t>≤</w:t>
                  </w:r>
                  <w:r>
                    <w:rPr>
                      <w:color w:val="000000" w:themeColor="text1"/>
                      <w:kern w:val="28"/>
                      <w:sz w:val="22"/>
                    </w:rPr>
                    <w:t>1.0</w:t>
                  </w:r>
                </w:p>
              </w:tc>
            </w:tr>
          </w:tbl>
          <w:p w14:paraId="05E54085">
            <w:pPr>
              <w:pStyle w:val="59"/>
              <w:ind w:firstLine="520" w:firstLineChars="200"/>
              <w:rPr>
                <w:rFonts w:ascii="Times New Roman" w:hAnsi="Times New Roman" w:eastAsiaTheme="minorEastAsia"/>
                <w:b w:val="0"/>
                <w:color w:val="000000" w:themeColor="text1"/>
              </w:rPr>
            </w:pPr>
            <w:r>
              <w:rPr>
                <w:rFonts w:ascii="Times New Roman" w:hAnsi="Times New Roman" w:eastAsiaTheme="minorEastAsia"/>
                <w:b w:val="0"/>
                <w:color w:val="000000" w:themeColor="text1"/>
              </w:rPr>
              <w:t>运营期：本项目为非生产性项目，本项目废气一方面来源于废矿物油在储存和装卸过程中非甲烷总烃废气的排放；另一方面废旧铅酸蓄电池存在电解液泄漏的风险，电解液中含硫酸，会发生硫酸雾的排放。项目运营期废气排放标准执行</w:t>
            </w:r>
            <w:bookmarkStart w:id="10" w:name="OLE_LINK14"/>
            <w:bookmarkStart w:id="11" w:name="OLE_LINK13"/>
            <w:r>
              <w:rPr>
                <w:rFonts w:ascii="Times New Roman" w:hAnsi="Times New Roman" w:eastAsiaTheme="minorEastAsia"/>
                <w:b w:val="0"/>
                <w:color w:val="000000" w:themeColor="text1"/>
              </w:rPr>
              <w:t>GB16297-1996《大气污染物综合排放标准》</w:t>
            </w:r>
            <w:bookmarkEnd w:id="10"/>
            <w:bookmarkEnd w:id="11"/>
            <w:r>
              <w:rPr>
                <w:rFonts w:ascii="Times New Roman" w:hAnsi="Times New Roman" w:eastAsiaTheme="minorEastAsia"/>
                <w:b w:val="0"/>
                <w:color w:val="000000" w:themeColor="text1"/>
              </w:rPr>
              <w:t>表2中无组织排放标准，具体排放限值见下表4-5。</w:t>
            </w:r>
          </w:p>
          <w:p w14:paraId="41FD6158">
            <w:pPr>
              <w:pStyle w:val="59"/>
              <w:jc w:val="center"/>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表4-5   新污染源大气污染物排放限值</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2688"/>
              <w:gridCol w:w="2688"/>
            </w:tblGrid>
            <w:tr w14:paraId="5BDB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vMerge w:val="restart"/>
                  <w:vAlign w:val="center"/>
                </w:tcPr>
                <w:p w14:paraId="0F2B39C9">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污染物</w:t>
                  </w:r>
                </w:p>
              </w:tc>
              <w:tc>
                <w:tcPr>
                  <w:tcW w:w="5376" w:type="dxa"/>
                  <w:gridSpan w:val="2"/>
                  <w:vAlign w:val="center"/>
                </w:tcPr>
                <w:p w14:paraId="1F9E18A6">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无组织排放监控浓度限值</w:t>
                  </w:r>
                </w:p>
              </w:tc>
            </w:tr>
            <w:tr w14:paraId="5A0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vMerge w:val="continue"/>
                  <w:vAlign w:val="center"/>
                </w:tcPr>
                <w:p w14:paraId="6ED6859F">
                  <w:pPr>
                    <w:pStyle w:val="59"/>
                    <w:spacing w:line="320" w:lineRule="exact"/>
                    <w:jc w:val="center"/>
                    <w:rPr>
                      <w:rFonts w:ascii="Times New Roman" w:hAnsi="Times New Roman" w:eastAsiaTheme="minorEastAsia"/>
                      <w:b w:val="0"/>
                      <w:color w:val="000000" w:themeColor="text1"/>
                      <w:sz w:val="22"/>
                      <w:szCs w:val="22"/>
                    </w:rPr>
                  </w:pPr>
                </w:p>
              </w:tc>
              <w:tc>
                <w:tcPr>
                  <w:tcW w:w="2688" w:type="dxa"/>
                  <w:vAlign w:val="center"/>
                </w:tcPr>
                <w:p w14:paraId="477FE732">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监控点</w:t>
                  </w:r>
                </w:p>
              </w:tc>
              <w:tc>
                <w:tcPr>
                  <w:tcW w:w="2688" w:type="dxa"/>
                  <w:vAlign w:val="center"/>
                </w:tcPr>
                <w:p w14:paraId="76BE9222">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浓度（mg/m</w:t>
                  </w:r>
                  <w:r>
                    <w:rPr>
                      <w:rFonts w:ascii="Times New Roman" w:hAnsi="Times New Roman" w:eastAsiaTheme="minorEastAsia"/>
                      <w:b w:val="0"/>
                      <w:color w:val="000000" w:themeColor="text1"/>
                      <w:sz w:val="22"/>
                      <w:szCs w:val="22"/>
                      <w:vertAlign w:val="superscript"/>
                    </w:rPr>
                    <w:t>3</w:t>
                  </w:r>
                  <w:r>
                    <w:rPr>
                      <w:rFonts w:ascii="Times New Roman" w:hAnsi="Times New Roman" w:eastAsiaTheme="minorEastAsia"/>
                      <w:b w:val="0"/>
                      <w:color w:val="000000" w:themeColor="text1"/>
                      <w:sz w:val="22"/>
                      <w:szCs w:val="22"/>
                    </w:rPr>
                    <w:t>）</w:t>
                  </w:r>
                </w:p>
              </w:tc>
            </w:tr>
            <w:tr w14:paraId="58D1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vAlign w:val="center"/>
                </w:tcPr>
                <w:p w14:paraId="3D903CF2">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非甲烷总烃</w:t>
                  </w:r>
                </w:p>
              </w:tc>
              <w:tc>
                <w:tcPr>
                  <w:tcW w:w="2688" w:type="dxa"/>
                  <w:vAlign w:val="center"/>
                </w:tcPr>
                <w:p w14:paraId="69A8D4C3">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周界外浓度最高点</w:t>
                  </w:r>
                </w:p>
              </w:tc>
              <w:tc>
                <w:tcPr>
                  <w:tcW w:w="2688" w:type="dxa"/>
                  <w:vAlign w:val="center"/>
                </w:tcPr>
                <w:p w14:paraId="269E45E8">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4.0</w:t>
                  </w:r>
                </w:p>
              </w:tc>
            </w:tr>
            <w:tr w14:paraId="043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vAlign w:val="center"/>
                </w:tcPr>
                <w:p w14:paraId="6C98C6E6">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硫酸雾</w:t>
                  </w:r>
                </w:p>
              </w:tc>
              <w:tc>
                <w:tcPr>
                  <w:tcW w:w="2688" w:type="dxa"/>
                  <w:vAlign w:val="center"/>
                </w:tcPr>
                <w:p w14:paraId="198504C6">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周界外浓度最高点</w:t>
                  </w:r>
                </w:p>
              </w:tc>
              <w:tc>
                <w:tcPr>
                  <w:tcW w:w="2688" w:type="dxa"/>
                  <w:vAlign w:val="center"/>
                </w:tcPr>
                <w:p w14:paraId="15548AB9">
                  <w:pPr>
                    <w:pStyle w:val="59"/>
                    <w:spacing w:line="320" w:lineRule="exact"/>
                    <w:jc w:val="center"/>
                    <w:rPr>
                      <w:rFonts w:ascii="Times New Roman" w:hAnsi="Times New Roman" w:eastAsiaTheme="minorEastAsia"/>
                      <w:b w:val="0"/>
                      <w:color w:val="000000" w:themeColor="text1"/>
                      <w:sz w:val="22"/>
                      <w:szCs w:val="22"/>
                    </w:rPr>
                  </w:pPr>
                  <w:r>
                    <w:rPr>
                      <w:rFonts w:ascii="Times New Roman" w:hAnsi="Times New Roman" w:eastAsiaTheme="minorEastAsia"/>
                      <w:b w:val="0"/>
                      <w:color w:val="000000" w:themeColor="text1"/>
                      <w:sz w:val="22"/>
                      <w:szCs w:val="22"/>
                    </w:rPr>
                    <w:t>1.2</w:t>
                  </w:r>
                </w:p>
              </w:tc>
            </w:tr>
          </w:tbl>
          <w:p w14:paraId="4E080659">
            <w:pPr>
              <w:pStyle w:val="59"/>
              <w:rPr>
                <w:rFonts w:ascii="Times New Roman" w:hAnsi="Times New Roman"/>
                <w:color w:val="000000" w:themeColor="text1"/>
              </w:rPr>
            </w:pPr>
            <w:r>
              <w:rPr>
                <w:rFonts w:ascii="Times New Roman" w:hAnsi="Times New Roman"/>
                <w:color w:val="000000" w:themeColor="text1"/>
              </w:rPr>
              <w:t>2、废水排放标准</w:t>
            </w:r>
          </w:p>
          <w:p w14:paraId="32BA7A7B">
            <w:pPr>
              <w:pStyle w:val="59"/>
              <w:ind w:firstLine="520" w:firstLineChars="200"/>
              <w:jc w:val="both"/>
              <w:rPr>
                <w:rFonts w:ascii="Times New Roman" w:hAnsi="Times New Roman"/>
                <w:b w:val="0"/>
                <w:color w:val="000000" w:themeColor="text1"/>
              </w:rPr>
            </w:pPr>
            <w:r>
              <w:rPr>
                <w:rFonts w:ascii="Times New Roman" w:hAnsi="Times New Roman"/>
                <w:b w:val="0"/>
                <w:color w:val="000000" w:themeColor="text1"/>
              </w:rPr>
              <w:t>施工期：项目施工期产生的施工废水经沉淀池收集沉淀后回用于场区洒水降尘及混凝土养护等环节中，不外排。</w:t>
            </w:r>
          </w:p>
          <w:p w14:paraId="2AB1AE9E">
            <w:pPr>
              <w:pStyle w:val="127"/>
              <w:adjustRightInd w:val="0"/>
              <w:spacing w:line="480" w:lineRule="exact"/>
              <w:ind w:firstLine="520"/>
              <w:rPr>
                <w:rFonts w:ascii="Times New Roman" w:hAnsi="Times New Roman"/>
                <w:color w:val="000000" w:themeColor="text1"/>
                <w:sz w:val="18"/>
                <w:szCs w:val="18"/>
              </w:rPr>
            </w:pPr>
            <w:r>
              <w:rPr>
                <w:rFonts w:ascii="Times New Roman" w:hAnsi="Times New Roman"/>
                <w:color w:val="000000" w:themeColor="text1"/>
                <w:sz w:val="26"/>
                <w:szCs w:val="26"/>
              </w:rPr>
              <w:t>营运期：项目运营期间无生产废水产生，工作人员食宿依托潞西金矿生活区已建设施处置，工作人员在项目区内产生的洗手等较为清洁的废水经收集沉淀后用于厂区的绿化，不外排。</w:t>
            </w:r>
          </w:p>
          <w:p w14:paraId="0843FF80">
            <w:pPr>
              <w:pStyle w:val="59"/>
              <w:rPr>
                <w:rFonts w:ascii="Times New Roman" w:hAnsi="Times New Roman"/>
                <w:color w:val="000000" w:themeColor="text1"/>
              </w:rPr>
            </w:pPr>
            <w:r>
              <w:rPr>
                <w:rFonts w:ascii="Times New Roman" w:hAnsi="Times New Roman"/>
                <w:color w:val="000000" w:themeColor="text1"/>
              </w:rPr>
              <w:t>3、噪声排放标准</w:t>
            </w:r>
          </w:p>
          <w:p w14:paraId="3D07B8BF">
            <w:pPr>
              <w:pStyle w:val="17"/>
              <w:spacing w:after="0" w:line="480" w:lineRule="exact"/>
              <w:ind w:left="0" w:leftChars="0" w:firstLine="520" w:firstLineChars="200"/>
              <w:rPr>
                <w:color w:val="000000" w:themeColor="text1"/>
              </w:rPr>
            </w:pPr>
            <w:r>
              <w:rPr>
                <w:color w:val="000000" w:themeColor="text1"/>
              </w:rPr>
              <w:t>施工期：执行《建筑施工场界环境噪声排放标准》（GB12523-2011）中相关标准，标准值见表4-</w:t>
            </w:r>
            <w:r>
              <w:rPr>
                <w:rFonts w:hint="eastAsia"/>
                <w:color w:val="000000" w:themeColor="text1"/>
              </w:rPr>
              <w:t>6</w:t>
            </w:r>
            <w:r>
              <w:rPr>
                <w:color w:val="000000" w:themeColor="text1"/>
              </w:rPr>
              <w:t>。</w:t>
            </w:r>
          </w:p>
          <w:p w14:paraId="722C05D9">
            <w:pPr>
              <w:pStyle w:val="17"/>
              <w:spacing w:after="0" w:line="480" w:lineRule="exact"/>
              <w:ind w:left="0" w:leftChars="0" w:firstLine="442" w:firstLineChars="200"/>
              <w:jc w:val="center"/>
              <w:rPr>
                <w:b/>
                <w:color w:val="000000" w:themeColor="text1"/>
                <w:sz w:val="22"/>
                <w:szCs w:val="22"/>
              </w:rPr>
            </w:pPr>
            <w:r>
              <w:rPr>
                <w:b/>
                <w:color w:val="000000" w:themeColor="text1"/>
                <w:sz w:val="22"/>
                <w:szCs w:val="22"/>
              </w:rPr>
              <w:t>表4-</w:t>
            </w:r>
            <w:r>
              <w:rPr>
                <w:rFonts w:hint="eastAsia"/>
                <w:b/>
                <w:color w:val="000000" w:themeColor="text1"/>
                <w:sz w:val="22"/>
                <w:szCs w:val="22"/>
              </w:rPr>
              <w:t>6</w:t>
            </w:r>
            <w:r>
              <w:rPr>
                <w:b/>
                <w:color w:val="000000" w:themeColor="text1"/>
                <w:sz w:val="22"/>
                <w:szCs w:val="22"/>
              </w:rPr>
              <w:t xml:space="preserve">   建筑施工场界环境排放标准  单位：Leq</w:t>
            </w:r>
            <w:bookmarkStart w:id="12" w:name="OLE_LINK3"/>
            <w:r>
              <w:rPr>
                <w:b/>
                <w:color w:val="000000" w:themeColor="text1"/>
                <w:sz w:val="22"/>
                <w:szCs w:val="22"/>
              </w:rPr>
              <w:t>［dB（A）］</w:t>
            </w:r>
            <w:bookmarkEnd w:id="1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032"/>
            </w:tblGrid>
            <w:tr w14:paraId="0BCE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vAlign w:val="center"/>
                </w:tcPr>
                <w:p w14:paraId="634B38FD">
                  <w:pPr>
                    <w:pStyle w:val="17"/>
                    <w:spacing w:after="0" w:line="320" w:lineRule="exact"/>
                    <w:ind w:left="0" w:leftChars="0"/>
                    <w:jc w:val="center"/>
                    <w:rPr>
                      <w:color w:val="000000" w:themeColor="text1"/>
                      <w:sz w:val="22"/>
                      <w:szCs w:val="22"/>
                    </w:rPr>
                  </w:pPr>
                  <w:r>
                    <w:rPr>
                      <w:color w:val="000000" w:themeColor="text1"/>
                      <w:sz w:val="22"/>
                      <w:szCs w:val="22"/>
                    </w:rPr>
                    <w:t>昼间</w:t>
                  </w:r>
                </w:p>
              </w:tc>
              <w:tc>
                <w:tcPr>
                  <w:tcW w:w="4032" w:type="dxa"/>
                  <w:vAlign w:val="center"/>
                </w:tcPr>
                <w:p w14:paraId="77A6D472">
                  <w:pPr>
                    <w:pStyle w:val="17"/>
                    <w:spacing w:after="0" w:line="320" w:lineRule="exact"/>
                    <w:ind w:left="0" w:leftChars="0"/>
                    <w:jc w:val="center"/>
                    <w:rPr>
                      <w:color w:val="000000" w:themeColor="text1"/>
                      <w:sz w:val="22"/>
                      <w:szCs w:val="22"/>
                    </w:rPr>
                  </w:pPr>
                  <w:r>
                    <w:rPr>
                      <w:color w:val="000000" w:themeColor="text1"/>
                      <w:sz w:val="22"/>
                      <w:szCs w:val="22"/>
                    </w:rPr>
                    <w:t>夜间</w:t>
                  </w:r>
                </w:p>
              </w:tc>
            </w:tr>
            <w:tr w14:paraId="4FA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vAlign w:val="center"/>
                </w:tcPr>
                <w:p w14:paraId="7FF558EF">
                  <w:pPr>
                    <w:pStyle w:val="17"/>
                    <w:spacing w:after="0" w:line="320" w:lineRule="exact"/>
                    <w:ind w:left="0" w:leftChars="0"/>
                    <w:jc w:val="center"/>
                    <w:rPr>
                      <w:color w:val="000000" w:themeColor="text1"/>
                      <w:sz w:val="22"/>
                      <w:szCs w:val="22"/>
                    </w:rPr>
                  </w:pPr>
                  <w:r>
                    <w:rPr>
                      <w:color w:val="000000" w:themeColor="text1"/>
                      <w:sz w:val="22"/>
                      <w:szCs w:val="22"/>
                    </w:rPr>
                    <w:t>70</w:t>
                  </w:r>
                </w:p>
              </w:tc>
              <w:tc>
                <w:tcPr>
                  <w:tcW w:w="4032" w:type="dxa"/>
                  <w:vAlign w:val="center"/>
                </w:tcPr>
                <w:p w14:paraId="48EDF4D9">
                  <w:pPr>
                    <w:pStyle w:val="17"/>
                    <w:spacing w:after="0" w:line="320" w:lineRule="exact"/>
                    <w:ind w:left="0" w:leftChars="0"/>
                    <w:jc w:val="center"/>
                    <w:rPr>
                      <w:color w:val="000000" w:themeColor="text1"/>
                      <w:sz w:val="22"/>
                      <w:szCs w:val="22"/>
                    </w:rPr>
                  </w:pPr>
                  <w:r>
                    <w:rPr>
                      <w:color w:val="000000" w:themeColor="text1"/>
                      <w:sz w:val="22"/>
                      <w:szCs w:val="22"/>
                    </w:rPr>
                    <w:t>55</w:t>
                  </w:r>
                </w:p>
              </w:tc>
            </w:tr>
          </w:tbl>
          <w:p w14:paraId="056F6CDB">
            <w:pPr>
              <w:pStyle w:val="17"/>
              <w:spacing w:after="0" w:line="480" w:lineRule="exact"/>
              <w:ind w:left="0" w:leftChars="0" w:firstLine="520" w:firstLineChars="200"/>
              <w:rPr>
                <w:color w:val="000000" w:themeColor="text1"/>
              </w:rPr>
            </w:pPr>
            <w:r>
              <w:rPr>
                <w:color w:val="000000" w:themeColor="text1"/>
              </w:rPr>
              <w:t>运营期：运营期场界执行《工业企业厂界环境噪声排放标准》GB12348-2008中的2类标准，标准限值见表4-</w:t>
            </w:r>
            <w:r>
              <w:rPr>
                <w:rFonts w:hint="eastAsia"/>
                <w:color w:val="000000" w:themeColor="text1"/>
              </w:rPr>
              <w:t>7</w:t>
            </w:r>
            <w:r>
              <w:rPr>
                <w:color w:val="000000" w:themeColor="text1"/>
              </w:rPr>
              <w:t>。</w:t>
            </w:r>
          </w:p>
          <w:p w14:paraId="496861DD">
            <w:pPr>
              <w:pStyle w:val="17"/>
              <w:spacing w:after="0" w:line="480" w:lineRule="exact"/>
              <w:ind w:left="0" w:leftChars="0" w:firstLine="442" w:firstLineChars="200"/>
              <w:jc w:val="center"/>
              <w:rPr>
                <w:color w:val="000000" w:themeColor="text1"/>
                <w:sz w:val="22"/>
                <w:szCs w:val="22"/>
              </w:rPr>
            </w:pPr>
            <w:r>
              <w:rPr>
                <w:b/>
                <w:color w:val="000000" w:themeColor="text1"/>
                <w:sz w:val="22"/>
                <w:szCs w:val="22"/>
              </w:rPr>
              <w:t>表4-</w:t>
            </w:r>
            <w:r>
              <w:rPr>
                <w:rFonts w:hint="eastAsia"/>
                <w:b/>
                <w:color w:val="000000" w:themeColor="text1"/>
                <w:sz w:val="22"/>
                <w:szCs w:val="22"/>
              </w:rPr>
              <w:t>7</w:t>
            </w:r>
            <w:r>
              <w:rPr>
                <w:b/>
                <w:color w:val="000000" w:themeColor="text1"/>
                <w:sz w:val="22"/>
                <w:szCs w:val="22"/>
              </w:rPr>
              <w:t xml:space="preserve">   工业企业厂界环境噪声排放限值  单位：［dB（A）］</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16"/>
              <w:gridCol w:w="2016"/>
              <w:gridCol w:w="2016"/>
            </w:tblGrid>
            <w:tr w14:paraId="0225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vAlign w:val="center"/>
                </w:tcPr>
                <w:p w14:paraId="5AD019EF">
                  <w:pPr>
                    <w:pStyle w:val="17"/>
                    <w:spacing w:after="0" w:line="320" w:lineRule="exact"/>
                    <w:ind w:left="0" w:leftChars="0"/>
                    <w:jc w:val="center"/>
                    <w:rPr>
                      <w:color w:val="000000" w:themeColor="text1"/>
                      <w:sz w:val="22"/>
                      <w:szCs w:val="22"/>
                    </w:rPr>
                  </w:pPr>
                  <w:r>
                    <w:rPr>
                      <w:color w:val="000000" w:themeColor="text1"/>
                      <w:sz w:val="22"/>
                      <w:szCs w:val="22"/>
                    </w:rPr>
                    <w:t>类别</w:t>
                  </w:r>
                </w:p>
              </w:tc>
              <w:tc>
                <w:tcPr>
                  <w:tcW w:w="2016" w:type="dxa"/>
                  <w:vAlign w:val="center"/>
                </w:tcPr>
                <w:p w14:paraId="38E2F488">
                  <w:pPr>
                    <w:pStyle w:val="17"/>
                    <w:spacing w:after="0" w:line="320" w:lineRule="exact"/>
                    <w:ind w:left="0" w:leftChars="0"/>
                    <w:jc w:val="center"/>
                    <w:rPr>
                      <w:color w:val="000000" w:themeColor="text1"/>
                      <w:sz w:val="22"/>
                      <w:szCs w:val="22"/>
                    </w:rPr>
                  </w:pPr>
                  <w:r>
                    <w:rPr>
                      <w:color w:val="000000" w:themeColor="text1"/>
                      <w:sz w:val="22"/>
                      <w:szCs w:val="22"/>
                    </w:rPr>
                    <w:t>昼间</w:t>
                  </w:r>
                </w:p>
              </w:tc>
              <w:tc>
                <w:tcPr>
                  <w:tcW w:w="2016" w:type="dxa"/>
                  <w:vAlign w:val="center"/>
                </w:tcPr>
                <w:p w14:paraId="69A0346A">
                  <w:pPr>
                    <w:pStyle w:val="17"/>
                    <w:spacing w:after="0" w:line="320" w:lineRule="exact"/>
                    <w:ind w:left="0" w:leftChars="0"/>
                    <w:jc w:val="center"/>
                    <w:rPr>
                      <w:color w:val="000000" w:themeColor="text1"/>
                      <w:sz w:val="22"/>
                      <w:szCs w:val="22"/>
                    </w:rPr>
                  </w:pPr>
                  <w:r>
                    <w:rPr>
                      <w:color w:val="000000" w:themeColor="text1"/>
                      <w:sz w:val="22"/>
                      <w:szCs w:val="22"/>
                    </w:rPr>
                    <w:t>夜间</w:t>
                  </w:r>
                </w:p>
              </w:tc>
              <w:tc>
                <w:tcPr>
                  <w:tcW w:w="2016" w:type="dxa"/>
                  <w:vAlign w:val="center"/>
                </w:tcPr>
                <w:p w14:paraId="5B4149C6">
                  <w:pPr>
                    <w:pStyle w:val="17"/>
                    <w:spacing w:after="0" w:line="320" w:lineRule="exact"/>
                    <w:ind w:left="0" w:leftChars="0"/>
                    <w:jc w:val="center"/>
                    <w:rPr>
                      <w:color w:val="000000" w:themeColor="text1"/>
                      <w:sz w:val="22"/>
                      <w:szCs w:val="22"/>
                    </w:rPr>
                  </w:pPr>
                  <w:r>
                    <w:rPr>
                      <w:color w:val="000000" w:themeColor="text1"/>
                      <w:sz w:val="22"/>
                      <w:szCs w:val="22"/>
                    </w:rPr>
                    <w:t>备注</w:t>
                  </w:r>
                </w:p>
              </w:tc>
            </w:tr>
            <w:tr w14:paraId="610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vAlign w:val="center"/>
                </w:tcPr>
                <w:p w14:paraId="6F7E1850">
                  <w:pPr>
                    <w:pStyle w:val="17"/>
                    <w:spacing w:after="0" w:line="320" w:lineRule="exact"/>
                    <w:ind w:left="0" w:leftChars="0"/>
                    <w:jc w:val="center"/>
                    <w:rPr>
                      <w:color w:val="000000" w:themeColor="text1"/>
                      <w:sz w:val="22"/>
                      <w:szCs w:val="22"/>
                    </w:rPr>
                  </w:pPr>
                  <w:r>
                    <w:rPr>
                      <w:color w:val="000000" w:themeColor="text1"/>
                      <w:sz w:val="22"/>
                      <w:szCs w:val="22"/>
                    </w:rPr>
                    <w:t>2类</w:t>
                  </w:r>
                </w:p>
              </w:tc>
              <w:tc>
                <w:tcPr>
                  <w:tcW w:w="2016" w:type="dxa"/>
                  <w:vAlign w:val="center"/>
                </w:tcPr>
                <w:p w14:paraId="443A36FD">
                  <w:pPr>
                    <w:pStyle w:val="17"/>
                    <w:spacing w:after="0" w:line="320" w:lineRule="exact"/>
                    <w:ind w:left="0" w:leftChars="0"/>
                    <w:jc w:val="center"/>
                    <w:rPr>
                      <w:color w:val="000000" w:themeColor="text1"/>
                      <w:sz w:val="22"/>
                      <w:szCs w:val="22"/>
                    </w:rPr>
                  </w:pPr>
                  <w:r>
                    <w:rPr>
                      <w:color w:val="000000" w:themeColor="text1"/>
                      <w:sz w:val="22"/>
                      <w:szCs w:val="22"/>
                    </w:rPr>
                    <w:t>60</w:t>
                  </w:r>
                </w:p>
              </w:tc>
              <w:tc>
                <w:tcPr>
                  <w:tcW w:w="2016" w:type="dxa"/>
                  <w:vAlign w:val="center"/>
                </w:tcPr>
                <w:p w14:paraId="24CE888E">
                  <w:pPr>
                    <w:pStyle w:val="17"/>
                    <w:spacing w:after="0" w:line="320" w:lineRule="exact"/>
                    <w:ind w:left="0" w:leftChars="0"/>
                    <w:jc w:val="center"/>
                    <w:rPr>
                      <w:color w:val="000000" w:themeColor="text1"/>
                      <w:sz w:val="22"/>
                      <w:szCs w:val="22"/>
                    </w:rPr>
                  </w:pPr>
                  <w:r>
                    <w:rPr>
                      <w:color w:val="000000" w:themeColor="text1"/>
                      <w:sz w:val="22"/>
                      <w:szCs w:val="22"/>
                    </w:rPr>
                    <w:t>50</w:t>
                  </w:r>
                </w:p>
              </w:tc>
              <w:tc>
                <w:tcPr>
                  <w:tcW w:w="2016" w:type="dxa"/>
                  <w:vAlign w:val="center"/>
                </w:tcPr>
                <w:p w14:paraId="2A98D897">
                  <w:pPr>
                    <w:pStyle w:val="17"/>
                    <w:spacing w:after="0" w:line="320" w:lineRule="exact"/>
                    <w:ind w:left="0" w:leftChars="0"/>
                    <w:jc w:val="center"/>
                    <w:rPr>
                      <w:color w:val="000000" w:themeColor="text1"/>
                      <w:sz w:val="22"/>
                      <w:szCs w:val="22"/>
                    </w:rPr>
                  </w:pPr>
                  <w:r>
                    <w:rPr>
                      <w:color w:val="000000" w:themeColor="text1"/>
                      <w:sz w:val="22"/>
                      <w:szCs w:val="22"/>
                    </w:rPr>
                    <w:t>项目厂界</w:t>
                  </w:r>
                </w:p>
              </w:tc>
            </w:tr>
          </w:tbl>
          <w:p w14:paraId="4F9B0F8C">
            <w:pPr>
              <w:pStyle w:val="17"/>
              <w:spacing w:after="0" w:line="480" w:lineRule="exact"/>
              <w:ind w:left="0" w:leftChars="0"/>
              <w:rPr>
                <w:b/>
                <w:color w:val="000000" w:themeColor="text1"/>
              </w:rPr>
            </w:pPr>
            <w:r>
              <w:rPr>
                <w:b/>
                <w:color w:val="000000" w:themeColor="text1"/>
              </w:rPr>
              <w:t>4、其他标准</w:t>
            </w:r>
          </w:p>
          <w:p w14:paraId="63604D81">
            <w:pPr>
              <w:pStyle w:val="17"/>
              <w:spacing w:after="0" w:line="480" w:lineRule="exact"/>
              <w:ind w:left="0" w:leftChars="0" w:firstLine="540"/>
              <w:rPr>
                <w:color w:val="000000" w:themeColor="text1"/>
              </w:rPr>
            </w:pPr>
            <w:r>
              <w:rPr>
                <w:color w:val="000000" w:themeColor="text1"/>
              </w:rPr>
              <w:t>该项目产生的固体废弃物污染防治应符合《中华人民共和国固体废物污染环境防治法》中的有关规定。</w:t>
            </w:r>
          </w:p>
          <w:p w14:paraId="18B76D86">
            <w:pPr>
              <w:pStyle w:val="17"/>
              <w:spacing w:after="0" w:line="480" w:lineRule="exact"/>
              <w:ind w:left="0" w:leftChars="0" w:firstLine="540"/>
              <w:rPr>
                <w:color w:val="000000" w:themeColor="text1"/>
              </w:rPr>
            </w:pPr>
            <w:r>
              <w:rPr>
                <w:color w:val="000000" w:themeColor="text1"/>
              </w:rPr>
              <w:t>一般固废执行《一般工业固体废物贮存、处置场污染物控制标准》GB18599-2001；同时需执行环境保护部公告“2013年第36号”关于发布《一般工业固体废物贮存、处置场污染控制标准》GB18599-2001等3项国家污染物控制标准修改单的公告要求。</w:t>
            </w:r>
          </w:p>
          <w:p w14:paraId="5BE12A13">
            <w:pPr>
              <w:pStyle w:val="17"/>
              <w:spacing w:after="0" w:line="480" w:lineRule="exact"/>
              <w:ind w:left="0" w:leftChars="0" w:firstLine="540"/>
              <w:rPr>
                <w:color w:val="000000" w:themeColor="text1"/>
              </w:rPr>
            </w:pPr>
            <w:r>
              <w:rPr>
                <w:color w:val="000000" w:themeColor="text1"/>
              </w:rPr>
              <w:t>废电解液、废劳保品、抹布暂存执行《危险废物贮存污染控制标准》GB18597-2001及修改单（2013年）。</w:t>
            </w:r>
          </w:p>
        </w:tc>
      </w:tr>
      <w:tr w14:paraId="78BE2160">
        <w:tblPrEx>
          <w:tblCellMar>
            <w:top w:w="0" w:type="dxa"/>
            <w:left w:w="108" w:type="dxa"/>
            <w:bottom w:w="0" w:type="dxa"/>
            <w:right w:w="108" w:type="dxa"/>
          </w:tblCellMar>
        </w:tblPrEx>
        <w:trPr>
          <w:trHeight w:val="2773" w:hRule="atLeast"/>
        </w:trPr>
        <w:tc>
          <w:tcPr>
            <w:tcW w:w="518" w:type="dxa"/>
            <w:tcBorders>
              <w:top w:val="single" w:color="auto" w:sz="4" w:space="0"/>
              <w:left w:val="single" w:color="auto" w:sz="4" w:space="0"/>
              <w:bottom w:val="single" w:color="auto" w:sz="4" w:space="0"/>
              <w:right w:val="single" w:color="auto" w:sz="4" w:space="0"/>
            </w:tcBorders>
            <w:vAlign w:val="center"/>
          </w:tcPr>
          <w:p w14:paraId="1C0D1791">
            <w:pPr>
              <w:spacing w:line="45" w:lineRule="atLeast"/>
              <w:ind w:firstLine="480"/>
              <w:rPr>
                <w:color w:val="000000" w:themeColor="text1"/>
                <w:sz w:val="24"/>
              </w:rPr>
            </w:pPr>
            <w:r>
              <w:rPr>
                <w:color w:val="000000" w:themeColor="text1"/>
                <w:sz w:val="24"/>
              </w:rPr>
              <w:t>总总量控制指标</w:t>
            </w:r>
          </w:p>
        </w:tc>
        <w:tc>
          <w:tcPr>
            <w:tcW w:w="8295" w:type="dxa"/>
            <w:tcBorders>
              <w:top w:val="single" w:color="auto" w:sz="4" w:space="0"/>
              <w:left w:val="nil"/>
              <w:bottom w:val="single" w:color="auto" w:sz="4" w:space="0"/>
              <w:right w:val="single" w:color="auto" w:sz="4" w:space="0"/>
            </w:tcBorders>
          </w:tcPr>
          <w:p w14:paraId="1A1366C1">
            <w:pPr>
              <w:rPr>
                <w:color w:val="000000" w:themeColor="text1"/>
              </w:rPr>
            </w:pPr>
            <w:r>
              <w:rPr>
                <w:color w:val="000000" w:themeColor="text1"/>
              </w:rPr>
              <w:t>总量控制建议指标：</w:t>
            </w:r>
          </w:p>
          <w:p w14:paraId="46339661">
            <w:pPr>
              <w:ind w:firstLine="520"/>
              <w:rPr>
                <w:color w:val="000000" w:themeColor="text1"/>
              </w:rPr>
            </w:pPr>
            <w:r>
              <w:rPr>
                <w:color w:val="000000" w:themeColor="text1"/>
              </w:rPr>
              <w:t>根据本工程的具体情况，结合国家污染物排放总量控制原则，提出本项目建议的污染物排放总量控制指标：</w:t>
            </w:r>
          </w:p>
          <w:p w14:paraId="4A70A064">
            <w:pPr>
              <w:jc w:val="left"/>
              <w:rPr>
                <w:color w:val="000000" w:themeColor="text1"/>
              </w:rPr>
            </w:pPr>
            <w:r>
              <w:rPr>
                <w:color w:val="000000" w:themeColor="text1"/>
              </w:rPr>
              <w:t>1、废气</w:t>
            </w:r>
          </w:p>
          <w:p w14:paraId="66F3BE2F">
            <w:pPr>
              <w:ind w:firstLine="510"/>
              <w:rPr>
                <w:color w:val="000000" w:themeColor="text1"/>
              </w:rPr>
            </w:pPr>
            <w:r>
              <w:rPr>
                <w:color w:val="000000" w:themeColor="text1"/>
              </w:rPr>
              <w:t>项目运营过程中主要废气污染物为非甲烷总烃、硫酸雾，属于无组织排放，且产生量较小，对周边环境的影响也就较小，建议不做总量控制要求。</w:t>
            </w:r>
          </w:p>
          <w:p w14:paraId="4367CD6D">
            <w:pPr>
              <w:rPr>
                <w:color w:val="000000" w:themeColor="text1"/>
              </w:rPr>
            </w:pPr>
            <w:r>
              <w:rPr>
                <w:color w:val="000000" w:themeColor="text1"/>
              </w:rPr>
              <w:t>2、废水</w:t>
            </w:r>
          </w:p>
          <w:p w14:paraId="583B9500">
            <w:pPr>
              <w:ind w:firstLine="520" w:firstLineChars="200"/>
              <w:rPr>
                <w:color w:val="000000" w:themeColor="text1"/>
              </w:rPr>
            </w:pPr>
            <w:r>
              <w:rPr>
                <w:color w:val="000000" w:themeColor="text1"/>
              </w:rPr>
              <w:t>项目内无生产废水产生，工作人员由于不在厂区内食宿，工作人员在项目区内产生的洗手等较为清洁的废水经收集沉淀后用于厂区的降尘绿化，不外排。</w:t>
            </w:r>
          </w:p>
          <w:p w14:paraId="570BE0E4">
            <w:pPr>
              <w:rPr>
                <w:color w:val="000000" w:themeColor="text1"/>
              </w:rPr>
            </w:pPr>
            <w:r>
              <w:rPr>
                <w:color w:val="000000" w:themeColor="text1"/>
              </w:rPr>
              <w:t>3、固废</w:t>
            </w:r>
          </w:p>
          <w:p w14:paraId="3AD53267">
            <w:pPr>
              <w:ind w:firstLine="510"/>
              <w:rPr>
                <w:color w:val="000000" w:themeColor="text1"/>
              </w:rPr>
            </w:pPr>
            <w:r>
              <w:rPr>
                <w:color w:val="000000" w:themeColor="text1"/>
              </w:rPr>
              <w:t>本项目危险废物（废收油桶、清罐油泥、电池破损泄露液和卸油平台清理废物）委托有相关资质的危险废物处理单位处置；生活垃圾收集后与潞西金矿生活垃圾一同交由环卫部门清运。固废处置率100%。</w:t>
            </w:r>
          </w:p>
          <w:p w14:paraId="4B546AED">
            <w:pPr>
              <w:tabs>
                <w:tab w:val="left" w:pos="4404"/>
              </w:tabs>
              <w:spacing w:line="360" w:lineRule="auto"/>
              <w:ind w:firstLine="520" w:firstLineChars="200"/>
              <w:rPr>
                <w:color w:val="000000" w:themeColor="text1"/>
              </w:rPr>
            </w:pPr>
            <w:r>
              <w:rPr>
                <w:color w:val="000000" w:themeColor="text1"/>
              </w:rPr>
              <w:t>根据本项目的具体情况，结合国家污染物排放总量控制原则，本项目不设置总量控制指标。</w:t>
            </w:r>
          </w:p>
          <w:p w14:paraId="1308795F">
            <w:pPr>
              <w:ind w:firstLine="510"/>
              <w:rPr>
                <w:color w:val="000000" w:themeColor="text1"/>
              </w:rPr>
            </w:pPr>
          </w:p>
          <w:p w14:paraId="529E792B">
            <w:pPr>
              <w:ind w:firstLine="510"/>
              <w:rPr>
                <w:color w:val="000000" w:themeColor="text1"/>
              </w:rPr>
            </w:pPr>
          </w:p>
          <w:p w14:paraId="13316176">
            <w:pPr>
              <w:ind w:firstLine="510"/>
              <w:rPr>
                <w:color w:val="000000" w:themeColor="text1"/>
              </w:rPr>
            </w:pPr>
          </w:p>
          <w:p w14:paraId="2B1A9D72">
            <w:pPr>
              <w:ind w:firstLine="510"/>
              <w:rPr>
                <w:color w:val="000000" w:themeColor="text1"/>
              </w:rPr>
            </w:pPr>
          </w:p>
          <w:p w14:paraId="507E88FC">
            <w:pPr>
              <w:ind w:firstLine="510"/>
              <w:rPr>
                <w:color w:val="000000" w:themeColor="text1"/>
              </w:rPr>
            </w:pPr>
          </w:p>
          <w:p w14:paraId="2615CEEA">
            <w:pPr>
              <w:ind w:firstLine="510"/>
              <w:rPr>
                <w:color w:val="000000" w:themeColor="text1"/>
              </w:rPr>
            </w:pPr>
          </w:p>
          <w:p w14:paraId="44BD666B">
            <w:pPr>
              <w:ind w:firstLine="510"/>
              <w:rPr>
                <w:color w:val="000000" w:themeColor="text1"/>
              </w:rPr>
            </w:pPr>
          </w:p>
          <w:p w14:paraId="357CBED5">
            <w:pPr>
              <w:ind w:firstLine="510"/>
              <w:rPr>
                <w:color w:val="000000" w:themeColor="text1"/>
              </w:rPr>
            </w:pPr>
          </w:p>
          <w:p w14:paraId="11472D36">
            <w:pPr>
              <w:ind w:firstLine="510"/>
              <w:rPr>
                <w:color w:val="000000" w:themeColor="text1"/>
              </w:rPr>
            </w:pPr>
          </w:p>
          <w:p w14:paraId="39F279A1">
            <w:pPr>
              <w:ind w:firstLine="510"/>
              <w:rPr>
                <w:color w:val="000000" w:themeColor="text1"/>
              </w:rPr>
            </w:pPr>
          </w:p>
          <w:p w14:paraId="6E18DB55">
            <w:pPr>
              <w:ind w:firstLine="510"/>
              <w:rPr>
                <w:color w:val="000000" w:themeColor="text1"/>
              </w:rPr>
            </w:pPr>
          </w:p>
          <w:p w14:paraId="4BBD957F">
            <w:pPr>
              <w:ind w:firstLine="510"/>
              <w:rPr>
                <w:color w:val="000000" w:themeColor="text1"/>
              </w:rPr>
            </w:pPr>
          </w:p>
          <w:p w14:paraId="5354277F">
            <w:pPr>
              <w:ind w:firstLine="510"/>
              <w:rPr>
                <w:color w:val="000000" w:themeColor="text1"/>
              </w:rPr>
            </w:pPr>
          </w:p>
          <w:p w14:paraId="64CCCEAA">
            <w:pPr>
              <w:ind w:firstLine="510"/>
              <w:rPr>
                <w:color w:val="000000" w:themeColor="text1"/>
              </w:rPr>
            </w:pPr>
          </w:p>
          <w:p w14:paraId="57EBFCA5">
            <w:pPr>
              <w:ind w:firstLine="510"/>
              <w:rPr>
                <w:color w:val="000000" w:themeColor="text1"/>
              </w:rPr>
            </w:pPr>
          </w:p>
          <w:p w14:paraId="43C375E3">
            <w:pPr>
              <w:ind w:firstLine="510"/>
              <w:rPr>
                <w:color w:val="000000" w:themeColor="text1"/>
              </w:rPr>
            </w:pPr>
          </w:p>
          <w:p w14:paraId="6CB952B3">
            <w:pPr>
              <w:ind w:firstLine="510"/>
              <w:rPr>
                <w:color w:val="000000" w:themeColor="text1"/>
              </w:rPr>
            </w:pPr>
          </w:p>
          <w:p w14:paraId="6C457D71">
            <w:pPr>
              <w:ind w:firstLine="510"/>
              <w:rPr>
                <w:color w:val="000000" w:themeColor="text1"/>
              </w:rPr>
            </w:pPr>
          </w:p>
          <w:p w14:paraId="654806F8">
            <w:pPr>
              <w:ind w:firstLine="510"/>
              <w:rPr>
                <w:color w:val="000000" w:themeColor="text1"/>
              </w:rPr>
            </w:pPr>
          </w:p>
          <w:p w14:paraId="0ABD55F4">
            <w:pPr>
              <w:ind w:firstLine="510"/>
              <w:rPr>
                <w:color w:val="000000" w:themeColor="text1"/>
              </w:rPr>
            </w:pPr>
          </w:p>
          <w:p w14:paraId="24983160">
            <w:pPr>
              <w:ind w:firstLine="510"/>
              <w:rPr>
                <w:color w:val="000000" w:themeColor="text1"/>
              </w:rPr>
            </w:pPr>
          </w:p>
          <w:p w14:paraId="58E4A804">
            <w:pPr>
              <w:ind w:firstLine="510"/>
              <w:rPr>
                <w:color w:val="000000" w:themeColor="text1"/>
              </w:rPr>
            </w:pPr>
          </w:p>
          <w:p w14:paraId="577542F4">
            <w:pPr>
              <w:ind w:firstLine="510"/>
              <w:rPr>
                <w:color w:val="000000" w:themeColor="text1"/>
              </w:rPr>
            </w:pPr>
          </w:p>
          <w:p w14:paraId="0FF14D67">
            <w:pPr>
              <w:ind w:firstLine="510"/>
              <w:rPr>
                <w:color w:val="000000" w:themeColor="text1"/>
              </w:rPr>
            </w:pPr>
          </w:p>
          <w:p w14:paraId="63A7A95D">
            <w:pPr>
              <w:rPr>
                <w:color w:val="000000" w:themeColor="text1"/>
              </w:rPr>
            </w:pPr>
          </w:p>
        </w:tc>
      </w:tr>
    </w:tbl>
    <w:p w14:paraId="3ED9A763">
      <w:pPr>
        <w:pStyle w:val="42"/>
        <w:rPr>
          <w:color w:val="000000" w:themeColor="text1"/>
        </w:rPr>
      </w:pPr>
      <w:bookmarkStart w:id="13" w:name="_Toc504665451"/>
      <w:r>
        <w:rPr>
          <w:color w:val="000000" w:themeColor="text1"/>
        </w:rPr>
        <w:t>表五建设项目工程分析</w:t>
      </w:r>
      <w:bookmarkEnd w:id="1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14:paraId="293B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14:paraId="6F7E2EF0">
            <w:pPr>
              <w:pStyle w:val="74"/>
              <w:numPr>
                <w:ilvl w:val="0"/>
                <w:numId w:val="3"/>
              </w:numPr>
              <w:ind w:firstLineChars="0"/>
              <w:rPr>
                <w:rFonts w:hAnsi="Times New Roman"/>
                <w:b/>
                <w:color w:val="000000" w:themeColor="text1"/>
              </w:rPr>
            </w:pPr>
            <w:r>
              <w:rPr>
                <w:rFonts w:hAnsi="Times New Roman"/>
                <w:b/>
                <w:color w:val="000000" w:themeColor="text1"/>
              </w:rPr>
              <w:t>项目工艺流程</w:t>
            </w:r>
          </w:p>
          <w:p w14:paraId="54EDE222">
            <w:pPr>
              <w:pStyle w:val="74"/>
              <w:ind w:firstLine="0" w:firstLineChars="0"/>
              <w:rPr>
                <w:rFonts w:hAnsi="Times New Roman"/>
                <w:b/>
                <w:color w:val="000000" w:themeColor="text1"/>
              </w:rPr>
            </w:pPr>
            <w:r>
              <w:rPr>
                <w:rFonts w:hAnsi="Times New Roman"/>
                <w:b/>
                <w:color w:val="000000" w:themeColor="text1"/>
              </w:rPr>
              <w:t>1、项目建设流程简述（图示）</w:t>
            </w:r>
          </w:p>
          <w:p w14:paraId="1381B49E">
            <w:pPr>
              <w:widowControl/>
              <w:spacing w:line="240" w:lineRule="auto"/>
              <w:jc w:val="left"/>
              <w:rPr>
                <w:rFonts w:ascii="宋体" w:hAnsi="宋体" w:cs="宋体"/>
                <w:color w:val="000000" w:themeColor="text1"/>
                <w:kern w:val="0"/>
                <w:sz w:val="24"/>
              </w:rPr>
            </w:pPr>
            <w:r>
              <w:rPr>
                <w:rFonts w:ascii="宋体" w:hAnsi="宋体" w:cs="宋体"/>
                <w:color w:val="000000" w:themeColor="text1"/>
                <w:kern w:val="0"/>
                <w:sz w:val="24"/>
              </w:rPr>
              <w:drawing>
                <wp:inline distT="0" distB="0" distL="0" distR="0">
                  <wp:extent cx="5494655" cy="1828800"/>
                  <wp:effectExtent l="19050" t="0" r="0" b="0"/>
                  <wp:docPr id="4" name="图片 1" descr="C:\Users\Administrator\AppData\Roaming\Tencent\Users\812985089\QQ\WinTemp\RichOle\TOB_~463F[8KA5ROUYVEK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AppData\Roaming\Tencent\Users\812985089\QQ\WinTemp\RichOle\TOB_~463F[8KA5ROUYVEKDG.png"/>
                          <pic:cNvPicPr>
                            <a:picLocks noChangeAspect="1" noChangeArrowheads="1"/>
                          </pic:cNvPicPr>
                        </pic:nvPicPr>
                        <pic:blipFill>
                          <a:blip r:embed="rId20" cstate="print"/>
                          <a:srcRect/>
                          <a:stretch>
                            <a:fillRect/>
                          </a:stretch>
                        </pic:blipFill>
                        <pic:spPr>
                          <a:xfrm>
                            <a:off x="0" y="0"/>
                            <a:ext cx="5494655" cy="1828800"/>
                          </a:xfrm>
                          <a:prstGeom prst="rect">
                            <a:avLst/>
                          </a:prstGeom>
                          <a:noFill/>
                          <a:ln w="9525">
                            <a:noFill/>
                            <a:miter lim="800000"/>
                            <a:headEnd/>
                            <a:tailEnd/>
                          </a:ln>
                        </pic:spPr>
                      </pic:pic>
                    </a:graphicData>
                  </a:graphic>
                </wp:inline>
              </w:drawing>
            </w:r>
          </w:p>
          <w:p w14:paraId="124BC84C">
            <w:pPr>
              <w:pStyle w:val="74"/>
              <w:ind w:firstLine="0" w:firstLineChars="0"/>
              <w:jc w:val="center"/>
              <w:rPr>
                <w:rFonts w:hAnsi="Times New Roman"/>
                <w:b/>
                <w:color w:val="000000" w:themeColor="text1"/>
              </w:rPr>
            </w:pPr>
            <w:r>
              <w:rPr>
                <w:rFonts w:hAnsi="Times New Roman"/>
                <w:b/>
                <w:color w:val="000000" w:themeColor="text1"/>
                <w:sz w:val="22"/>
                <w:szCs w:val="22"/>
              </w:rPr>
              <w:t>图5-</w:t>
            </w:r>
            <w:r>
              <w:rPr>
                <w:rFonts w:hint="eastAsia" w:hAnsi="Times New Roman"/>
                <w:b/>
                <w:color w:val="000000" w:themeColor="text1"/>
                <w:sz w:val="22"/>
                <w:szCs w:val="22"/>
              </w:rPr>
              <w:t>1</w:t>
            </w:r>
            <w:r>
              <w:rPr>
                <w:rFonts w:hAnsi="Times New Roman"/>
                <w:b/>
                <w:color w:val="000000" w:themeColor="text1"/>
                <w:sz w:val="22"/>
                <w:szCs w:val="22"/>
              </w:rPr>
              <w:t xml:space="preserve">   </w:t>
            </w:r>
            <w:r>
              <w:rPr>
                <w:rFonts w:hint="eastAsia" w:hAnsi="Times New Roman"/>
                <w:b/>
                <w:color w:val="000000" w:themeColor="text1"/>
                <w:sz w:val="22"/>
                <w:szCs w:val="22"/>
              </w:rPr>
              <w:t>施工</w:t>
            </w:r>
            <w:r>
              <w:rPr>
                <w:rFonts w:hAnsi="Times New Roman"/>
                <w:b/>
                <w:color w:val="000000" w:themeColor="text1"/>
                <w:sz w:val="22"/>
                <w:szCs w:val="22"/>
              </w:rPr>
              <w:t>工艺流程及产污环节图</w:t>
            </w:r>
          </w:p>
          <w:p w14:paraId="2402215A">
            <w:pPr>
              <w:pStyle w:val="141"/>
              <w:spacing w:line="471" w:lineRule="atLeast"/>
              <w:ind w:firstLine="480"/>
              <w:rPr>
                <w:rFonts w:ascii="Times New Roman" w:hAnsi="Times New Roman"/>
                <w:color w:val="000000" w:themeColor="text1"/>
                <w:sz w:val="26"/>
                <w:szCs w:val="26"/>
              </w:rPr>
            </w:pPr>
            <w:r>
              <w:rPr>
                <w:rFonts w:ascii="Times New Roman" w:hAnsi="Times New Roman"/>
                <w:color w:val="000000" w:themeColor="text1"/>
                <w:sz w:val="26"/>
                <w:szCs w:val="26"/>
              </w:rPr>
              <w:t>项目施工以机械化施工为主，人工为辅的施工方法，施工机械主要有挖掘机、推土机、装载机、压路机等。项目施工期产生的主要污染物为施工扬尘，车辆尾气、施工废水、施工机械噪声、土石方弃渣、建筑垃圾等。</w:t>
            </w:r>
          </w:p>
          <w:p w14:paraId="7E39FF12">
            <w:pPr>
              <w:pStyle w:val="74"/>
              <w:ind w:firstLine="0" w:firstLineChars="0"/>
              <w:rPr>
                <w:rFonts w:hAnsi="Times New Roman"/>
                <w:b/>
                <w:color w:val="000000" w:themeColor="text1"/>
              </w:rPr>
            </w:pPr>
            <w:r>
              <w:rPr>
                <w:rFonts w:hAnsi="Times New Roman"/>
                <w:b/>
                <w:color w:val="000000" w:themeColor="text1"/>
              </w:rPr>
              <w:t>2</w:t>
            </w:r>
            <w:r>
              <w:rPr>
                <w:rFonts w:hint="eastAsia" w:hAnsi="Times New Roman"/>
                <w:b/>
                <w:color w:val="000000" w:themeColor="text1"/>
              </w:rPr>
              <w:t>运营期工艺流程</w:t>
            </w:r>
          </w:p>
          <w:p w14:paraId="2C2C58D3">
            <w:pPr>
              <w:pStyle w:val="74"/>
              <w:ind w:firstLine="0" w:firstLineChars="0"/>
              <w:rPr>
                <w:rFonts w:hAnsi="Times New Roman"/>
                <w:b/>
                <w:color w:val="000000" w:themeColor="text1"/>
              </w:rPr>
            </w:pPr>
            <w:r>
              <w:rPr>
                <w:rFonts w:hint="eastAsia" w:hAnsi="Times New Roman"/>
                <w:b/>
                <w:color w:val="000000" w:themeColor="text1"/>
              </w:rPr>
              <w:t>(1)</w:t>
            </w:r>
            <w:r>
              <w:rPr>
                <w:rFonts w:hAnsi="Times New Roman"/>
                <w:b/>
                <w:color w:val="000000" w:themeColor="text1"/>
              </w:rPr>
              <w:t>废矿物油</w:t>
            </w:r>
          </w:p>
          <w:p w14:paraId="4C8F1B1A">
            <w:pPr>
              <w:pStyle w:val="74"/>
              <w:ind w:firstLineChars="0"/>
              <w:rPr>
                <w:rFonts w:hAnsi="Times New Roman"/>
                <w:b/>
                <w:color w:val="000000" w:themeColor="text1"/>
              </w:rPr>
            </w:pPr>
            <w:r>
              <w:rPr>
                <w:rFonts w:hAnsi="Times New Roman"/>
                <w:b/>
                <w:color w:val="000000" w:themeColor="text1"/>
              </w:rPr>
              <w:pict>
                <v:shape id="_x0000_s1048" o:spid="_x0000_s1048" o:spt="202" type="#_x0000_t202" style="position:absolute;left:0pt;margin-left:315.1pt;margin-top:6.7pt;height:31.5pt;width:45.75pt;z-index:251665408;mso-width-relative:page;mso-height-relative:page;" coordsize="21600,21600">
                  <v:path/>
                  <v:fill focussize="0,0"/>
                  <v:stroke joinstyle="miter"/>
                  <v:imagedata o:title=""/>
                  <o:lock v:ext="edit"/>
                  <v:textbox>
                    <w:txbxContent>
                      <w:p w14:paraId="0C4D013F">
                        <w:pPr>
                          <w:spacing w:line="360" w:lineRule="exact"/>
                          <w:rPr>
                            <w:b/>
                          </w:rPr>
                        </w:pPr>
                        <w:r>
                          <w:rPr>
                            <w:rFonts w:hint="eastAsia"/>
                            <w:b/>
                          </w:rPr>
                          <w:t>储罐</w:t>
                        </w:r>
                      </w:p>
                    </w:txbxContent>
                  </v:textbox>
                </v:shape>
              </w:pict>
            </w:r>
            <w:r>
              <w:rPr>
                <w:rFonts w:hAnsi="Times New Roman"/>
                <w:b/>
                <w:color w:val="000000" w:themeColor="text1"/>
              </w:rPr>
              <w:pict>
                <v:shape id="_x0000_s1047" o:spid="_x0000_s1047" o:spt="32" type="#_x0000_t32" style="position:absolute;left:0pt;margin-left:293.35pt;margin-top:21.7pt;height:0.05pt;width:21.75pt;z-index:251664384;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46" o:spid="_x0000_s1046" o:spt="202" type="#_x0000_t202" style="position:absolute;left:0pt;margin-left:221.35pt;margin-top:6.7pt;height:31.5pt;width:72pt;z-index:251663360;mso-width-relative:page;mso-height-relative:page;" coordsize="21600,21600">
                  <v:path/>
                  <v:fill focussize="0,0"/>
                  <v:stroke joinstyle="miter"/>
                  <v:imagedata o:title=""/>
                  <o:lock v:ext="edit"/>
                  <v:textbox>
                    <w:txbxContent>
                      <w:p w14:paraId="7E4619EE">
                        <w:pPr>
                          <w:spacing w:line="360" w:lineRule="exact"/>
                          <w:rPr>
                            <w:b/>
                          </w:rPr>
                        </w:pPr>
                        <w:r>
                          <w:rPr>
                            <w:rFonts w:hint="eastAsia"/>
                            <w:b/>
                          </w:rPr>
                          <w:t>卸油平台</w:t>
                        </w:r>
                      </w:p>
                    </w:txbxContent>
                  </v:textbox>
                </v:shape>
              </w:pict>
            </w:r>
            <w:r>
              <w:rPr>
                <w:rFonts w:hAnsi="Times New Roman"/>
                <w:b/>
                <w:color w:val="000000" w:themeColor="text1"/>
              </w:rPr>
              <w:pict>
                <v:shape id="_x0000_s1045" o:spid="_x0000_s1045" o:spt="32" type="#_x0000_t32" style="position:absolute;left:0pt;margin-left:195.1pt;margin-top:21.7pt;height:0pt;width:26.25pt;z-index:251662336;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44" o:spid="_x0000_s1044" o:spt="202" type="#_x0000_t202" style="position:absolute;left:0pt;margin-left:123.1pt;margin-top:6.7pt;height:31.5pt;width:72pt;z-index:251661312;mso-width-relative:page;mso-height-relative:page;" coordsize="21600,21600">
                  <v:path/>
                  <v:fill focussize="0,0"/>
                  <v:stroke joinstyle="miter"/>
                  <v:imagedata o:title=""/>
                  <o:lock v:ext="edit"/>
                  <v:textbox>
                    <w:txbxContent>
                      <w:p w14:paraId="69934A72">
                        <w:pPr>
                          <w:spacing w:line="360" w:lineRule="exact"/>
                          <w:rPr>
                            <w:b/>
                          </w:rPr>
                        </w:pPr>
                        <w:r>
                          <w:rPr>
                            <w:rFonts w:hint="eastAsia"/>
                            <w:b/>
                          </w:rPr>
                          <w:t>专用车辆</w:t>
                        </w:r>
                      </w:p>
                    </w:txbxContent>
                  </v:textbox>
                </v:shape>
              </w:pict>
            </w:r>
            <w:r>
              <w:rPr>
                <w:rFonts w:hAnsi="Times New Roman"/>
                <w:b/>
                <w:color w:val="000000" w:themeColor="text1"/>
              </w:rPr>
              <w:pict>
                <v:shape id="_x0000_s1043" o:spid="_x0000_s1043" o:spt="32" type="#_x0000_t32" style="position:absolute;left:0pt;margin-left:93.85pt;margin-top:21.7pt;height:0pt;width:29.25pt;z-index:251660288;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42" o:spid="_x0000_s1042" o:spt="202" type="#_x0000_t202" style="position:absolute;left:0pt;margin-left:21.85pt;margin-top:6.7pt;height:31.5pt;width:72pt;z-index:251659264;mso-width-relative:page;mso-height-relative:page;" coordsize="21600,21600">
                  <v:path/>
                  <v:fill focussize="0,0"/>
                  <v:stroke joinstyle="miter"/>
                  <v:imagedata o:title=""/>
                  <o:lock v:ext="edit"/>
                  <v:textbox>
                    <w:txbxContent>
                      <w:p w14:paraId="2B563FAF">
                        <w:pPr>
                          <w:spacing w:line="360" w:lineRule="exact"/>
                          <w:rPr>
                            <w:b/>
                          </w:rPr>
                        </w:pPr>
                        <w:r>
                          <w:rPr>
                            <w:rFonts w:hint="eastAsia"/>
                            <w:b/>
                          </w:rPr>
                          <w:t>废矿物油</w:t>
                        </w:r>
                      </w:p>
                    </w:txbxContent>
                  </v:textbox>
                </v:shape>
              </w:pict>
            </w:r>
          </w:p>
          <w:p w14:paraId="17497091">
            <w:pPr>
              <w:pStyle w:val="74"/>
              <w:ind w:firstLine="2610" w:firstLineChars="1000"/>
              <w:rPr>
                <w:rFonts w:hAnsi="Times New Roman"/>
                <w:b/>
                <w:color w:val="000000" w:themeColor="text1"/>
              </w:rPr>
            </w:pPr>
            <w:r>
              <w:rPr>
                <w:rFonts w:hAnsi="Times New Roman"/>
                <w:b/>
                <w:color w:val="000000" w:themeColor="text1"/>
              </w:rPr>
              <w:pict>
                <v:shape id="_x0000_s1058" o:spid="_x0000_s1058" o:spt="32" type="#_x0000_t32" style="position:absolute;left:0pt;margin-left:339.1pt;margin-top:14.2pt;height:81.6pt;width:0pt;z-index:251670528;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57" o:spid="_x0000_s1057" o:spt="32" type="#_x0000_t32" style="position:absolute;left:0pt;margin-left:258.1pt;margin-top:14.2pt;height:30pt;width:0pt;z-index:251669504;mso-width-relative:page;mso-height-relative:page;" o:connectortype="straight" filled="f" stroked="t" coordsize="21600,21600">
                  <v:path arrowok="t"/>
                  <v:fill on="f" focussize="0,0"/>
                  <v:stroke color="#FF0000" dashstyle="1 1" endcap="round" endarrow="block"/>
                  <v:imagedata o:title=""/>
                  <o:lock v:ext="edit"/>
                </v:shape>
              </w:pict>
            </w:r>
            <w:r>
              <w:rPr>
                <w:rFonts w:hAnsi="Times New Roman"/>
                <w:b/>
                <w:color w:val="000000" w:themeColor="text1"/>
              </w:rPr>
              <w:pict>
                <v:shape id="_x0000_s1055" o:spid="_x0000_s1055" o:spt="32" type="#_x0000_t32" style="position:absolute;left:0pt;margin-left:142.6pt;margin-top:29.2pt;height:0pt;width:30pt;rotation:5898240f;z-index:251667456;mso-width-relative:page;mso-height-relative:page;" o:connectortype="curved" filled="f" stroked="t" coordsize="21600,21600" adj="-170640,-1,-170640">
                  <v:path arrowok="t"/>
                  <v:fill on="f" focussize="0,0"/>
                  <v:stroke color="#FF0000" dashstyle="1 1" endcap="round" endarrow="block"/>
                  <v:imagedata o:title=""/>
                  <o:lock v:ext="edit"/>
                </v:shape>
              </w:pict>
            </w:r>
          </w:p>
          <w:p w14:paraId="1E4AD2BA">
            <w:pPr>
              <w:pStyle w:val="74"/>
              <w:ind w:firstLineChars="0"/>
              <w:rPr>
                <w:rFonts w:hAnsi="Times New Roman"/>
                <w:b/>
                <w:color w:val="000000" w:themeColor="text1"/>
              </w:rPr>
            </w:pPr>
            <w:r>
              <w:rPr>
                <w:rFonts w:hAnsi="Times New Roman"/>
                <w:b/>
                <w:color w:val="000000" w:themeColor="text1"/>
              </w:rPr>
              <w:pict>
                <v:roundrect id="_x0000_s1054" o:spid="_x0000_s1054" o:spt="2" style="position:absolute;left:0pt;margin-left:116.85pt;margin-top:20.2pt;height:30.75pt;width:83.25pt;z-index:251666432;mso-width-relative:page;mso-height-relative:page;" coordsize="21600,21600" arcsize="0.166666666666667">
                  <v:path/>
                  <v:fill focussize="0,0"/>
                  <v:stroke/>
                  <v:imagedata o:title=""/>
                  <o:lock v:ext="edit"/>
                  <v:textbox>
                    <w:txbxContent>
                      <w:p w14:paraId="3EB64987">
                        <w:pPr>
                          <w:spacing w:line="360" w:lineRule="exact"/>
                          <w:rPr>
                            <w:b/>
                          </w:rPr>
                        </w:pPr>
                        <w:r>
                          <w:rPr>
                            <w:rFonts w:hint="eastAsia"/>
                            <w:b/>
                          </w:rPr>
                          <w:t>噪声、废气</w:t>
                        </w:r>
                      </w:p>
                    </w:txbxContent>
                  </v:textbox>
                </v:roundrect>
              </w:pict>
            </w:r>
            <w:r>
              <w:rPr>
                <w:rFonts w:hAnsi="Times New Roman"/>
                <w:b/>
                <w:color w:val="000000" w:themeColor="text1"/>
              </w:rPr>
              <w:pict>
                <v:roundrect id="_x0000_s1056" o:spid="_x0000_s1056" o:spt="2" style="position:absolute;left:0pt;margin-left:221.35pt;margin-top:20.2pt;height:30.75pt;width:72pt;z-index:251668480;mso-width-relative:page;mso-height-relative:page;" coordsize="21600,21600" arcsize="0.166666666666667">
                  <v:path/>
                  <v:fill focussize="0,0"/>
                  <v:stroke/>
                  <v:imagedata o:title=""/>
                  <o:lock v:ext="edit"/>
                  <v:textbox>
                    <w:txbxContent>
                      <w:p w14:paraId="63E03144">
                        <w:pPr>
                          <w:spacing w:line="360" w:lineRule="exact"/>
                          <w:ind w:firstLine="261" w:firstLineChars="100"/>
                          <w:rPr>
                            <w:b/>
                          </w:rPr>
                        </w:pPr>
                        <w:r>
                          <w:rPr>
                            <w:rFonts w:hint="eastAsia"/>
                            <w:b/>
                          </w:rPr>
                          <w:t>噪声</w:t>
                        </w:r>
                      </w:p>
                    </w:txbxContent>
                  </v:textbox>
                </v:roundrect>
              </w:pict>
            </w:r>
          </w:p>
          <w:p w14:paraId="24F7F284">
            <w:pPr>
              <w:pStyle w:val="74"/>
              <w:tabs>
                <w:tab w:val="left" w:pos="2565"/>
                <w:tab w:val="clear" w:pos="4404"/>
              </w:tabs>
              <w:ind w:firstLineChars="0"/>
              <w:rPr>
                <w:rFonts w:hAnsi="Times New Roman"/>
                <w:b/>
                <w:color w:val="000000" w:themeColor="text1"/>
              </w:rPr>
            </w:pPr>
            <w:r>
              <w:rPr>
                <w:rFonts w:hAnsi="Times New Roman"/>
                <w:b/>
                <w:color w:val="000000" w:themeColor="text1"/>
              </w:rPr>
              <w:tab/>
            </w:r>
          </w:p>
          <w:p w14:paraId="0D1321B3">
            <w:pPr>
              <w:pStyle w:val="74"/>
              <w:ind w:firstLineChars="0"/>
              <w:rPr>
                <w:rFonts w:hAnsi="Times New Roman"/>
                <w:b/>
                <w:color w:val="000000" w:themeColor="text1"/>
              </w:rPr>
            </w:pPr>
          </w:p>
          <w:p w14:paraId="1E2C2BB3">
            <w:pPr>
              <w:pStyle w:val="74"/>
              <w:ind w:firstLineChars="0"/>
              <w:rPr>
                <w:rFonts w:hAnsi="Times New Roman"/>
                <w:b/>
                <w:color w:val="000000" w:themeColor="text1"/>
              </w:rPr>
            </w:pPr>
            <w:r>
              <w:rPr>
                <w:rFonts w:hAnsi="Times New Roman"/>
                <w:b/>
                <w:color w:val="000000" w:themeColor="text1"/>
              </w:rPr>
              <w:pict>
                <v:rect id="_x0000_s1059" o:spid="_x0000_s1059" o:spt="1" style="position:absolute;left:0pt;margin-left:304.6pt;margin-top:-0.2pt;height:63.55pt;width:72pt;z-index:251671552;mso-width-relative:page;mso-height-relative:page;" coordsize="21600,21600">
                  <v:path/>
                  <v:fill focussize="0,0"/>
                  <v:stroke/>
                  <v:imagedata o:title=""/>
                  <o:lock v:ext="edit"/>
                  <v:textbox>
                    <w:txbxContent>
                      <w:p w14:paraId="0EF8AE71">
                        <w:pPr>
                          <w:spacing w:line="360" w:lineRule="exact"/>
                          <w:rPr>
                            <w:b/>
                          </w:rPr>
                        </w:pPr>
                        <w:r>
                          <w:rPr>
                            <w:rFonts w:hint="eastAsia"/>
                            <w:b/>
                          </w:rPr>
                          <w:t>转运至废矿物油处置单位</w:t>
                        </w:r>
                      </w:p>
                    </w:txbxContent>
                  </v:textbox>
                </v:rect>
              </w:pict>
            </w:r>
            <w:r>
              <w:rPr>
                <w:rFonts w:hAnsi="Times New Roman"/>
                <w:b/>
                <w:color w:val="000000" w:themeColor="text1"/>
              </w:rPr>
              <w:pict>
                <v:roundrect id="_x0000_s1060" o:spid="_x0000_s1060" o:spt="2" style="position:absolute;left:0pt;margin-left:157.6pt;margin-top:17.95pt;height:31.5pt;width:83.25pt;z-index:251672576;mso-width-relative:page;mso-height-relative:page;" coordsize="21600,21600" arcsize="0.166666666666667">
                  <v:path/>
                  <v:fill focussize="0,0"/>
                  <v:stroke/>
                  <v:imagedata o:title=""/>
                  <o:lock v:ext="edit"/>
                  <v:textbox>
                    <w:txbxContent>
                      <w:p w14:paraId="116EBE95">
                        <w:pPr>
                          <w:spacing w:line="360" w:lineRule="exact"/>
                          <w:rPr>
                            <w:b/>
                          </w:rPr>
                        </w:pPr>
                        <w:r>
                          <w:rPr>
                            <w:rFonts w:hint="eastAsia"/>
                            <w:b/>
                          </w:rPr>
                          <w:t>噪声、废气</w:t>
                        </w:r>
                      </w:p>
                    </w:txbxContent>
                  </v:textbox>
                </v:roundrect>
              </w:pict>
            </w:r>
          </w:p>
          <w:p w14:paraId="1C81D02E">
            <w:pPr>
              <w:pStyle w:val="74"/>
              <w:ind w:firstLineChars="0"/>
              <w:rPr>
                <w:rFonts w:hAnsi="Times New Roman"/>
                <w:b/>
                <w:color w:val="000000" w:themeColor="text1"/>
              </w:rPr>
            </w:pPr>
            <w:r>
              <w:rPr>
                <w:rFonts w:hAnsi="Times New Roman"/>
                <w:b/>
                <w:color w:val="000000" w:themeColor="text1"/>
              </w:rPr>
              <w:pict>
                <v:shape id="_x0000_s1061" o:spid="_x0000_s1061" o:spt="32" type="#_x0000_t32" style="position:absolute;left:0pt;flip:x;margin-left:240.85pt;margin-top:7.45pt;height:0pt;width:63.75pt;z-index:251673600;mso-width-relative:page;mso-height-relative:page;" o:connectortype="straight" filled="f" stroked="t" coordsize="21600,21600">
                  <v:path arrowok="t"/>
                  <v:fill on="f" focussize="0,0"/>
                  <v:stroke color="#FF0000" endarrow="block"/>
                  <v:imagedata o:title=""/>
                  <o:lock v:ext="edit"/>
                </v:shape>
              </w:pict>
            </w:r>
          </w:p>
          <w:p w14:paraId="5B23C2C4">
            <w:pPr>
              <w:pStyle w:val="74"/>
              <w:ind w:firstLineChars="0"/>
              <w:rPr>
                <w:rFonts w:hAnsi="Times New Roman"/>
                <w:b/>
                <w:color w:val="000000" w:themeColor="text1"/>
              </w:rPr>
            </w:pPr>
          </w:p>
          <w:p w14:paraId="290A3B7B">
            <w:pPr>
              <w:pStyle w:val="74"/>
              <w:ind w:firstLineChars="0"/>
              <w:jc w:val="center"/>
              <w:rPr>
                <w:rFonts w:hAnsi="Times New Roman"/>
                <w:b/>
                <w:color w:val="000000" w:themeColor="text1"/>
                <w:sz w:val="22"/>
                <w:szCs w:val="22"/>
              </w:rPr>
            </w:pPr>
            <w:r>
              <w:rPr>
                <w:rFonts w:hAnsi="Times New Roman"/>
                <w:b/>
                <w:color w:val="000000" w:themeColor="text1"/>
                <w:sz w:val="22"/>
                <w:szCs w:val="22"/>
              </w:rPr>
              <w:t>图5-</w:t>
            </w:r>
            <w:r>
              <w:rPr>
                <w:rFonts w:hint="eastAsia" w:hAnsi="Times New Roman"/>
                <w:b/>
                <w:color w:val="000000" w:themeColor="text1"/>
                <w:sz w:val="22"/>
                <w:szCs w:val="22"/>
              </w:rPr>
              <w:t>2</w:t>
            </w:r>
            <w:r>
              <w:rPr>
                <w:rFonts w:hAnsi="Times New Roman"/>
                <w:b/>
                <w:color w:val="000000" w:themeColor="text1"/>
                <w:sz w:val="22"/>
                <w:szCs w:val="22"/>
              </w:rPr>
              <w:t xml:space="preserve">   运营期工艺流程及产污环节图</w:t>
            </w:r>
          </w:p>
          <w:p w14:paraId="1A04A492">
            <w:pPr>
              <w:pStyle w:val="74"/>
              <w:ind w:firstLineChars="0"/>
              <w:jc w:val="left"/>
              <w:rPr>
                <w:rFonts w:hAnsi="Times New Roman"/>
                <w:color w:val="000000" w:themeColor="text1"/>
              </w:rPr>
            </w:pPr>
            <w:r>
              <w:rPr>
                <w:rFonts w:hAnsi="Times New Roman"/>
                <w:color w:val="000000" w:themeColor="text1"/>
              </w:rPr>
              <w:t>本项目利用危废专用收集车辆载着油桶到各个废矿物油产生企业去收集产生企业的废矿物油，收集回来后经卸油平台将废矿物油转至储油罐内，</w:t>
            </w:r>
            <w:r>
              <w:rPr>
                <w:rFonts w:hint="eastAsia" w:hAnsi="Times New Roman"/>
                <w:color w:val="000000" w:themeColor="text1"/>
              </w:rPr>
              <w:t>储存量</w:t>
            </w:r>
            <w:r>
              <w:rPr>
                <w:rFonts w:hAnsi="Times New Roman"/>
                <w:color w:val="000000" w:themeColor="text1"/>
              </w:rPr>
              <w:t>达到30t以上</w:t>
            </w:r>
            <w:r>
              <w:rPr>
                <w:rFonts w:hint="eastAsia" w:hAnsi="Times New Roman"/>
                <w:color w:val="000000" w:themeColor="text1"/>
              </w:rPr>
              <w:t>时</w:t>
            </w:r>
            <w:r>
              <w:rPr>
                <w:rFonts w:hAnsi="Times New Roman"/>
                <w:color w:val="000000" w:themeColor="text1"/>
              </w:rPr>
              <w:t>，</w:t>
            </w:r>
            <w:r>
              <w:rPr>
                <w:rFonts w:hint="eastAsia" w:hAnsi="Times New Roman"/>
                <w:color w:val="000000" w:themeColor="text1"/>
              </w:rPr>
              <w:t>及时</w:t>
            </w:r>
            <w:r>
              <w:rPr>
                <w:rFonts w:hAnsi="Times New Roman"/>
                <w:color w:val="000000" w:themeColor="text1"/>
              </w:rPr>
              <w:t>转运至废矿物油处置单位，项目所有废矿物油均采用持证的专用危险废物运输车辆负责运输，废矿物油储存和转运采用使用符合标准的油桶盛放。运输、装卸、储存、转运等过程，应该小心轻放，避免油桶的破坏。使用时减少打开封盖的次数，避免在空气中暴露的时间。要做好对废矿物油如废润滑油、废机油、废齿轮油、废液压油等的管理，杜绝跑、冒、滴、漏的现象。</w:t>
            </w:r>
          </w:p>
          <w:p w14:paraId="17B9F481">
            <w:pPr>
              <w:pStyle w:val="74"/>
              <w:ind w:firstLine="0" w:firstLineChars="0"/>
              <w:jc w:val="left"/>
              <w:rPr>
                <w:rFonts w:hAnsi="Times New Roman"/>
                <w:b/>
                <w:color w:val="000000" w:themeColor="text1"/>
              </w:rPr>
            </w:pPr>
            <w:r>
              <w:rPr>
                <w:rFonts w:hint="eastAsia" w:hAnsi="Times New Roman"/>
                <w:b/>
                <w:color w:val="000000" w:themeColor="text1"/>
              </w:rPr>
              <w:t xml:space="preserve"> (2)</w:t>
            </w:r>
            <w:r>
              <w:rPr>
                <w:rFonts w:hAnsi="Times New Roman"/>
                <w:b/>
                <w:color w:val="000000" w:themeColor="text1"/>
              </w:rPr>
              <w:t>废旧铅酸蓄电池</w:t>
            </w:r>
          </w:p>
          <w:p w14:paraId="6E118D9E">
            <w:pPr>
              <w:pStyle w:val="74"/>
              <w:ind w:firstLineChars="0"/>
              <w:jc w:val="left"/>
              <w:rPr>
                <w:rFonts w:hAnsi="Times New Roman"/>
                <w:b/>
                <w:color w:val="000000" w:themeColor="text1"/>
              </w:rPr>
            </w:pPr>
            <w:r>
              <w:rPr>
                <w:rFonts w:hAnsi="Times New Roman"/>
                <w:b/>
                <w:color w:val="000000" w:themeColor="text1"/>
              </w:rPr>
              <w:pict>
                <v:rect id="_x0000_s1063" o:spid="_x0000_s1063" o:spt="1" style="position:absolute;left:0pt;margin-left:134.35pt;margin-top:18.15pt;height:28.5pt;width:72pt;z-index:251675648;mso-width-relative:page;mso-height-relative:page;" coordsize="21600,21600">
                  <v:path/>
                  <v:fill focussize="0,0"/>
                  <v:stroke/>
                  <v:imagedata o:title=""/>
                  <o:lock v:ext="edit"/>
                  <v:textbox>
                    <w:txbxContent>
                      <w:p w14:paraId="66CD420C">
                        <w:pPr>
                          <w:spacing w:line="360" w:lineRule="exact"/>
                          <w:rPr>
                            <w:b/>
                          </w:rPr>
                        </w:pPr>
                        <w:r>
                          <w:rPr>
                            <w:rFonts w:hint="eastAsia"/>
                            <w:b/>
                          </w:rPr>
                          <w:t>专用车辆</w:t>
                        </w:r>
                      </w:p>
                    </w:txbxContent>
                  </v:textbox>
                </v:rect>
              </w:pict>
            </w:r>
            <w:r>
              <w:rPr>
                <w:rFonts w:hAnsi="Times New Roman"/>
                <w:b/>
                <w:color w:val="000000" w:themeColor="text1"/>
              </w:rPr>
              <w:pict>
                <v:roundrect id="_x0000_s1066" o:spid="_x0000_s1066" o:spt="2" style="position:absolute;left:0pt;margin-left:237.1pt;margin-top:14.2pt;height:39pt;width:78pt;z-index:251678720;mso-width-relative:page;mso-height-relative:page;" coordsize="21600,21600" arcsize="0.166666666666667">
                  <v:path/>
                  <v:fill focussize="0,0"/>
                  <v:stroke/>
                  <v:imagedata o:title=""/>
                  <o:lock v:ext="edit"/>
                  <v:textbox>
                    <w:txbxContent>
                      <w:p w14:paraId="46DED1B7">
                        <w:pPr>
                          <w:rPr>
                            <w:b/>
                          </w:rPr>
                        </w:pPr>
                        <w:r>
                          <w:rPr>
                            <w:rFonts w:hint="eastAsia"/>
                            <w:b/>
                          </w:rPr>
                          <w:t>噪声、废气</w:t>
                        </w:r>
                      </w:p>
                    </w:txbxContent>
                  </v:textbox>
                </v:roundrect>
              </w:pict>
            </w:r>
            <w:r>
              <w:rPr>
                <w:rFonts w:hAnsi="Times New Roman"/>
                <w:b/>
                <w:color w:val="000000" w:themeColor="text1"/>
              </w:rPr>
              <w:pict>
                <v:rect id="_x0000_s1062" o:spid="_x0000_s1062" o:spt="1" style="position:absolute;left:0pt;margin-left:17.35pt;margin-top:4.45pt;height:58.5pt;width:72pt;z-index:251674624;mso-width-relative:page;mso-height-relative:page;" coordsize="21600,21600">
                  <v:path/>
                  <v:fill focussize="0,0"/>
                  <v:stroke/>
                  <v:imagedata o:title=""/>
                  <o:lock v:ext="edit"/>
                  <v:textbox>
                    <w:txbxContent>
                      <w:p w14:paraId="5D991529">
                        <w:pPr>
                          <w:rPr>
                            <w:b/>
                          </w:rPr>
                        </w:pPr>
                        <w:r>
                          <w:rPr>
                            <w:rFonts w:hint="eastAsia"/>
                            <w:b/>
                          </w:rPr>
                          <w:t>废旧铅酸蓄电池</w:t>
                        </w:r>
                      </w:p>
                    </w:txbxContent>
                  </v:textbox>
                </v:rect>
              </w:pict>
            </w:r>
          </w:p>
          <w:p w14:paraId="4F71D744">
            <w:pPr>
              <w:pStyle w:val="74"/>
              <w:ind w:firstLineChars="0"/>
              <w:jc w:val="left"/>
              <w:rPr>
                <w:rFonts w:hAnsi="Times New Roman"/>
                <w:b/>
                <w:color w:val="000000" w:themeColor="text1"/>
              </w:rPr>
            </w:pPr>
            <w:r>
              <w:rPr>
                <w:rFonts w:hAnsi="Times New Roman"/>
                <w:b/>
                <w:color w:val="000000" w:themeColor="text1"/>
              </w:rPr>
              <w:pict>
                <v:shape id="_x0000_s1069" o:spid="_x0000_s1069" o:spt="32" type="#_x0000_t32" style="position:absolute;left:0pt;margin-left:172.3pt;margin-top:22.65pt;height:33.55pt;width:0pt;z-index:251679744;mso-width-relative:page;mso-height-relative:page;" o:connectortype="straight" filled="f" coordsize="21600,21600">
                  <v:path arrowok="t"/>
                  <v:fill on="f" focussize="0,0"/>
                  <v:stroke/>
                  <v:imagedata o:title=""/>
                  <o:lock v:ext="edit"/>
                </v:shape>
              </w:pict>
            </w:r>
            <w:r>
              <w:rPr>
                <w:rFonts w:hAnsi="Times New Roman"/>
                <w:b/>
                <w:color w:val="000000" w:themeColor="text1"/>
              </w:rPr>
              <w:pict>
                <v:shape id="_x0000_s1065" o:spid="_x0000_s1065" o:spt="32" type="#_x0000_t32" style="position:absolute;left:0pt;margin-left:206.35pt;margin-top:8.95pt;height:0pt;width:30.75pt;z-index:251677696;mso-width-relative:page;mso-height-relative:page;" o:connectortype="straight" filled="f" stroked="t" coordsize="21600,21600">
                  <v:path arrowok="t"/>
                  <v:fill on="f" focussize="0,0"/>
                  <v:stroke color="#FF0000" endarrow="block"/>
                  <v:imagedata o:title=""/>
                  <o:lock v:ext="edit"/>
                </v:shape>
              </w:pict>
            </w:r>
            <w:r>
              <w:rPr>
                <w:rFonts w:hAnsi="Times New Roman"/>
                <w:b/>
                <w:color w:val="000000" w:themeColor="text1"/>
              </w:rPr>
              <w:pict>
                <v:shape id="_x0000_s1064" o:spid="_x0000_s1064" o:spt="32" type="#_x0000_t32" style="position:absolute;left:0pt;margin-left:89.35pt;margin-top:8.95pt;height:0pt;width:45pt;z-index:251676672;mso-width-relative:page;mso-height-relative:page;" o:connectortype="straight" filled="f" stroked="t" coordsize="21600,21600">
                  <v:path arrowok="t"/>
                  <v:fill on="f" focussize="0,0"/>
                  <v:stroke color="#000000" endarrow="block"/>
                  <v:imagedata o:title=""/>
                  <o:lock v:ext="edit"/>
                </v:shape>
              </w:pict>
            </w:r>
          </w:p>
          <w:p w14:paraId="1D7CAB95">
            <w:pPr>
              <w:pStyle w:val="74"/>
              <w:ind w:firstLineChars="0"/>
              <w:jc w:val="left"/>
              <w:rPr>
                <w:rFonts w:hAnsi="Times New Roman"/>
                <w:b/>
                <w:color w:val="000000" w:themeColor="text1"/>
              </w:rPr>
            </w:pPr>
          </w:p>
          <w:p w14:paraId="7C83AD98">
            <w:pPr>
              <w:pStyle w:val="74"/>
              <w:ind w:firstLineChars="0"/>
              <w:jc w:val="left"/>
              <w:rPr>
                <w:rFonts w:hAnsi="Times New Roman"/>
                <w:b/>
                <w:color w:val="000000" w:themeColor="text1"/>
              </w:rPr>
            </w:pPr>
            <w:r>
              <w:rPr>
                <w:rFonts w:hAnsi="Times New Roman"/>
                <w:b/>
                <w:color w:val="000000" w:themeColor="text1"/>
              </w:rPr>
              <w:pict>
                <v:shape id="_x0000_s1074" o:spid="_x0000_s1074" o:spt="32" type="#_x0000_t32" style="position:absolute;left:0pt;margin-left:221.35pt;margin-top:8.2pt;height:36.75pt;width:0pt;z-index:251682816;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73" o:spid="_x0000_s1073" o:spt="32" type="#_x0000_t32" style="position:absolute;left:0pt;margin-left:123.1pt;margin-top:8.2pt;height:36.75pt;width:0pt;z-index:251681792;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72" o:spid="_x0000_s1072" o:spt="32" type="#_x0000_t32" style="position:absolute;left:0pt;margin-left:123.1pt;margin-top:8.2pt;height:0pt;width:98.25pt;z-index:251680768;mso-width-relative:page;mso-height-relative:page;" o:connectortype="straight" filled="f" coordsize="21600,21600">
                  <v:path arrowok="t"/>
                  <v:fill on="f" focussize="0,0"/>
                  <v:stroke/>
                  <v:imagedata o:title=""/>
                  <o:lock v:ext="edit"/>
                </v:shape>
              </w:pict>
            </w:r>
          </w:p>
          <w:p w14:paraId="1B848274">
            <w:pPr>
              <w:pStyle w:val="74"/>
              <w:ind w:firstLineChars="0"/>
              <w:jc w:val="left"/>
              <w:rPr>
                <w:rFonts w:hAnsi="Times New Roman"/>
                <w:b/>
                <w:color w:val="000000" w:themeColor="text1"/>
              </w:rPr>
            </w:pPr>
            <w:r>
              <w:rPr>
                <w:rFonts w:hAnsi="Times New Roman"/>
                <w:b/>
                <w:color w:val="000000" w:themeColor="text1"/>
              </w:rPr>
              <w:pict>
                <v:rect id="_x0000_s1076" o:spid="_x0000_s1076" o:spt="1" style="position:absolute;left:0pt;margin-left:186.1pt;margin-top:20.95pt;height:33.75pt;width:72pt;z-index:251684864;mso-width-relative:page;mso-height-relative:page;" coordsize="21600,21600">
                  <v:path/>
                  <v:fill focussize="0,0"/>
                  <v:stroke/>
                  <v:imagedata o:title=""/>
                  <o:lock v:ext="edit"/>
                  <v:textbox>
                    <w:txbxContent>
                      <w:p w14:paraId="75E4340E">
                        <w:pPr>
                          <w:rPr>
                            <w:b/>
                          </w:rPr>
                        </w:pPr>
                        <w:r>
                          <w:rPr>
                            <w:rFonts w:hint="eastAsia"/>
                            <w:b/>
                          </w:rPr>
                          <w:t>完好电池</w:t>
                        </w:r>
                      </w:p>
                    </w:txbxContent>
                  </v:textbox>
                </v:rect>
              </w:pict>
            </w:r>
            <w:r>
              <w:rPr>
                <w:rFonts w:hAnsi="Times New Roman"/>
                <w:b/>
                <w:color w:val="000000" w:themeColor="text1"/>
              </w:rPr>
              <w:pict>
                <v:rect id="_x0000_s1075" o:spid="_x0000_s1075" o:spt="1" style="position:absolute;left:0pt;margin-left:89.35pt;margin-top:20.95pt;height:33.75pt;width:72pt;z-index:251683840;mso-width-relative:page;mso-height-relative:page;" coordsize="21600,21600">
                  <v:path/>
                  <v:fill focussize="0,0"/>
                  <v:stroke/>
                  <v:imagedata o:title=""/>
                  <o:lock v:ext="edit"/>
                  <v:textbox>
                    <w:txbxContent>
                      <w:p w14:paraId="59935A7E">
                        <w:pPr>
                          <w:rPr>
                            <w:b/>
                          </w:rPr>
                        </w:pPr>
                        <w:r>
                          <w:rPr>
                            <w:rFonts w:hint="eastAsia"/>
                            <w:b/>
                          </w:rPr>
                          <w:t>破损电池</w:t>
                        </w:r>
                      </w:p>
                    </w:txbxContent>
                  </v:textbox>
                </v:rect>
              </w:pict>
            </w:r>
          </w:p>
          <w:p w14:paraId="5A93F01A">
            <w:pPr>
              <w:pStyle w:val="74"/>
              <w:ind w:firstLineChars="0"/>
              <w:jc w:val="left"/>
              <w:rPr>
                <w:rFonts w:hAnsi="Times New Roman"/>
                <w:b/>
                <w:color w:val="000000" w:themeColor="text1"/>
              </w:rPr>
            </w:pPr>
          </w:p>
          <w:p w14:paraId="38F4289E">
            <w:pPr>
              <w:pStyle w:val="74"/>
              <w:ind w:firstLineChars="0"/>
              <w:jc w:val="left"/>
              <w:rPr>
                <w:rFonts w:hAnsi="Times New Roman"/>
                <w:b/>
                <w:color w:val="000000" w:themeColor="text1"/>
              </w:rPr>
            </w:pPr>
            <w:r>
              <w:rPr>
                <w:rFonts w:hAnsi="Times New Roman"/>
                <w:b/>
                <w:color w:val="000000" w:themeColor="text1"/>
              </w:rPr>
              <w:pict>
                <v:shape id="_x0000_s1081" o:spid="_x0000_s1081" o:spt="32" type="#_x0000_t32" style="position:absolute;left:0pt;margin-left:221.35pt;margin-top:6.7pt;height:29.25pt;width:0pt;z-index:251687936;mso-width-relative:page;mso-height-relative:page;" o:connectortype="straight" filled="f" coordsize="21600,21600">
                  <v:path arrowok="t"/>
                  <v:fill on="f" focussize="0,0"/>
                  <v:stroke endarrow="block"/>
                  <v:imagedata o:title=""/>
                  <o:lock v:ext="edit"/>
                </v:shape>
              </w:pict>
            </w:r>
            <w:r>
              <w:rPr>
                <w:rFonts w:hAnsi="Times New Roman"/>
                <w:b/>
                <w:color w:val="000000" w:themeColor="text1"/>
              </w:rPr>
              <w:pict>
                <v:shape id="_x0000_s1077" o:spid="_x0000_s1077" o:spt="32" type="#_x0000_t32" style="position:absolute;left:0pt;margin-left:123.1pt;margin-top:6.7pt;height:21.75pt;width:0pt;z-index:251685888;mso-width-relative:page;mso-height-relative:page;" o:connectortype="straight" filled="f" coordsize="21600,21600">
                  <v:path arrowok="t"/>
                  <v:fill on="f" focussize="0,0"/>
                  <v:stroke endarrow="block"/>
                  <v:imagedata o:title=""/>
                  <o:lock v:ext="edit"/>
                </v:shape>
              </w:pict>
            </w:r>
          </w:p>
          <w:p w14:paraId="5F74B1EA">
            <w:pPr>
              <w:pStyle w:val="74"/>
              <w:ind w:firstLineChars="0"/>
              <w:jc w:val="left"/>
              <w:rPr>
                <w:rFonts w:hAnsi="Times New Roman"/>
                <w:b/>
                <w:color w:val="000000" w:themeColor="text1"/>
              </w:rPr>
            </w:pPr>
            <w:r>
              <w:rPr>
                <w:rFonts w:hAnsi="Times New Roman"/>
                <w:b/>
                <w:color w:val="000000" w:themeColor="text1"/>
              </w:rPr>
              <w:pict>
                <v:roundrect id="_x0000_s1087" o:spid="_x0000_s1087" o:spt="2" style="position:absolute;left:0pt;margin-left:8.35pt;margin-top:11.95pt;height:38.25pt;width:60.75pt;z-index:251694080;mso-width-relative:page;mso-height-relative:page;" coordsize="21600,21600" arcsize="0.166666666666667">
                  <v:path/>
                  <v:fill focussize="0,0"/>
                  <v:stroke/>
                  <v:imagedata o:title=""/>
                  <o:lock v:ext="edit"/>
                  <v:textbox>
                    <w:txbxContent>
                      <w:p w14:paraId="6F6D5518">
                        <w:pPr>
                          <w:rPr>
                            <w:b/>
                          </w:rPr>
                        </w:pPr>
                        <w:r>
                          <w:rPr>
                            <w:rFonts w:hint="eastAsia"/>
                            <w:b/>
                          </w:rPr>
                          <w:t>硫酸雾</w:t>
                        </w:r>
                      </w:p>
                    </w:txbxContent>
                  </v:textbox>
                </v:roundrect>
              </w:pict>
            </w:r>
            <w:r>
              <w:rPr>
                <w:rFonts w:hAnsi="Times New Roman"/>
                <w:b/>
                <w:color w:val="000000" w:themeColor="text1"/>
              </w:rPr>
              <w:pict>
                <v:rect id="_x0000_s1082" o:spid="_x0000_s1082" o:spt="1" style="position:absolute;left:0pt;margin-left:206.35pt;margin-top:11.95pt;height:38.25pt;width:72pt;z-index:251688960;mso-width-relative:page;mso-height-relative:page;" coordsize="21600,21600">
                  <v:path/>
                  <v:fill focussize="0,0"/>
                  <v:stroke/>
                  <v:imagedata o:title=""/>
                  <o:lock v:ext="edit"/>
                  <v:textbox>
                    <w:txbxContent>
                      <w:p w14:paraId="476D9942">
                        <w:pPr>
                          <w:rPr>
                            <w:b/>
                          </w:rPr>
                        </w:pPr>
                        <w:r>
                          <w:rPr>
                            <w:rFonts w:hint="eastAsia"/>
                            <w:b/>
                          </w:rPr>
                          <w:t>仓库储存</w:t>
                        </w:r>
                      </w:p>
                    </w:txbxContent>
                  </v:textbox>
                </v:rect>
              </w:pict>
            </w:r>
            <w:r>
              <w:rPr>
                <w:rFonts w:hAnsi="Times New Roman"/>
                <w:b/>
                <w:color w:val="000000" w:themeColor="text1"/>
              </w:rPr>
              <w:pict>
                <v:rect id="_x0000_s1078" o:spid="_x0000_s1078" o:spt="1" style="position:absolute;left:0pt;margin-left:89.35pt;margin-top:4.45pt;height:54.75pt;width:72pt;z-index:251686912;mso-width-relative:page;mso-height-relative:page;" coordsize="21600,21600">
                  <v:path/>
                  <v:fill focussize="0,0"/>
                  <v:stroke/>
                  <v:imagedata o:title=""/>
                  <o:lock v:ext="edit"/>
                  <v:textbox>
                    <w:txbxContent>
                      <w:p w14:paraId="03F9E7FC">
                        <w:pPr>
                          <w:rPr>
                            <w:b/>
                          </w:rPr>
                        </w:pPr>
                        <w:r>
                          <w:rPr>
                            <w:rFonts w:hint="eastAsia"/>
                            <w:b/>
                          </w:rPr>
                          <w:t>放空废电解液</w:t>
                        </w:r>
                      </w:p>
                    </w:txbxContent>
                  </v:textbox>
                </v:rect>
              </w:pict>
            </w:r>
          </w:p>
          <w:p w14:paraId="3C406E81">
            <w:pPr>
              <w:pStyle w:val="74"/>
              <w:ind w:firstLineChars="0"/>
              <w:jc w:val="left"/>
              <w:rPr>
                <w:rFonts w:hAnsi="Times New Roman"/>
                <w:b/>
                <w:color w:val="000000" w:themeColor="text1"/>
              </w:rPr>
            </w:pPr>
            <w:r>
              <w:rPr>
                <w:rFonts w:hAnsi="Times New Roman"/>
                <w:b/>
                <w:color w:val="000000" w:themeColor="text1"/>
              </w:rPr>
              <w:pict>
                <v:shape id="_x0000_s1086" o:spid="_x0000_s1086" o:spt="32" type="#_x0000_t32" style="position:absolute;left:0pt;flip:x;margin-left:69.1pt;margin-top:7.45pt;height:0pt;width:20.25pt;z-index:251693056;mso-width-relative:page;mso-height-relative:page;" o:connectortype="straight" filled="f" stroked="t" coordsize="21600,21600">
                  <v:path arrowok="t"/>
                  <v:fill on="f" focussize="0,0"/>
                  <v:stroke color="#FF0000" endarrow="block"/>
                  <v:imagedata o:title=""/>
                  <o:lock v:ext="edit"/>
                </v:shape>
              </w:pict>
            </w:r>
            <w:r>
              <w:rPr>
                <w:rFonts w:hAnsi="Times New Roman"/>
                <w:b/>
                <w:color w:val="000000" w:themeColor="text1"/>
              </w:rPr>
              <w:pict>
                <v:shape id="_x0000_s1083" o:spid="_x0000_s1083" o:spt="32" type="#_x0000_t32" style="position:absolute;left:0pt;margin-left:161.35pt;margin-top:7.45pt;height:0pt;width:45pt;z-index:251689984;mso-width-relative:page;mso-height-relative:page;" o:connectortype="straight" filled="f" coordsize="21600,21600">
                  <v:path arrowok="t"/>
                  <v:fill on="f" focussize="0,0"/>
                  <v:stroke endarrow="block"/>
                  <v:imagedata o:title=""/>
                  <o:lock v:ext="edit"/>
                </v:shape>
              </w:pict>
            </w:r>
          </w:p>
          <w:p w14:paraId="19533802">
            <w:pPr>
              <w:pStyle w:val="74"/>
              <w:ind w:firstLine="0" w:firstLineChars="0"/>
              <w:rPr>
                <w:rFonts w:hAnsi="Times New Roman"/>
                <w:b/>
                <w:color w:val="000000" w:themeColor="text1"/>
              </w:rPr>
            </w:pPr>
            <w:r>
              <w:rPr>
                <w:rFonts w:hAnsi="Times New Roman"/>
                <w:b/>
                <w:color w:val="000000" w:themeColor="text1"/>
              </w:rPr>
              <w:pict>
                <v:shape id="_x0000_s1088" o:spid="_x0000_s1088" o:spt="32" type="#_x0000_t32" style="position:absolute;left:0pt;margin-left:100.6pt;margin-top:11.2pt;height:21.75pt;width:0.75pt;z-index:251695104;mso-width-relative:page;mso-height-relative:page;" o:connectortype="straight" filled="f" stroked="t" coordsize="21600,21600">
                  <v:path arrowok="t"/>
                  <v:fill on="f" focussize="0,0"/>
                  <v:stroke color="#FF0000" endarrow="block"/>
                  <v:imagedata o:title=""/>
                  <o:lock v:ext="edit"/>
                </v:shape>
              </w:pict>
            </w:r>
            <w:r>
              <w:rPr>
                <w:rFonts w:hAnsi="Times New Roman"/>
                <w:b/>
                <w:color w:val="000000" w:themeColor="text1"/>
              </w:rPr>
              <w:pict>
                <v:shape id="_x0000_s1084" o:spid="_x0000_s1084" o:spt="32" type="#_x0000_t32" style="position:absolute;left:0pt;margin-left:241.6pt;margin-top:2.2pt;height:27pt;width:0pt;z-index:251691008;mso-width-relative:page;mso-height-relative:page;" o:connectortype="straight" filled="f" coordsize="21600,21600">
                  <v:path arrowok="t"/>
                  <v:fill on="f" focussize="0,0"/>
                  <v:stroke endarrow="block"/>
                  <v:imagedata o:title=""/>
                  <o:lock v:ext="edit"/>
                </v:shape>
              </w:pict>
            </w:r>
          </w:p>
          <w:p w14:paraId="6DCF64B5">
            <w:pPr>
              <w:pStyle w:val="74"/>
              <w:ind w:firstLine="0" w:firstLineChars="0"/>
              <w:rPr>
                <w:rFonts w:hAnsi="Times New Roman"/>
                <w:b/>
                <w:color w:val="000000" w:themeColor="text1"/>
              </w:rPr>
            </w:pPr>
            <w:r>
              <w:rPr>
                <w:rFonts w:hAnsi="Times New Roman"/>
                <w:b/>
                <w:color w:val="000000" w:themeColor="text1"/>
              </w:rPr>
              <w:pict>
                <v:roundrect id="_x0000_s1089" o:spid="_x0000_s1089" o:spt="2" style="position:absolute;left:0pt;margin-left:45.1pt;margin-top:8.95pt;height:35.25pt;width:74.25pt;z-index:251696128;mso-width-relative:page;mso-height-relative:page;" coordsize="21600,21600" arcsize="0.166666666666667">
                  <v:path/>
                  <v:fill focussize="0,0"/>
                  <v:stroke/>
                  <v:imagedata o:title=""/>
                  <o:lock v:ext="edit"/>
                  <v:textbox>
                    <w:txbxContent>
                      <w:p w14:paraId="1DE721D7">
                        <w:pPr>
                          <w:rPr>
                            <w:b/>
                          </w:rPr>
                        </w:pPr>
                        <w:r>
                          <w:rPr>
                            <w:rFonts w:hint="eastAsia"/>
                            <w:b/>
                          </w:rPr>
                          <w:t>废电解液</w:t>
                        </w:r>
                      </w:p>
                    </w:txbxContent>
                  </v:textbox>
                </v:roundrect>
              </w:pict>
            </w:r>
            <w:r>
              <w:rPr>
                <w:rFonts w:hAnsi="Times New Roman"/>
                <w:b/>
                <w:color w:val="000000" w:themeColor="text1"/>
              </w:rPr>
              <w:pict>
                <v:rect id="_x0000_s1085" o:spid="_x0000_s1085" o:spt="1" style="position:absolute;left:0pt;margin-left:182.35pt;margin-top:5.2pt;height:57.75pt;width:120pt;z-index:251692032;mso-width-relative:page;mso-height-relative:page;" coordsize="21600,21600">
                  <v:path/>
                  <v:fill focussize="0,0"/>
                  <v:stroke/>
                  <v:imagedata o:title=""/>
                  <o:lock v:ext="edit"/>
                  <v:textbox>
                    <w:txbxContent>
                      <w:p w14:paraId="0DFC1106">
                        <w:pPr>
                          <w:rPr>
                            <w:b/>
                          </w:rPr>
                        </w:pPr>
                        <w:r>
                          <w:rPr>
                            <w:rFonts w:hint="eastAsia"/>
                            <w:b/>
                          </w:rPr>
                          <w:t>转运至废旧铅酸蓄电池处置单位</w:t>
                        </w:r>
                      </w:p>
                    </w:txbxContent>
                  </v:textbox>
                </v:rect>
              </w:pict>
            </w:r>
          </w:p>
          <w:p w14:paraId="53657ABC">
            <w:pPr>
              <w:pStyle w:val="74"/>
              <w:ind w:firstLine="0" w:firstLineChars="0"/>
              <w:rPr>
                <w:rFonts w:hAnsi="Times New Roman"/>
                <w:b/>
                <w:color w:val="000000" w:themeColor="text1"/>
              </w:rPr>
            </w:pPr>
            <w:r>
              <w:rPr>
                <w:rFonts w:hAnsi="Times New Roman"/>
                <w:b/>
                <w:color w:val="000000" w:themeColor="text1"/>
              </w:rPr>
              <w:pict>
                <v:shape id="_x0000_s1090" o:spid="_x0000_s1090" o:spt="32" type="#_x0000_t32" style="position:absolute;left:0pt;margin-left:119.35pt;margin-top:3.7pt;height:0pt;width:63pt;z-index:251697152;mso-width-relative:page;mso-height-relative:page;" o:connectortype="straight" filled="f" coordsize="21600,21600">
                  <v:path arrowok="t"/>
                  <v:fill on="f" focussize="0,0"/>
                  <v:stroke endarrow="block"/>
                  <v:imagedata o:title=""/>
                  <o:lock v:ext="edit"/>
                </v:shape>
              </w:pict>
            </w:r>
          </w:p>
          <w:p w14:paraId="1429A096">
            <w:pPr>
              <w:pStyle w:val="74"/>
              <w:ind w:firstLine="0" w:firstLineChars="0"/>
              <w:rPr>
                <w:rFonts w:hAnsi="Times New Roman"/>
                <w:b/>
                <w:color w:val="000000" w:themeColor="text1"/>
              </w:rPr>
            </w:pPr>
          </w:p>
          <w:p w14:paraId="0A41D31D">
            <w:pPr>
              <w:pStyle w:val="74"/>
              <w:ind w:firstLine="1" w:firstLineChars="0"/>
              <w:jc w:val="center"/>
              <w:rPr>
                <w:rFonts w:hAnsi="Times New Roman"/>
                <w:b/>
                <w:color w:val="000000" w:themeColor="text1"/>
                <w:sz w:val="22"/>
                <w:szCs w:val="22"/>
              </w:rPr>
            </w:pPr>
            <w:r>
              <w:rPr>
                <w:rFonts w:hAnsi="Times New Roman"/>
                <w:b/>
                <w:color w:val="000000" w:themeColor="text1"/>
                <w:sz w:val="22"/>
                <w:szCs w:val="22"/>
              </w:rPr>
              <w:t>图5-2运营期工艺流程及产污环节图</w:t>
            </w:r>
          </w:p>
          <w:p w14:paraId="3E5A84E2">
            <w:pPr>
              <w:pStyle w:val="74"/>
              <w:rPr>
                <w:rFonts w:hAnsi="Times New Roman"/>
                <w:color w:val="000000" w:themeColor="text1"/>
              </w:rPr>
            </w:pPr>
            <w:r>
              <w:rPr>
                <w:rFonts w:hAnsi="Times New Roman"/>
                <w:color w:val="000000" w:themeColor="text1"/>
              </w:rPr>
              <w:t>本项目利用危废专用</w:t>
            </w:r>
            <w:r>
              <w:rPr>
                <w:rFonts w:hint="eastAsia" w:hAnsi="Times New Roman"/>
                <w:color w:val="000000" w:themeColor="text1"/>
              </w:rPr>
              <w:t>收集</w:t>
            </w:r>
            <w:r>
              <w:rPr>
                <w:rFonts w:hAnsi="Times New Roman"/>
                <w:color w:val="000000" w:themeColor="text1"/>
              </w:rPr>
              <w:t>车辆到各个废旧铅酸蓄电池产生单位去收集各厂的废铅酸蓄电池，收集回来进入厂区废铅酸蓄电池存储区分类存储。储存</w:t>
            </w:r>
            <w:r>
              <w:rPr>
                <w:rFonts w:hint="eastAsia" w:hAnsi="Times New Roman"/>
                <w:color w:val="000000" w:themeColor="text1"/>
              </w:rPr>
              <w:t>量达到30</w:t>
            </w:r>
            <w:r>
              <w:rPr>
                <w:rFonts w:hAnsi="Times New Roman"/>
                <w:color w:val="000000" w:themeColor="text1"/>
              </w:rPr>
              <w:t>t以上</w:t>
            </w:r>
            <w:r>
              <w:rPr>
                <w:rFonts w:hint="eastAsia" w:hAnsi="Times New Roman"/>
                <w:color w:val="000000" w:themeColor="text1"/>
              </w:rPr>
              <w:t>时，及时</w:t>
            </w:r>
            <w:r>
              <w:rPr>
                <w:rFonts w:hAnsi="Times New Roman"/>
                <w:color w:val="000000" w:themeColor="text1"/>
              </w:rPr>
              <w:t>转运</w:t>
            </w:r>
            <w:r>
              <w:rPr>
                <w:rFonts w:hint="eastAsia" w:hAnsi="Times New Roman"/>
                <w:color w:val="000000" w:themeColor="text1"/>
              </w:rPr>
              <w:t>至</w:t>
            </w:r>
            <w:r>
              <w:rPr>
                <w:rFonts w:hAnsi="Times New Roman"/>
                <w:color w:val="000000" w:themeColor="text1"/>
              </w:rPr>
              <w:t>废旧铅酸蓄电池处置单位。项目所有废铅酸蓄电池均采用持证的专用危险废物运输车辆负责运输。废铅酸蓄电池在转运过程中必须置于耐酸耐腐蚀专用容器内，车辆的拦板应坚实、稳固、可靠，确保在转弯时不会使废铅蓄电池滑动或跌落，废铅蓄电池的装载高度不得超过车辆拦板高度，</w:t>
            </w:r>
            <w:r>
              <w:rPr>
                <w:rFonts w:hint="eastAsia" w:hAnsi="Times New Roman"/>
                <w:color w:val="000000" w:themeColor="text1"/>
              </w:rPr>
              <w:t>车辆</w:t>
            </w:r>
            <w:r>
              <w:rPr>
                <w:rFonts w:hAnsi="Times New Roman"/>
                <w:color w:val="000000" w:themeColor="text1"/>
              </w:rPr>
              <w:t>底板应平整、密实、无缝隙，防止造成废铅蓄电池电解液渗漏接触传动轴摩擦腐蚀或起火，同时整体满足密闭防风、防雨要求。</w:t>
            </w:r>
          </w:p>
          <w:p w14:paraId="75F5D4EA">
            <w:pPr>
              <w:pStyle w:val="74"/>
              <w:rPr>
                <w:rFonts w:hAnsi="Times New Roman"/>
                <w:color w:val="000000" w:themeColor="text1"/>
              </w:rPr>
            </w:pPr>
            <w:r>
              <w:rPr>
                <w:rFonts w:hAnsi="Times New Roman"/>
                <w:color w:val="000000" w:themeColor="text1"/>
              </w:rPr>
              <w:t>入厂后首先进行破损检查，一旦发现破损，将其置于破损检查车间内置废电解液收集装置上，将破损电池内的废电解液引流至专用收集桶后再送至仓库储存。</w:t>
            </w:r>
          </w:p>
          <w:p w14:paraId="64FB1C8E">
            <w:pPr>
              <w:pStyle w:val="74"/>
              <w:ind w:firstLine="0" w:firstLineChars="0"/>
              <w:rPr>
                <w:rFonts w:hAnsi="Times New Roman"/>
                <w:b/>
                <w:color w:val="000000" w:themeColor="text1"/>
              </w:rPr>
            </w:pPr>
            <w:r>
              <w:rPr>
                <w:rFonts w:hAnsi="Times New Roman"/>
                <w:b/>
                <w:color w:val="000000" w:themeColor="text1"/>
              </w:rPr>
              <w:t>二、污染源强分析</w:t>
            </w:r>
          </w:p>
          <w:p w14:paraId="18F46670">
            <w:pPr>
              <w:pStyle w:val="74"/>
              <w:ind w:firstLine="0" w:firstLineChars="0"/>
              <w:rPr>
                <w:rFonts w:hAnsi="Times New Roman"/>
                <w:b/>
                <w:color w:val="000000" w:themeColor="text1"/>
              </w:rPr>
            </w:pPr>
            <w:r>
              <w:rPr>
                <w:rFonts w:hAnsi="Times New Roman"/>
                <w:b/>
                <w:color w:val="000000" w:themeColor="text1"/>
              </w:rPr>
              <w:t>1、施工期污染源强</w:t>
            </w:r>
          </w:p>
          <w:p w14:paraId="293B5DDF">
            <w:pPr>
              <w:pStyle w:val="74"/>
              <w:ind w:firstLine="0" w:firstLineChars="0"/>
              <w:rPr>
                <w:rFonts w:hAnsi="Times New Roman"/>
                <w:color w:val="000000" w:themeColor="text1"/>
              </w:rPr>
            </w:pPr>
            <w:r>
              <w:rPr>
                <w:rFonts w:hAnsi="Times New Roman"/>
                <w:color w:val="000000" w:themeColor="text1"/>
              </w:rPr>
              <w:t xml:space="preserve">    本项目施工期较短，施工时间约为两个月，项目施工期的主要污染因素为废气：扬尘、机械废气；废水：主要为施工废水和施工人员产生的少量生活废水；噪声：各类机械设备的运行噪声和施工人员的活动噪声等；固体废物：建筑施工产生的建筑垃圾以及施工人员产生的少量生活垃圾等。</w:t>
            </w:r>
          </w:p>
          <w:p w14:paraId="5953AD95">
            <w:pPr>
              <w:pStyle w:val="74"/>
              <w:ind w:firstLine="0" w:firstLineChars="0"/>
              <w:rPr>
                <w:rFonts w:hAnsi="Times New Roman"/>
                <w:color w:val="000000" w:themeColor="text1"/>
              </w:rPr>
            </w:pPr>
            <w:r>
              <w:rPr>
                <w:rFonts w:hAnsi="Times New Roman"/>
                <w:color w:val="000000" w:themeColor="text1"/>
              </w:rPr>
              <w:t>（1）废水</w:t>
            </w:r>
          </w:p>
          <w:p w14:paraId="7C3E80EF">
            <w:pPr>
              <w:pStyle w:val="74"/>
              <w:rPr>
                <w:rFonts w:hAnsi="Times New Roman" w:eastAsiaTheme="minorEastAsia"/>
                <w:color w:val="000000" w:themeColor="text1"/>
              </w:rPr>
            </w:pPr>
            <w:r>
              <w:rPr>
                <w:rFonts w:hAnsi="Times New Roman" w:eastAsiaTheme="minorEastAsia"/>
                <w:color w:val="000000" w:themeColor="text1"/>
              </w:rPr>
              <w:t>废水主要包括施工废水和生活废水。</w:t>
            </w:r>
          </w:p>
          <w:p w14:paraId="40C72306">
            <w:pPr>
              <w:pStyle w:val="74"/>
              <w:rPr>
                <w:rFonts w:hAnsi="Times New Roman" w:eastAsiaTheme="minorEastAsia"/>
                <w:color w:val="000000" w:themeColor="text1"/>
              </w:rPr>
            </w:pPr>
            <w:r>
              <w:rPr>
                <w:rFonts w:hAnsi="Times New Roman" w:eastAsiaTheme="minorEastAsia"/>
                <w:color w:val="000000" w:themeColor="text1"/>
              </w:rPr>
              <w:t>施工废水主要来源于混凝土养护及施工机械冲洗废水，类比同类项目，施工废水每天产生量约</w:t>
            </w:r>
            <w:r>
              <w:rPr>
                <w:rFonts w:hAnsi="Times New Roman" w:eastAsiaTheme="minorEastAsia"/>
                <w:bCs/>
                <w:color w:val="000000" w:themeColor="text1"/>
                <w:szCs w:val="21"/>
              </w:rPr>
              <w:t>1</w:t>
            </w:r>
            <w:r>
              <w:rPr>
                <w:rFonts w:hint="eastAsia" w:hAnsi="Times New Roman" w:eastAsiaTheme="minorEastAsia"/>
                <w:bCs/>
                <w:color w:val="000000" w:themeColor="text1"/>
                <w:szCs w:val="21"/>
              </w:rPr>
              <w:t>m</w:t>
            </w:r>
            <w:r>
              <w:rPr>
                <w:rFonts w:hint="eastAsia" w:hAnsi="Times New Roman" w:eastAsiaTheme="minorEastAsia"/>
                <w:bCs/>
                <w:color w:val="000000" w:themeColor="text1"/>
                <w:szCs w:val="21"/>
                <w:vertAlign w:val="superscript"/>
              </w:rPr>
              <w:t>3</w:t>
            </w:r>
            <w:r>
              <w:rPr>
                <w:rFonts w:hAnsi="Times New Roman" w:eastAsiaTheme="minorEastAsia"/>
                <w:color w:val="000000" w:themeColor="text1"/>
              </w:rPr>
              <w:t>，经简单沉淀处理后回用于砂浆用水以及施工现场浇洒降尘，施工废水不外排。</w:t>
            </w:r>
          </w:p>
          <w:p w14:paraId="465F0E4D">
            <w:pPr>
              <w:pStyle w:val="74"/>
              <w:rPr>
                <w:rFonts w:hAnsi="Times New Roman" w:eastAsiaTheme="minorEastAsia"/>
                <w:color w:val="000000" w:themeColor="text1"/>
              </w:rPr>
            </w:pPr>
            <w:r>
              <w:rPr>
                <w:rFonts w:hAnsi="Times New Roman" w:eastAsiaTheme="minorEastAsia"/>
                <w:color w:val="000000" w:themeColor="text1"/>
              </w:rPr>
              <w:t>项目施工期间不设置施工营地，废水主要来自施工人员产生的废水；施工期每人每天平均用水量按10L/（人·d），污水产生量按用水量的80%计，污水中主要污染因子为SS，施工高峰期人员以10人计算，施工期生活污水产生量为0.08m</w:t>
            </w:r>
            <w:r>
              <w:rPr>
                <w:rFonts w:hAnsi="Times New Roman" w:eastAsiaTheme="minorEastAsia"/>
                <w:color w:val="000000" w:themeColor="text1"/>
                <w:vertAlign w:val="superscript"/>
              </w:rPr>
              <w:t>3</w:t>
            </w:r>
            <w:r>
              <w:rPr>
                <w:rFonts w:hAnsi="Times New Roman" w:eastAsiaTheme="minorEastAsia"/>
                <w:color w:val="000000" w:themeColor="text1"/>
              </w:rPr>
              <w:t>/d。施工期设置临时沉淀池，污水沉淀后回用于施工，不外排。</w:t>
            </w:r>
          </w:p>
          <w:p w14:paraId="248864F1">
            <w:pPr>
              <w:pStyle w:val="74"/>
              <w:ind w:firstLine="0" w:firstLineChars="0"/>
              <w:rPr>
                <w:rFonts w:hAnsi="Times New Roman" w:eastAsiaTheme="minorEastAsia"/>
                <w:color w:val="000000" w:themeColor="text1"/>
              </w:rPr>
            </w:pPr>
            <w:r>
              <w:rPr>
                <w:rFonts w:hAnsi="Times New Roman" w:eastAsiaTheme="minorEastAsia"/>
                <w:color w:val="000000" w:themeColor="text1"/>
              </w:rPr>
              <w:t>（2）废气</w:t>
            </w:r>
          </w:p>
          <w:p w14:paraId="30994C0A">
            <w:pPr>
              <w:pStyle w:val="74"/>
              <w:rPr>
                <w:rFonts w:hAnsi="Times New Roman"/>
                <w:color w:val="000000" w:themeColor="text1"/>
              </w:rPr>
            </w:pPr>
            <w:r>
              <w:rPr>
                <w:rFonts w:hAnsi="Times New Roman"/>
                <w:color w:val="000000" w:themeColor="text1"/>
              </w:rPr>
              <w:t>工程施工期间主要的废气污染源主要来自于：场地平整过程工作中产生的扬尘；汽车在运送砂石料过程中，由于振动和自然风力等因素引起的物料洒落起尘、道路二次扬尘以及各类施工机械和运输车辆所排放的废气。</w:t>
            </w:r>
          </w:p>
          <w:p w14:paraId="24009072">
            <w:pPr>
              <w:pStyle w:val="74"/>
              <w:rPr>
                <w:rFonts w:hAnsi="Times New Roman"/>
                <w:color w:val="000000" w:themeColor="text1"/>
              </w:rPr>
            </w:pPr>
            <w:r>
              <w:rPr>
                <w:rFonts w:hAnsi="Times New Roman"/>
                <w:color w:val="000000" w:themeColor="text1"/>
              </w:rPr>
              <w:t>施工机械主要有挖土机、打桩机及各种运输车辆。大部分使用柴油作为能源，少量使用汽油。项目建设施工中施工机械运行产生的废气、运输车辆运输产生的尾气均是由柴油和汽油燃烧后所产生，为影响空气环境的主要污染物之一。主要污染成分是烯烃类、CO和NO</w:t>
            </w:r>
            <w:r>
              <w:rPr>
                <w:rFonts w:hAnsi="Times New Roman"/>
                <w:color w:val="000000" w:themeColor="text1"/>
                <w:vertAlign w:val="subscript"/>
              </w:rPr>
              <w:t>x</w:t>
            </w:r>
            <w:r>
              <w:rPr>
                <w:rFonts w:hAnsi="Times New Roman"/>
                <w:color w:val="000000" w:themeColor="text1"/>
              </w:rPr>
              <w:t>，属无组织排放，产生量较小，可从环境自然扩散。工地扬尘通过洒水降尘降低其影响。</w:t>
            </w:r>
          </w:p>
          <w:p w14:paraId="1F6BFB4F">
            <w:pPr>
              <w:pStyle w:val="74"/>
              <w:ind w:firstLine="0" w:firstLineChars="0"/>
              <w:rPr>
                <w:rFonts w:hAnsi="Times New Roman"/>
                <w:color w:val="000000" w:themeColor="text1"/>
              </w:rPr>
            </w:pPr>
            <w:r>
              <w:rPr>
                <w:rFonts w:hAnsi="Times New Roman"/>
                <w:color w:val="000000" w:themeColor="text1"/>
              </w:rPr>
              <w:t>（3）施工机械噪声</w:t>
            </w:r>
          </w:p>
          <w:p w14:paraId="4C16C4A2">
            <w:pPr>
              <w:pStyle w:val="74"/>
              <w:rPr>
                <w:rFonts w:hAnsi="Times New Roman"/>
                <w:color w:val="000000" w:themeColor="text1"/>
              </w:rPr>
            </w:pPr>
            <w:r>
              <w:rPr>
                <w:rFonts w:hAnsi="Times New Roman" w:eastAsiaTheme="minorEastAsia"/>
                <w:color w:val="000000" w:themeColor="text1"/>
              </w:rPr>
              <w:t>根据工程分析，施工期</w:t>
            </w:r>
            <w:r>
              <w:rPr>
                <w:rFonts w:hAnsi="Times New Roman"/>
                <w:color w:val="000000" w:themeColor="text1"/>
              </w:rPr>
              <w:t>噪声主要来自于施工作业机械，噪声源强一般超过90dB（A），特点为暂时的短期间歇性行为，无规律性，在施工场地界线处，一般情况下噪声强度将超过GB12532-2011《建筑施工场界环境噪声排放标准》。如：运输车辆、切割机等，其强度为80~100dB（A）。</w:t>
            </w:r>
          </w:p>
          <w:p w14:paraId="1EA20A5A">
            <w:pPr>
              <w:pStyle w:val="74"/>
              <w:ind w:firstLine="0" w:firstLineChars="0"/>
              <w:jc w:val="center"/>
              <w:rPr>
                <w:rFonts w:hAnsi="Times New Roman"/>
                <w:b/>
                <w:color w:val="000000" w:themeColor="text1"/>
                <w:sz w:val="22"/>
                <w:szCs w:val="22"/>
              </w:rPr>
            </w:pPr>
            <w:r>
              <w:rPr>
                <w:rFonts w:hAnsi="Times New Roman"/>
                <w:b/>
                <w:color w:val="000000" w:themeColor="text1"/>
                <w:sz w:val="22"/>
                <w:szCs w:val="22"/>
              </w:rPr>
              <w:t>表5-1主要施工机械噪声值</w:t>
            </w:r>
            <w:r>
              <w:rPr>
                <w:rFonts w:hAnsi="Times New Roman"/>
                <w:color w:val="000000" w:themeColor="text1"/>
                <w:kern w:val="28"/>
                <w:sz w:val="22"/>
                <w:szCs w:val="22"/>
              </w:rPr>
              <w:t>单位：Lep［dB（A）］</w:t>
            </w:r>
          </w:p>
          <w:p w14:paraId="16731137">
            <w:pPr>
              <w:pStyle w:val="74"/>
              <w:spacing w:line="240" w:lineRule="exact"/>
              <w:ind w:firstLine="0" w:firstLineChars="0"/>
              <w:jc w:val="right"/>
              <w:rPr>
                <w:rFonts w:hAnsi="Times New Roman"/>
                <w:b/>
                <w:color w:val="000000" w:themeColor="text1"/>
                <w:sz w:val="18"/>
                <w:szCs w:val="18"/>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779"/>
              <w:gridCol w:w="2779"/>
            </w:tblGrid>
            <w:tr w14:paraId="49C6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08086BE6">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序号</w:t>
                  </w:r>
                </w:p>
              </w:tc>
              <w:tc>
                <w:tcPr>
                  <w:tcW w:w="2779" w:type="dxa"/>
                </w:tcPr>
                <w:p w14:paraId="336E41A8">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噪声源</w:t>
                  </w:r>
                </w:p>
              </w:tc>
              <w:tc>
                <w:tcPr>
                  <w:tcW w:w="2779" w:type="dxa"/>
                </w:tcPr>
                <w:p w14:paraId="7F4AD7A5">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强度</w:t>
                  </w:r>
                </w:p>
              </w:tc>
            </w:tr>
            <w:tr w14:paraId="4EA6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2CD10A3A">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1</w:t>
                  </w:r>
                </w:p>
              </w:tc>
              <w:tc>
                <w:tcPr>
                  <w:tcW w:w="2779" w:type="dxa"/>
                </w:tcPr>
                <w:p w14:paraId="54B34BE5">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挖掘机</w:t>
                  </w:r>
                </w:p>
              </w:tc>
              <w:tc>
                <w:tcPr>
                  <w:tcW w:w="2779" w:type="dxa"/>
                </w:tcPr>
                <w:p w14:paraId="6D32C68B">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85</w:t>
                  </w:r>
                </w:p>
              </w:tc>
            </w:tr>
            <w:tr w14:paraId="2C8F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6E8F0FCD">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2</w:t>
                  </w:r>
                </w:p>
              </w:tc>
              <w:tc>
                <w:tcPr>
                  <w:tcW w:w="2779" w:type="dxa"/>
                </w:tcPr>
                <w:p w14:paraId="7E889EB9">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推土机</w:t>
                  </w:r>
                </w:p>
              </w:tc>
              <w:tc>
                <w:tcPr>
                  <w:tcW w:w="2779" w:type="dxa"/>
                </w:tcPr>
                <w:p w14:paraId="3ADAAFEB">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85</w:t>
                  </w:r>
                </w:p>
              </w:tc>
            </w:tr>
            <w:tr w14:paraId="6FEE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3F19D2A5">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3</w:t>
                  </w:r>
                </w:p>
              </w:tc>
              <w:tc>
                <w:tcPr>
                  <w:tcW w:w="2779" w:type="dxa"/>
                </w:tcPr>
                <w:p w14:paraId="089DA1EB">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电焊机</w:t>
                  </w:r>
                </w:p>
              </w:tc>
              <w:tc>
                <w:tcPr>
                  <w:tcW w:w="2779" w:type="dxa"/>
                </w:tcPr>
                <w:p w14:paraId="6FD817F9">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80</w:t>
                  </w:r>
                </w:p>
              </w:tc>
            </w:tr>
            <w:tr w14:paraId="5D89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15DC92AD">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4</w:t>
                  </w:r>
                </w:p>
              </w:tc>
              <w:tc>
                <w:tcPr>
                  <w:tcW w:w="2779" w:type="dxa"/>
                </w:tcPr>
                <w:p w14:paraId="71DD177D">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柴油发电机</w:t>
                  </w:r>
                </w:p>
              </w:tc>
              <w:tc>
                <w:tcPr>
                  <w:tcW w:w="2779" w:type="dxa"/>
                </w:tcPr>
                <w:p w14:paraId="7667F789">
                  <w:pPr>
                    <w:pStyle w:val="74"/>
                    <w:spacing w:line="320" w:lineRule="exact"/>
                    <w:ind w:firstLine="0" w:firstLineChars="0"/>
                    <w:jc w:val="center"/>
                    <w:rPr>
                      <w:rFonts w:hAnsi="Times New Roman" w:eastAsiaTheme="minorEastAsia"/>
                      <w:color w:val="000000" w:themeColor="text1"/>
                      <w:sz w:val="22"/>
                      <w:szCs w:val="22"/>
                    </w:rPr>
                  </w:pPr>
                  <w:r>
                    <w:rPr>
                      <w:rFonts w:hint="eastAsia" w:hAnsi="Times New Roman" w:eastAsiaTheme="minorEastAsia"/>
                      <w:color w:val="000000" w:themeColor="text1"/>
                      <w:sz w:val="22"/>
                      <w:szCs w:val="22"/>
                    </w:rPr>
                    <w:t>85</w:t>
                  </w:r>
                </w:p>
              </w:tc>
            </w:tr>
            <w:tr w14:paraId="14D2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9" w:type="dxa"/>
                </w:tcPr>
                <w:p w14:paraId="2125394F">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5</w:t>
                  </w:r>
                </w:p>
              </w:tc>
              <w:tc>
                <w:tcPr>
                  <w:tcW w:w="2779" w:type="dxa"/>
                </w:tcPr>
                <w:p w14:paraId="0CB56E04">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运输车辆</w:t>
                  </w:r>
                </w:p>
              </w:tc>
              <w:tc>
                <w:tcPr>
                  <w:tcW w:w="2779" w:type="dxa"/>
                </w:tcPr>
                <w:p w14:paraId="5B419ECA">
                  <w:pPr>
                    <w:pStyle w:val="74"/>
                    <w:spacing w:line="320" w:lineRule="exact"/>
                    <w:ind w:firstLine="0" w:firstLineChars="0"/>
                    <w:jc w:val="center"/>
                    <w:rPr>
                      <w:rFonts w:hAnsi="Times New Roman" w:eastAsiaTheme="minorEastAsia"/>
                      <w:color w:val="000000" w:themeColor="text1"/>
                      <w:sz w:val="22"/>
                      <w:szCs w:val="22"/>
                    </w:rPr>
                  </w:pPr>
                  <w:r>
                    <w:rPr>
                      <w:rFonts w:hAnsi="Times New Roman" w:eastAsiaTheme="minorEastAsia"/>
                      <w:color w:val="000000" w:themeColor="text1"/>
                      <w:sz w:val="22"/>
                      <w:szCs w:val="22"/>
                    </w:rPr>
                    <w:t>85</w:t>
                  </w:r>
                </w:p>
              </w:tc>
            </w:tr>
          </w:tbl>
          <w:p w14:paraId="17AED9F3">
            <w:pPr>
              <w:pStyle w:val="74"/>
              <w:rPr>
                <w:rFonts w:hAnsi="Times New Roman"/>
                <w:color w:val="000000" w:themeColor="text1"/>
              </w:rPr>
            </w:pPr>
            <w:r>
              <w:rPr>
                <w:rFonts w:hAnsi="Times New Roman"/>
                <w:color w:val="000000" w:themeColor="text1"/>
              </w:rPr>
              <w:t xml:space="preserve"> 建筑施工单位合理安排施工时间，施工均在昼间进行，对动力机械设备定期进行维修和养护，避免因松动部件的震动或消声器损坏而增加设备工作时的声级，合理布置施工现场，应尽量避免在施工现场同一地点设置大量的高噪声设备，造成局部声级过高，加强施工管理，实施文明施工，施工期噪声对区域声环境影响不大，且施工期结束后，这部分影响随之消失。</w:t>
            </w:r>
          </w:p>
          <w:p w14:paraId="00698BC1">
            <w:pPr>
              <w:pStyle w:val="74"/>
              <w:ind w:firstLine="0" w:firstLineChars="0"/>
              <w:rPr>
                <w:rFonts w:hAnsi="Times New Roman"/>
                <w:color w:val="000000" w:themeColor="text1"/>
              </w:rPr>
            </w:pPr>
            <w:r>
              <w:rPr>
                <w:rFonts w:hAnsi="Times New Roman"/>
                <w:color w:val="000000" w:themeColor="text1"/>
              </w:rPr>
              <w:t>（4）固体废物</w:t>
            </w:r>
          </w:p>
          <w:p w14:paraId="433F695C">
            <w:pPr>
              <w:pStyle w:val="74"/>
              <w:rPr>
                <w:rFonts w:hAnsi="Times New Roman"/>
                <w:color w:val="000000" w:themeColor="text1"/>
              </w:rPr>
            </w:pPr>
            <w:r>
              <w:rPr>
                <w:rFonts w:hAnsi="Times New Roman"/>
                <w:color w:val="000000" w:themeColor="text1"/>
              </w:rPr>
              <w:t>施工期产生的固体废物主要为场地平整产生的土石方，施工人员的生活垃圾及建筑垃圾。</w:t>
            </w:r>
          </w:p>
          <w:p w14:paraId="49C6D948">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1 \* GB3 </w:instrText>
            </w:r>
            <w:r>
              <w:rPr>
                <w:rFonts w:hAnsi="Times New Roman"/>
                <w:color w:val="000000" w:themeColor="text1"/>
              </w:rPr>
              <w:fldChar w:fldCharType="separate"/>
            </w:r>
            <w:r>
              <w:rPr>
                <w:rFonts w:hAnsi="Times New Roman"/>
                <w:color w:val="000000" w:themeColor="text1"/>
              </w:rPr>
              <w:t>①</w:t>
            </w:r>
            <w:r>
              <w:rPr>
                <w:rFonts w:hAnsi="Times New Roman"/>
                <w:color w:val="000000" w:themeColor="text1"/>
              </w:rPr>
              <w:fldChar w:fldCharType="end"/>
            </w:r>
            <w:r>
              <w:rPr>
                <w:rFonts w:hAnsi="Times New Roman"/>
                <w:color w:val="000000" w:themeColor="text1"/>
              </w:rPr>
              <w:t>生活垃圾</w:t>
            </w:r>
          </w:p>
          <w:p w14:paraId="2A32A910">
            <w:pPr>
              <w:pStyle w:val="74"/>
              <w:rPr>
                <w:rFonts w:hAnsi="Times New Roman"/>
                <w:color w:val="000000" w:themeColor="text1"/>
              </w:rPr>
            </w:pPr>
            <w:r>
              <w:rPr>
                <w:rFonts w:hAnsi="Times New Roman"/>
                <w:color w:val="000000" w:themeColor="text1"/>
              </w:rPr>
              <w:t>施工人员按10人计，不设置施工营地，施工人员产生的生活垃圾按0.5kg/（人</w:t>
            </w:r>
            <w:r>
              <w:rPr>
                <w:rFonts w:hAnsi="Times New Roman" w:eastAsiaTheme="minorEastAsia"/>
                <w:color w:val="000000" w:themeColor="text1"/>
              </w:rPr>
              <w:t>·d</w:t>
            </w:r>
            <w:r>
              <w:rPr>
                <w:rFonts w:hAnsi="Times New Roman"/>
                <w:color w:val="000000" w:themeColor="text1"/>
              </w:rPr>
              <w:t>）计，项目生活垃圾产生总量为5kg/d，生活垃圾集中收集后与潞西金矿产生的生活垃圾一同按照当地环卫部门的要求清运处置。</w:t>
            </w:r>
          </w:p>
          <w:p w14:paraId="679E7472">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2 \* GB3 </w:instrText>
            </w:r>
            <w:r>
              <w:rPr>
                <w:rFonts w:hAnsi="Times New Roman"/>
                <w:color w:val="000000" w:themeColor="text1"/>
              </w:rPr>
              <w:fldChar w:fldCharType="separate"/>
            </w:r>
            <w:r>
              <w:rPr>
                <w:rFonts w:hAnsi="Times New Roman"/>
                <w:color w:val="000000" w:themeColor="text1"/>
              </w:rPr>
              <w:t>②</w:t>
            </w:r>
            <w:r>
              <w:rPr>
                <w:rFonts w:hAnsi="Times New Roman"/>
                <w:color w:val="000000" w:themeColor="text1"/>
              </w:rPr>
              <w:fldChar w:fldCharType="end"/>
            </w:r>
            <w:r>
              <w:rPr>
                <w:rFonts w:hAnsi="Times New Roman"/>
                <w:color w:val="000000" w:themeColor="text1"/>
              </w:rPr>
              <w:t>土石方</w:t>
            </w:r>
          </w:p>
          <w:p w14:paraId="45908667">
            <w:pPr>
              <w:ind w:firstLine="520" w:firstLineChars="200"/>
              <w:rPr>
                <w:color w:val="000000" w:themeColor="text1"/>
              </w:rPr>
            </w:pPr>
            <w:r>
              <w:rPr>
                <w:color w:val="000000" w:themeColor="text1"/>
              </w:rPr>
              <w:t>项目范围内土地较为平整，根据项目土石方平衡分析，施工期场地平整产生土石方总量为2600m</w:t>
            </w:r>
            <w:r>
              <w:rPr>
                <w:color w:val="000000" w:themeColor="text1"/>
                <w:vertAlign w:val="superscript"/>
              </w:rPr>
              <w:t>3</w:t>
            </w:r>
            <w:r>
              <w:rPr>
                <w:color w:val="000000" w:themeColor="text1"/>
              </w:rPr>
              <w:t>，其中，土石方2300m</w:t>
            </w:r>
            <w:r>
              <w:rPr>
                <w:color w:val="000000" w:themeColor="text1"/>
                <w:vertAlign w:val="superscript"/>
              </w:rPr>
              <w:t>3</w:t>
            </w:r>
            <w:r>
              <w:rPr>
                <w:color w:val="000000" w:themeColor="text1"/>
              </w:rPr>
              <w:t>、剥离表土300m</w:t>
            </w:r>
            <w:r>
              <w:rPr>
                <w:color w:val="000000" w:themeColor="text1"/>
                <w:vertAlign w:val="superscript"/>
              </w:rPr>
              <w:t>3</w:t>
            </w:r>
            <w:r>
              <w:rPr>
                <w:color w:val="000000" w:themeColor="text1"/>
              </w:rPr>
              <w:t>；土石方采用蓬布覆盖，用于场地东南部低洼处空地回填，剥离表土用于覆土绿化和植被恢复，可以做到挖填平衡，项目无多余的土石方外排。</w:t>
            </w:r>
          </w:p>
          <w:p w14:paraId="6FCE052D">
            <w:pPr>
              <w:pStyle w:val="74"/>
              <w:rPr>
                <w:rFonts w:hAnsi="Times New Roman"/>
                <w:color w:val="000000" w:themeColor="text1"/>
              </w:rPr>
            </w:pPr>
            <w:r>
              <w:rPr>
                <w:rFonts w:hAnsi="Times New Roman"/>
                <w:color w:val="000000" w:themeColor="text1"/>
              </w:rPr>
              <w:t>建筑垃圾主要为施工时产生的边角废料，均属于一般固体废弃物，产生量约为20m</w:t>
            </w:r>
            <w:r>
              <w:rPr>
                <w:rFonts w:hAnsi="Times New Roman"/>
                <w:color w:val="000000" w:themeColor="text1"/>
                <w:vertAlign w:val="superscript"/>
              </w:rPr>
              <w:t>3</w:t>
            </w:r>
            <w:r>
              <w:rPr>
                <w:rFonts w:hAnsi="Times New Roman"/>
                <w:color w:val="000000" w:themeColor="text1"/>
              </w:rPr>
              <w:t>，项目施工期建筑垃圾中可再生利用部分回收利用，如钢铁边料可回收处理，处理不完的部分运至当地住建部门指定地点堆存。</w:t>
            </w:r>
          </w:p>
          <w:p w14:paraId="0B9E0F88">
            <w:pPr>
              <w:pStyle w:val="140"/>
              <w:spacing w:line="480" w:lineRule="exact"/>
              <w:ind w:firstLine="520" w:firstLineChars="200"/>
              <w:jc w:val="both"/>
              <w:rPr>
                <w:rFonts w:ascii="Times New Roman" w:hAnsi="Times New Roman"/>
                <w:color w:val="000000" w:themeColor="text1"/>
                <w:kern w:val="2"/>
                <w:sz w:val="26"/>
                <w:szCs w:val="26"/>
              </w:rPr>
            </w:pPr>
            <w:r>
              <w:rPr>
                <w:rFonts w:ascii="Times New Roman" w:hAnsi="Times New Roman"/>
                <w:color w:val="000000" w:themeColor="text1"/>
                <w:kern w:val="2"/>
                <w:sz w:val="26"/>
                <w:szCs w:val="26"/>
              </w:rPr>
              <w:t>项目建设期土石方平衡表见表5-2。</w:t>
            </w:r>
          </w:p>
          <w:p w14:paraId="230259A4">
            <w:pPr>
              <w:pStyle w:val="100"/>
              <w:jc w:val="center"/>
              <w:rPr>
                <w:rFonts w:ascii="Times New Roman" w:cs="Times New Roman"/>
                <w:b/>
                <w:bCs/>
                <w:color w:val="000000" w:themeColor="text1"/>
                <w:sz w:val="21"/>
                <w:szCs w:val="21"/>
              </w:rPr>
            </w:pPr>
            <w:r>
              <w:rPr>
                <w:rFonts w:ascii="Times New Roman" w:cs="Times New Roman"/>
                <w:b/>
                <w:bCs/>
                <w:color w:val="000000" w:themeColor="text1"/>
                <w:sz w:val="21"/>
                <w:szCs w:val="21"/>
              </w:rPr>
              <w:t>表5.2-2  土石方平衡表</w:t>
            </w:r>
          </w:p>
          <w:tbl>
            <w:tblPr>
              <w:tblStyle w:val="30"/>
              <w:tblW w:w="8137" w:type="dxa"/>
              <w:tblInd w:w="123" w:type="dxa"/>
              <w:tblLayout w:type="fixed"/>
              <w:tblCellMar>
                <w:top w:w="0" w:type="dxa"/>
                <w:left w:w="108" w:type="dxa"/>
                <w:bottom w:w="0" w:type="dxa"/>
                <w:right w:w="108" w:type="dxa"/>
              </w:tblCellMar>
            </w:tblPr>
            <w:tblGrid>
              <w:gridCol w:w="312"/>
              <w:gridCol w:w="413"/>
              <w:gridCol w:w="500"/>
              <w:gridCol w:w="498"/>
              <w:gridCol w:w="498"/>
              <w:gridCol w:w="420"/>
              <w:gridCol w:w="583"/>
              <w:gridCol w:w="666"/>
              <w:gridCol w:w="498"/>
              <w:gridCol w:w="584"/>
              <w:gridCol w:w="415"/>
              <w:gridCol w:w="500"/>
              <w:gridCol w:w="779"/>
              <w:gridCol w:w="426"/>
              <w:gridCol w:w="283"/>
              <w:gridCol w:w="425"/>
              <w:gridCol w:w="337"/>
            </w:tblGrid>
            <w:tr w14:paraId="1C8DEB75">
              <w:tblPrEx>
                <w:tblCellMar>
                  <w:top w:w="0" w:type="dxa"/>
                  <w:left w:w="108" w:type="dxa"/>
                  <w:bottom w:w="0" w:type="dxa"/>
                  <w:right w:w="108" w:type="dxa"/>
                </w:tblCellMar>
              </w:tblPrEx>
              <w:trPr>
                <w:trHeight w:val="301" w:hRule="atLeast"/>
              </w:trPr>
              <w:tc>
                <w:tcPr>
                  <w:tcW w:w="312" w:type="dxa"/>
                  <w:vMerge w:val="restart"/>
                  <w:tcBorders>
                    <w:top w:val="single" w:color="auto" w:sz="8" w:space="0"/>
                    <w:left w:val="single" w:color="auto" w:sz="8" w:space="0"/>
                    <w:bottom w:val="single" w:color="auto" w:sz="4" w:space="0"/>
                    <w:right w:val="single" w:color="auto" w:sz="4" w:space="0"/>
                  </w:tcBorders>
                  <w:vAlign w:val="center"/>
                </w:tcPr>
                <w:p w14:paraId="6C8B23A5">
                  <w:pPr>
                    <w:spacing w:line="320" w:lineRule="exact"/>
                    <w:jc w:val="center"/>
                    <w:rPr>
                      <w:b/>
                      <w:bCs/>
                      <w:color w:val="000000" w:themeColor="text1"/>
                      <w:sz w:val="18"/>
                      <w:szCs w:val="18"/>
                    </w:rPr>
                  </w:pPr>
                  <w:r>
                    <w:rPr>
                      <w:b/>
                      <w:bCs/>
                      <w:color w:val="000000" w:themeColor="text1"/>
                      <w:sz w:val="18"/>
                      <w:szCs w:val="18"/>
                    </w:rPr>
                    <w:t>时段</w:t>
                  </w:r>
                </w:p>
              </w:tc>
              <w:tc>
                <w:tcPr>
                  <w:tcW w:w="413" w:type="dxa"/>
                  <w:vMerge w:val="restart"/>
                  <w:tcBorders>
                    <w:top w:val="single" w:color="auto" w:sz="8" w:space="0"/>
                    <w:left w:val="single" w:color="auto" w:sz="4" w:space="0"/>
                    <w:bottom w:val="single" w:color="auto" w:sz="4" w:space="0"/>
                    <w:right w:val="single" w:color="auto" w:sz="4" w:space="0"/>
                  </w:tcBorders>
                  <w:vAlign w:val="center"/>
                </w:tcPr>
                <w:p w14:paraId="2F72F69D">
                  <w:pPr>
                    <w:spacing w:line="320" w:lineRule="exact"/>
                    <w:jc w:val="center"/>
                    <w:rPr>
                      <w:b/>
                      <w:bCs/>
                      <w:color w:val="000000" w:themeColor="text1"/>
                      <w:sz w:val="18"/>
                      <w:szCs w:val="18"/>
                    </w:rPr>
                  </w:pPr>
                  <w:r>
                    <w:rPr>
                      <w:b/>
                      <w:bCs/>
                      <w:color w:val="000000" w:themeColor="text1"/>
                      <w:sz w:val="18"/>
                      <w:szCs w:val="18"/>
                    </w:rPr>
                    <w:t>项目区</w:t>
                  </w:r>
                </w:p>
              </w:tc>
              <w:tc>
                <w:tcPr>
                  <w:tcW w:w="1916" w:type="dxa"/>
                  <w:gridSpan w:val="4"/>
                  <w:tcBorders>
                    <w:top w:val="single" w:color="auto" w:sz="8" w:space="0"/>
                    <w:left w:val="single" w:color="auto" w:sz="4" w:space="0"/>
                    <w:bottom w:val="single" w:color="auto" w:sz="4" w:space="0"/>
                    <w:right w:val="single" w:color="auto" w:sz="4" w:space="0"/>
                  </w:tcBorders>
                  <w:vAlign w:val="center"/>
                </w:tcPr>
                <w:p w14:paraId="7F7A4645">
                  <w:pPr>
                    <w:spacing w:line="320" w:lineRule="exact"/>
                    <w:jc w:val="center"/>
                    <w:rPr>
                      <w:b/>
                      <w:bCs/>
                      <w:color w:val="000000" w:themeColor="text1"/>
                      <w:sz w:val="18"/>
                      <w:szCs w:val="18"/>
                    </w:rPr>
                  </w:pPr>
                  <w:r>
                    <w:rPr>
                      <w:b/>
                      <w:bCs/>
                      <w:color w:val="000000" w:themeColor="text1"/>
                      <w:sz w:val="18"/>
                      <w:szCs w:val="18"/>
                    </w:rPr>
                    <w:t>挖方（m</w:t>
                  </w:r>
                  <w:r>
                    <w:rPr>
                      <w:b/>
                      <w:bCs/>
                      <w:color w:val="000000" w:themeColor="text1"/>
                      <w:sz w:val="18"/>
                      <w:szCs w:val="18"/>
                      <w:vertAlign w:val="superscript"/>
                    </w:rPr>
                    <w:t>3</w:t>
                  </w:r>
                  <w:r>
                    <w:rPr>
                      <w:b/>
                      <w:bCs/>
                      <w:color w:val="000000" w:themeColor="text1"/>
                      <w:sz w:val="18"/>
                      <w:szCs w:val="18"/>
                    </w:rPr>
                    <w:t>）</w:t>
                  </w:r>
                </w:p>
              </w:tc>
              <w:tc>
                <w:tcPr>
                  <w:tcW w:w="1747" w:type="dxa"/>
                  <w:gridSpan w:val="3"/>
                  <w:tcBorders>
                    <w:top w:val="single" w:color="auto" w:sz="8" w:space="0"/>
                    <w:left w:val="single" w:color="auto" w:sz="4" w:space="0"/>
                    <w:bottom w:val="single" w:color="auto" w:sz="4" w:space="0"/>
                    <w:right w:val="single" w:color="auto" w:sz="4" w:space="0"/>
                  </w:tcBorders>
                  <w:vAlign w:val="center"/>
                </w:tcPr>
                <w:p w14:paraId="2D1B20F7">
                  <w:pPr>
                    <w:spacing w:line="320" w:lineRule="exact"/>
                    <w:jc w:val="center"/>
                    <w:rPr>
                      <w:b/>
                      <w:bCs/>
                      <w:color w:val="000000" w:themeColor="text1"/>
                      <w:sz w:val="18"/>
                      <w:szCs w:val="18"/>
                    </w:rPr>
                  </w:pPr>
                  <w:r>
                    <w:rPr>
                      <w:b/>
                      <w:bCs/>
                      <w:color w:val="000000" w:themeColor="text1"/>
                      <w:sz w:val="18"/>
                      <w:szCs w:val="18"/>
                    </w:rPr>
                    <w:t>回填利用（m</w:t>
                  </w:r>
                  <w:r>
                    <w:rPr>
                      <w:b/>
                      <w:bCs/>
                      <w:color w:val="000000" w:themeColor="text1"/>
                      <w:sz w:val="18"/>
                      <w:szCs w:val="18"/>
                      <w:vertAlign w:val="superscript"/>
                    </w:rPr>
                    <w:t>3</w:t>
                  </w:r>
                  <w:r>
                    <w:rPr>
                      <w:b/>
                      <w:bCs/>
                      <w:color w:val="000000" w:themeColor="text1"/>
                      <w:sz w:val="18"/>
                      <w:szCs w:val="18"/>
                    </w:rPr>
                    <w:t>）</w:t>
                  </w:r>
                </w:p>
              </w:tc>
              <w:tc>
                <w:tcPr>
                  <w:tcW w:w="999" w:type="dxa"/>
                  <w:gridSpan w:val="2"/>
                  <w:tcBorders>
                    <w:top w:val="single" w:color="auto" w:sz="8" w:space="0"/>
                    <w:left w:val="single" w:color="auto" w:sz="4" w:space="0"/>
                    <w:bottom w:val="single" w:color="auto" w:sz="4" w:space="0"/>
                    <w:right w:val="single" w:color="auto" w:sz="4" w:space="0"/>
                  </w:tcBorders>
                  <w:vAlign w:val="center"/>
                </w:tcPr>
                <w:p w14:paraId="12E8DB17">
                  <w:pPr>
                    <w:spacing w:line="320" w:lineRule="exact"/>
                    <w:jc w:val="center"/>
                    <w:rPr>
                      <w:b/>
                      <w:bCs/>
                      <w:color w:val="000000" w:themeColor="text1"/>
                      <w:sz w:val="18"/>
                      <w:szCs w:val="18"/>
                    </w:rPr>
                  </w:pPr>
                  <w:r>
                    <w:rPr>
                      <w:b/>
                      <w:bCs/>
                      <w:color w:val="000000" w:themeColor="text1"/>
                      <w:sz w:val="18"/>
                      <w:szCs w:val="18"/>
                    </w:rPr>
                    <w:t>调入（m</w:t>
                  </w:r>
                  <w:r>
                    <w:rPr>
                      <w:b/>
                      <w:bCs/>
                      <w:color w:val="000000" w:themeColor="text1"/>
                      <w:sz w:val="18"/>
                      <w:szCs w:val="18"/>
                      <w:vertAlign w:val="superscript"/>
                    </w:rPr>
                    <w:t>3</w:t>
                  </w:r>
                  <w:r>
                    <w:rPr>
                      <w:b/>
                      <w:bCs/>
                      <w:color w:val="000000" w:themeColor="text1"/>
                      <w:sz w:val="18"/>
                      <w:szCs w:val="18"/>
                    </w:rPr>
                    <w:t>）</w:t>
                  </w:r>
                </w:p>
              </w:tc>
              <w:tc>
                <w:tcPr>
                  <w:tcW w:w="1279" w:type="dxa"/>
                  <w:gridSpan w:val="2"/>
                  <w:tcBorders>
                    <w:top w:val="single" w:color="auto" w:sz="8" w:space="0"/>
                    <w:left w:val="single" w:color="auto" w:sz="4" w:space="0"/>
                    <w:bottom w:val="single" w:color="auto" w:sz="4" w:space="0"/>
                    <w:right w:val="single" w:color="auto" w:sz="4" w:space="0"/>
                  </w:tcBorders>
                  <w:vAlign w:val="center"/>
                </w:tcPr>
                <w:p w14:paraId="68A1191E">
                  <w:pPr>
                    <w:spacing w:line="320" w:lineRule="exact"/>
                    <w:jc w:val="center"/>
                    <w:rPr>
                      <w:b/>
                      <w:bCs/>
                      <w:color w:val="000000" w:themeColor="text1"/>
                      <w:sz w:val="18"/>
                      <w:szCs w:val="18"/>
                    </w:rPr>
                  </w:pPr>
                  <w:r>
                    <w:rPr>
                      <w:b/>
                      <w:bCs/>
                      <w:color w:val="000000" w:themeColor="text1"/>
                      <w:sz w:val="18"/>
                      <w:szCs w:val="18"/>
                    </w:rPr>
                    <w:t>调出（m</w:t>
                  </w:r>
                  <w:r>
                    <w:rPr>
                      <w:b/>
                      <w:bCs/>
                      <w:color w:val="000000" w:themeColor="text1"/>
                      <w:sz w:val="18"/>
                      <w:szCs w:val="18"/>
                      <w:vertAlign w:val="superscript"/>
                    </w:rPr>
                    <w:t>3</w:t>
                  </w:r>
                  <w:r>
                    <w:rPr>
                      <w:b/>
                      <w:bCs/>
                      <w:color w:val="000000" w:themeColor="text1"/>
                      <w:sz w:val="18"/>
                      <w:szCs w:val="18"/>
                    </w:rPr>
                    <w:t>）</w:t>
                  </w:r>
                </w:p>
              </w:tc>
              <w:tc>
                <w:tcPr>
                  <w:tcW w:w="709" w:type="dxa"/>
                  <w:gridSpan w:val="2"/>
                  <w:tcBorders>
                    <w:top w:val="single" w:color="auto" w:sz="8" w:space="0"/>
                    <w:left w:val="single" w:color="auto" w:sz="4" w:space="0"/>
                    <w:bottom w:val="single" w:color="auto" w:sz="4" w:space="0"/>
                    <w:right w:val="single" w:color="auto" w:sz="4" w:space="0"/>
                  </w:tcBorders>
                  <w:vAlign w:val="center"/>
                </w:tcPr>
                <w:p w14:paraId="38F794D9">
                  <w:pPr>
                    <w:spacing w:line="320" w:lineRule="exact"/>
                    <w:jc w:val="center"/>
                    <w:rPr>
                      <w:b/>
                      <w:bCs/>
                      <w:color w:val="000000" w:themeColor="text1"/>
                      <w:sz w:val="18"/>
                      <w:szCs w:val="18"/>
                    </w:rPr>
                  </w:pPr>
                  <w:r>
                    <w:rPr>
                      <w:b/>
                      <w:bCs/>
                      <w:color w:val="000000" w:themeColor="text1"/>
                      <w:sz w:val="18"/>
                      <w:szCs w:val="18"/>
                    </w:rPr>
                    <w:t>外借（m</w:t>
                  </w:r>
                  <w:r>
                    <w:rPr>
                      <w:b/>
                      <w:bCs/>
                      <w:color w:val="000000" w:themeColor="text1"/>
                      <w:sz w:val="18"/>
                      <w:szCs w:val="18"/>
                      <w:vertAlign w:val="superscript"/>
                    </w:rPr>
                    <w:t>3</w:t>
                  </w:r>
                  <w:r>
                    <w:rPr>
                      <w:b/>
                      <w:bCs/>
                      <w:color w:val="000000" w:themeColor="text1"/>
                      <w:sz w:val="18"/>
                      <w:szCs w:val="18"/>
                    </w:rPr>
                    <w:t>）</w:t>
                  </w:r>
                </w:p>
              </w:tc>
              <w:tc>
                <w:tcPr>
                  <w:tcW w:w="762" w:type="dxa"/>
                  <w:gridSpan w:val="2"/>
                  <w:tcBorders>
                    <w:top w:val="single" w:color="auto" w:sz="8" w:space="0"/>
                    <w:left w:val="single" w:color="auto" w:sz="4" w:space="0"/>
                    <w:bottom w:val="single" w:color="auto" w:sz="4" w:space="0"/>
                    <w:right w:val="single" w:color="auto" w:sz="8" w:space="0"/>
                  </w:tcBorders>
                  <w:vAlign w:val="center"/>
                </w:tcPr>
                <w:p w14:paraId="1C0E4DDD">
                  <w:pPr>
                    <w:spacing w:line="320" w:lineRule="exact"/>
                    <w:jc w:val="center"/>
                    <w:rPr>
                      <w:b/>
                      <w:bCs/>
                      <w:color w:val="000000" w:themeColor="text1"/>
                      <w:sz w:val="18"/>
                      <w:szCs w:val="18"/>
                    </w:rPr>
                  </w:pPr>
                  <w:r>
                    <w:rPr>
                      <w:b/>
                      <w:bCs/>
                      <w:color w:val="000000" w:themeColor="text1"/>
                      <w:sz w:val="18"/>
                      <w:szCs w:val="18"/>
                    </w:rPr>
                    <w:t>废弃（m</w:t>
                  </w:r>
                  <w:r>
                    <w:rPr>
                      <w:b/>
                      <w:bCs/>
                      <w:color w:val="000000" w:themeColor="text1"/>
                      <w:sz w:val="18"/>
                      <w:szCs w:val="18"/>
                      <w:vertAlign w:val="superscript"/>
                    </w:rPr>
                    <w:t>3</w:t>
                  </w:r>
                  <w:r>
                    <w:rPr>
                      <w:b/>
                      <w:bCs/>
                      <w:color w:val="000000" w:themeColor="text1"/>
                      <w:sz w:val="18"/>
                      <w:szCs w:val="18"/>
                    </w:rPr>
                    <w:t>）</w:t>
                  </w:r>
                </w:p>
              </w:tc>
            </w:tr>
            <w:tr w14:paraId="7211F1E8">
              <w:tblPrEx>
                <w:tblCellMar>
                  <w:top w:w="0" w:type="dxa"/>
                  <w:left w:w="108" w:type="dxa"/>
                  <w:bottom w:w="0" w:type="dxa"/>
                  <w:right w:w="108" w:type="dxa"/>
                </w:tblCellMar>
              </w:tblPrEx>
              <w:trPr>
                <w:trHeight w:val="301" w:hRule="atLeast"/>
              </w:trPr>
              <w:tc>
                <w:tcPr>
                  <w:tcW w:w="312" w:type="dxa"/>
                  <w:vMerge w:val="continue"/>
                  <w:tcBorders>
                    <w:top w:val="single" w:color="auto" w:sz="12" w:space="0"/>
                    <w:left w:val="single" w:color="auto" w:sz="8" w:space="0"/>
                    <w:bottom w:val="single" w:color="auto" w:sz="4" w:space="0"/>
                    <w:right w:val="single" w:color="auto" w:sz="4" w:space="0"/>
                  </w:tcBorders>
                  <w:vAlign w:val="center"/>
                </w:tcPr>
                <w:p w14:paraId="588042D1">
                  <w:pPr>
                    <w:widowControl/>
                    <w:jc w:val="left"/>
                    <w:rPr>
                      <w:b/>
                      <w:bCs/>
                      <w:color w:val="000000" w:themeColor="text1"/>
                      <w:sz w:val="18"/>
                      <w:szCs w:val="18"/>
                    </w:rPr>
                  </w:pPr>
                </w:p>
              </w:tc>
              <w:tc>
                <w:tcPr>
                  <w:tcW w:w="413" w:type="dxa"/>
                  <w:vMerge w:val="continue"/>
                  <w:tcBorders>
                    <w:top w:val="single" w:color="auto" w:sz="12" w:space="0"/>
                    <w:left w:val="single" w:color="auto" w:sz="4" w:space="0"/>
                    <w:bottom w:val="single" w:color="auto" w:sz="4" w:space="0"/>
                    <w:right w:val="single" w:color="auto" w:sz="4" w:space="0"/>
                  </w:tcBorders>
                  <w:vAlign w:val="center"/>
                </w:tcPr>
                <w:p w14:paraId="583DBB14">
                  <w:pPr>
                    <w:widowControl/>
                    <w:jc w:val="left"/>
                    <w:rPr>
                      <w:b/>
                      <w:bCs/>
                      <w:color w:val="000000" w:themeColor="text1"/>
                      <w:sz w:val="18"/>
                      <w:szCs w:val="18"/>
                    </w:rPr>
                  </w:pPr>
                </w:p>
              </w:tc>
              <w:tc>
                <w:tcPr>
                  <w:tcW w:w="500" w:type="dxa"/>
                  <w:tcBorders>
                    <w:top w:val="single" w:color="auto" w:sz="4" w:space="0"/>
                    <w:left w:val="single" w:color="auto" w:sz="4" w:space="0"/>
                    <w:bottom w:val="single" w:color="auto" w:sz="4" w:space="0"/>
                    <w:right w:val="single" w:color="auto" w:sz="4" w:space="0"/>
                  </w:tcBorders>
                  <w:vAlign w:val="center"/>
                </w:tcPr>
                <w:p w14:paraId="219FD1A2">
                  <w:pPr>
                    <w:spacing w:line="320" w:lineRule="exact"/>
                    <w:jc w:val="center"/>
                    <w:rPr>
                      <w:b/>
                      <w:bCs/>
                      <w:color w:val="000000" w:themeColor="text1"/>
                      <w:sz w:val="18"/>
                      <w:szCs w:val="18"/>
                    </w:rPr>
                  </w:pPr>
                  <w:r>
                    <w:rPr>
                      <w:b/>
                      <w:bCs/>
                      <w:color w:val="000000" w:themeColor="text1"/>
                      <w:sz w:val="18"/>
                      <w:szCs w:val="18"/>
                    </w:rPr>
                    <w:t>小计</w:t>
                  </w:r>
                </w:p>
              </w:tc>
              <w:tc>
                <w:tcPr>
                  <w:tcW w:w="498" w:type="dxa"/>
                  <w:tcBorders>
                    <w:top w:val="single" w:color="auto" w:sz="4" w:space="0"/>
                    <w:left w:val="single" w:color="auto" w:sz="4" w:space="0"/>
                    <w:bottom w:val="single" w:color="auto" w:sz="4" w:space="0"/>
                    <w:right w:val="single" w:color="auto" w:sz="4" w:space="0"/>
                  </w:tcBorders>
                  <w:vAlign w:val="center"/>
                </w:tcPr>
                <w:p w14:paraId="391FE5A0">
                  <w:pPr>
                    <w:spacing w:line="320" w:lineRule="exact"/>
                    <w:jc w:val="center"/>
                    <w:rPr>
                      <w:b/>
                      <w:bCs/>
                      <w:color w:val="000000" w:themeColor="text1"/>
                      <w:sz w:val="18"/>
                      <w:szCs w:val="18"/>
                    </w:rPr>
                  </w:pPr>
                  <w:r>
                    <w:rPr>
                      <w:b/>
                      <w:bCs/>
                      <w:color w:val="000000" w:themeColor="text1"/>
                      <w:sz w:val="18"/>
                      <w:szCs w:val="18"/>
                    </w:rPr>
                    <w:t>表土剥离</w:t>
                  </w:r>
                </w:p>
              </w:tc>
              <w:tc>
                <w:tcPr>
                  <w:tcW w:w="498" w:type="dxa"/>
                  <w:tcBorders>
                    <w:top w:val="single" w:color="auto" w:sz="4" w:space="0"/>
                    <w:left w:val="single" w:color="auto" w:sz="4" w:space="0"/>
                    <w:bottom w:val="single" w:color="auto" w:sz="4" w:space="0"/>
                    <w:right w:val="single" w:color="auto" w:sz="4" w:space="0"/>
                  </w:tcBorders>
                  <w:vAlign w:val="center"/>
                </w:tcPr>
                <w:p w14:paraId="70FF7B81">
                  <w:pPr>
                    <w:spacing w:line="320" w:lineRule="exact"/>
                    <w:jc w:val="center"/>
                    <w:rPr>
                      <w:b/>
                      <w:bCs/>
                      <w:color w:val="000000" w:themeColor="text1"/>
                      <w:sz w:val="18"/>
                      <w:szCs w:val="18"/>
                    </w:rPr>
                  </w:pPr>
                  <w:r>
                    <w:rPr>
                      <w:b/>
                      <w:bCs/>
                      <w:color w:val="000000" w:themeColor="text1"/>
                      <w:sz w:val="18"/>
                      <w:szCs w:val="18"/>
                    </w:rPr>
                    <w:t>土石方</w:t>
                  </w:r>
                </w:p>
              </w:tc>
              <w:tc>
                <w:tcPr>
                  <w:tcW w:w="420" w:type="dxa"/>
                  <w:tcBorders>
                    <w:top w:val="single" w:color="auto" w:sz="4" w:space="0"/>
                    <w:left w:val="single" w:color="auto" w:sz="4" w:space="0"/>
                    <w:bottom w:val="single" w:color="auto" w:sz="4" w:space="0"/>
                    <w:right w:val="single" w:color="auto" w:sz="4" w:space="0"/>
                  </w:tcBorders>
                  <w:vAlign w:val="center"/>
                </w:tcPr>
                <w:p w14:paraId="1CCCAA97">
                  <w:pPr>
                    <w:spacing w:line="320" w:lineRule="exact"/>
                    <w:jc w:val="center"/>
                    <w:rPr>
                      <w:b/>
                      <w:bCs/>
                      <w:color w:val="000000" w:themeColor="text1"/>
                      <w:sz w:val="18"/>
                      <w:szCs w:val="18"/>
                    </w:rPr>
                  </w:pPr>
                  <w:r>
                    <w:rPr>
                      <w:b/>
                      <w:bCs/>
                      <w:color w:val="000000" w:themeColor="text1"/>
                      <w:sz w:val="18"/>
                      <w:szCs w:val="18"/>
                    </w:rPr>
                    <w:t>建筑垃圾</w:t>
                  </w:r>
                </w:p>
              </w:tc>
              <w:tc>
                <w:tcPr>
                  <w:tcW w:w="583" w:type="dxa"/>
                  <w:tcBorders>
                    <w:top w:val="single" w:color="auto" w:sz="4" w:space="0"/>
                    <w:left w:val="single" w:color="auto" w:sz="4" w:space="0"/>
                    <w:bottom w:val="single" w:color="auto" w:sz="4" w:space="0"/>
                    <w:right w:val="single" w:color="auto" w:sz="4" w:space="0"/>
                  </w:tcBorders>
                  <w:vAlign w:val="center"/>
                </w:tcPr>
                <w:p w14:paraId="04B24090">
                  <w:pPr>
                    <w:spacing w:line="320" w:lineRule="exact"/>
                    <w:jc w:val="center"/>
                    <w:rPr>
                      <w:b/>
                      <w:bCs/>
                      <w:color w:val="000000" w:themeColor="text1"/>
                      <w:sz w:val="18"/>
                      <w:szCs w:val="18"/>
                    </w:rPr>
                  </w:pPr>
                  <w:r>
                    <w:rPr>
                      <w:b/>
                      <w:bCs/>
                      <w:color w:val="000000" w:themeColor="text1"/>
                      <w:sz w:val="18"/>
                      <w:szCs w:val="18"/>
                    </w:rPr>
                    <w:t>小计</w:t>
                  </w:r>
                </w:p>
              </w:tc>
              <w:tc>
                <w:tcPr>
                  <w:tcW w:w="666" w:type="dxa"/>
                  <w:tcBorders>
                    <w:top w:val="single" w:color="auto" w:sz="4" w:space="0"/>
                    <w:left w:val="single" w:color="auto" w:sz="4" w:space="0"/>
                    <w:bottom w:val="single" w:color="auto" w:sz="4" w:space="0"/>
                    <w:right w:val="single" w:color="auto" w:sz="4" w:space="0"/>
                  </w:tcBorders>
                  <w:vAlign w:val="center"/>
                </w:tcPr>
                <w:p w14:paraId="4FAC20A5">
                  <w:pPr>
                    <w:spacing w:line="320" w:lineRule="exact"/>
                    <w:jc w:val="center"/>
                    <w:rPr>
                      <w:b/>
                      <w:bCs/>
                      <w:color w:val="000000" w:themeColor="text1"/>
                      <w:sz w:val="18"/>
                      <w:szCs w:val="18"/>
                    </w:rPr>
                  </w:pPr>
                  <w:r>
                    <w:rPr>
                      <w:b/>
                      <w:bCs/>
                      <w:color w:val="000000" w:themeColor="text1"/>
                      <w:sz w:val="18"/>
                      <w:szCs w:val="18"/>
                    </w:rPr>
                    <w:t>土石方回填</w:t>
                  </w:r>
                </w:p>
              </w:tc>
              <w:tc>
                <w:tcPr>
                  <w:tcW w:w="498" w:type="dxa"/>
                  <w:tcBorders>
                    <w:top w:val="single" w:color="auto" w:sz="4" w:space="0"/>
                    <w:left w:val="single" w:color="auto" w:sz="4" w:space="0"/>
                    <w:bottom w:val="single" w:color="auto" w:sz="4" w:space="0"/>
                    <w:right w:val="single" w:color="auto" w:sz="4" w:space="0"/>
                  </w:tcBorders>
                  <w:vAlign w:val="center"/>
                </w:tcPr>
                <w:p w14:paraId="4A6F2321">
                  <w:pPr>
                    <w:spacing w:line="320" w:lineRule="exact"/>
                    <w:jc w:val="center"/>
                    <w:rPr>
                      <w:b/>
                      <w:bCs/>
                      <w:color w:val="000000" w:themeColor="text1"/>
                      <w:sz w:val="18"/>
                      <w:szCs w:val="18"/>
                    </w:rPr>
                  </w:pPr>
                  <w:r>
                    <w:rPr>
                      <w:b/>
                      <w:bCs/>
                      <w:color w:val="000000" w:themeColor="text1"/>
                      <w:sz w:val="18"/>
                      <w:szCs w:val="18"/>
                    </w:rPr>
                    <w:t>覆土</w:t>
                  </w:r>
                </w:p>
              </w:tc>
              <w:tc>
                <w:tcPr>
                  <w:tcW w:w="584" w:type="dxa"/>
                  <w:tcBorders>
                    <w:top w:val="single" w:color="auto" w:sz="4" w:space="0"/>
                    <w:left w:val="single" w:color="auto" w:sz="4" w:space="0"/>
                    <w:bottom w:val="single" w:color="auto" w:sz="4" w:space="0"/>
                    <w:right w:val="single" w:color="auto" w:sz="4" w:space="0"/>
                  </w:tcBorders>
                  <w:vAlign w:val="center"/>
                </w:tcPr>
                <w:p w14:paraId="5B890771">
                  <w:pPr>
                    <w:spacing w:line="320" w:lineRule="exact"/>
                    <w:jc w:val="center"/>
                    <w:rPr>
                      <w:b/>
                      <w:bCs/>
                      <w:color w:val="000000" w:themeColor="text1"/>
                      <w:sz w:val="18"/>
                      <w:szCs w:val="18"/>
                    </w:rPr>
                  </w:pPr>
                  <w:r>
                    <w:rPr>
                      <w:b/>
                      <w:bCs/>
                      <w:color w:val="000000" w:themeColor="text1"/>
                      <w:sz w:val="18"/>
                      <w:szCs w:val="18"/>
                    </w:rPr>
                    <w:t>数量</w:t>
                  </w:r>
                </w:p>
              </w:tc>
              <w:tc>
                <w:tcPr>
                  <w:tcW w:w="415" w:type="dxa"/>
                  <w:tcBorders>
                    <w:top w:val="single" w:color="auto" w:sz="4" w:space="0"/>
                    <w:left w:val="single" w:color="auto" w:sz="4" w:space="0"/>
                    <w:bottom w:val="single" w:color="auto" w:sz="4" w:space="0"/>
                    <w:right w:val="single" w:color="auto" w:sz="4" w:space="0"/>
                  </w:tcBorders>
                  <w:vAlign w:val="center"/>
                </w:tcPr>
                <w:p w14:paraId="3D0BA64A">
                  <w:pPr>
                    <w:spacing w:line="320" w:lineRule="exact"/>
                    <w:jc w:val="center"/>
                    <w:rPr>
                      <w:b/>
                      <w:bCs/>
                      <w:color w:val="000000" w:themeColor="text1"/>
                      <w:sz w:val="18"/>
                      <w:szCs w:val="18"/>
                    </w:rPr>
                  </w:pPr>
                  <w:r>
                    <w:rPr>
                      <w:b/>
                      <w:bCs/>
                      <w:color w:val="000000" w:themeColor="text1"/>
                      <w:sz w:val="18"/>
                      <w:szCs w:val="18"/>
                    </w:rPr>
                    <w:t>来源</w:t>
                  </w:r>
                </w:p>
              </w:tc>
              <w:tc>
                <w:tcPr>
                  <w:tcW w:w="500" w:type="dxa"/>
                  <w:tcBorders>
                    <w:top w:val="single" w:color="auto" w:sz="4" w:space="0"/>
                    <w:left w:val="single" w:color="auto" w:sz="4" w:space="0"/>
                    <w:bottom w:val="single" w:color="auto" w:sz="4" w:space="0"/>
                    <w:right w:val="single" w:color="auto" w:sz="4" w:space="0"/>
                  </w:tcBorders>
                  <w:vAlign w:val="center"/>
                </w:tcPr>
                <w:p w14:paraId="70953E03">
                  <w:pPr>
                    <w:spacing w:line="320" w:lineRule="exact"/>
                    <w:jc w:val="center"/>
                    <w:rPr>
                      <w:b/>
                      <w:bCs/>
                      <w:color w:val="000000" w:themeColor="text1"/>
                      <w:sz w:val="18"/>
                      <w:szCs w:val="18"/>
                    </w:rPr>
                  </w:pPr>
                  <w:r>
                    <w:rPr>
                      <w:b/>
                      <w:bCs/>
                      <w:color w:val="000000" w:themeColor="text1"/>
                      <w:sz w:val="18"/>
                      <w:szCs w:val="18"/>
                    </w:rPr>
                    <w:t>数量</w:t>
                  </w:r>
                </w:p>
              </w:tc>
              <w:tc>
                <w:tcPr>
                  <w:tcW w:w="779" w:type="dxa"/>
                  <w:tcBorders>
                    <w:top w:val="single" w:color="auto" w:sz="4" w:space="0"/>
                    <w:left w:val="single" w:color="auto" w:sz="4" w:space="0"/>
                    <w:bottom w:val="single" w:color="auto" w:sz="4" w:space="0"/>
                    <w:right w:val="single" w:color="auto" w:sz="4" w:space="0"/>
                  </w:tcBorders>
                  <w:vAlign w:val="center"/>
                </w:tcPr>
                <w:p w14:paraId="2C33F521">
                  <w:pPr>
                    <w:spacing w:line="320" w:lineRule="exact"/>
                    <w:jc w:val="center"/>
                    <w:rPr>
                      <w:b/>
                      <w:bCs/>
                      <w:color w:val="000000" w:themeColor="text1"/>
                      <w:sz w:val="18"/>
                      <w:szCs w:val="18"/>
                    </w:rPr>
                  </w:pPr>
                  <w:r>
                    <w:rPr>
                      <w:b/>
                      <w:bCs/>
                      <w:color w:val="000000" w:themeColor="text1"/>
                      <w:sz w:val="18"/>
                      <w:szCs w:val="18"/>
                    </w:rPr>
                    <w:t>去向</w:t>
                  </w:r>
                </w:p>
              </w:tc>
              <w:tc>
                <w:tcPr>
                  <w:tcW w:w="426" w:type="dxa"/>
                  <w:tcBorders>
                    <w:top w:val="single" w:color="auto" w:sz="4" w:space="0"/>
                    <w:left w:val="single" w:color="auto" w:sz="4" w:space="0"/>
                    <w:bottom w:val="single" w:color="auto" w:sz="4" w:space="0"/>
                    <w:right w:val="single" w:color="auto" w:sz="4" w:space="0"/>
                  </w:tcBorders>
                  <w:vAlign w:val="center"/>
                </w:tcPr>
                <w:p w14:paraId="689610B4">
                  <w:pPr>
                    <w:spacing w:line="320" w:lineRule="exact"/>
                    <w:jc w:val="center"/>
                    <w:rPr>
                      <w:b/>
                      <w:bCs/>
                      <w:color w:val="000000" w:themeColor="text1"/>
                      <w:sz w:val="18"/>
                      <w:szCs w:val="18"/>
                    </w:rPr>
                  </w:pPr>
                  <w:r>
                    <w:rPr>
                      <w:b/>
                      <w:bCs/>
                      <w:color w:val="000000" w:themeColor="text1"/>
                      <w:sz w:val="18"/>
                      <w:szCs w:val="18"/>
                    </w:rPr>
                    <w:t>数量</w:t>
                  </w:r>
                </w:p>
              </w:tc>
              <w:tc>
                <w:tcPr>
                  <w:tcW w:w="283" w:type="dxa"/>
                  <w:tcBorders>
                    <w:top w:val="single" w:color="auto" w:sz="4" w:space="0"/>
                    <w:left w:val="single" w:color="auto" w:sz="4" w:space="0"/>
                    <w:bottom w:val="single" w:color="auto" w:sz="4" w:space="0"/>
                    <w:right w:val="single" w:color="auto" w:sz="4" w:space="0"/>
                  </w:tcBorders>
                  <w:vAlign w:val="center"/>
                </w:tcPr>
                <w:p w14:paraId="29C138EB">
                  <w:pPr>
                    <w:spacing w:line="320" w:lineRule="exact"/>
                    <w:jc w:val="center"/>
                    <w:rPr>
                      <w:b/>
                      <w:bCs/>
                      <w:color w:val="000000" w:themeColor="text1"/>
                      <w:sz w:val="18"/>
                      <w:szCs w:val="18"/>
                    </w:rPr>
                  </w:pPr>
                  <w:r>
                    <w:rPr>
                      <w:b/>
                      <w:bCs/>
                      <w:color w:val="000000" w:themeColor="text1"/>
                      <w:sz w:val="18"/>
                      <w:szCs w:val="18"/>
                    </w:rPr>
                    <w:t>来源</w:t>
                  </w:r>
                </w:p>
              </w:tc>
              <w:tc>
                <w:tcPr>
                  <w:tcW w:w="425" w:type="dxa"/>
                  <w:tcBorders>
                    <w:top w:val="single" w:color="auto" w:sz="4" w:space="0"/>
                    <w:left w:val="single" w:color="auto" w:sz="4" w:space="0"/>
                    <w:bottom w:val="single" w:color="auto" w:sz="4" w:space="0"/>
                    <w:right w:val="single" w:color="auto" w:sz="4" w:space="0"/>
                  </w:tcBorders>
                  <w:vAlign w:val="center"/>
                </w:tcPr>
                <w:p w14:paraId="5EE1B6F5">
                  <w:pPr>
                    <w:spacing w:line="320" w:lineRule="exact"/>
                    <w:jc w:val="center"/>
                    <w:rPr>
                      <w:b/>
                      <w:bCs/>
                      <w:color w:val="000000" w:themeColor="text1"/>
                      <w:sz w:val="18"/>
                      <w:szCs w:val="18"/>
                    </w:rPr>
                  </w:pPr>
                  <w:r>
                    <w:rPr>
                      <w:b/>
                      <w:bCs/>
                      <w:color w:val="000000" w:themeColor="text1"/>
                      <w:sz w:val="18"/>
                      <w:szCs w:val="18"/>
                    </w:rPr>
                    <w:t>数量</w:t>
                  </w:r>
                </w:p>
              </w:tc>
              <w:tc>
                <w:tcPr>
                  <w:tcW w:w="337" w:type="dxa"/>
                  <w:tcBorders>
                    <w:top w:val="single" w:color="auto" w:sz="4" w:space="0"/>
                    <w:left w:val="single" w:color="auto" w:sz="4" w:space="0"/>
                    <w:bottom w:val="single" w:color="auto" w:sz="4" w:space="0"/>
                    <w:right w:val="single" w:color="auto" w:sz="8" w:space="0"/>
                  </w:tcBorders>
                  <w:vAlign w:val="center"/>
                </w:tcPr>
                <w:p w14:paraId="61225C2C">
                  <w:pPr>
                    <w:spacing w:line="320" w:lineRule="exact"/>
                    <w:jc w:val="center"/>
                    <w:rPr>
                      <w:b/>
                      <w:bCs/>
                      <w:color w:val="000000" w:themeColor="text1"/>
                      <w:sz w:val="18"/>
                      <w:szCs w:val="18"/>
                    </w:rPr>
                  </w:pPr>
                  <w:r>
                    <w:rPr>
                      <w:b/>
                      <w:bCs/>
                      <w:color w:val="000000" w:themeColor="text1"/>
                      <w:sz w:val="18"/>
                      <w:szCs w:val="18"/>
                    </w:rPr>
                    <w:t>去向</w:t>
                  </w:r>
                </w:p>
              </w:tc>
            </w:tr>
            <w:tr w14:paraId="3EF35CD4">
              <w:tblPrEx>
                <w:tblCellMar>
                  <w:top w:w="0" w:type="dxa"/>
                  <w:left w:w="108" w:type="dxa"/>
                  <w:bottom w:w="0" w:type="dxa"/>
                  <w:right w:w="108" w:type="dxa"/>
                </w:tblCellMar>
              </w:tblPrEx>
              <w:trPr>
                <w:trHeight w:val="1424" w:hRule="atLeast"/>
              </w:trPr>
              <w:tc>
                <w:tcPr>
                  <w:tcW w:w="312" w:type="dxa"/>
                  <w:tcBorders>
                    <w:top w:val="single" w:color="auto" w:sz="4" w:space="0"/>
                    <w:left w:val="single" w:color="auto" w:sz="8" w:space="0"/>
                    <w:bottom w:val="single" w:color="auto" w:sz="8" w:space="0"/>
                    <w:right w:val="single" w:color="auto" w:sz="4" w:space="0"/>
                  </w:tcBorders>
                  <w:vAlign w:val="center"/>
                </w:tcPr>
                <w:p w14:paraId="014908F0">
                  <w:pPr>
                    <w:spacing w:line="320" w:lineRule="exact"/>
                    <w:jc w:val="center"/>
                    <w:rPr>
                      <w:b/>
                      <w:bCs/>
                      <w:color w:val="000000" w:themeColor="text1"/>
                      <w:sz w:val="18"/>
                      <w:szCs w:val="18"/>
                    </w:rPr>
                  </w:pPr>
                  <w:r>
                    <w:rPr>
                      <w:b/>
                      <w:bCs/>
                      <w:color w:val="000000" w:themeColor="text1"/>
                      <w:sz w:val="18"/>
                      <w:szCs w:val="18"/>
                    </w:rPr>
                    <w:t>建设期</w:t>
                  </w:r>
                </w:p>
              </w:tc>
              <w:tc>
                <w:tcPr>
                  <w:tcW w:w="413" w:type="dxa"/>
                  <w:tcBorders>
                    <w:top w:val="single" w:color="auto" w:sz="4" w:space="0"/>
                    <w:left w:val="single" w:color="auto" w:sz="4" w:space="0"/>
                    <w:bottom w:val="single" w:color="auto" w:sz="8" w:space="0"/>
                    <w:right w:val="single" w:color="auto" w:sz="4" w:space="0"/>
                  </w:tcBorders>
                  <w:vAlign w:val="center"/>
                </w:tcPr>
                <w:p w14:paraId="378792F0">
                  <w:pPr>
                    <w:spacing w:line="320" w:lineRule="exact"/>
                    <w:jc w:val="center"/>
                    <w:rPr>
                      <w:color w:val="000000" w:themeColor="text1"/>
                      <w:sz w:val="18"/>
                      <w:szCs w:val="18"/>
                    </w:rPr>
                  </w:pPr>
                  <w:r>
                    <w:rPr>
                      <w:color w:val="000000" w:themeColor="text1"/>
                      <w:sz w:val="18"/>
                      <w:szCs w:val="18"/>
                    </w:rPr>
                    <w:t>场地平整</w:t>
                  </w:r>
                </w:p>
              </w:tc>
              <w:tc>
                <w:tcPr>
                  <w:tcW w:w="500" w:type="dxa"/>
                  <w:tcBorders>
                    <w:top w:val="single" w:color="auto" w:sz="4" w:space="0"/>
                    <w:left w:val="single" w:color="auto" w:sz="4" w:space="0"/>
                    <w:bottom w:val="single" w:color="auto" w:sz="8" w:space="0"/>
                    <w:right w:val="single" w:color="auto" w:sz="4" w:space="0"/>
                  </w:tcBorders>
                  <w:vAlign w:val="center"/>
                </w:tcPr>
                <w:p w14:paraId="1868935B">
                  <w:pPr>
                    <w:spacing w:line="320" w:lineRule="exact"/>
                    <w:jc w:val="center"/>
                    <w:rPr>
                      <w:color w:val="000000" w:themeColor="text1"/>
                      <w:sz w:val="18"/>
                      <w:szCs w:val="18"/>
                    </w:rPr>
                  </w:pPr>
                  <w:r>
                    <w:rPr>
                      <w:color w:val="000000" w:themeColor="text1"/>
                      <w:sz w:val="18"/>
                      <w:szCs w:val="18"/>
                    </w:rPr>
                    <w:t>2620</w:t>
                  </w:r>
                </w:p>
              </w:tc>
              <w:tc>
                <w:tcPr>
                  <w:tcW w:w="498" w:type="dxa"/>
                  <w:tcBorders>
                    <w:top w:val="single" w:color="auto" w:sz="4" w:space="0"/>
                    <w:left w:val="single" w:color="auto" w:sz="4" w:space="0"/>
                    <w:bottom w:val="single" w:color="auto" w:sz="8" w:space="0"/>
                    <w:right w:val="single" w:color="auto" w:sz="4" w:space="0"/>
                  </w:tcBorders>
                  <w:vAlign w:val="center"/>
                </w:tcPr>
                <w:p w14:paraId="21284273">
                  <w:pPr>
                    <w:spacing w:line="320" w:lineRule="exact"/>
                    <w:jc w:val="center"/>
                    <w:rPr>
                      <w:color w:val="000000" w:themeColor="text1"/>
                      <w:sz w:val="18"/>
                      <w:szCs w:val="18"/>
                    </w:rPr>
                  </w:pPr>
                  <w:r>
                    <w:rPr>
                      <w:color w:val="000000" w:themeColor="text1"/>
                      <w:sz w:val="18"/>
                      <w:szCs w:val="18"/>
                    </w:rPr>
                    <w:t>300</w:t>
                  </w:r>
                </w:p>
              </w:tc>
              <w:tc>
                <w:tcPr>
                  <w:tcW w:w="498" w:type="dxa"/>
                  <w:tcBorders>
                    <w:top w:val="single" w:color="auto" w:sz="4" w:space="0"/>
                    <w:left w:val="single" w:color="auto" w:sz="4" w:space="0"/>
                    <w:bottom w:val="single" w:color="auto" w:sz="8" w:space="0"/>
                    <w:right w:val="single" w:color="auto" w:sz="4" w:space="0"/>
                  </w:tcBorders>
                  <w:vAlign w:val="center"/>
                </w:tcPr>
                <w:p w14:paraId="493D38A1">
                  <w:pPr>
                    <w:spacing w:line="320" w:lineRule="exact"/>
                    <w:jc w:val="center"/>
                    <w:rPr>
                      <w:color w:val="000000" w:themeColor="text1"/>
                      <w:sz w:val="18"/>
                      <w:szCs w:val="18"/>
                    </w:rPr>
                  </w:pPr>
                  <w:r>
                    <w:rPr>
                      <w:color w:val="000000" w:themeColor="text1"/>
                      <w:sz w:val="18"/>
                      <w:szCs w:val="18"/>
                    </w:rPr>
                    <w:t>2300</w:t>
                  </w:r>
                </w:p>
              </w:tc>
              <w:tc>
                <w:tcPr>
                  <w:tcW w:w="420" w:type="dxa"/>
                  <w:tcBorders>
                    <w:top w:val="single" w:color="auto" w:sz="4" w:space="0"/>
                    <w:left w:val="single" w:color="auto" w:sz="4" w:space="0"/>
                    <w:bottom w:val="single" w:color="auto" w:sz="8" w:space="0"/>
                    <w:right w:val="single" w:color="auto" w:sz="4" w:space="0"/>
                  </w:tcBorders>
                  <w:vAlign w:val="center"/>
                </w:tcPr>
                <w:p w14:paraId="4D74B57C">
                  <w:pPr>
                    <w:spacing w:line="320" w:lineRule="exact"/>
                    <w:jc w:val="center"/>
                    <w:rPr>
                      <w:color w:val="000000" w:themeColor="text1"/>
                      <w:sz w:val="18"/>
                      <w:szCs w:val="18"/>
                    </w:rPr>
                  </w:pPr>
                  <w:r>
                    <w:rPr>
                      <w:color w:val="000000" w:themeColor="text1"/>
                      <w:sz w:val="18"/>
                      <w:szCs w:val="18"/>
                    </w:rPr>
                    <w:t>20</w:t>
                  </w:r>
                </w:p>
              </w:tc>
              <w:tc>
                <w:tcPr>
                  <w:tcW w:w="583" w:type="dxa"/>
                  <w:tcBorders>
                    <w:top w:val="single" w:color="auto" w:sz="4" w:space="0"/>
                    <w:left w:val="single" w:color="auto" w:sz="4" w:space="0"/>
                    <w:bottom w:val="single" w:color="auto" w:sz="8" w:space="0"/>
                    <w:right w:val="single" w:color="auto" w:sz="4" w:space="0"/>
                  </w:tcBorders>
                  <w:vAlign w:val="center"/>
                </w:tcPr>
                <w:p w14:paraId="37BB5428">
                  <w:pPr>
                    <w:spacing w:line="320" w:lineRule="exact"/>
                    <w:jc w:val="center"/>
                    <w:rPr>
                      <w:color w:val="000000" w:themeColor="text1"/>
                      <w:sz w:val="18"/>
                      <w:szCs w:val="18"/>
                    </w:rPr>
                  </w:pPr>
                  <w:r>
                    <w:rPr>
                      <w:color w:val="000000" w:themeColor="text1"/>
                      <w:sz w:val="18"/>
                      <w:szCs w:val="18"/>
                    </w:rPr>
                    <w:t>2600</w:t>
                  </w:r>
                </w:p>
              </w:tc>
              <w:tc>
                <w:tcPr>
                  <w:tcW w:w="666" w:type="dxa"/>
                  <w:tcBorders>
                    <w:top w:val="single" w:color="auto" w:sz="4" w:space="0"/>
                    <w:left w:val="single" w:color="auto" w:sz="4" w:space="0"/>
                    <w:bottom w:val="single" w:color="auto" w:sz="8" w:space="0"/>
                    <w:right w:val="single" w:color="auto" w:sz="4" w:space="0"/>
                  </w:tcBorders>
                  <w:vAlign w:val="center"/>
                </w:tcPr>
                <w:p w14:paraId="6AB5251D">
                  <w:pPr>
                    <w:spacing w:line="320" w:lineRule="exact"/>
                    <w:jc w:val="center"/>
                    <w:rPr>
                      <w:color w:val="000000" w:themeColor="text1"/>
                      <w:sz w:val="18"/>
                      <w:szCs w:val="18"/>
                    </w:rPr>
                  </w:pPr>
                  <w:r>
                    <w:rPr>
                      <w:color w:val="000000" w:themeColor="text1"/>
                      <w:sz w:val="18"/>
                      <w:szCs w:val="18"/>
                    </w:rPr>
                    <w:t>2300</w:t>
                  </w:r>
                </w:p>
              </w:tc>
              <w:tc>
                <w:tcPr>
                  <w:tcW w:w="498" w:type="dxa"/>
                  <w:tcBorders>
                    <w:top w:val="single" w:color="auto" w:sz="4" w:space="0"/>
                    <w:left w:val="single" w:color="auto" w:sz="4" w:space="0"/>
                    <w:bottom w:val="single" w:color="auto" w:sz="8" w:space="0"/>
                    <w:right w:val="single" w:color="auto" w:sz="4" w:space="0"/>
                  </w:tcBorders>
                  <w:vAlign w:val="center"/>
                </w:tcPr>
                <w:p w14:paraId="554BB99A">
                  <w:pPr>
                    <w:spacing w:line="320" w:lineRule="exact"/>
                    <w:jc w:val="center"/>
                    <w:rPr>
                      <w:color w:val="000000" w:themeColor="text1"/>
                      <w:sz w:val="18"/>
                      <w:szCs w:val="18"/>
                    </w:rPr>
                  </w:pPr>
                  <w:r>
                    <w:rPr>
                      <w:color w:val="000000" w:themeColor="text1"/>
                      <w:sz w:val="18"/>
                      <w:szCs w:val="18"/>
                    </w:rPr>
                    <w:t>300</w:t>
                  </w:r>
                </w:p>
              </w:tc>
              <w:tc>
                <w:tcPr>
                  <w:tcW w:w="584" w:type="dxa"/>
                  <w:tcBorders>
                    <w:top w:val="single" w:color="auto" w:sz="4" w:space="0"/>
                    <w:left w:val="single" w:color="auto" w:sz="4" w:space="0"/>
                    <w:bottom w:val="single" w:color="auto" w:sz="8" w:space="0"/>
                    <w:right w:val="single" w:color="auto" w:sz="4" w:space="0"/>
                  </w:tcBorders>
                  <w:vAlign w:val="center"/>
                </w:tcPr>
                <w:p w14:paraId="0D8B1F69">
                  <w:pPr>
                    <w:spacing w:line="320" w:lineRule="exact"/>
                    <w:jc w:val="center"/>
                    <w:rPr>
                      <w:color w:val="000000" w:themeColor="text1"/>
                      <w:sz w:val="18"/>
                      <w:szCs w:val="18"/>
                    </w:rPr>
                  </w:pPr>
                </w:p>
              </w:tc>
              <w:tc>
                <w:tcPr>
                  <w:tcW w:w="415" w:type="dxa"/>
                  <w:tcBorders>
                    <w:top w:val="single" w:color="auto" w:sz="4" w:space="0"/>
                    <w:left w:val="single" w:color="auto" w:sz="4" w:space="0"/>
                    <w:bottom w:val="single" w:color="auto" w:sz="8" w:space="0"/>
                    <w:right w:val="single" w:color="auto" w:sz="4" w:space="0"/>
                  </w:tcBorders>
                  <w:vAlign w:val="center"/>
                </w:tcPr>
                <w:p w14:paraId="3C0D4D25">
                  <w:pPr>
                    <w:spacing w:line="320" w:lineRule="exact"/>
                    <w:jc w:val="center"/>
                    <w:rPr>
                      <w:color w:val="000000" w:themeColor="text1"/>
                      <w:sz w:val="18"/>
                      <w:szCs w:val="18"/>
                    </w:rPr>
                  </w:pPr>
                </w:p>
              </w:tc>
              <w:tc>
                <w:tcPr>
                  <w:tcW w:w="500" w:type="dxa"/>
                  <w:tcBorders>
                    <w:top w:val="single" w:color="auto" w:sz="4" w:space="0"/>
                    <w:left w:val="single" w:color="auto" w:sz="4" w:space="0"/>
                    <w:bottom w:val="single" w:color="auto" w:sz="8" w:space="0"/>
                    <w:right w:val="single" w:color="auto" w:sz="4" w:space="0"/>
                  </w:tcBorders>
                  <w:vAlign w:val="center"/>
                </w:tcPr>
                <w:p w14:paraId="32012B9D">
                  <w:pPr>
                    <w:spacing w:line="320" w:lineRule="exact"/>
                    <w:jc w:val="center"/>
                    <w:rPr>
                      <w:color w:val="000000" w:themeColor="text1"/>
                      <w:sz w:val="18"/>
                      <w:szCs w:val="18"/>
                    </w:rPr>
                  </w:pPr>
                  <w:r>
                    <w:rPr>
                      <w:color w:val="000000" w:themeColor="text1"/>
                      <w:sz w:val="18"/>
                      <w:szCs w:val="18"/>
                    </w:rPr>
                    <w:t>20</w:t>
                  </w:r>
                </w:p>
              </w:tc>
              <w:tc>
                <w:tcPr>
                  <w:tcW w:w="779" w:type="dxa"/>
                  <w:tcBorders>
                    <w:top w:val="single" w:color="auto" w:sz="4" w:space="0"/>
                    <w:left w:val="single" w:color="auto" w:sz="4" w:space="0"/>
                    <w:bottom w:val="single" w:color="auto" w:sz="8" w:space="0"/>
                    <w:right w:val="single" w:color="auto" w:sz="4" w:space="0"/>
                  </w:tcBorders>
                  <w:vAlign w:val="center"/>
                </w:tcPr>
                <w:p w14:paraId="550D625E">
                  <w:pPr>
                    <w:spacing w:line="320" w:lineRule="exact"/>
                    <w:jc w:val="center"/>
                    <w:rPr>
                      <w:color w:val="000000" w:themeColor="text1"/>
                      <w:sz w:val="18"/>
                      <w:szCs w:val="18"/>
                    </w:rPr>
                  </w:pPr>
                  <w:r>
                    <w:rPr>
                      <w:color w:val="000000" w:themeColor="text1"/>
                      <w:sz w:val="18"/>
                      <w:szCs w:val="18"/>
                    </w:rPr>
                    <w:t>住建部门指定堆存地</w:t>
                  </w:r>
                </w:p>
              </w:tc>
              <w:tc>
                <w:tcPr>
                  <w:tcW w:w="426" w:type="dxa"/>
                  <w:tcBorders>
                    <w:top w:val="single" w:color="auto" w:sz="4" w:space="0"/>
                    <w:left w:val="single" w:color="auto" w:sz="4" w:space="0"/>
                    <w:bottom w:val="single" w:color="auto" w:sz="8" w:space="0"/>
                    <w:right w:val="single" w:color="auto" w:sz="4" w:space="0"/>
                  </w:tcBorders>
                  <w:vAlign w:val="center"/>
                </w:tcPr>
                <w:p w14:paraId="7E2E0241">
                  <w:pPr>
                    <w:spacing w:line="320" w:lineRule="exact"/>
                    <w:jc w:val="center"/>
                    <w:rPr>
                      <w:color w:val="000000" w:themeColor="text1"/>
                      <w:sz w:val="18"/>
                      <w:szCs w:val="18"/>
                    </w:rPr>
                  </w:pPr>
                </w:p>
              </w:tc>
              <w:tc>
                <w:tcPr>
                  <w:tcW w:w="283" w:type="dxa"/>
                  <w:tcBorders>
                    <w:top w:val="single" w:color="auto" w:sz="4" w:space="0"/>
                    <w:left w:val="single" w:color="auto" w:sz="4" w:space="0"/>
                    <w:bottom w:val="single" w:color="auto" w:sz="8" w:space="0"/>
                    <w:right w:val="single" w:color="auto" w:sz="4" w:space="0"/>
                  </w:tcBorders>
                  <w:vAlign w:val="center"/>
                </w:tcPr>
                <w:p w14:paraId="56D4049A">
                  <w:pPr>
                    <w:spacing w:line="320" w:lineRule="exact"/>
                    <w:jc w:val="center"/>
                    <w:rPr>
                      <w:color w:val="000000" w:themeColor="text1"/>
                      <w:sz w:val="18"/>
                      <w:szCs w:val="18"/>
                    </w:rPr>
                  </w:pPr>
                </w:p>
              </w:tc>
              <w:tc>
                <w:tcPr>
                  <w:tcW w:w="425" w:type="dxa"/>
                  <w:tcBorders>
                    <w:top w:val="single" w:color="auto" w:sz="4" w:space="0"/>
                    <w:left w:val="single" w:color="auto" w:sz="4" w:space="0"/>
                    <w:bottom w:val="single" w:color="auto" w:sz="8" w:space="0"/>
                    <w:right w:val="single" w:color="auto" w:sz="4" w:space="0"/>
                  </w:tcBorders>
                  <w:vAlign w:val="center"/>
                </w:tcPr>
                <w:p w14:paraId="1EF2DFE4">
                  <w:pPr>
                    <w:spacing w:line="320" w:lineRule="exact"/>
                    <w:jc w:val="center"/>
                    <w:rPr>
                      <w:color w:val="000000" w:themeColor="text1"/>
                      <w:sz w:val="18"/>
                      <w:szCs w:val="18"/>
                    </w:rPr>
                  </w:pPr>
                </w:p>
              </w:tc>
              <w:tc>
                <w:tcPr>
                  <w:tcW w:w="337" w:type="dxa"/>
                  <w:tcBorders>
                    <w:top w:val="single" w:color="auto" w:sz="4" w:space="0"/>
                    <w:left w:val="single" w:color="auto" w:sz="4" w:space="0"/>
                    <w:bottom w:val="single" w:color="auto" w:sz="8" w:space="0"/>
                    <w:right w:val="single" w:color="auto" w:sz="8" w:space="0"/>
                  </w:tcBorders>
                  <w:vAlign w:val="center"/>
                </w:tcPr>
                <w:p w14:paraId="3BD2A26E">
                  <w:pPr>
                    <w:spacing w:line="320" w:lineRule="exact"/>
                    <w:jc w:val="center"/>
                    <w:rPr>
                      <w:color w:val="000000" w:themeColor="text1"/>
                      <w:sz w:val="18"/>
                      <w:szCs w:val="18"/>
                    </w:rPr>
                  </w:pPr>
                </w:p>
              </w:tc>
            </w:tr>
          </w:tbl>
          <w:p w14:paraId="7B522206">
            <w:pPr>
              <w:pStyle w:val="74"/>
              <w:rPr>
                <w:rFonts w:hAnsi="Times New Roman"/>
                <w:color w:val="000000" w:themeColor="text1"/>
              </w:rPr>
            </w:pPr>
          </w:p>
          <w:p w14:paraId="52CBD445">
            <w:pPr>
              <w:pStyle w:val="74"/>
              <w:ind w:firstLine="0" w:firstLineChars="0"/>
              <w:rPr>
                <w:rFonts w:hAnsi="Times New Roman"/>
                <w:b/>
                <w:color w:val="000000" w:themeColor="text1"/>
              </w:rPr>
            </w:pPr>
            <w:r>
              <w:rPr>
                <w:rFonts w:hAnsi="Times New Roman"/>
                <w:b/>
                <w:color w:val="000000" w:themeColor="text1"/>
              </w:rPr>
              <w:t>2、营运期污染源强</w:t>
            </w:r>
          </w:p>
          <w:p w14:paraId="2A681D63">
            <w:pPr>
              <w:pStyle w:val="74"/>
              <w:rPr>
                <w:rFonts w:hAnsi="Times New Roman"/>
                <w:color w:val="000000" w:themeColor="text1"/>
              </w:rPr>
            </w:pPr>
            <w:r>
              <w:rPr>
                <w:rFonts w:hAnsi="Times New Roman"/>
                <w:color w:val="000000" w:themeColor="text1"/>
              </w:rPr>
              <w:t>本拟建项目主要职能为两个部分，一为废矿物油回收、储存、转运，不涉及废矿物油的处置与加工再利用；二为废铅酸蓄电池回收、贮存、销售，不涉及废铅酸蓄电池的拆解与提炼。在运营期产生的污染物主要是非甲烷总烃废气、硫酸雾、车辆废气、废水、设备噪声以及生活固废。</w:t>
            </w:r>
          </w:p>
          <w:p w14:paraId="659FDD4F">
            <w:pPr>
              <w:pStyle w:val="74"/>
              <w:numPr>
                <w:ilvl w:val="0"/>
                <w:numId w:val="4"/>
              </w:numPr>
              <w:ind w:firstLineChars="0"/>
              <w:rPr>
                <w:rFonts w:hAnsi="Times New Roman"/>
                <w:color w:val="000000" w:themeColor="text1"/>
              </w:rPr>
            </w:pPr>
            <w:r>
              <w:rPr>
                <w:rFonts w:hAnsi="Times New Roman"/>
                <w:color w:val="000000" w:themeColor="text1"/>
              </w:rPr>
              <w:t>废气</w:t>
            </w:r>
          </w:p>
          <w:p w14:paraId="363DA61B">
            <w:pPr>
              <w:pStyle w:val="74"/>
              <w:numPr>
                <w:ilvl w:val="0"/>
                <w:numId w:val="5"/>
              </w:numPr>
              <w:ind w:firstLineChars="0"/>
              <w:rPr>
                <w:rFonts w:hAnsi="Times New Roman"/>
                <w:color w:val="000000" w:themeColor="text1"/>
              </w:rPr>
            </w:pPr>
            <w:r>
              <w:rPr>
                <w:rFonts w:hAnsi="Times New Roman"/>
                <w:color w:val="000000" w:themeColor="text1"/>
              </w:rPr>
              <w:t>非甲烷总烃</w:t>
            </w:r>
          </w:p>
          <w:p w14:paraId="0544EE93">
            <w:pPr>
              <w:pStyle w:val="74"/>
              <w:rPr>
                <w:rFonts w:hAnsi="Times New Roman"/>
                <w:color w:val="000000" w:themeColor="text1"/>
              </w:rPr>
            </w:pPr>
            <w:r>
              <w:rPr>
                <w:rFonts w:hAnsi="Times New Roman"/>
                <w:color w:val="000000" w:themeColor="text1"/>
              </w:rPr>
              <w:t>本项目废气主要来源于废矿物油在储存和装卸过程中非甲烷总烃的无组织排放。废矿物油的饱和蒸汽压较低，在常温下不易挥发。废矿物油卧式储罐放置于封闭仓库内，静止储存损耗量较小，加强通排风即可。为进一步减小无组织排放废气对周围环境的影响，本次评价从加强企业环境管理方面提出如下防治措施：</w:t>
            </w:r>
          </w:p>
          <w:p w14:paraId="683AF55A">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1 \* GB3 </w:instrText>
            </w:r>
            <w:r>
              <w:rPr>
                <w:rFonts w:hAnsi="Times New Roman"/>
                <w:color w:val="000000" w:themeColor="text1"/>
              </w:rPr>
              <w:fldChar w:fldCharType="separate"/>
            </w:r>
            <w:r>
              <w:rPr>
                <w:rFonts w:hAnsi="Times New Roman"/>
                <w:color w:val="000000" w:themeColor="text1"/>
              </w:rPr>
              <w:t>①</w:t>
            </w:r>
            <w:r>
              <w:rPr>
                <w:rFonts w:hAnsi="Times New Roman"/>
                <w:color w:val="000000" w:themeColor="text1"/>
              </w:rPr>
              <w:fldChar w:fldCharType="end"/>
            </w:r>
            <w:r>
              <w:rPr>
                <w:rFonts w:hAnsi="Times New Roman"/>
                <w:color w:val="000000" w:themeColor="text1"/>
              </w:rPr>
              <w:t>对油罐及其相关附属设备（如管线、阀门等）每年应彻底检查两次，做到气密性符合要求，并应定期检修，以避免由于检修不及时，密封不严而造成泄漏。</w:t>
            </w:r>
          </w:p>
          <w:p w14:paraId="6D4ECE55">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2 \* GB3 </w:instrText>
            </w:r>
            <w:r>
              <w:rPr>
                <w:rFonts w:hAnsi="Times New Roman"/>
                <w:color w:val="000000" w:themeColor="text1"/>
              </w:rPr>
              <w:fldChar w:fldCharType="separate"/>
            </w:r>
            <w:r>
              <w:rPr>
                <w:rFonts w:hAnsi="Times New Roman"/>
                <w:color w:val="000000" w:themeColor="text1"/>
              </w:rPr>
              <w:t>②</w:t>
            </w:r>
            <w:r>
              <w:rPr>
                <w:rFonts w:hAnsi="Times New Roman"/>
                <w:color w:val="000000" w:themeColor="text1"/>
              </w:rPr>
              <w:fldChar w:fldCharType="end"/>
            </w:r>
            <w:r>
              <w:rPr>
                <w:rFonts w:hAnsi="Times New Roman"/>
                <w:color w:val="000000" w:themeColor="text1"/>
              </w:rPr>
              <w:t>合理调度、集中储存。应尽量提供油罐组的装满程度，在存油量不足的情况下应集中储存在少数油罐中。这样，高液位储罐呼出气的浓度虽然大，但小呼吸气量较少，低液位储罐的呼气量虽大，但呼出气浓度较低，其综合效果是罐组小呼吸损耗较少。实践表明，在存油量与油罐容积比一定时，将油品集中储存，呼吸损耗最小。</w:t>
            </w:r>
          </w:p>
          <w:p w14:paraId="1810BE74">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3 \* GB3 </w:instrText>
            </w:r>
            <w:r>
              <w:rPr>
                <w:rFonts w:hAnsi="Times New Roman"/>
                <w:color w:val="000000" w:themeColor="text1"/>
              </w:rPr>
              <w:fldChar w:fldCharType="separate"/>
            </w:r>
            <w:r>
              <w:rPr>
                <w:rFonts w:hAnsi="Times New Roman"/>
                <w:color w:val="000000" w:themeColor="text1"/>
              </w:rPr>
              <w:t>③</w:t>
            </w:r>
            <w:r>
              <w:rPr>
                <w:rFonts w:hAnsi="Times New Roman"/>
                <w:color w:val="000000" w:themeColor="text1"/>
              </w:rPr>
              <w:fldChar w:fldCharType="end"/>
            </w:r>
            <w:r>
              <w:rPr>
                <w:rFonts w:hAnsi="Times New Roman"/>
                <w:color w:val="000000" w:themeColor="text1"/>
              </w:rPr>
              <w:t>适时作业。为使大小呼吸相互抵消，应在每天大气温度上升阶段发放成品油。对于同一座储罐，应尽量缩短发油与再进油之间的时间间隔，以降低呼出气的油气浓度，减少大呼吸损耗。油罐的人工检尺作业，应尽可能安排在油罐内外压差最小的清晨或傍晚进行。采用油罐自身循环方式进行油品调合时，应在正午前一段时间进行，这样可通过循环降低油面温度，抑制油品蒸发。</w:t>
            </w:r>
          </w:p>
          <w:p w14:paraId="1152FEFA">
            <w:pPr>
              <w:pStyle w:val="74"/>
              <w:rPr>
                <w:rFonts w:hAnsi="Times New Roman"/>
                <w:color w:val="000000" w:themeColor="text1"/>
              </w:rPr>
            </w:pPr>
            <w:r>
              <w:rPr>
                <w:rFonts w:hAnsi="Times New Roman"/>
                <w:color w:val="000000" w:themeColor="text1"/>
              </w:rPr>
              <w:t>通过采取以上措施，可有效防止油品装卸损耗，进一步减少非甲烷总烃无组织排放。</w:t>
            </w:r>
          </w:p>
          <w:p w14:paraId="79242F4F">
            <w:pPr>
              <w:pStyle w:val="74"/>
              <w:ind w:firstLine="522"/>
              <w:rPr>
                <w:rFonts w:hAnsi="Times New Roman"/>
                <w:b/>
                <w:color w:val="000000" w:themeColor="text1"/>
              </w:rPr>
            </w:pPr>
            <w:r>
              <w:rPr>
                <w:rFonts w:hAnsi="Times New Roman"/>
                <w:b/>
                <w:color w:val="000000" w:themeColor="text1"/>
              </w:rPr>
              <w:t>油罐大呼吸损耗：</w:t>
            </w:r>
          </w:p>
          <w:p w14:paraId="695CD7F6">
            <w:pPr>
              <w:pStyle w:val="74"/>
              <w:rPr>
                <w:rFonts w:hAnsi="Times New Roman"/>
                <w:color w:val="000000" w:themeColor="text1"/>
              </w:rPr>
            </w:pPr>
            <w:r>
              <w:rPr>
                <w:rFonts w:hAnsi="Times New Roman"/>
                <w:color w:val="000000" w:themeColor="text1"/>
              </w:rPr>
              <w:t>油罐收排油时的蒸发损耗即大呼吸损耗。</w:t>
            </w:r>
          </w:p>
          <w:p w14:paraId="35BEB9B5">
            <w:pPr>
              <w:pStyle w:val="74"/>
              <w:rPr>
                <w:rFonts w:hAnsi="Times New Roman" w:eastAsia="AdobeHeitiStd-Regular"/>
                <w:color w:val="000000" w:themeColor="text1"/>
                <w:kern w:val="0"/>
                <w:sz w:val="20"/>
                <w:szCs w:val="20"/>
              </w:rPr>
            </w:pPr>
            <w:r>
              <w:rPr>
                <w:rFonts w:hAnsi="Times New Roman"/>
                <w:color w:val="000000" w:themeColor="text1"/>
              </w:rPr>
              <w:t>本次环评采用《石油库节能设计导则》SH/T3002-2000附录A推荐的公式核算该项目拱顶罐大呼吸蒸发损耗。</w:t>
            </w:r>
          </w:p>
          <w:p w14:paraId="6679BC75">
            <w:pPr>
              <w:pStyle w:val="74"/>
              <w:rPr>
                <w:rFonts w:hAnsi="Times New Roman"/>
                <w:color w:val="000000" w:themeColor="text1"/>
              </w:rPr>
            </w:pPr>
            <w:r>
              <w:rPr>
                <w:rFonts w:hAnsi="Times New Roman"/>
                <w:color w:val="000000" w:themeColor="text1"/>
              </w:rPr>
              <w:t>大呼吸蒸发损耗计算公式:</w:t>
            </w:r>
          </w:p>
          <w:p w14:paraId="35309CC7">
            <w:pPr>
              <w:pStyle w:val="74"/>
              <w:jc w:val="center"/>
              <w:rPr>
                <w:rFonts w:hAnsi="Times New Roman"/>
                <w:color w:val="000000" w:themeColor="text1"/>
              </w:rPr>
            </w:pPr>
            <w:r>
              <w:rPr>
                <w:rFonts w:hAnsi="Times New Roman"/>
                <w:color w:val="000000" w:themeColor="text1"/>
              </w:rPr>
              <w:t>L</w:t>
            </w:r>
            <w:r>
              <w:rPr>
                <w:rFonts w:hAnsi="Times New Roman"/>
                <w:color w:val="000000" w:themeColor="text1"/>
                <w:vertAlign w:val="subscript"/>
              </w:rPr>
              <w:t>DW</w:t>
            </w:r>
            <w:r>
              <w:rPr>
                <w:rFonts w:hAnsi="Times New Roman"/>
                <w:color w:val="000000" w:themeColor="text1"/>
              </w:rPr>
              <w:t xml:space="preserve"> =K</w:t>
            </w:r>
            <w:r>
              <w:rPr>
                <w:rFonts w:hAnsi="Times New Roman"/>
                <w:color w:val="000000" w:themeColor="text1"/>
                <w:vertAlign w:val="subscript"/>
              </w:rPr>
              <w:t>T</w:t>
            </w:r>
            <w:r>
              <w:rPr>
                <w:rFonts w:hAnsi="Times New Roman"/>
                <w:color w:val="000000" w:themeColor="text1"/>
              </w:rPr>
              <w:t>K</w:t>
            </w:r>
            <w:r>
              <w:rPr>
                <w:rFonts w:hAnsi="Times New Roman"/>
                <w:color w:val="000000" w:themeColor="text1"/>
                <w:vertAlign w:val="subscript"/>
              </w:rPr>
              <w:t>1</w:t>
            </w:r>
            <w:r>
              <w:rPr>
                <w:rFonts w:hAnsi="Times New Roman"/>
                <w:color w:val="000000" w:themeColor="text1"/>
              </w:rPr>
              <w:t>﹛Py/[(690一4µ</w:t>
            </w:r>
            <w:r>
              <w:rPr>
                <w:rFonts w:hAnsi="Times New Roman"/>
                <w:color w:val="000000" w:themeColor="text1"/>
                <w:vertAlign w:val="subscript"/>
              </w:rPr>
              <w:t>y</w:t>
            </w:r>
            <w:r>
              <w:rPr>
                <w:rFonts w:hAnsi="Times New Roman"/>
                <w:color w:val="000000" w:themeColor="text1"/>
              </w:rPr>
              <w:t>)K]﹜V</w:t>
            </w:r>
            <w:r>
              <w:rPr>
                <w:rFonts w:hAnsi="Times New Roman"/>
                <w:color w:val="000000" w:themeColor="text1"/>
                <w:vertAlign w:val="subscript"/>
              </w:rPr>
              <w:t>1</w:t>
            </w:r>
          </w:p>
          <w:p w14:paraId="6ED4536A">
            <w:pPr>
              <w:pStyle w:val="74"/>
              <w:jc w:val="center"/>
              <w:rPr>
                <w:rFonts w:hAnsi="Times New Roman"/>
                <w:color w:val="000000" w:themeColor="text1"/>
              </w:rPr>
            </w:pPr>
            <w:r>
              <w:rPr>
                <w:rFonts w:hAnsi="Times New Roman"/>
                <w:color w:val="000000" w:themeColor="text1"/>
              </w:rPr>
              <w:t>N=Q/V</w:t>
            </w:r>
          </w:p>
          <w:p w14:paraId="3DB5837C">
            <w:pPr>
              <w:pStyle w:val="74"/>
              <w:rPr>
                <w:rFonts w:hAnsi="Times New Roman"/>
                <w:color w:val="000000" w:themeColor="text1"/>
              </w:rPr>
            </w:pPr>
            <w:r>
              <w:rPr>
                <w:rFonts w:hAnsi="Times New Roman"/>
                <w:color w:val="000000" w:themeColor="text1"/>
              </w:rPr>
              <w:t>N&gt; 36时，K</w:t>
            </w:r>
            <w:r>
              <w:rPr>
                <w:rFonts w:hAnsi="Times New Roman"/>
                <w:color w:val="000000" w:themeColor="text1"/>
                <w:vertAlign w:val="subscript"/>
              </w:rPr>
              <w:t>T</w:t>
            </w:r>
            <w:r>
              <w:rPr>
                <w:rFonts w:hAnsi="Times New Roman"/>
                <w:color w:val="000000" w:themeColor="text1"/>
              </w:rPr>
              <w:t>=(180+N)/6N</w:t>
            </w:r>
          </w:p>
          <w:p w14:paraId="6E07CDED">
            <w:pPr>
              <w:pStyle w:val="74"/>
              <w:rPr>
                <w:rFonts w:hAnsi="Times New Roman"/>
                <w:color w:val="000000" w:themeColor="text1"/>
              </w:rPr>
            </w:pPr>
            <w:r>
              <w:rPr>
                <w:rFonts w:hAnsi="Times New Roman"/>
                <w:color w:val="000000" w:themeColor="text1"/>
              </w:rPr>
              <w:t>N&lt;36时，取K</w:t>
            </w:r>
            <w:r>
              <w:rPr>
                <w:rFonts w:hAnsi="Times New Roman"/>
                <w:color w:val="000000" w:themeColor="text1"/>
                <w:vertAlign w:val="subscript"/>
              </w:rPr>
              <w:t>T</w:t>
            </w:r>
            <w:r>
              <w:rPr>
                <w:rFonts w:hAnsi="Times New Roman"/>
                <w:color w:val="000000" w:themeColor="text1"/>
              </w:rPr>
              <w:t>=1</w:t>
            </w:r>
          </w:p>
          <w:p w14:paraId="332D2267">
            <w:pPr>
              <w:pStyle w:val="74"/>
              <w:rPr>
                <w:rFonts w:hAnsi="Times New Roman"/>
                <w:color w:val="000000" w:themeColor="text1"/>
              </w:rPr>
            </w:pPr>
            <w:r>
              <w:rPr>
                <w:rFonts w:hAnsi="Times New Roman"/>
                <w:color w:val="000000" w:themeColor="text1"/>
              </w:rPr>
              <w:t>P</w:t>
            </w:r>
            <w:r>
              <w:rPr>
                <w:rFonts w:hAnsi="Times New Roman"/>
                <w:color w:val="000000" w:themeColor="text1"/>
                <w:vertAlign w:val="subscript"/>
              </w:rPr>
              <w:t>y</w:t>
            </w:r>
            <w:r>
              <w:rPr>
                <w:rFonts w:hAnsi="Times New Roman"/>
                <w:color w:val="000000" w:themeColor="text1"/>
              </w:rPr>
              <w:t>=(P</w:t>
            </w:r>
            <w:r>
              <w:rPr>
                <w:rFonts w:hAnsi="Times New Roman"/>
                <w:color w:val="000000" w:themeColor="text1"/>
                <w:vertAlign w:val="subscript"/>
              </w:rPr>
              <w:t>y1</w:t>
            </w:r>
            <w:r>
              <w:rPr>
                <w:rFonts w:hAnsi="Times New Roman"/>
                <w:color w:val="000000" w:themeColor="text1"/>
              </w:rPr>
              <w:t>+ P</w:t>
            </w:r>
            <w:r>
              <w:rPr>
                <w:rFonts w:hAnsi="Times New Roman"/>
                <w:color w:val="000000" w:themeColor="text1"/>
                <w:vertAlign w:val="subscript"/>
              </w:rPr>
              <w:t>y2</w:t>
            </w:r>
            <w:r>
              <w:rPr>
                <w:rFonts w:hAnsi="Times New Roman"/>
                <w:color w:val="000000" w:themeColor="text1"/>
              </w:rPr>
              <w:t>) /2</w:t>
            </w:r>
          </w:p>
          <w:p w14:paraId="6FC77D11">
            <w:pPr>
              <w:pStyle w:val="74"/>
              <w:ind w:firstLine="0" w:firstLineChars="0"/>
              <w:rPr>
                <w:rFonts w:hAnsi="Times New Roman"/>
                <w:color w:val="000000" w:themeColor="text1"/>
              </w:rPr>
            </w:pPr>
            <w:r>
              <w:rPr>
                <w:rFonts w:hAnsi="Times New Roman"/>
                <w:color w:val="000000" w:themeColor="text1"/>
              </w:rPr>
              <w:t>式中：L</w:t>
            </w:r>
            <w:r>
              <w:rPr>
                <w:rFonts w:hAnsi="Times New Roman"/>
                <w:color w:val="000000" w:themeColor="text1"/>
                <w:vertAlign w:val="subscript"/>
              </w:rPr>
              <w:t>DW</w:t>
            </w:r>
            <w:r>
              <w:rPr>
                <w:rFonts w:hAnsi="Times New Roman"/>
                <w:color w:val="000000" w:themeColor="text1"/>
              </w:rPr>
              <w:t>—拱顶罐年大呼吸蒸发损耗量(m</w:t>
            </w:r>
            <w:r>
              <w:rPr>
                <w:rFonts w:hAnsi="Times New Roman"/>
                <w:color w:val="000000" w:themeColor="text1"/>
                <w:vertAlign w:val="superscript"/>
              </w:rPr>
              <w:t>3</w:t>
            </w:r>
            <w:r>
              <w:rPr>
                <w:rFonts w:hAnsi="Times New Roman"/>
                <w:color w:val="000000" w:themeColor="text1"/>
              </w:rPr>
              <w:t>/a)；</w:t>
            </w:r>
          </w:p>
          <w:p w14:paraId="260F5963">
            <w:pPr>
              <w:pStyle w:val="74"/>
              <w:ind w:firstLine="780" w:firstLineChars="300"/>
              <w:rPr>
                <w:rFonts w:hAnsi="Times New Roman"/>
                <w:color w:val="000000" w:themeColor="text1"/>
              </w:rPr>
            </w:pPr>
            <w:r>
              <w:rPr>
                <w:rFonts w:hAnsi="Times New Roman"/>
                <w:color w:val="000000" w:themeColor="text1"/>
              </w:rPr>
              <w:t>V</w:t>
            </w:r>
            <w:r>
              <w:rPr>
                <w:rFonts w:hAnsi="Times New Roman"/>
                <w:color w:val="000000" w:themeColor="text1"/>
                <w:vertAlign w:val="subscript"/>
              </w:rPr>
              <w:t>1</w:t>
            </w:r>
            <w:r>
              <w:rPr>
                <w:rFonts w:hAnsi="Times New Roman"/>
                <w:color w:val="000000" w:themeColor="text1"/>
              </w:rPr>
              <w:t>—泵送液体入罐量(m</w:t>
            </w:r>
            <w:r>
              <w:rPr>
                <w:rFonts w:hAnsi="Times New Roman"/>
                <w:color w:val="000000" w:themeColor="text1"/>
                <w:vertAlign w:val="superscript"/>
              </w:rPr>
              <w:t>3</w:t>
            </w:r>
            <w:r>
              <w:rPr>
                <w:rFonts w:hAnsi="Times New Roman"/>
                <w:color w:val="000000" w:themeColor="text1"/>
              </w:rPr>
              <w:t>)，V</w:t>
            </w:r>
            <w:r>
              <w:rPr>
                <w:rFonts w:hAnsi="Times New Roman"/>
                <w:color w:val="000000" w:themeColor="text1"/>
                <w:vertAlign w:val="subscript"/>
              </w:rPr>
              <w:t>1</w:t>
            </w:r>
            <w:r>
              <w:rPr>
                <w:rFonts w:hAnsi="Times New Roman"/>
                <w:color w:val="000000" w:themeColor="text1"/>
              </w:rPr>
              <w:t>=80m</w:t>
            </w:r>
            <w:r>
              <w:rPr>
                <w:rFonts w:hAnsi="Times New Roman"/>
                <w:color w:val="000000" w:themeColor="text1"/>
                <w:vertAlign w:val="superscript"/>
              </w:rPr>
              <w:t>3</w:t>
            </w:r>
            <w:r>
              <w:rPr>
                <w:rFonts w:hAnsi="Times New Roman"/>
                <w:color w:val="000000" w:themeColor="text1"/>
              </w:rPr>
              <w:t>；</w:t>
            </w:r>
          </w:p>
          <w:p w14:paraId="3A6238C8">
            <w:pPr>
              <w:pStyle w:val="74"/>
              <w:ind w:firstLine="780" w:firstLineChars="300"/>
              <w:rPr>
                <w:rFonts w:hAnsi="Times New Roman"/>
                <w:color w:val="000000" w:themeColor="text1"/>
              </w:rPr>
            </w:pPr>
            <w:r>
              <w:rPr>
                <w:rFonts w:hAnsi="Times New Roman"/>
                <w:color w:val="000000" w:themeColor="text1"/>
              </w:rPr>
              <w:t>N—油罐年周转次数，N=500；</w:t>
            </w:r>
          </w:p>
          <w:p w14:paraId="43A90BC6">
            <w:pPr>
              <w:pStyle w:val="74"/>
              <w:ind w:firstLine="780" w:firstLineChars="300"/>
              <w:rPr>
                <w:rFonts w:hAnsi="Times New Roman"/>
                <w:color w:val="000000" w:themeColor="text1"/>
              </w:rPr>
            </w:pPr>
            <w:r>
              <w:rPr>
                <w:rFonts w:hAnsi="Times New Roman"/>
                <w:color w:val="000000" w:themeColor="text1"/>
              </w:rPr>
              <w:t>Q—油罐年周转量(m</w:t>
            </w:r>
            <w:r>
              <w:rPr>
                <w:rFonts w:hAnsi="Times New Roman"/>
                <w:color w:val="000000" w:themeColor="text1"/>
                <w:vertAlign w:val="superscript"/>
              </w:rPr>
              <w:t>3</w:t>
            </w:r>
            <w:r>
              <w:rPr>
                <w:rFonts w:hAnsi="Times New Roman"/>
                <w:color w:val="000000" w:themeColor="text1"/>
              </w:rPr>
              <w:t>/a)，Q=62500；</w:t>
            </w:r>
          </w:p>
          <w:p w14:paraId="3CC8C5FE">
            <w:pPr>
              <w:pStyle w:val="74"/>
              <w:ind w:firstLine="780" w:firstLineChars="300"/>
              <w:rPr>
                <w:rFonts w:hAnsi="Times New Roman"/>
                <w:color w:val="000000" w:themeColor="text1"/>
              </w:rPr>
            </w:pPr>
            <w:r>
              <w:rPr>
                <w:rFonts w:hAnsi="Times New Roman"/>
                <w:color w:val="000000" w:themeColor="text1"/>
              </w:rPr>
              <w:t>V—油罐容积（m</w:t>
            </w:r>
            <w:r>
              <w:rPr>
                <w:rFonts w:hAnsi="Times New Roman"/>
                <w:color w:val="000000" w:themeColor="text1"/>
                <w:vertAlign w:val="superscript"/>
              </w:rPr>
              <w:t>3</w:t>
            </w:r>
            <w:r>
              <w:rPr>
                <w:rFonts w:hAnsi="Times New Roman"/>
                <w:color w:val="000000" w:themeColor="text1"/>
              </w:rPr>
              <w:t>），V=100；</w:t>
            </w:r>
          </w:p>
          <w:p w14:paraId="72BF65CE">
            <w:pPr>
              <w:pStyle w:val="74"/>
              <w:ind w:firstLine="780" w:firstLineChars="300"/>
              <w:rPr>
                <w:rFonts w:hAnsi="Times New Roman"/>
                <w:color w:val="000000" w:themeColor="text1"/>
              </w:rPr>
            </w:pPr>
            <w:r>
              <w:rPr>
                <w:rFonts w:hAnsi="Times New Roman"/>
                <w:color w:val="000000" w:themeColor="text1"/>
              </w:rPr>
              <w:t>K—单位换算常数，K=51.6；</w:t>
            </w:r>
          </w:p>
          <w:p w14:paraId="1E701146">
            <w:pPr>
              <w:pStyle w:val="74"/>
              <w:ind w:firstLine="780" w:firstLineChars="300"/>
              <w:rPr>
                <w:rFonts w:hAnsi="Times New Roman"/>
                <w:color w:val="000000" w:themeColor="text1"/>
              </w:rPr>
            </w:pPr>
            <w:r>
              <w:rPr>
                <w:rFonts w:hAnsi="Times New Roman"/>
                <w:color w:val="000000" w:themeColor="text1"/>
              </w:rPr>
              <w:t>K</w:t>
            </w:r>
            <w:r>
              <w:rPr>
                <w:rFonts w:hAnsi="Times New Roman"/>
                <w:color w:val="000000" w:themeColor="text1"/>
                <w:vertAlign w:val="subscript"/>
              </w:rPr>
              <w:t>T</w:t>
            </w:r>
            <w:r>
              <w:rPr>
                <w:rFonts w:hAnsi="Times New Roman"/>
                <w:color w:val="000000" w:themeColor="text1"/>
              </w:rPr>
              <w:t>—周转系数，经计算N&gt; 36，K</w:t>
            </w:r>
            <w:r>
              <w:rPr>
                <w:rFonts w:hAnsi="Times New Roman"/>
                <w:color w:val="000000" w:themeColor="text1"/>
                <w:vertAlign w:val="subscript"/>
              </w:rPr>
              <w:t>T</w:t>
            </w:r>
            <w:r>
              <w:rPr>
                <w:rFonts w:hAnsi="Times New Roman"/>
                <w:color w:val="000000" w:themeColor="text1"/>
              </w:rPr>
              <w:t>=0.227</w:t>
            </w:r>
          </w:p>
          <w:p w14:paraId="202AF03D">
            <w:pPr>
              <w:pStyle w:val="74"/>
              <w:ind w:firstLine="780" w:firstLineChars="300"/>
              <w:rPr>
                <w:rFonts w:hAnsi="Times New Roman"/>
                <w:color w:val="000000" w:themeColor="text1"/>
              </w:rPr>
            </w:pPr>
            <w:r>
              <w:rPr>
                <w:rFonts w:hAnsi="Times New Roman"/>
                <w:color w:val="000000" w:themeColor="text1"/>
              </w:rPr>
              <w:t>K</w:t>
            </w:r>
            <w:r>
              <w:rPr>
                <w:rFonts w:hAnsi="Times New Roman"/>
                <w:color w:val="000000" w:themeColor="text1"/>
                <w:vertAlign w:val="subscript"/>
              </w:rPr>
              <w:t>1</w:t>
            </w:r>
            <w:r>
              <w:rPr>
                <w:rFonts w:hAnsi="Times New Roman"/>
                <w:color w:val="000000" w:themeColor="text1"/>
              </w:rPr>
              <w:t>—油品系数，汽油K</w:t>
            </w:r>
            <w:r>
              <w:rPr>
                <w:rFonts w:hAnsi="Times New Roman"/>
                <w:color w:val="000000" w:themeColor="text1"/>
                <w:vertAlign w:val="subscript"/>
              </w:rPr>
              <w:t>1</w:t>
            </w:r>
            <w:r>
              <w:rPr>
                <w:rFonts w:hAnsi="Times New Roman"/>
                <w:color w:val="000000" w:themeColor="text1"/>
              </w:rPr>
              <w:t>=1，原油K</w:t>
            </w:r>
            <w:r>
              <w:rPr>
                <w:rFonts w:hAnsi="Times New Roman"/>
                <w:color w:val="000000" w:themeColor="text1"/>
                <w:vertAlign w:val="subscript"/>
              </w:rPr>
              <w:t>1</w:t>
            </w:r>
            <w:r>
              <w:rPr>
                <w:rFonts w:hAnsi="Times New Roman"/>
                <w:color w:val="000000" w:themeColor="text1"/>
              </w:rPr>
              <w:t>=0.75；</w:t>
            </w:r>
          </w:p>
          <w:p w14:paraId="2401EABD">
            <w:pPr>
              <w:pStyle w:val="74"/>
              <w:ind w:firstLine="780" w:firstLineChars="300"/>
              <w:rPr>
                <w:rFonts w:hAnsi="Times New Roman"/>
                <w:color w:val="000000" w:themeColor="text1"/>
              </w:rPr>
            </w:pPr>
            <w:r>
              <w:rPr>
                <w:rFonts w:hAnsi="Times New Roman"/>
                <w:color w:val="000000" w:themeColor="text1"/>
              </w:rPr>
              <w:t>P</w:t>
            </w:r>
            <w:r>
              <w:rPr>
                <w:rFonts w:hAnsi="Times New Roman"/>
                <w:color w:val="000000" w:themeColor="text1"/>
                <w:vertAlign w:val="subscript"/>
              </w:rPr>
              <w:t>y</w:t>
            </w:r>
            <w:r>
              <w:rPr>
                <w:rFonts w:hAnsi="Times New Roman"/>
                <w:color w:val="000000" w:themeColor="text1"/>
              </w:rPr>
              <w:t>—油品平均温度下的蒸汽压(kPa)，P</w:t>
            </w:r>
            <w:r>
              <w:rPr>
                <w:rFonts w:hAnsi="Times New Roman"/>
                <w:color w:val="000000" w:themeColor="text1"/>
                <w:vertAlign w:val="subscript"/>
              </w:rPr>
              <w:t>y</w:t>
            </w:r>
            <w:r>
              <w:rPr>
                <w:rFonts w:hAnsi="Times New Roman"/>
                <w:color w:val="000000" w:themeColor="text1"/>
              </w:rPr>
              <w:t>=10；</w:t>
            </w:r>
          </w:p>
          <w:p w14:paraId="2E209CF4">
            <w:pPr>
              <w:pStyle w:val="74"/>
              <w:ind w:firstLine="780" w:firstLineChars="300"/>
              <w:rPr>
                <w:rFonts w:hAnsi="Times New Roman"/>
                <w:color w:val="000000" w:themeColor="text1"/>
              </w:rPr>
            </w:pPr>
            <w:r>
              <w:rPr>
                <w:rFonts w:hAnsi="Times New Roman"/>
                <w:color w:val="000000" w:themeColor="text1"/>
              </w:rPr>
              <w:t>P</w:t>
            </w:r>
            <w:r>
              <w:rPr>
                <w:rFonts w:hAnsi="Times New Roman"/>
                <w:color w:val="000000" w:themeColor="text1"/>
                <w:vertAlign w:val="subscript"/>
              </w:rPr>
              <w:t>y1</w:t>
            </w:r>
            <w:r>
              <w:rPr>
                <w:rFonts w:hAnsi="Times New Roman"/>
                <w:color w:val="000000" w:themeColor="text1"/>
              </w:rPr>
              <w:t>—油罐内液面最低温度所对应的蒸汽压(kPa)；</w:t>
            </w:r>
          </w:p>
          <w:p w14:paraId="2FC8112D">
            <w:pPr>
              <w:pStyle w:val="74"/>
              <w:ind w:firstLine="780" w:firstLineChars="300"/>
              <w:rPr>
                <w:rFonts w:hAnsi="Times New Roman"/>
                <w:color w:val="000000" w:themeColor="text1"/>
              </w:rPr>
            </w:pPr>
            <w:r>
              <w:rPr>
                <w:rFonts w:hAnsi="Times New Roman"/>
                <w:color w:val="000000" w:themeColor="text1"/>
              </w:rPr>
              <w:t>P</w:t>
            </w:r>
            <w:r>
              <w:rPr>
                <w:rFonts w:hAnsi="Times New Roman"/>
                <w:color w:val="000000" w:themeColor="text1"/>
                <w:vertAlign w:val="subscript"/>
              </w:rPr>
              <w:t>y2</w:t>
            </w:r>
            <w:r>
              <w:rPr>
                <w:rFonts w:hAnsi="Times New Roman"/>
                <w:color w:val="000000" w:themeColor="text1"/>
              </w:rPr>
              <w:t>—油罐内液面最高温度所对应的蒸汽压(kPa)；</w:t>
            </w:r>
          </w:p>
          <w:p w14:paraId="4A398E38">
            <w:pPr>
              <w:pStyle w:val="74"/>
              <w:ind w:firstLine="780" w:firstLineChars="300"/>
              <w:rPr>
                <w:rFonts w:hAnsi="Times New Roman"/>
                <w:color w:val="000000" w:themeColor="text1"/>
              </w:rPr>
            </w:pPr>
            <w:r>
              <w:rPr>
                <w:rFonts w:hAnsi="Times New Roman"/>
                <w:color w:val="000000" w:themeColor="text1"/>
              </w:rPr>
              <w:t>µ</w:t>
            </w:r>
            <w:r>
              <w:rPr>
                <w:rFonts w:hAnsi="Times New Roman"/>
                <w:color w:val="000000" w:themeColor="text1"/>
                <w:vertAlign w:val="subscript"/>
              </w:rPr>
              <w:t>y</w:t>
            </w:r>
            <w:r>
              <w:rPr>
                <w:rFonts w:hAnsi="Times New Roman"/>
                <w:color w:val="000000" w:themeColor="text1"/>
              </w:rPr>
              <w:t>—油蒸汽摩尔质量(kg/kmol)，µ</w:t>
            </w:r>
            <w:r>
              <w:rPr>
                <w:rFonts w:hAnsi="Times New Roman"/>
                <w:color w:val="000000" w:themeColor="text1"/>
                <w:vertAlign w:val="subscript"/>
              </w:rPr>
              <w:t>y</w:t>
            </w:r>
            <w:r>
              <w:rPr>
                <w:rFonts w:hAnsi="Times New Roman"/>
                <w:color w:val="000000" w:themeColor="text1"/>
              </w:rPr>
              <w:t>=130。</w:t>
            </w:r>
          </w:p>
          <w:p w14:paraId="272ED03D">
            <w:pPr>
              <w:pStyle w:val="74"/>
              <w:rPr>
                <w:rFonts w:hAnsi="Times New Roman"/>
                <w:color w:val="000000" w:themeColor="text1"/>
              </w:rPr>
            </w:pPr>
            <w:r>
              <w:rPr>
                <w:rFonts w:hAnsi="Times New Roman"/>
                <w:color w:val="000000" w:themeColor="text1"/>
              </w:rPr>
              <w:t>上述计算公式估算的大呼吸蒸发损耗量（m</w:t>
            </w:r>
            <w:r>
              <w:rPr>
                <w:rFonts w:hAnsi="Times New Roman"/>
                <w:color w:val="000000" w:themeColor="text1"/>
                <w:vertAlign w:val="superscript"/>
              </w:rPr>
              <w:t>3</w:t>
            </w:r>
            <w:r>
              <w:rPr>
                <w:rFonts w:hAnsi="Times New Roman"/>
                <w:color w:val="000000" w:themeColor="text1"/>
              </w:rPr>
              <w:t>/a）是油品蒸气冷凝成液体的体积，此结果再根据油品的密度折合成损耗量（t/a），则经计算，该项目大呼吸损失的物料约0.0</w:t>
            </w:r>
            <w:r>
              <w:rPr>
                <w:rFonts w:hint="eastAsia" w:hAnsi="Times New Roman"/>
                <w:color w:val="000000" w:themeColor="text1"/>
              </w:rPr>
              <w:t>11</w:t>
            </w:r>
            <w:r>
              <w:rPr>
                <w:rFonts w:hAnsi="Times New Roman"/>
                <w:color w:val="000000" w:themeColor="text1"/>
              </w:rPr>
              <w:t>t/a。</w:t>
            </w:r>
          </w:p>
          <w:p w14:paraId="0584EE44">
            <w:pPr>
              <w:pStyle w:val="74"/>
              <w:ind w:firstLine="522"/>
              <w:rPr>
                <w:rFonts w:hAnsi="Times New Roman"/>
                <w:b/>
                <w:color w:val="000000" w:themeColor="text1"/>
              </w:rPr>
            </w:pPr>
            <w:r>
              <w:rPr>
                <w:rFonts w:hAnsi="Times New Roman"/>
                <w:b/>
                <w:color w:val="000000" w:themeColor="text1"/>
              </w:rPr>
              <w:t>油罐小呼吸损耗：</w:t>
            </w:r>
          </w:p>
          <w:p w14:paraId="22CCF15C">
            <w:pPr>
              <w:pStyle w:val="74"/>
              <w:rPr>
                <w:rFonts w:hAnsi="Times New Roman"/>
                <w:color w:val="000000" w:themeColor="text1"/>
              </w:rPr>
            </w:pPr>
            <w:r>
              <w:rPr>
                <w:rFonts w:hAnsi="Times New Roman"/>
                <w:color w:val="000000" w:themeColor="text1"/>
              </w:rPr>
              <w:t>油罐内气体空间温度变化而产生的损耗即油罐小呼吸损耗。</w:t>
            </w:r>
          </w:p>
          <w:p w14:paraId="23A5705F">
            <w:pPr>
              <w:pStyle w:val="74"/>
              <w:rPr>
                <w:rFonts w:hAnsi="Times New Roman"/>
                <w:color w:val="000000" w:themeColor="text1"/>
              </w:rPr>
            </w:pPr>
            <w:r>
              <w:rPr>
                <w:rFonts w:hAnsi="Times New Roman"/>
                <w:color w:val="000000" w:themeColor="text1"/>
              </w:rPr>
              <w:t>本次环评采用《石油库节能设计导则》SH/T3002-2000附录A推荐的公式核算该项目拱顶罐小呼吸蒸发损耗。</w:t>
            </w:r>
          </w:p>
          <w:p w14:paraId="3271FC9C">
            <w:pPr>
              <w:pStyle w:val="74"/>
              <w:rPr>
                <w:rFonts w:hAnsi="Times New Roman"/>
                <w:color w:val="000000" w:themeColor="text1"/>
              </w:rPr>
            </w:pPr>
            <w:r>
              <w:rPr>
                <w:rFonts w:hAnsi="Times New Roman"/>
                <w:color w:val="000000" w:themeColor="text1"/>
              </w:rPr>
              <w:t>小呼吸蒸发损耗计算公式：</w:t>
            </w:r>
          </w:p>
          <w:p w14:paraId="302BF583">
            <w:pPr>
              <w:pStyle w:val="74"/>
              <w:rPr>
                <w:rFonts w:hAnsi="Times New Roman"/>
                <w:color w:val="000000" w:themeColor="text1"/>
              </w:rPr>
            </w:pPr>
            <w:r>
              <w:rPr>
                <w:rFonts w:hAnsi="Times New Roman"/>
                <w:color w:val="000000" w:themeColor="text1"/>
              </w:rPr>
              <w:t>L</w:t>
            </w:r>
            <w:r>
              <w:rPr>
                <w:rFonts w:hAnsi="Times New Roman"/>
                <w:color w:val="000000" w:themeColor="text1"/>
                <w:vertAlign w:val="subscript"/>
              </w:rPr>
              <w:t>DS</w:t>
            </w:r>
            <w:r>
              <w:rPr>
                <w:rFonts w:hAnsi="Times New Roman"/>
                <w:color w:val="000000" w:themeColor="text1"/>
              </w:rPr>
              <w:t>=0.024K</w:t>
            </w:r>
            <w:r>
              <w:rPr>
                <w:rFonts w:hAnsi="Times New Roman"/>
                <w:color w:val="000000" w:themeColor="text1"/>
                <w:vertAlign w:val="subscript"/>
              </w:rPr>
              <w:t>2</w:t>
            </w:r>
            <w:bookmarkStart w:id="14" w:name="OLE_LINK5"/>
            <w:bookmarkStart w:id="15" w:name="OLE_LINK4"/>
            <w:r>
              <w:rPr>
                <w:rFonts w:hAnsi="Times New Roman"/>
                <w:color w:val="000000" w:themeColor="text1"/>
              </w:rPr>
              <w:t>K</w:t>
            </w:r>
            <w:r>
              <w:rPr>
                <w:rFonts w:hAnsi="Times New Roman"/>
                <w:color w:val="000000" w:themeColor="text1"/>
                <w:vertAlign w:val="subscript"/>
              </w:rPr>
              <w:t>3</w:t>
            </w:r>
            <w:bookmarkEnd w:id="14"/>
            <w:bookmarkEnd w:id="15"/>
            <w:r>
              <w:rPr>
                <w:rFonts w:hAnsi="Times New Roman"/>
                <w:color w:val="000000" w:themeColor="text1"/>
              </w:rPr>
              <w:t>（P/P</w:t>
            </w:r>
            <w:r>
              <w:rPr>
                <w:rFonts w:hAnsi="Times New Roman"/>
                <w:color w:val="000000" w:themeColor="text1"/>
                <w:vertAlign w:val="subscript"/>
              </w:rPr>
              <w:t>a</w:t>
            </w:r>
            <w:r>
              <w:rPr>
                <w:rFonts w:hAnsi="Times New Roman"/>
                <w:color w:val="000000" w:themeColor="text1"/>
              </w:rPr>
              <w:t>-P）</w:t>
            </w:r>
            <w:r>
              <w:rPr>
                <w:rFonts w:hAnsi="Times New Roman"/>
                <w:color w:val="000000" w:themeColor="text1"/>
                <w:vertAlign w:val="superscript"/>
              </w:rPr>
              <w:t>0.68</w:t>
            </w:r>
            <w:r>
              <w:rPr>
                <w:rFonts w:hAnsi="Times New Roman"/>
                <w:color w:val="000000" w:themeColor="text1"/>
              </w:rPr>
              <w:t>D</w:t>
            </w:r>
            <w:r>
              <w:rPr>
                <w:rFonts w:hAnsi="Times New Roman"/>
                <w:color w:val="000000" w:themeColor="text1"/>
                <w:vertAlign w:val="superscript"/>
              </w:rPr>
              <w:t>1.73</w:t>
            </w:r>
            <w:r>
              <w:rPr>
                <w:rFonts w:hAnsi="Times New Roman"/>
                <w:color w:val="000000" w:themeColor="text1"/>
              </w:rPr>
              <w:t>H</w:t>
            </w:r>
            <w:r>
              <w:rPr>
                <w:rFonts w:hAnsi="Times New Roman"/>
                <w:color w:val="000000" w:themeColor="text1"/>
                <w:vertAlign w:val="superscript"/>
              </w:rPr>
              <w:t>0.51</w:t>
            </w:r>
            <w:bookmarkStart w:id="16" w:name="OLE_LINK6"/>
            <w:bookmarkStart w:id="17" w:name="OLE_LINK7"/>
            <w:r>
              <w:rPr>
                <w:rFonts w:ascii="宋体" w:hAnsi="Times New Roman"/>
                <w:color w:val="000000" w:themeColor="text1"/>
              </w:rPr>
              <w:t>⊿</w:t>
            </w:r>
            <w:r>
              <w:rPr>
                <w:rFonts w:hAnsi="Times New Roman"/>
                <w:color w:val="000000" w:themeColor="text1"/>
              </w:rPr>
              <w:t>T</w:t>
            </w:r>
            <w:bookmarkEnd w:id="16"/>
            <w:bookmarkEnd w:id="17"/>
            <w:r>
              <w:rPr>
                <w:rFonts w:hAnsi="Times New Roman"/>
                <w:color w:val="000000" w:themeColor="text1"/>
                <w:vertAlign w:val="superscript"/>
              </w:rPr>
              <w:t>0.5</w:t>
            </w:r>
            <w:bookmarkStart w:id="18" w:name="OLE_LINK9"/>
            <w:bookmarkStart w:id="19" w:name="OLE_LINK8"/>
            <w:r>
              <w:rPr>
                <w:rFonts w:hAnsi="Times New Roman"/>
                <w:color w:val="000000" w:themeColor="text1"/>
              </w:rPr>
              <w:t>F</w:t>
            </w:r>
            <w:r>
              <w:rPr>
                <w:rFonts w:hAnsi="Times New Roman"/>
                <w:color w:val="000000" w:themeColor="text1"/>
                <w:vertAlign w:val="subscript"/>
              </w:rPr>
              <w:t>P</w:t>
            </w:r>
            <w:bookmarkEnd w:id="18"/>
            <w:bookmarkEnd w:id="19"/>
            <w:bookmarkStart w:id="20" w:name="OLE_LINK10"/>
            <w:r>
              <w:rPr>
                <w:rFonts w:hAnsi="Times New Roman"/>
                <w:color w:val="000000" w:themeColor="text1"/>
              </w:rPr>
              <w:t>C</w:t>
            </w:r>
            <w:r>
              <w:rPr>
                <w:rFonts w:hAnsi="Times New Roman"/>
                <w:color w:val="000000" w:themeColor="text1"/>
                <w:vertAlign w:val="subscript"/>
              </w:rPr>
              <w:t>1</w:t>
            </w:r>
            <w:bookmarkEnd w:id="20"/>
          </w:p>
          <w:p w14:paraId="62929304">
            <w:pPr>
              <w:pStyle w:val="74"/>
              <w:ind w:firstLine="0" w:firstLineChars="0"/>
              <w:rPr>
                <w:rFonts w:hAnsi="Times New Roman"/>
                <w:color w:val="000000" w:themeColor="text1"/>
              </w:rPr>
            </w:pPr>
            <w:r>
              <w:rPr>
                <w:rFonts w:hAnsi="Times New Roman"/>
                <w:color w:val="000000" w:themeColor="text1"/>
              </w:rPr>
              <w:t>式中：L</w:t>
            </w:r>
            <w:r>
              <w:rPr>
                <w:rFonts w:hAnsi="Times New Roman"/>
                <w:color w:val="000000" w:themeColor="text1"/>
                <w:vertAlign w:val="subscript"/>
              </w:rPr>
              <w:t>DS</w:t>
            </w:r>
            <w:r>
              <w:rPr>
                <w:rFonts w:hAnsi="Times New Roman"/>
                <w:color w:val="000000" w:themeColor="text1"/>
              </w:rPr>
              <w:t>—拱顶罐年小呼吸损耗量（m</w:t>
            </w:r>
            <w:r>
              <w:rPr>
                <w:rFonts w:hAnsi="Times New Roman"/>
                <w:color w:val="000000" w:themeColor="text1"/>
                <w:vertAlign w:val="superscript"/>
              </w:rPr>
              <w:t>3</w:t>
            </w:r>
            <w:r>
              <w:rPr>
                <w:rFonts w:hAnsi="Times New Roman"/>
                <w:color w:val="000000" w:themeColor="text1"/>
              </w:rPr>
              <w:t>/a）</w:t>
            </w:r>
          </w:p>
          <w:p w14:paraId="1E8D4490">
            <w:pPr>
              <w:pStyle w:val="74"/>
              <w:ind w:firstLine="0" w:firstLineChars="0"/>
              <w:rPr>
                <w:rFonts w:hAnsi="Times New Roman"/>
                <w:color w:val="000000" w:themeColor="text1"/>
              </w:rPr>
            </w:pPr>
            <w:r>
              <w:rPr>
                <w:rFonts w:hAnsi="Times New Roman"/>
                <w:color w:val="000000" w:themeColor="text1"/>
              </w:rPr>
              <w:t xml:space="preserve">     K</w:t>
            </w:r>
            <w:r>
              <w:rPr>
                <w:rFonts w:hAnsi="Times New Roman"/>
                <w:color w:val="000000" w:themeColor="text1"/>
                <w:vertAlign w:val="subscript"/>
              </w:rPr>
              <w:t>2</w:t>
            </w:r>
            <w:r>
              <w:rPr>
                <w:rFonts w:hAnsi="Times New Roman"/>
                <w:color w:val="000000" w:themeColor="text1"/>
              </w:rPr>
              <w:t>—单位换算系数，K</w:t>
            </w:r>
            <w:r>
              <w:rPr>
                <w:rFonts w:hAnsi="Times New Roman"/>
                <w:color w:val="000000" w:themeColor="text1"/>
                <w:vertAlign w:val="subscript"/>
              </w:rPr>
              <w:t>2</w:t>
            </w:r>
            <w:r>
              <w:rPr>
                <w:rFonts w:hAnsi="Times New Roman"/>
                <w:color w:val="000000" w:themeColor="text1"/>
              </w:rPr>
              <w:t>=3.05；</w:t>
            </w:r>
          </w:p>
          <w:p w14:paraId="59DF151C">
            <w:pPr>
              <w:pStyle w:val="74"/>
              <w:ind w:firstLine="0" w:firstLineChars="0"/>
              <w:rPr>
                <w:rFonts w:hAnsi="Times New Roman"/>
                <w:color w:val="000000" w:themeColor="text1"/>
              </w:rPr>
            </w:pPr>
            <w:r>
              <w:rPr>
                <w:rFonts w:hAnsi="Times New Roman"/>
                <w:color w:val="000000" w:themeColor="text1"/>
              </w:rPr>
              <w:t xml:space="preserve">     K</w:t>
            </w:r>
            <w:r>
              <w:rPr>
                <w:rFonts w:hAnsi="Times New Roman"/>
                <w:color w:val="000000" w:themeColor="text1"/>
                <w:vertAlign w:val="subscript"/>
              </w:rPr>
              <w:t>3</w:t>
            </w:r>
            <w:r>
              <w:rPr>
                <w:rFonts w:hAnsi="Times New Roman"/>
                <w:color w:val="000000" w:themeColor="text1"/>
              </w:rPr>
              <w:t>—油品系数，原油K</w:t>
            </w:r>
            <w:r>
              <w:rPr>
                <w:rFonts w:hAnsi="Times New Roman"/>
                <w:color w:val="000000" w:themeColor="text1"/>
                <w:vertAlign w:val="subscript"/>
              </w:rPr>
              <w:t>3</w:t>
            </w:r>
            <w:r>
              <w:rPr>
                <w:rFonts w:hAnsi="Times New Roman"/>
                <w:color w:val="000000" w:themeColor="text1"/>
              </w:rPr>
              <w:t>=0.58，柴油、汽油和其他有机液体K</w:t>
            </w:r>
            <w:r>
              <w:rPr>
                <w:rFonts w:hAnsi="Times New Roman"/>
                <w:color w:val="000000" w:themeColor="text1"/>
                <w:vertAlign w:val="subscript"/>
              </w:rPr>
              <w:t>3</w:t>
            </w:r>
            <w:r>
              <w:rPr>
                <w:rFonts w:hAnsi="Times New Roman"/>
                <w:color w:val="000000" w:themeColor="text1"/>
              </w:rPr>
              <w:t>=0.65；</w:t>
            </w:r>
          </w:p>
          <w:p w14:paraId="089C16C0">
            <w:pPr>
              <w:pStyle w:val="74"/>
              <w:ind w:firstLine="0" w:firstLineChars="0"/>
              <w:rPr>
                <w:rFonts w:hAnsi="Times New Roman"/>
                <w:color w:val="000000" w:themeColor="text1"/>
              </w:rPr>
            </w:pPr>
            <w:r>
              <w:rPr>
                <w:rFonts w:hAnsi="Times New Roman"/>
                <w:color w:val="000000" w:themeColor="text1"/>
              </w:rPr>
              <w:t xml:space="preserve">     P—油罐内油品本体温度下的蒸汽压（kPa），油品本体温度取自油品计量报表，如果缺乏这类资料，油品本体温度可取大气温度加2.8</w:t>
            </w:r>
            <w:r>
              <w:rPr>
                <w:rFonts w:ascii="宋体" w:hAnsi="Times New Roman"/>
                <w:color w:val="000000" w:themeColor="text1"/>
              </w:rPr>
              <w:t>℃</w:t>
            </w:r>
            <w:r>
              <w:rPr>
                <w:rFonts w:hAnsi="Times New Roman"/>
                <w:color w:val="000000" w:themeColor="text1"/>
              </w:rPr>
              <w:t>，计算得10；</w:t>
            </w:r>
          </w:p>
          <w:p w14:paraId="0646CC34">
            <w:pPr>
              <w:pStyle w:val="74"/>
              <w:rPr>
                <w:rFonts w:hAnsi="Times New Roman"/>
                <w:color w:val="000000" w:themeColor="text1"/>
              </w:rPr>
            </w:pPr>
            <w:r>
              <w:rPr>
                <w:rFonts w:hAnsi="Times New Roman"/>
                <w:color w:val="000000" w:themeColor="text1"/>
              </w:rPr>
              <w:t>P</w:t>
            </w:r>
            <w:r>
              <w:rPr>
                <w:rFonts w:hAnsi="Times New Roman"/>
                <w:color w:val="000000" w:themeColor="text1"/>
                <w:vertAlign w:val="subscript"/>
              </w:rPr>
              <w:t>a</w:t>
            </w:r>
            <w:r>
              <w:rPr>
                <w:rFonts w:hAnsi="Times New Roman"/>
                <w:color w:val="000000" w:themeColor="text1"/>
              </w:rPr>
              <w:t>—当地大气压（kPa），101.6；</w:t>
            </w:r>
          </w:p>
          <w:p w14:paraId="66F62900">
            <w:pPr>
              <w:pStyle w:val="74"/>
              <w:ind w:firstLine="0" w:firstLineChars="0"/>
              <w:rPr>
                <w:rFonts w:hAnsi="Times New Roman"/>
                <w:color w:val="000000" w:themeColor="text1"/>
              </w:rPr>
            </w:pPr>
            <w:r>
              <w:rPr>
                <w:rFonts w:hAnsi="Times New Roman"/>
                <w:color w:val="000000" w:themeColor="text1"/>
              </w:rPr>
              <w:t xml:space="preserve">     D—罐的直径（m），D=2.8；</w:t>
            </w:r>
          </w:p>
          <w:p w14:paraId="279CA392">
            <w:pPr>
              <w:pStyle w:val="74"/>
              <w:ind w:firstLine="0" w:firstLineChars="0"/>
              <w:rPr>
                <w:rFonts w:hAnsi="Times New Roman"/>
                <w:color w:val="000000" w:themeColor="text1"/>
              </w:rPr>
            </w:pPr>
            <w:r>
              <w:rPr>
                <w:rFonts w:hAnsi="Times New Roman"/>
                <w:color w:val="000000" w:themeColor="text1"/>
              </w:rPr>
              <w:t xml:space="preserve">     H—油罐内气体空间高度（m），H=0.5；</w:t>
            </w:r>
          </w:p>
          <w:p w14:paraId="2AF723F6">
            <w:pPr>
              <w:pStyle w:val="74"/>
              <w:rPr>
                <w:rFonts w:hAnsi="Times New Roman"/>
                <w:color w:val="000000" w:themeColor="text1"/>
              </w:rPr>
            </w:pPr>
            <w:r>
              <w:rPr>
                <w:rFonts w:ascii="宋体" w:hAnsi="Times New Roman"/>
                <w:color w:val="000000" w:themeColor="text1"/>
              </w:rPr>
              <w:t>⊿</w:t>
            </w:r>
            <w:r>
              <w:rPr>
                <w:rFonts w:hAnsi="Times New Roman"/>
                <w:color w:val="000000" w:themeColor="text1"/>
              </w:rPr>
              <w:t>T—大气温度的平均差值（</w:t>
            </w:r>
            <w:r>
              <w:rPr>
                <w:rFonts w:ascii="宋体" w:hAnsi="Times New Roman"/>
                <w:color w:val="000000" w:themeColor="text1"/>
              </w:rPr>
              <w:t>℃</w:t>
            </w:r>
            <w:r>
              <w:rPr>
                <w:rFonts w:hAnsi="Times New Roman"/>
                <w:color w:val="000000" w:themeColor="text1"/>
              </w:rPr>
              <w:t>），本次评价取当地平均日温差9.6</w:t>
            </w:r>
            <w:r>
              <w:rPr>
                <w:rFonts w:ascii="宋体" w:hAnsi="Times New Roman"/>
                <w:color w:val="000000" w:themeColor="text1"/>
              </w:rPr>
              <w:t>℃</w:t>
            </w:r>
            <w:r>
              <w:rPr>
                <w:rFonts w:hAnsi="Times New Roman"/>
                <w:color w:val="000000" w:themeColor="text1"/>
              </w:rPr>
              <w:t>；</w:t>
            </w:r>
          </w:p>
          <w:p w14:paraId="7A974801">
            <w:pPr>
              <w:pStyle w:val="74"/>
              <w:ind w:firstLine="0" w:firstLineChars="0"/>
              <w:rPr>
                <w:rFonts w:hAnsi="Times New Roman"/>
                <w:color w:val="000000" w:themeColor="text1"/>
              </w:rPr>
            </w:pPr>
            <w:r>
              <w:rPr>
                <w:rFonts w:hAnsi="Times New Roman"/>
                <w:color w:val="000000" w:themeColor="text1"/>
              </w:rPr>
              <w:t xml:space="preserve">     F</w:t>
            </w:r>
            <w:r>
              <w:rPr>
                <w:rFonts w:hAnsi="Times New Roman"/>
                <w:color w:val="000000" w:themeColor="text1"/>
                <w:vertAlign w:val="subscript"/>
              </w:rPr>
              <w:t>P</w:t>
            </w:r>
            <w:r>
              <w:rPr>
                <w:rFonts w:hAnsi="Times New Roman"/>
                <w:color w:val="000000" w:themeColor="text1"/>
              </w:rPr>
              <w:t>—涂层因子（无量纲），根据油漆状况取值在1～1.5之间，取F</w:t>
            </w:r>
            <w:r>
              <w:rPr>
                <w:rFonts w:hAnsi="Times New Roman"/>
                <w:color w:val="000000" w:themeColor="text1"/>
                <w:vertAlign w:val="subscript"/>
              </w:rPr>
              <w:t>P</w:t>
            </w:r>
            <w:r>
              <w:rPr>
                <w:rFonts w:hAnsi="Times New Roman"/>
                <w:color w:val="000000" w:themeColor="text1"/>
              </w:rPr>
              <w:t>=1；</w:t>
            </w:r>
          </w:p>
          <w:p w14:paraId="13140DD3">
            <w:pPr>
              <w:pStyle w:val="74"/>
              <w:ind w:firstLine="780" w:firstLineChars="300"/>
              <w:rPr>
                <w:rFonts w:hAnsi="Times New Roman"/>
                <w:color w:val="000000" w:themeColor="text1"/>
              </w:rPr>
            </w:pPr>
            <w:bookmarkStart w:id="21" w:name="OLE_LINK12"/>
            <w:bookmarkStart w:id="22" w:name="OLE_LINK11"/>
            <w:r>
              <w:rPr>
                <w:rFonts w:hAnsi="Times New Roman"/>
                <w:color w:val="000000" w:themeColor="text1"/>
              </w:rPr>
              <w:t>C</w:t>
            </w:r>
            <w:r>
              <w:rPr>
                <w:rFonts w:hAnsi="Times New Roman"/>
                <w:color w:val="000000" w:themeColor="text1"/>
                <w:vertAlign w:val="subscript"/>
              </w:rPr>
              <w:t>1</w:t>
            </w:r>
            <w:bookmarkEnd w:id="21"/>
            <w:bookmarkEnd w:id="22"/>
            <w:r>
              <w:rPr>
                <w:rFonts w:hAnsi="Times New Roman"/>
                <w:color w:val="000000" w:themeColor="text1"/>
              </w:rPr>
              <w:t>—小直径油罐修正系数，可由图A.0.3查得，也可用下式计算：</w:t>
            </w:r>
          </w:p>
          <w:p w14:paraId="13212A0C">
            <w:pPr>
              <w:pStyle w:val="74"/>
              <w:ind w:firstLine="525" w:firstLineChars="0"/>
              <w:rPr>
                <w:rFonts w:hAnsi="Times New Roman"/>
                <w:color w:val="000000" w:themeColor="text1"/>
              </w:rPr>
            </w:pPr>
            <w:r>
              <w:rPr>
                <w:rFonts w:hAnsi="Times New Roman"/>
                <w:color w:val="000000" w:themeColor="text1"/>
              </w:rPr>
              <w:t>当D≥9.14m时，C</w:t>
            </w:r>
            <w:r>
              <w:rPr>
                <w:rFonts w:hAnsi="Times New Roman"/>
                <w:color w:val="000000" w:themeColor="text1"/>
                <w:vertAlign w:val="subscript"/>
              </w:rPr>
              <w:t>1</w:t>
            </w:r>
            <w:r>
              <w:rPr>
                <w:rFonts w:hAnsi="Times New Roman"/>
                <w:color w:val="000000" w:themeColor="text1"/>
              </w:rPr>
              <w:t>=1；</w:t>
            </w:r>
          </w:p>
          <w:p w14:paraId="2ADCF19F">
            <w:pPr>
              <w:pStyle w:val="74"/>
              <w:ind w:firstLine="525" w:firstLineChars="0"/>
              <w:rPr>
                <w:rFonts w:hAnsi="Times New Roman"/>
                <w:color w:val="000000" w:themeColor="text1"/>
              </w:rPr>
            </w:pPr>
            <w:r>
              <w:rPr>
                <w:rFonts w:hAnsi="Times New Roman"/>
                <w:color w:val="000000" w:themeColor="text1"/>
              </w:rPr>
              <w:t>当1.83m＜D＜9.14m时，C</w:t>
            </w:r>
            <w:r>
              <w:rPr>
                <w:rFonts w:hAnsi="Times New Roman"/>
                <w:color w:val="000000" w:themeColor="text1"/>
                <w:vertAlign w:val="subscript"/>
              </w:rPr>
              <w:t>1</w:t>
            </w:r>
            <w:r>
              <w:rPr>
                <w:rFonts w:hAnsi="Times New Roman"/>
                <w:color w:val="000000" w:themeColor="text1"/>
              </w:rPr>
              <w:t>=a+bD+eD</w:t>
            </w:r>
            <w:r>
              <w:rPr>
                <w:rFonts w:hAnsi="Times New Roman"/>
                <w:color w:val="000000" w:themeColor="text1"/>
                <w:vertAlign w:val="superscript"/>
              </w:rPr>
              <w:t>2</w:t>
            </w:r>
            <w:r>
              <w:rPr>
                <w:rFonts w:hAnsi="Times New Roman"/>
                <w:color w:val="000000" w:themeColor="text1"/>
              </w:rPr>
              <w:t>+fD</w:t>
            </w:r>
            <w:r>
              <w:rPr>
                <w:rFonts w:hAnsi="Times New Roman"/>
                <w:color w:val="000000" w:themeColor="text1"/>
                <w:vertAlign w:val="superscript"/>
              </w:rPr>
              <w:t>3</w:t>
            </w:r>
          </w:p>
          <w:p w14:paraId="58A2FEE4">
            <w:pPr>
              <w:pStyle w:val="74"/>
              <w:ind w:firstLine="525" w:firstLineChars="0"/>
              <w:rPr>
                <w:rFonts w:hAnsi="Times New Roman"/>
                <w:color w:val="000000" w:themeColor="text1"/>
              </w:rPr>
            </w:pPr>
            <w:r>
              <w:rPr>
                <w:rFonts w:hAnsi="Times New Roman"/>
                <w:color w:val="000000" w:themeColor="text1"/>
              </w:rPr>
              <w:t>a=8.2626×10</w:t>
            </w:r>
            <w:r>
              <w:rPr>
                <w:rFonts w:hAnsi="Times New Roman"/>
                <w:color w:val="000000" w:themeColor="text1"/>
                <w:vertAlign w:val="superscript"/>
              </w:rPr>
              <w:t>-2</w:t>
            </w:r>
          </w:p>
          <w:p w14:paraId="3320A9A2">
            <w:pPr>
              <w:pStyle w:val="74"/>
              <w:ind w:firstLine="525" w:firstLineChars="0"/>
              <w:rPr>
                <w:rFonts w:hAnsi="Times New Roman"/>
                <w:color w:val="000000" w:themeColor="text1"/>
              </w:rPr>
            </w:pPr>
            <w:r>
              <w:rPr>
                <w:rFonts w:hAnsi="Times New Roman"/>
                <w:color w:val="000000" w:themeColor="text1"/>
              </w:rPr>
              <w:t xml:space="preserve"> b=7.3631×10</w:t>
            </w:r>
            <w:r>
              <w:rPr>
                <w:rFonts w:hAnsi="Times New Roman"/>
                <w:color w:val="000000" w:themeColor="text1"/>
                <w:vertAlign w:val="superscript"/>
              </w:rPr>
              <w:t>-2</w:t>
            </w:r>
          </w:p>
          <w:p w14:paraId="32FDB889">
            <w:pPr>
              <w:pStyle w:val="74"/>
              <w:ind w:firstLine="525" w:firstLineChars="0"/>
              <w:rPr>
                <w:rFonts w:hAnsi="Times New Roman"/>
                <w:color w:val="000000" w:themeColor="text1"/>
              </w:rPr>
            </w:pPr>
            <w:r>
              <w:rPr>
                <w:rFonts w:hAnsi="Times New Roman"/>
                <w:color w:val="000000" w:themeColor="text1"/>
              </w:rPr>
              <w:t xml:space="preserve"> e=1.3099×10</w:t>
            </w:r>
            <w:r>
              <w:rPr>
                <w:rFonts w:hAnsi="Times New Roman"/>
                <w:color w:val="000000" w:themeColor="text1"/>
                <w:vertAlign w:val="superscript"/>
              </w:rPr>
              <w:t>-3</w:t>
            </w:r>
          </w:p>
          <w:p w14:paraId="74721115">
            <w:pPr>
              <w:pStyle w:val="74"/>
              <w:ind w:firstLine="525" w:firstLineChars="0"/>
              <w:rPr>
                <w:rFonts w:hAnsi="Times New Roman"/>
                <w:color w:val="000000" w:themeColor="text1"/>
              </w:rPr>
            </w:pPr>
            <w:r>
              <w:rPr>
                <w:rFonts w:hAnsi="Times New Roman"/>
                <w:color w:val="000000" w:themeColor="text1"/>
              </w:rPr>
              <w:t xml:space="preserve"> f=1.9891×10</w:t>
            </w:r>
            <w:r>
              <w:rPr>
                <w:rFonts w:hAnsi="Times New Roman"/>
                <w:color w:val="000000" w:themeColor="text1"/>
                <w:vertAlign w:val="superscript"/>
              </w:rPr>
              <w:t>-6</w:t>
            </w:r>
          </w:p>
          <w:p w14:paraId="7103338E">
            <w:pPr>
              <w:pStyle w:val="74"/>
              <w:ind w:firstLine="525" w:firstLineChars="0"/>
              <w:rPr>
                <w:rFonts w:hAnsi="Times New Roman"/>
                <w:color w:val="000000" w:themeColor="text1"/>
              </w:rPr>
            </w:pPr>
            <w:r>
              <w:rPr>
                <w:rFonts w:hAnsi="Times New Roman"/>
                <w:color w:val="000000" w:themeColor="text1"/>
              </w:rPr>
              <w:t xml:space="preserve"> 经计算得：C</w:t>
            </w:r>
            <w:r>
              <w:rPr>
                <w:rFonts w:hAnsi="Times New Roman"/>
                <w:color w:val="000000" w:themeColor="text1"/>
                <w:vertAlign w:val="subscript"/>
              </w:rPr>
              <w:t>1</w:t>
            </w:r>
            <w:r>
              <w:rPr>
                <w:rFonts w:hAnsi="Times New Roman"/>
                <w:color w:val="000000" w:themeColor="text1"/>
              </w:rPr>
              <w:t>=0.299。</w:t>
            </w:r>
          </w:p>
          <w:p w14:paraId="00530833">
            <w:pPr>
              <w:pStyle w:val="74"/>
              <w:ind w:firstLine="525" w:firstLineChars="0"/>
              <w:rPr>
                <w:rFonts w:hAnsi="Times New Roman"/>
                <w:color w:val="000000" w:themeColor="text1"/>
              </w:rPr>
            </w:pPr>
            <w:r>
              <w:rPr>
                <w:rFonts w:hAnsi="Times New Roman"/>
                <w:color w:val="000000" w:themeColor="text1"/>
              </w:rPr>
              <w:t>根据上述公式，经计算，该项目小呼吸损失的物料约0.0</w:t>
            </w:r>
            <w:r>
              <w:rPr>
                <w:rFonts w:hint="eastAsia" w:hAnsi="Times New Roman"/>
                <w:color w:val="000000" w:themeColor="text1"/>
              </w:rPr>
              <w:t>21</w:t>
            </w:r>
            <w:r>
              <w:rPr>
                <w:rFonts w:hAnsi="Times New Roman"/>
                <w:color w:val="000000" w:themeColor="text1"/>
              </w:rPr>
              <w:t>t/a。</w:t>
            </w:r>
          </w:p>
          <w:p w14:paraId="19258620">
            <w:pPr>
              <w:pStyle w:val="74"/>
              <w:numPr>
                <w:ilvl w:val="0"/>
                <w:numId w:val="5"/>
              </w:numPr>
              <w:ind w:firstLineChars="0"/>
              <w:rPr>
                <w:rFonts w:hAnsi="Times New Roman"/>
                <w:color w:val="000000" w:themeColor="text1"/>
              </w:rPr>
            </w:pPr>
            <w:r>
              <w:rPr>
                <w:rFonts w:hAnsi="Times New Roman"/>
                <w:color w:val="000000" w:themeColor="text1"/>
              </w:rPr>
              <w:t>硫酸雾</w:t>
            </w:r>
          </w:p>
          <w:p w14:paraId="5BFB152A">
            <w:pPr>
              <w:pStyle w:val="74"/>
              <w:ind w:firstLine="510" w:firstLineChars="0"/>
              <w:rPr>
                <w:rFonts w:hAnsi="Times New Roman"/>
                <w:color w:val="000000" w:themeColor="text1"/>
              </w:rPr>
            </w:pPr>
            <w:r>
              <w:rPr>
                <w:rFonts w:hAnsi="Times New Roman"/>
                <w:color w:val="000000" w:themeColor="text1"/>
              </w:rPr>
              <w:t>项目收集的废旧铅酸蓄电池以各社会产生点更换的完整免维修型铅酸蓄电池为主，密封性较好，破损的概率较小。本项目重点考虑卸车、暂存，暂存过程考虑到搬卸过程中的外力碰撞、电池老化破损等产生的少量硫酸雾。根据铅酸蓄电池的组成，铅酸蓄电池内电解液的含量约为7%，，预计铅酸蓄电池发生泄漏概率为0.1%。</w:t>
            </w:r>
          </w:p>
          <w:p w14:paraId="060666F4">
            <w:pPr>
              <w:pStyle w:val="74"/>
              <w:ind w:firstLine="510" w:firstLineChars="0"/>
              <w:rPr>
                <w:rFonts w:hAnsi="Times New Roman"/>
                <w:color w:val="000000" w:themeColor="text1"/>
              </w:rPr>
            </w:pPr>
            <w:r>
              <w:rPr>
                <w:rFonts w:hAnsi="Times New Roman"/>
                <w:color w:val="000000" w:themeColor="text1"/>
              </w:rPr>
              <w:t>根据《环境统计手册》中推荐的酸雾计算公式，该项目酸雾挥发量计算如下：</w:t>
            </w:r>
          </w:p>
          <w:p w14:paraId="39DC45CE">
            <w:pPr>
              <w:pStyle w:val="74"/>
              <w:ind w:firstLine="510" w:firstLineChars="0"/>
              <w:rPr>
                <w:rFonts w:hAnsi="Times New Roman"/>
                <w:color w:val="000000" w:themeColor="text1"/>
              </w:rPr>
            </w:pPr>
            <w:bookmarkStart w:id="23" w:name="OLE_LINK15"/>
            <w:bookmarkStart w:id="24" w:name="OLE_LINK16"/>
            <w:r>
              <w:rPr>
                <w:rFonts w:hAnsi="Times New Roman"/>
                <w:color w:val="000000" w:themeColor="text1"/>
              </w:rPr>
              <w:t>Gz</w:t>
            </w:r>
            <w:bookmarkEnd w:id="23"/>
            <w:bookmarkEnd w:id="24"/>
            <w:r>
              <w:rPr>
                <w:rFonts w:hAnsi="Times New Roman"/>
                <w:color w:val="000000" w:themeColor="text1"/>
              </w:rPr>
              <w:t>=M（0.000352+0.000786V）×P×F 式中：</w:t>
            </w:r>
          </w:p>
          <w:p w14:paraId="1BFB0DA9">
            <w:pPr>
              <w:pStyle w:val="74"/>
              <w:ind w:firstLine="510" w:firstLineChars="0"/>
              <w:rPr>
                <w:rFonts w:hAnsi="Times New Roman"/>
                <w:color w:val="000000" w:themeColor="text1"/>
              </w:rPr>
            </w:pPr>
            <w:r>
              <w:rPr>
                <w:rFonts w:hAnsi="Times New Roman"/>
                <w:color w:val="000000" w:themeColor="text1"/>
              </w:rPr>
              <w:t>Gz：液体蒸发量（kg/h）；</w:t>
            </w:r>
          </w:p>
          <w:p w14:paraId="12D618CC">
            <w:pPr>
              <w:pStyle w:val="74"/>
              <w:ind w:firstLine="510" w:firstLineChars="0"/>
              <w:rPr>
                <w:rFonts w:hAnsi="Times New Roman"/>
                <w:color w:val="000000" w:themeColor="text1"/>
              </w:rPr>
            </w:pPr>
            <w:r>
              <w:rPr>
                <w:rFonts w:hAnsi="Times New Roman"/>
                <w:color w:val="000000" w:themeColor="text1"/>
              </w:rPr>
              <w:t>M：液体分子质量；硫酸：98；</w:t>
            </w:r>
          </w:p>
          <w:p w14:paraId="008DC5B8">
            <w:pPr>
              <w:pStyle w:val="74"/>
              <w:ind w:firstLine="510" w:firstLineChars="0"/>
              <w:rPr>
                <w:rFonts w:hAnsi="Times New Roman"/>
                <w:color w:val="000000" w:themeColor="text1"/>
              </w:rPr>
            </w:pPr>
            <w:r>
              <w:rPr>
                <w:rFonts w:hAnsi="Times New Roman"/>
                <w:color w:val="000000" w:themeColor="text1"/>
              </w:rPr>
              <w:t>V：蒸发液体表面空气流速，取0.4m/s；</w:t>
            </w:r>
          </w:p>
          <w:p w14:paraId="2D16AA2D">
            <w:pPr>
              <w:pStyle w:val="74"/>
              <w:ind w:firstLine="510" w:firstLineChars="0"/>
              <w:rPr>
                <w:rFonts w:hAnsi="Times New Roman"/>
                <w:color w:val="000000" w:themeColor="text1"/>
              </w:rPr>
            </w:pPr>
            <w:r>
              <w:rPr>
                <w:rFonts w:hAnsi="Times New Roman"/>
                <w:color w:val="000000" w:themeColor="text1"/>
              </w:rPr>
              <w:t>P：相应于酸液温度下的空气中的蒸气分压，（硫酸浓度：约40%，工作温度：20</w:t>
            </w:r>
            <w:r>
              <w:rPr>
                <w:rFonts w:ascii="宋体" w:hAnsi="Times New Roman"/>
                <w:color w:val="000000" w:themeColor="text1"/>
              </w:rPr>
              <w:t>℃</w:t>
            </w:r>
            <w:r>
              <w:rPr>
                <w:rFonts w:hAnsi="Times New Roman"/>
                <w:color w:val="000000" w:themeColor="text1"/>
              </w:rPr>
              <w:t>，取P=9.75毫米汞柱）；</w:t>
            </w:r>
          </w:p>
          <w:p w14:paraId="053669B1">
            <w:pPr>
              <w:pStyle w:val="74"/>
              <w:ind w:firstLine="510" w:firstLineChars="0"/>
              <w:rPr>
                <w:rFonts w:hAnsi="Times New Roman"/>
                <w:color w:val="000000" w:themeColor="text1"/>
              </w:rPr>
            </w:pPr>
            <w:r>
              <w:rPr>
                <w:rFonts w:hAnsi="Times New Roman"/>
                <w:color w:val="000000" w:themeColor="text1"/>
              </w:rPr>
              <w:t>F：液体蒸发面表面积，取0.09平方米</w:t>
            </w:r>
          </w:p>
          <w:p w14:paraId="33C2D9B5">
            <w:pPr>
              <w:pStyle w:val="74"/>
              <w:ind w:firstLine="510" w:firstLineChars="0"/>
              <w:rPr>
                <w:rFonts w:hAnsi="Times New Roman"/>
                <w:color w:val="000000" w:themeColor="text1"/>
              </w:rPr>
            </w:pPr>
            <w:r>
              <w:rPr>
                <w:rFonts w:hAnsi="Times New Roman"/>
                <w:color w:val="000000" w:themeColor="text1"/>
              </w:rPr>
              <w:t>计算可得：硫酸挥发量为0.057kg/h，产生时间按每年200小时计算，硫酸雾产生量约0.0114t/a。</w:t>
            </w:r>
          </w:p>
          <w:p w14:paraId="0CD65307">
            <w:pPr>
              <w:pStyle w:val="74"/>
              <w:ind w:firstLine="510" w:firstLineChars="0"/>
              <w:rPr>
                <w:rFonts w:hAnsi="Times New Roman"/>
                <w:color w:val="000000" w:themeColor="text1"/>
              </w:rPr>
            </w:pPr>
            <w:r>
              <w:rPr>
                <w:rFonts w:hAnsi="Times New Roman"/>
                <w:color w:val="000000" w:themeColor="text1"/>
              </w:rPr>
              <w:t>采用环保部评估中心估算模式—SCREEN3进行估算，计算结果见下表。</w:t>
            </w:r>
          </w:p>
          <w:p w14:paraId="474602C7">
            <w:pPr>
              <w:pStyle w:val="74"/>
              <w:ind w:firstLine="510" w:firstLineChars="0"/>
              <w:jc w:val="center"/>
              <w:rPr>
                <w:rFonts w:hAnsi="Times New Roman"/>
                <w:b/>
                <w:color w:val="000000" w:themeColor="text1"/>
                <w:sz w:val="22"/>
                <w:szCs w:val="22"/>
              </w:rPr>
            </w:pPr>
            <w:r>
              <w:rPr>
                <w:rFonts w:hAnsi="Times New Roman"/>
                <w:b/>
                <w:color w:val="000000" w:themeColor="text1"/>
                <w:sz w:val="22"/>
                <w:szCs w:val="22"/>
              </w:rPr>
              <w:t>表5-2 项目估算结果一览表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191"/>
              <w:gridCol w:w="1191"/>
              <w:gridCol w:w="1191"/>
              <w:gridCol w:w="1191"/>
              <w:gridCol w:w="1191"/>
            </w:tblGrid>
            <w:tr w14:paraId="65E5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282D9FB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污染物</w:t>
                  </w:r>
                </w:p>
              </w:tc>
              <w:tc>
                <w:tcPr>
                  <w:tcW w:w="1191" w:type="dxa"/>
                  <w:vAlign w:val="center"/>
                </w:tcPr>
                <w:p w14:paraId="46760AF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排放速率</w:t>
                  </w:r>
                </w:p>
              </w:tc>
              <w:tc>
                <w:tcPr>
                  <w:tcW w:w="3573" w:type="dxa"/>
                  <w:gridSpan w:val="3"/>
                  <w:vAlign w:val="center"/>
                </w:tcPr>
                <w:p w14:paraId="77E6C33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面源</w:t>
                  </w:r>
                </w:p>
              </w:tc>
              <w:tc>
                <w:tcPr>
                  <w:tcW w:w="1191" w:type="dxa"/>
                  <w:vAlign w:val="center"/>
                </w:tcPr>
                <w:p w14:paraId="41125A2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是否超标</w:t>
                  </w:r>
                </w:p>
              </w:tc>
              <w:tc>
                <w:tcPr>
                  <w:tcW w:w="1191" w:type="dxa"/>
                  <w:vAlign w:val="center"/>
                </w:tcPr>
                <w:p w14:paraId="3CC6862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最大落点浓度（mg/m</w:t>
                  </w:r>
                  <w:r>
                    <w:rPr>
                      <w:rFonts w:hAnsi="Times New Roman"/>
                      <w:color w:val="000000" w:themeColor="text1"/>
                      <w:sz w:val="22"/>
                      <w:szCs w:val="22"/>
                      <w:vertAlign w:val="superscript"/>
                    </w:rPr>
                    <w:t>3</w:t>
                  </w:r>
                  <w:r>
                    <w:rPr>
                      <w:rFonts w:hAnsi="Times New Roman"/>
                      <w:color w:val="000000" w:themeColor="text1"/>
                      <w:sz w:val="22"/>
                      <w:szCs w:val="22"/>
                    </w:rPr>
                    <w:t>）</w:t>
                  </w:r>
                </w:p>
              </w:tc>
            </w:tr>
            <w:tr w14:paraId="2F6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vAlign w:val="center"/>
                </w:tcPr>
                <w:p w14:paraId="7927CCB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硫酸雾</w:t>
                  </w:r>
                </w:p>
              </w:tc>
              <w:tc>
                <w:tcPr>
                  <w:tcW w:w="1191" w:type="dxa"/>
                  <w:vMerge w:val="restart"/>
                  <w:vAlign w:val="center"/>
                </w:tcPr>
                <w:p w14:paraId="02AC547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0.057kg/h</w:t>
                  </w:r>
                </w:p>
              </w:tc>
              <w:tc>
                <w:tcPr>
                  <w:tcW w:w="1191" w:type="dxa"/>
                  <w:vAlign w:val="center"/>
                </w:tcPr>
                <w:p w14:paraId="2797562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长度</w:t>
                  </w:r>
                </w:p>
              </w:tc>
              <w:tc>
                <w:tcPr>
                  <w:tcW w:w="1191" w:type="dxa"/>
                  <w:vAlign w:val="center"/>
                </w:tcPr>
                <w:p w14:paraId="72BD33B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宽度</w:t>
                  </w:r>
                </w:p>
              </w:tc>
              <w:tc>
                <w:tcPr>
                  <w:tcW w:w="1191" w:type="dxa"/>
                  <w:vAlign w:val="center"/>
                </w:tcPr>
                <w:p w14:paraId="0389136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高度</w:t>
                  </w:r>
                </w:p>
              </w:tc>
              <w:tc>
                <w:tcPr>
                  <w:tcW w:w="1191" w:type="dxa"/>
                  <w:vMerge w:val="restart"/>
                  <w:vAlign w:val="center"/>
                </w:tcPr>
                <w:p w14:paraId="21BAA18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否</w:t>
                  </w:r>
                </w:p>
              </w:tc>
              <w:tc>
                <w:tcPr>
                  <w:tcW w:w="1191" w:type="dxa"/>
                  <w:vMerge w:val="restart"/>
                  <w:vAlign w:val="center"/>
                </w:tcPr>
                <w:p w14:paraId="2121B39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0.07957</w:t>
                  </w:r>
                </w:p>
              </w:tc>
            </w:tr>
            <w:tr w14:paraId="2957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vAlign w:val="center"/>
                </w:tcPr>
                <w:p w14:paraId="3995468C">
                  <w:pPr>
                    <w:pStyle w:val="74"/>
                    <w:spacing w:line="320" w:lineRule="exact"/>
                    <w:ind w:firstLine="0" w:firstLineChars="0"/>
                    <w:jc w:val="center"/>
                    <w:rPr>
                      <w:rFonts w:hAnsi="Times New Roman"/>
                      <w:color w:val="000000" w:themeColor="text1"/>
                      <w:sz w:val="22"/>
                      <w:szCs w:val="22"/>
                    </w:rPr>
                  </w:pPr>
                </w:p>
              </w:tc>
              <w:tc>
                <w:tcPr>
                  <w:tcW w:w="1191" w:type="dxa"/>
                  <w:vMerge w:val="continue"/>
                  <w:vAlign w:val="center"/>
                </w:tcPr>
                <w:p w14:paraId="59555C09">
                  <w:pPr>
                    <w:pStyle w:val="74"/>
                    <w:spacing w:line="320" w:lineRule="exact"/>
                    <w:ind w:firstLine="0" w:firstLineChars="0"/>
                    <w:jc w:val="center"/>
                    <w:rPr>
                      <w:rFonts w:hAnsi="Times New Roman"/>
                      <w:color w:val="000000" w:themeColor="text1"/>
                      <w:sz w:val="22"/>
                      <w:szCs w:val="22"/>
                    </w:rPr>
                  </w:pPr>
                </w:p>
              </w:tc>
              <w:tc>
                <w:tcPr>
                  <w:tcW w:w="1191" w:type="dxa"/>
                  <w:vAlign w:val="center"/>
                </w:tcPr>
                <w:p w14:paraId="7D3BBC3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20m</w:t>
                  </w:r>
                </w:p>
              </w:tc>
              <w:tc>
                <w:tcPr>
                  <w:tcW w:w="1191" w:type="dxa"/>
                  <w:vAlign w:val="center"/>
                </w:tcPr>
                <w:p w14:paraId="5A0A0B1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10m</w:t>
                  </w:r>
                </w:p>
              </w:tc>
              <w:tc>
                <w:tcPr>
                  <w:tcW w:w="1191" w:type="dxa"/>
                  <w:vAlign w:val="center"/>
                </w:tcPr>
                <w:p w14:paraId="7DF59EC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5m</w:t>
                  </w:r>
                </w:p>
              </w:tc>
              <w:tc>
                <w:tcPr>
                  <w:tcW w:w="1191" w:type="dxa"/>
                  <w:vMerge w:val="continue"/>
                  <w:vAlign w:val="center"/>
                </w:tcPr>
                <w:p w14:paraId="62ED92CC">
                  <w:pPr>
                    <w:pStyle w:val="74"/>
                    <w:spacing w:line="320" w:lineRule="exact"/>
                    <w:ind w:firstLine="0" w:firstLineChars="0"/>
                    <w:jc w:val="center"/>
                    <w:rPr>
                      <w:rFonts w:hAnsi="Times New Roman"/>
                      <w:color w:val="000000" w:themeColor="text1"/>
                      <w:sz w:val="22"/>
                      <w:szCs w:val="22"/>
                    </w:rPr>
                  </w:pPr>
                </w:p>
              </w:tc>
              <w:tc>
                <w:tcPr>
                  <w:tcW w:w="1191" w:type="dxa"/>
                  <w:vMerge w:val="continue"/>
                  <w:vAlign w:val="center"/>
                </w:tcPr>
                <w:p w14:paraId="27133CC2">
                  <w:pPr>
                    <w:pStyle w:val="74"/>
                    <w:spacing w:line="320" w:lineRule="exact"/>
                    <w:ind w:firstLine="0" w:firstLineChars="0"/>
                    <w:jc w:val="center"/>
                    <w:rPr>
                      <w:rFonts w:hAnsi="Times New Roman"/>
                      <w:color w:val="000000" w:themeColor="text1"/>
                      <w:sz w:val="22"/>
                      <w:szCs w:val="22"/>
                    </w:rPr>
                  </w:pPr>
                </w:p>
              </w:tc>
            </w:tr>
          </w:tbl>
          <w:p w14:paraId="77407C61">
            <w:pPr>
              <w:pStyle w:val="74"/>
              <w:ind w:firstLine="510" w:firstLineChars="0"/>
              <w:rPr>
                <w:rFonts w:hAnsi="Times New Roman"/>
                <w:color w:val="000000" w:themeColor="text1"/>
              </w:rPr>
            </w:pPr>
            <w:r>
              <w:rPr>
                <w:rFonts w:hAnsi="Times New Roman"/>
                <w:color w:val="000000" w:themeColor="text1"/>
              </w:rPr>
              <w:t>由上表可知本项目产生的少量硫酸雾可满足《大气污染物综合排放标准》GB16297-1996表2中的无组织排放监控浓度限值。</w:t>
            </w:r>
          </w:p>
          <w:p w14:paraId="74B07196">
            <w:pPr>
              <w:pStyle w:val="74"/>
              <w:ind w:firstLine="0" w:firstLineChars="0"/>
              <w:rPr>
                <w:rFonts w:hAnsi="Times New Roman"/>
                <w:color w:val="000000" w:themeColor="text1"/>
              </w:rPr>
            </w:pPr>
            <w:r>
              <w:rPr>
                <w:rFonts w:hAnsi="Times New Roman"/>
                <w:color w:val="000000" w:themeColor="text1"/>
              </w:rPr>
              <w:t>c.汽车尾气</w:t>
            </w:r>
          </w:p>
          <w:p w14:paraId="3C127B0B">
            <w:pPr>
              <w:pStyle w:val="74"/>
              <w:ind w:firstLine="510" w:firstLineChars="0"/>
              <w:rPr>
                <w:rFonts w:hAnsi="Times New Roman"/>
                <w:color w:val="000000" w:themeColor="text1"/>
              </w:rPr>
            </w:pPr>
            <w:r>
              <w:rPr>
                <w:rFonts w:hAnsi="Times New Roman"/>
                <w:color w:val="000000" w:themeColor="text1"/>
              </w:rPr>
              <w:t>由于本项目车辆只是进行运送活动，在场内车辆大部分时间处于静止状态，场地周围较为开阔，周围空气流动性能较好，排放的车辆尾气属于无组织排放，对项目场地内的空气环境将造成一定的影响，但是由于车辆尾气的排放量较小且场地的扩散条件较好，所以对环境空气影响较小。本项目应加强对运输车辆的进出场管理，并在项目场地周围种植绿化植物，尽量缩短车辆在出入口停留的时间，可减少汽车废气对周围环境和</w:t>
            </w:r>
            <w:r>
              <w:rPr>
                <w:rFonts w:hint="eastAsia" w:hAnsi="Times New Roman"/>
                <w:color w:val="000000" w:themeColor="text1"/>
              </w:rPr>
              <w:t>潞西金矿宿舍区</w:t>
            </w:r>
            <w:r>
              <w:rPr>
                <w:rFonts w:hAnsi="Times New Roman"/>
                <w:color w:val="000000" w:themeColor="text1"/>
              </w:rPr>
              <w:t>的影响。</w:t>
            </w:r>
          </w:p>
          <w:p w14:paraId="0F51BDE0">
            <w:pPr>
              <w:pStyle w:val="74"/>
              <w:ind w:firstLine="510" w:firstLineChars="0"/>
              <w:rPr>
                <w:rFonts w:hAnsi="Times New Roman"/>
                <w:color w:val="000000" w:themeColor="text1"/>
              </w:rPr>
            </w:pPr>
            <w:r>
              <w:rPr>
                <w:rFonts w:hAnsi="Times New Roman"/>
                <w:color w:val="000000" w:themeColor="text1"/>
              </w:rPr>
              <w:t>综上所述，本项目运营期废气产生量均较小，对环境的影响较小。</w:t>
            </w:r>
          </w:p>
          <w:p w14:paraId="6832D96D">
            <w:pPr>
              <w:pStyle w:val="74"/>
              <w:ind w:firstLine="0" w:firstLineChars="0"/>
              <w:rPr>
                <w:rFonts w:hAnsi="Times New Roman"/>
                <w:color w:val="000000" w:themeColor="text1"/>
              </w:rPr>
            </w:pPr>
            <w:r>
              <w:rPr>
                <w:rFonts w:hAnsi="Times New Roman"/>
                <w:color w:val="000000" w:themeColor="text1"/>
              </w:rPr>
              <w:t>（2）废水</w:t>
            </w:r>
          </w:p>
          <w:p w14:paraId="3647F479">
            <w:pPr>
              <w:pStyle w:val="74"/>
              <w:ind w:firstLine="510" w:firstLineChars="0"/>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w:instrText>
            </w:r>
            <w:r>
              <w:rPr>
                <w:rFonts w:hint="eastAsia" w:hAnsi="Times New Roman"/>
                <w:color w:val="000000" w:themeColor="text1"/>
              </w:rPr>
              <w:instrText xml:space="preserve">= 1 \* GB3</w:instrText>
            </w:r>
            <w:r>
              <w:rPr>
                <w:rFonts w:hAnsi="Times New Roman"/>
                <w:color w:val="000000" w:themeColor="text1"/>
              </w:rPr>
              <w:instrText xml:space="preserve"> </w:instrText>
            </w:r>
            <w:r>
              <w:rPr>
                <w:rFonts w:hAnsi="Times New Roman"/>
                <w:color w:val="000000" w:themeColor="text1"/>
              </w:rPr>
              <w:fldChar w:fldCharType="separate"/>
            </w:r>
            <w:r>
              <w:rPr>
                <w:rFonts w:hint="eastAsia" w:hAnsi="Times New Roman"/>
                <w:color w:val="000000" w:themeColor="text1"/>
              </w:rPr>
              <w:t>①</w:t>
            </w:r>
            <w:r>
              <w:rPr>
                <w:rFonts w:hAnsi="Times New Roman"/>
                <w:color w:val="000000" w:themeColor="text1"/>
              </w:rPr>
              <w:fldChar w:fldCharType="end"/>
            </w:r>
            <w:r>
              <w:rPr>
                <w:rFonts w:hint="eastAsia" w:hAnsi="Times New Roman"/>
                <w:color w:val="000000" w:themeColor="text1"/>
              </w:rPr>
              <w:t>生产废水</w:t>
            </w:r>
          </w:p>
          <w:p w14:paraId="3C183539">
            <w:pPr>
              <w:pStyle w:val="74"/>
              <w:ind w:firstLine="510" w:firstLineChars="0"/>
              <w:rPr>
                <w:rFonts w:hAnsi="Times New Roman"/>
                <w:color w:val="000000" w:themeColor="text1"/>
              </w:rPr>
            </w:pPr>
            <w:r>
              <w:rPr>
                <w:rFonts w:hint="eastAsia" w:hAnsi="Times New Roman"/>
                <w:color w:val="000000" w:themeColor="text1"/>
              </w:rPr>
              <w:t>本项目仅对废矿物油进行储存、转运，项目清洁方式为干扫，项目运营期间不在场地内冲洗油桶河和运输车辆，故无生产废水产生。</w:t>
            </w:r>
          </w:p>
          <w:p w14:paraId="00C7E40D">
            <w:pPr>
              <w:pStyle w:val="74"/>
              <w:ind w:firstLine="510" w:firstLineChars="0"/>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w:instrText>
            </w:r>
            <w:r>
              <w:rPr>
                <w:rFonts w:hint="eastAsia" w:hAnsi="Times New Roman"/>
                <w:color w:val="000000" w:themeColor="text1"/>
              </w:rPr>
              <w:instrText xml:space="preserve">= 2 \* GB3</w:instrText>
            </w:r>
            <w:r>
              <w:rPr>
                <w:rFonts w:hAnsi="Times New Roman"/>
                <w:color w:val="000000" w:themeColor="text1"/>
              </w:rPr>
              <w:instrText xml:space="preserve"> </w:instrText>
            </w:r>
            <w:r>
              <w:rPr>
                <w:rFonts w:hAnsi="Times New Roman"/>
                <w:color w:val="000000" w:themeColor="text1"/>
              </w:rPr>
              <w:fldChar w:fldCharType="separate"/>
            </w:r>
            <w:r>
              <w:rPr>
                <w:rFonts w:hint="eastAsia" w:hAnsi="Times New Roman"/>
                <w:color w:val="000000" w:themeColor="text1"/>
              </w:rPr>
              <w:t>②</w:t>
            </w:r>
            <w:r>
              <w:rPr>
                <w:rFonts w:hAnsi="Times New Roman"/>
                <w:color w:val="000000" w:themeColor="text1"/>
              </w:rPr>
              <w:fldChar w:fldCharType="end"/>
            </w:r>
            <w:r>
              <w:rPr>
                <w:rFonts w:hAnsi="Times New Roman"/>
                <w:color w:val="000000" w:themeColor="text1"/>
              </w:rPr>
              <w:t>生活污水</w:t>
            </w:r>
          </w:p>
          <w:p w14:paraId="7C398A7C">
            <w:pPr>
              <w:pStyle w:val="74"/>
              <w:ind w:firstLine="510" w:firstLineChars="0"/>
              <w:rPr>
                <w:rFonts w:hAnsi="Times New Roman"/>
                <w:color w:val="000000" w:themeColor="text1"/>
              </w:rPr>
            </w:pPr>
            <w:r>
              <w:rPr>
                <w:rFonts w:hAnsi="Times New Roman"/>
                <w:color w:val="000000" w:themeColor="text1"/>
              </w:rPr>
              <w:t>项目运营期工作人员为5人，厂区不设食宿及厕所。工作人员在项目区内产生的洗手等较为清洁的废水经收集沉淀后回用于场地的降尘和绿化。项目员工生活用水量按10L/人·d计算，污水排放系数按0.8计，则生活用水量为0.05m</w:t>
            </w:r>
            <w:r>
              <w:rPr>
                <w:rFonts w:hAnsi="Times New Roman"/>
                <w:color w:val="000000" w:themeColor="text1"/>
                <w:vertAlign w:val="superscript"/>
              </w:rPr>
              <w:t>3</w:t>
            </w:r>
            <w:r>
              <w:rPr>
                <w:rFonts w:hAnsi="Times New Roman"/>
                <w:color w:val="000000" w:themeColor="text1"/>
              </w:rPr>
              <w:t>/d，污水产生量为0.04m</w:t>
            </w:r>
            <w:r>
              <w:rPr>
                <w:rFonts w:hAnsi="Times New Roman"/>
                <w:color w:val="000000" w:themeColor="text1"/>
                <w:vertAlign w:val="superscript"/>
              </w:rPr>
              <w:t>3</w:t>
            </w:r>
            <w:r>
              <w:rPr>
                <w:rFonts w:hAnsi="Times New Roman"/>
                <w:color w:val="000000" w:themeColor="text1"/>
              </w:rPr>
              <w:t>/d，</w:t>
            </w:r>
            <w:r>
              <w:rPr>
                <w:rFonts w:hint="eastAsia" w:hAnsi="Times New Roman"/>
                <w:color w:val="000000" w:themeColor="text1"/>
              </w:rPr>
              <w:t>13.6</w:t>
            </w:r>
            <w:r>
              <w:rPr>
                <w:rFonts w:hAnsi="Times New Roman"/>
                <w:color w:val="000000" w:themeColor="text1"/>
              </w:rPr>
              <w:t>m</w:t>
            </w:r>
            <w:r>
              <w:rPr>
                <w:rFonts w:hAnsi="Times New Roman"/>
                <w:color w:val="000000" w:themeColor="text1"/>
                <w:vertAlign w:val="superscript"/>
              </w:rPr>
              <w:t>3</w:t>
            </w:r>
            <w:r>
              <w:rPr>
                <w:rFonts w:hAnsi="Times New Roman"/>
                <w:color w:val="000000" w:themeColor="text1"/>
              </w:rPr>
              <w:t>/a。</w:t>
            </w:r>
            <w:r>
              <w:rPr>
                <w:rFonts w:hint="eastAsia" w:hAnsi="Times New Roman"/>
                <w:color w:val="000000" w:themeColor="text1"/>
              </w:rPr>
              <w:t>生活废水</w:t>
            </w:r>
            <w:r>
              <w:rPr>
                <w:rFonts w:hint="eastAsia"/>
                <w:color w:val="000000" w:themeColor="text1"/>
              </w:rPr>
              <w:t>经隔油沉淀池处理后回用于场区绿化，不外排。</w:t>
            </w:r>
          </w:p>
          <w:p w14:paraId="6D9B890F">
            <w:pPr>
              <w:pStyle w:val="84"/>
              <w:ind w:firstLine="520"/>
              <w:rPr>
                <w:rFonts w:eastAsiaTheme="minorEastAsia"/>
                <w:color w:val="000000" w:themeColor="text1"/>
                <w:sz w:val="26"/>
                <w:szCs w:val="26"/>
              </w:rPr>
            </w:pPr>
            <w:r>
              <w:rPr>
                <w:rFonts w:eastAsiaTheme="minorEastAsia"/>
                <w:color w:val="000000" w:themeColor="text1"/>
                <w:sz w:val="26"/>
                <w:szCs w:val="26"/>
              </w:rPr>
              <w:fldChar w:fldCharType="begin"/>
            </w:r>
            <w:r>
              <w:rPr>
                <w:rFonts w:eastAsiaTheme="minorEastAsia"/>
                <w:color w:val="000000" w:themeColor="text1"/>
                <w:sz w:val="26"/>
                <w:szCs w:val="26"/>
              </w:rPr>
              <w:instrText xml:space="preserve"> = 3 \* GB3 </w:instrText>
            </w:r>
            <w:r>
              <w:rPr>
                <w:rFonts w:eastAsiaTheme="minorEastAsia"/>
                <w:color w:val="000000" w:themeColor="text1"/>
                <w:sz w:val="26"/>
                <w:szCs w:val="26"/>
              </w:rPr>
              <w:fldChar w:fldCharType="separate"/>
            </w:r>
            <w:r>
              <w:rPr>
                <w:rFonts w:eastAsiaTheme="minorEastAsia"/>
                <w:color w:val="000000" w:themeColor="text1"/>
                <w:sz w:val="26"/>
                <w:szCs w:val="26"/>
              </w:rPr>
              <w:t>③</w:t>
            </w:r>
            <w:r>
              <w:rPr>
                <w:rFonts w:eastAsiaTheme="minorEastAsia"/>
                <w:color w:val="000000" w:themeColor="text1"/>
                <w:sz w:val="26"/>
                <w:szCs w:val="26"/>
              </w:rPr>
              <w:fldChar w:fldCharType="end"/>
            </w:r>
            <w:r>
              <w:rPr>
                <w:rFonts w:eastAsiaTheme="minorEastAsia"/>
                <w:color w:val="000000" w:themeColor="text1"/>
                <w:sz w:val="26"/>
                <w:szCs w:val="26"/>
              </w:rPr>
              <w:t>绿化用水</w:t>
            </w:r>
          </w:p>
          <w:p w14:paraId="5BDCFCD8">
            <w:pPr>
              <w:ind w:firstLine="520" w:firstLineChars="200"/>
              <w:rPr>
                <w:color w:val="000000" w:themeColor="text1"/>
                <w:szCs w:val="26"/>
              </w:rPr>
            </w:pPr>
            <w:r>
              <w:rPr>
                <w:rFonts w:eastAsiaTheme="minorEastAsia"/>
                <w:color w:val="000000" w:themeColor="text1"/>
                <w:szCs w:val="26"/>
              </w:rPr>
              <w:t>项目区绿化面积约100m</w:t>
            </w:r>
            <w:r>
              <w:rPr>
                <w:rFonts w:eastAsiaTheme="minorEastAsia"/>
                <w:color w:val="000000" w:themeColor="text1"/>
                <w:szCs w:val="26"/>
                <w:vertAlign w:val="superscript"/>
              </w:rPr>
              <w:t>2</w:t>
            </w:r>
            <w:r>
              <w:rPr>
                <w:rFonts w:eastAsiaTheme="minorEastAsia"/>
                <w:color w:val="000000" w:themeColor="text1"/>
                <w:szCs w:val="26"/>
              </w:rPr>
              <w:t>，绿化用水以</w:t>
            </w:r>
            <w:r>
              <w:rPr>
                <w:color w:val="000000" w:themeColor="text1"/>
                <w:szCs w:val="26"/>
              </w:rPr>
              <w:t>2L/次·m</w:t>
            </w:r>
            <w:r>
              <w:rPr>
                <w:color w:val="000000" w:themeColor="text1"/>
                <w:szCs w:val="26"/>
                <w:vertAlign w:val="superscript"/>
              </w:rPr>
              <w:t>2</w:t>
            </w:r>
            <w:r>
              <w:rPr>
                <w:rFonts w:eastAsiaTheme="minorEastAsia"/>
                <w:color w:val="000000" w:themeColor="text1"/>
                <w:szCs w:val="26"/>
              </w:rPr>
              <w:t>计，绿化每2天一次，项目区绿化用水量为36.6m</w:t>
            </w:r>
            <w:r>
              <w:rPr>
                <w:rFonts w:eastAsiaTheme="minorEastAsia"/>
                <w:color w:val="000000" w:themeColor="text1"/>
                <w:szCs w:val="26"/>
                <w:vertAlign w:val="superscript"/>
              </w:rPr>
              <w:t>3</w:t>
            </w:r>
            <w:r>
              <w:rPr>
                <w:rFonts w:eastAsiaTheme="minorEastAsia"/>
                <w:color w:val="000000" w:themeColor="text1"/>
                <w:szCs w:val="26"/>
              </w:rPr>
              <w:t>/a，绿化用水均以蒸发损耗，无废水产生。</w:t>
            </w:r>
          </w:p>
          <w:p w14:paraId="646885FB">
            <w:pPr>
              <w:pStyle w:val="84"/>
              <w:ind w:firstLine="520"/>
              <w:rPr>
                <w:color w:val="000000" w:themeColor="text1"/>
                <w:sz w:val="26"/>
                <w:szCs w:val="26"/>
              </w:rPr>
            </w:pPr>
            <w:r>
              <w:rPr>
                <w:color w:val="000000" w:themeColor="text1"/>
                <w:sz w:val="26"/>
                <w:szCs w:val="26"/>
              </w:rPr>
              <w:t>项目水平衡图如图5-3所示</w:t>
            </w:r>
            <w:r>
              <w:rPr>
                <w:rFonts w:hint="eastAsia"/>
                <w:color w:val="000000" w:themeColor="text1"/>
                <w:sz w:val="26"/>
                <w:szCs w:val="26"/>
              </w:rPr>
              <w:t>。</w:t>
            </w:r>
          </w:p>
          <w:p w14:paraId="3B989A88">
            <w:pPr>
              <w:widowControl/>
              <w:spacing w:line="240" w:lineRule="auto"/>
              <w:jc w:val="center"/>
              <w:rPr>
                <w:rFonts w:ascii="宋体" w:hAnsi="宋体" w:cs="宋体"/>
                <w:color w:val="000000" w:themeColor="text1"/>
                <w:kern w:val="0"/>
                <w:sz w:val="24"/>
              </w:rPr>
            </w:pPr>
            <w:r>
              <w:rPr>
                <w:rFonts w:ascii="宋体" w:hAnsi="宋体" w:cs="宋体"/>
                <w:color w:val="000000" w:themeColor="text1"/>
                <w:kern w:val="0"/>
                <w:sz w:val="24"/>
              </w:rPr>
              <w:drawing>
                <wp:inline distT="0" distB="0" distL="0" distR="0">
                  <wp:extent cx="5039995" cy="2162175"/>
                  <wp:effectExtent l="19050" t="0" r="8250" b="0"/>
                  <wp:docPr id="1" name="图片 1" descr="C:\Users\Administrator\AppData\Roaming\Tencent\Users\812985089\QQ\WinTemp\RichOle\${U[X9(]V}@Y2U$H3@V6O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12985089\QQ\WinTemp\RichOle\${U[X9(]V}@Y2U$H3@V6OOE.png"/>
                          <pic:cNvPicPr preferRelativeResize="0">
                            <a:picLocks noChangeAspect="1" noChangeArrowheads="1"/>
                          </pic:cNvPicPr>
                        </pic:nvPicPr>
                        <pic:blipFill>
                          <a:blip r:embed="rId21" cstate="print"/>
                          <a:srcRect/>
                          <a:stretch>
                            <a:fillRect/>
                          </a:stretch>
                        </pic:blipFill>
                        <pic:spPr>
                          <a:xfrm>
                            <a:off x="0" y="0"/>
                            <a:ext cx="5040000" cy="2162755"/>
                          </a:xfrm>
                          <a:prstGeom prst="rect">
                            <a:avLst/>
                          </a:prstGeom>
                          <a:noFill/>
                          <a:ln w="9525">
                            <a:noFill/>
                            <a:miter lim="800000"/>
                            <a:headEnd/>
                            <a:tailEnd/>
                          </a:ln>
                        </pic:spPr>
                      </pic:pic>
                    </a:graphicData>
                  </a:graphic>
                </wp:inline>
              </w:drawing>
            </w:r>
          </w:p>
          <w:p w14:paraId="22907D3C">
            <w:pPr>
              <w:pStyle w:val="84"/>
              <w:ind w:firstLine="422"/>
              <w:jc w:val="center"/>
              <w:rPr>
                <w:b/>
                <w:color w:val="000000" w:themeColor="text1"/>
                <w:sz w:val="21"/>
                <w:szCs w:val="21"/>
              </w:rPr>
            </w:pPr>
            <w:r>
              <w:rPr>
                <w:b/>
                <w:color w:val="000000" w:themeColor="text1"/>
                <w:sz w:val="21"/>
                <w:szCs w:val="21"/>
              </w:rPr>
              <w:t>图5-3</w:t>
            </w:r>
            <w:r>
              <w:rPr>
                <w:rFonts w:hint="eastAsia"/>
                <w:b/>
                <w:color w:val="000000" w:themeColor="text1"/>
                <w:sz w:val="21"/>
                <w:szCs w:val="21"/>
              </w:rPr>
              <w:t xml:space="preserve">  </w:t>
            </w:r>
            <w:r>
              <w:rPr>
                <w:b/>
                <w:color w:val="000000" w:themeColor="text1"/>
                <w:sz w:val="21"/>
                <w:szCs w:val="21"/>
              </w:rPr>
              <w:t>项目水平衡图</w:t>
            </w:r>
            <w:r>
              <w:rPr>
                <w:rFonts w:hint="eastAsia"/>
                <w:b/>
                <w:color w:val="000000" w:themeColor="text1"/>
                <w:sz w:val="21"/>
                <w:szCs w:val="21"/>
              </w:rPr>
              <w:t xml:space="preserve">              </w:t>
            </w:r>
            <w:r>
              <w:rPr>
                <w:b/>
                <w:color w:val="000000" w:themeColor="text1"/>
                <w:sz w:val="21"/>
                <w:szCs w:val="21"/>
              </w:rPr>
              <w:t>（单位：m</w:t>
            </w:r>
            <w:r>
              <w:rPr>
                <w:b/>
                <w:color w:val="000000" w:themeColor="text1"/>
                <w:sz w:val="21"/>
                <w:szCs w:val="21"/>
                <w:vertAlign w:val="superscript"/>
              </w:rPr>
              <w:t>3</w:t>
            </w:r>
            <w:r>
              <w:rPr>
                <w:b/>
                <w:color w:val="000000" w:themeColor="text1"/>
                <w:sz w:val="21"/>
                <w:szCs w:val="21"/>
              </w:rPr>
              <w:t>/</w:t>
            </w:r>
            <w:r>
              <w:rPr>
                <w:rFonts w:hint="eastAsia"/>
                <w:b/>
                <w:color w:val="000000" w:themeColor="text1"/>
                <w:sz w:val="21"/>
                <w:szCs w:val="21"/>
              </w:rPr>
              <w:t>a</w:t>
            </w:r>
            <w:r>
              <w:rPr>
                <w:b/>
                <w:color w:val="000000" w:themeColor="text1"/>
                <w:sz w:val="21"/>
                <w:szCs w:val="21"/>
              </w:rPr>
              <w:t>）</w:t>
            </w:r>
          </w:p>
          <w:p w14:paraId="01248484">
            <w:pPr>
              <w:pStyle w:val="74"/>
              <w:tabs>
                <w:tab w:val="left" w:pos="6752"/>
                <w:tab w:val="clear" w:pos="4404"/>
              </w:tabs>
              <w:ind w:firstLine="0" w:firstLineChars="0"/>
              <w:rPr>
                <w:rFonts w:hAnsi="Times New Roman"/>
                <w:color w:val="000000" w:themeColor="text1"/>
              </w:rPr>
            </w:pPr>
            <w:r>
              <w:rPr>
                <w:rFonts w:hAnsi="Times New Roman"/>
                <w:color w:val="000000" w:themeColor="text1"/>
              </w:rPr>
              <w:t>（3）噪声</w:t>
            </w:r>
            <w:r>
              <w:rPr>
                <w:rFonts w:hAnsi="Times New Roman"/>
                <w:color w:val="000000" w:themeColor="text1"/>
              </w:rPr>
              <w:tab/>
            </w:r>
          </w:p>
          <w:p w14:paraId="38715DBD">
            <w:pPr>
              <w:pStyle w:val="74"/>
              <w:ind w:firstLine="510" w:firstLineChars="0"/>
              <w:rPr>
                <w:rFonts w:hAnsi="Times New Roman"/>
                <w:color w:val="000000" w:themeColor="text1"/>
              </w:rPr>
            </w:pPr>
            <w:r>
              <w:rPr>
                <w:rFonts w:hAnsi="Times New Roman"/>
                <w:color w:val="000000" w:themeColor="text1"/>
              </w:rPr>
              <w:t>项目运营期产生的噪声来源主要为车辆噪声和装卸废旧铅酸蓄电池时产生的噪声。根据类比相同类型的项目进行的噪声监测数据显示，项目设备声源强度为70～85dB（A）。</w:t>
            </w:r>
          </w:p>
          <w:p w14:paraId="66F12726">
            <w:pPr>
              <w:pStyle w:val="74"/>
              <w:ind w:firstLine="0" w:firstLineChars="0"/>
              <w:rPr>
                <w:rFonts w:hAnsi="Times New Roman"/>
                <w:color w:val="000000" w:themeColor="text1"/>
              </w:rPr>
            </w:pPr>
            <w:r>
              <w:rPr>
                <w:rFonts w:hAnsi="Times New Roman"/>
                <w:color w:val="000000" w:themeColor="text1"/>
              </w:rPr>
              <w:t>（4）固体废物</w:t>
            </w:r>
          </w:p>
          <w:p w14:paraId="41493234">
            <w:pPr>
              <w:pStyle w:val="74"/>
              <w:ind w:firstLine="0" w:firstLineChars="0"/>
              <w:rPr>
                <w:rFonts w:hAnsi="Times New Roman"/>
                <w:color w:val="000000" w:themeColor="text1"/>
              </w:rPr>
            </w:pPr>
            <w:r>
              <w:rPr>
                <w:rFonts w:hAnsi="Times New Roman"/>
                <w:color w:val="000000" w:themeColor="text1"/>
              </w:rPr>
              <w:t>a.生活垃圾</w:t>
            </w:r>
          </w:p>
          <w:p w14:paraId="6ED431A2">
            <w:pPr>
              <w:pStyle w:val="74"/>
              <w:ind w:firstLine="510" w:firstLineChars="0"/>
              <w:rPr>
                <w:rFonts w:hAnsi="Times New Roman"/>
                <w:color w:val="000000" w:themeColor="text1"/>
              </w:rPr>
            </w:pPr>
            <w:r>
              <w:rPr>
                <w:rFonts w:hAnsi="Times New Roman"/>
                <w:color w:val="000000" w:themeColor="text1"/>
              </w:rPr>
              <w:t>项目运营期场地内工作人员会产生生活垃圾，工作人员为5人，每人每天垃圾产生量按1kg计算，则每天产生的生活垃圾量为5kg，年产生量为</w:t>
            </w:r>
            <w:r>
              <w:rPr>
                <w:rFonts w:hint="eastAsia" w:hAnsi="Times New Roman"/>
                <w:color w:val="000000" w:themeColor="text1"/>
              </w:rPr>
              <w:t>1.7</w:t>
            </w:r>
            <w:r>
              <w:rPr>
                <w:rFonts w:hAnsi="Times New Roman"/>
                <w:color w:val="000000" w:themeColor="text1"/>
              </w:rPr>
              <w:t>t，生活垃圾集中收集后与潞西金矿产生的生活垃圾一同按照当地环卫部门要求清运处置。</w:t>
            </w:r>
          </w:p>
          <w:p w14:paraId="132FBAF6">
            <w:pPr>
              <w:pStyle w:val="74"/>
              <w:ind w:firstLine="0" w:firstLineChars="0"/>
              <w:rPr>
                <w:rFonts w:hAnsi="Times New Roman"/>
                <w:color w:val="000000" w:themeColor="text1"/>
              </w:rPr>
            </w:pPr>
            <w:r>
              <w:rPr>
                <w:rFonts w:hAnsi="Times New Roman"/>
                <w:color w:val="000000" w:themeColor="text1"/>
              </w:rPr>
              <w:t>b.废弃吸油棉、含油锯末、废劳保品</w:t>
            </w:r>
          </w:p>
          <w:p w14:paraId="07AD8ACD">
            <w:pPr>
              <w:pStyle w:val="74"/>
              <w:ind w:firstLine="510" w:firstLineChars="0"/>
              <w:rPr>
                <w:rFonts w:hAnsi="Times New Roman"/>
                <w:color w:val="000000" w:themeColor="text1"/>
              </w:rPr>
            </w:pPr>
            <w:r>
              <w:rPr>
                <w:rFonts w:hAnsi="Times New Roman"/>
                <w:color w:val="000000" w:themeColor="text1"/>
              </w:rPr>
              <w:t>项目运营包括废矿物油的收集、储存，在日常收储转运及清洁环节难以避免会有少量废矿物油的泼洒，根据废矿物油的特性，废矿物油极易造成对水环境的污染，因此泼洒出来的废矿物油不宜使用水来清洗，本项目对于泼洒于地面的废矿物油采取锯末吸油对于收集设备的日常清洁采取吸油棉擦拭清洁，杜绝水的使用。类比同类项目，本项目在日常运营过程中，产生的废弃吸油棉及含油锯末量约为0.5t/a。项目员工日常穿着的工作服、帽子、手套、口罩等劳保品平均每季度更换一次，每套劳保品按1.5kg计算，则废劳保品产生量约为30kg/a。收集暂存后交由有资质单位处理。</w:t>
            </w:r>
          </w:p>
          <w:p w14:paraId="02669DC3">
            <w:pPr>
              <w:pStyle w:val="74"/>
              <w:ind w:firstLine="0" w:firstLineChars="0"/>
              <w:rPr>
                <w:rFonts w:hAnsi="Times New Roman"/>
                <w:color w:val="000000" w:themeColor="text1"/>
              </w:rPr>
            </w:pPr>
            <w:r>
              <w:rPr>
                <w:rFonts w:hAnsi="Times New Roman"/>
                <w:color w:val="000000" w:themeColor="text1"/>
              </w:rPr>
              <w:t>c.废电解液</w:t>
            </w:r>
          </w:p>
          <w:p w14:paraId="49921BE8">
            <w:pPr>
              <w:pStyle w:val="74"/>
              <w:ind w:firstLine="510" w:firstLineChars="0"/>
              <w:rPr>
                <w:rFonts w:hAnsi="Times New Roman"/>
                <w:color w:val="000000" w:themeColor="text1"/>
              </w:rPr>
            </w:pPr>
            <w:r>
              <w:rPr>
                <w:rFonts w:hAnsi="Times New Roman"/>
                <w:color w:val="000000" w:themeColor="text1"/>
              </w:rPr>
              <w:t>本项目废旧铅酸蓄电池转运收集量为</w:t>
            </w:r>
            <w:r>
              <w:rPr>
                <w:rFonts w:hint="eastAsia" w:hAnsi="Times New Roman"/>
                <w:color w:val="000000" w:themeColor="text1"/>
              </w:rPr>
              <w:t>29.4</w:t>
            </w:r>
            <w:r>
              <w:rPr>
                <w:rFonts w:hAnsi="Times New Roman"/>
                <w:color w:val="000000" w:themeColor="text1"/>
              </w:rPr>
              <w:t>t/d。根据建设单位的生产经验，破碎电池约占回收电池总量的0.1%，根据铅酸蓄电池的主要成分，电解液占7%。</w:t>
            </w:r>
          </w:p>
          <w:p w14:paraId="743A6D46">
            <w:pPr>
              <w:pStyle w:val="74"/>
              <w:ind w:firstLine="510" w:firstLineChars="0"/>
              <w:rPr>
                <w:rFonts w:hAnsi="Times New Roman"/>
                <w:color w:val="000000" w:themeColor="text1"/>
              </w:rPr>
            </w:pPr>
            <w:r>
              <w:rPr>
                <w:rFonts w:hAnsi="Times New Roman"/>
                <w:color w:val="000000" w:themeColor="text1"/>
              </w:rPr>
              <w:t>因此本项目破损电池的量为</w:t>
            </w:r>
            <w:r>
              <w:rPr>
                <w:rFonts w:hint="eastAsia" w:hAnsi="Times New Roman"/>
                <w:color w:val="000000" w:themeColor="text1"/>
              </w:rPr>
              <w:t>29.4</w:t>
            </w:r>
            <w:r>
              <w:rPr>
                <w:rFonts w:hAnsi="Times New Roman"/>
                <w:color w:val="000000" w:themeColor="text1"/>
              </w:rPr>
              <w:t>kg/d，1t/a。考虑最不利情况，破损电池电解液全部泄漏，泄漏电解液量为</w:t>
            </w:r>
            <w:r>
              <w:rPr>
                <w:rFonts w:hint="eastAsia" w:hAnsi="Times New Roman"/>
                <w:color w:val="000000" w:themeColor="text1"/>
              </w:rPr>
              <w:t>2.058</w:t>
            </w:r>
            <w:r>
              <w:rPr>
                <w:rFonts w:hAnsi="Times New Roman"/>
                <w:color w:val="000000" w:themeColor="text1"/>
              </w:rPr>
              <w:t>kg/d，0.7t/a。</w:t>
            </w:r>
          </w:p>
          <w:p w14:paraId="006BBA5C">
            <w:pPr>
              <w:pStyle w:val="74"/>
              <w:ind w:firstLine="510" w:firstLineChars="0"/>
              <w:rPr>
                <w:rFonts w:hAnsi="Times New Roman"/>
                <w:color w:val="000000" w:themeColor="text1"/>
              </w:rPr>
            </w:pPr>
            <w:r>
              <w:rPr>
                <w:rFonts w:hAnsi="Times New Roman"/>
                <w:color w:val="000000" w:themeColor="text1"/>
              </w:rPr>
              <w:t>将破损废旧铅酸蓄电池内的废电解液集中收集储存，后交由有资质单位进行处理。</w:t>
            </w:r>
          </w:p>
          <w:p w14:paraId="2AA7D73D">
            <w:pPr>
              <w:pStyle w:val="74"/>
              <w:ind w:firstLine="0" w:firstLineChars="0"/>
              <w:rPr>
                <w:rFonts w:hAnsi="Times New Roman"/>
                <w:color w:val="000000" w:themeColor="text1"/>
              </w:rPr>
            </w:pPr>
            <w:r>
              <w:rPr>
                <w:rFonts w:hAnsi="Times New Roman"/>
                <w:color w:val="000000" w:themeColor="text1"/>
              </w:rPr>
              <w:t>d.浮油及收储罐底油</w:t>
            </w:r>
          </w:p>
          <w:p w14:paraId="26B6A69A">
            <w:pPr>
              <w:pStyle w:val="74"/>
              <w:rPr>
                <w:rFonts w:hAnsi="Times New Roman"/>
                <w:color w:val="000000" w:themeColor="text1"/>
              </w:rPr>
            </w:pPr>
            <w:r>
              <w:rPr>
                <w:rFonts w:hAnsi="Times New Roman"/>
                <w:color w:val="000000" w:themeColor="text1"/>
              </w:rPr>
              <w:t>项目厂区地面的废油经雨水冲刷后进入隔油池预处理，再由雨水沟进行外排，隔油池使用一段时间后将会产生部分浮油，产生量极少；项目废矿物油收集使用的储罐会在底部形成部分底油，可定期对储罐进行清理，储罐底油产生量较少，约为0.5t/a，统一收集后交由有资质单位处理。</w:t>
            </w:r>
          </w:p>
          <w:p w14:paraId="3513B11E">
            <w:pPr>
              <w:pStyle w:val="84"/>
              <w:ind w:firstLine="0" w:firstLineChars="0"/>
              <w:rPr>
                <w:color w:val="000000" w:themeColor="text1"/>
                <w:sz w:val="26"/>
                <w:szCs w:val="26"/>
              </w:rPr>
            </w:pPr>
          </w:p>
          <w:p w14:paraId="585515E7">
            <w:pPr>
              <w:pStyle w:val="84"/>
              <w:ind w:firstLine="0" w:firstLineChars="0"/>
              <w:rPr>
                <w:color w:val="000000" w:themeColor="text1"/>
                <w:sz w:val="26"/>
                <w:szCs w:val="26"/>
              </w:rPr>
            </w:pPr>
          </w:p>
          <w:p w14:paraId="0BEB6393">
            <w:pPr>
              <w:pStyle w:val="84"/>
              <w:ind w:firstLine="0" w:firstLineChars="0"/>
              <w:rPr>
                <w:color w:val="000000" w:themeColor="text1"/>
                <w:sz w:val="26"/>
                <w:szCs w:val="26"/>
              </w:rPr>
            </w:pPr>
          </w:p>
          <w:p w14:paraId="175EF83B">
            <w:pPr>
              <w:pStyle w:val="84"/>
              <w:ind w:firstLine="0" w:firstLineChars="0"/>
              <w:rPr>
                <w:color w:val="000000" w:themeColor="text1"/>
                <w:sz w:val="26"/>
                <w:szCs w:val="26"/>
              </w:rPr>
            </w:pPr>
          </w:p>
          <w:p w14:paraId="5073C40A">
            <w:pPr>
              <w:pStyle w:val="84"/>
              <w:ind w:firstLine="0" w:firstLineChars="0"/>
              <w:rPr>
                <w:color w:val="000000" w:themeColor="text1"/>
                <w:sz w:val="26"/>
                <w:szCs w:val="26"/>
              </w:rPr>
            </w:pPr>
          </w:p>
          <w:p w14:paraId="14AD404C">
            <w:pPr>
              <w:pStyle w:val="84"/>
              <w:ind w:firstLine="0" w:firstLineChars="0"/>
              <w:rPr>
                <w:color w:val="000000" w:themeColor="text1"/>
                <w:sz w:val="26"/>
                <w:szCs w:val="26"/>
              </w:rPr>
            </w:pPr>
          </w:p>
          <w:p w14:paraId="43EE2DD3">
            <w:pPr>
              <w:pStyle w:val="84"/>
              <w:ind w:firstLine="0" w:firstLineChars="0"/>
              <w:rPr>
                <w:color w:val="000000" w:themeColor="text1"/>
                <w:sz w:val="26"/>
                <w:szCs w:val="26"/>
              </w:rPr>
            </w:pPr>
          </w:p>
          <w:p w14:paraId="00187259">
            <w:pPr>
              <w:pStyle w:val="84"/>
              <w:ind w:firstLine="0" w:firstLineChars="0"/>
              <w:rPr>
                <w:color w:val="000000" w:themeColor="text1"/>
                <w:sz w:val="26"/>
                <w:szCs w:val="26"/>
              </w:rPr>
            </w:pPr>
          </w:p>
          <w:p w14:paraId="40405E51">
            <w:pPr>
              <w:pStyle w:val="84"/>
              <w:ind w:firstLine="0" w:firstLineChars="0"/>
              <w:rPr>
                <w:color w:val="000000" w:themeColor="text1"/>
                <w:sz w:val="26"/>
                <w:szCs w:val="26"/>
              </w:rPr>
            </w:pPr>
          </w:p>
          <w:p w14:paraId="6177B8E9">
            <w:pPr>
              <w:pStyle w:val="84"/>
              <w:ind w:firstLine="0" w:firstLineChars="0"/>
              <w:rPr>
                <w:color w:val="000000" w:themeColor="text1"/>
                <w:sz w:val="26"/>
                <w:szCs w:val="26"/>
              </w:rPr>
            </w:pPr>
          </w:p>
          <w:p w14:paraId="02A4BF7E">
            <w:pPr>
              <w:pStyle w:val="84"/>
              <w:ind w:firstLine="0" w:firstLineChars="0"/>
              <w:rPr>
                <w:color w:val="000000" w:themeColor="text1"/>
                <w:sz w:val="26"/>
                <w:szCs w:val="26"/>
              </w:rPr>
            </w:pPr>
          </w:p>
          <w:p w14:paraId="2A470FC9">
            <w:pPr>
              <w:pStyle w:val="84"/>
              <w:ind w:firstLine="0" w:firstLineChars="0"/>
              <w:rPr>
                <w:color w:val="000000" w:themeColor="text1"/>
                <w:sz w:val="26"/>
                <w:szCs w:val="26"/>
              </w:rPr>
            </w:pPr>
          </w:p>
        </w:tc>
      </w:tr>
    </w:tbl>
    <w:p w14:paraId="20F03AA7">
      <w:pPr>
        <w:pStyle w:val="42"/>
        <w:rPr>
          <w:color w:val="000000" w:themeColor="text1"/>
          <w:szCs w:val="30"/>
        </w:rPr>
      </w:pPr>
      <w:bookmarkStart w:id="25" w:name="表"/>
      <w:bookmarkEnd w:id="25"/>
      <w:bookmarkStart w:id="26" w:name="_Toc504665452"/>
      <w:r>
        <w:rPr>
          <w:color w:val="000000" w:themeColor="text1"/>
        </w:rPr>
        <w:t>表六项目主要污染物产生及预计排放情</w:t>
      </w:r>
      <w:r>
        <w:rPr>
          <w:color w:val="000000" w:themeColor="text1"/>
          <w:szCs w:val="30"/>
        </w:rPr>
        <w:t>况</w:t>
      </w:r>
      <w:bookmarkEnd w:id="26"/>
    </w:p>
    <w:p w14:paraId="20C1D895">
      <w:pPr>
        <w:pStyle w:val="100"/>
        <w:wordWrap w:val="0"/>
        <w:ind w:right="605"/>
        <w:jc w:val="right"/>
        <w:rPr>
          <w:rFonts w:ascii="Times New Roman" w:cs="Times New Roman"/>
          <w:color w:val="000000" w:themeColor="text1"/>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693"/>
        <w:gridCol w:w="1701"/>
        <w:gridCol w:w="1417"/>
        <w:gridCol w:w="1559"/>
        <w:gridCol w:w="2744"/>
      </w:tblGrid>
      <w:tr w14:paraId="05E4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1" w:type="dxa"/>
            <w:gridSpan w:val="2"/>
            <w:tcBorders>
              <w:tl2br w:val="single" w:color="auto" w:sz="4" w:space="0"/>
            </w:tcBorders>
            <w:vAlign w:val="center"/>
          </w:tcPr>
          <w:p w14:paraId="160AE5CB">
            <w:pPr>
              <w:pStyle w:val="92"/>
              <w:rPr>
                <w:rFonts w:eastAsiaTheme="minorEastAsia"/>
                <w:color w:val="000000" w:themeColor="text1"/>
                <w:szCs w:val="22"/>
              </w:rPr>
            </w:pPr>
            <w:r>
              <w:rPr>
                <w:rFonts w:eastAsiaTheme="minorEastAsia"/>
                <w:color w:val="000000" w:themeColor="text1"/>
                <w:szCs w:val="22"/>
              </w:rPr>
              <w:t>内容</w:t>
            </w:r>
          </w:p>
          <w:p w14:paraId="7026851B">
            <w:pPr>
              <w:pStyle w:val="92"/>
              <w:rPr>
                <w:rFonts w:eastAsiaTheme="minorEastAsia"/>
                <w:color w:val="000000" w:themeColor="text1"/>
                <w:szCs w:val="22"/>
              </w:rPr>
            </w:pPr>
            <w:r>
              <w:rPr>
                <w:rFonts w:eastAsiaTheme="minorEastAsia"/>
                <w:color w:val="000000" w:themeColor="text1"/>
                <w:szCs w:val="22"/>
              </w:rPr>
              <w:t>类型</w:t>
            </w:r>
          </w:p>
        </w:tc>
        <w:tc>
          <w:tcPr>
            <w:tcW w:w="1701" w:type="dxa"/>
            <w:vAlign w:val="center"/>
          </w:tcPr>
          <w:p w14:paraId="5B3CC4AC">
            <w:pPr>
              <w:pStyle w:val="92"/>
              <w:rPr>
                <w:rFonts w:eastAsiaTheme="minorEastAsia"/>
                <w:color w:val="000000" w:themeColor="text1"/>
                <w:szCs w:val="22"/>
              </w:rPr>
            </w:pPr>
            <w:r>
              <w:rPr>
                <w:rFonts w:eastAsiaTheme="minorEastAsia"/>
                <w:color w:val="000000" w:themeColor="text1"/>
                <w:szCs w:val="22"/>
              </w:rPr>
              <w:t>排放源</w:t>
            </w:r>
          </w:p>
          <w:p w14:paraId="027346B8">
            <w:pPr>
              <w:pStyle w:val="92"/>
              <w:rPr>
                <w:rFonts w:eastAsiaTheme="minorEastAsia"/>
                <w:color w:val="000000" w:themeColor="text1"/>
                <w:szCs w:val="22"/>
              </w:rPr>
            </w:pPr>
            <w:r>
              <w:rPr>
                <w:rFonts w:eastAsiaTheme="minorEastAsia"/>
                <w:color w:val="000000" w:themeColor="text1"/>
                <w:szCs w:val="22"/>
              </w:rPr>
              <w:t>（编号）</w:t>
            </w:r>
          </w:p>
        </w:tc>
        <w:tc>
          <w:tcPr>
            <w:tcW w:w="1417" w:type="dxa"/>
            <w:vAlign w:val="center"/>
          </w:tcPr>
          <w:p w14:paraId="2C19073C">
            <w:pPr>
              <w:pStyle w:val="92"/>
              <w:rPr>
                <w:rFonts w:eastAsiaTheme="minorEastAsia"/>
                <w:color w:val="000000" w:themeColor="text1"/>
                <w:szCs w:val="22"/>
              </w:rPr>
            </w:pPr>
            <w:r>
              <w:rPr>
                <w:rFonts w:eastAsiaTheme="minorEastAsia"/>
                <w:color w:val="000000" w:themeColor="text1"/>
                <w:szCs w:val="22"/>
              </w:rPr>
              <w:t>污染物名称</w:t>
            </w:r>
          </w:p>
        </w:tc>
        <w:tc>
          <w:tcPr>
            <w:tcW w:w="1559" w:type="dxa"/>
            <w:vAlign w:val="center"/>
          </w:tcPr>
          <w:p w14:paraId="3E073E09">
            <w:pPr>
              <w:pStyle w:val="92"/>
              <w:rPr>
                <w:rFonts w:eastAsiaTheme="minorEastAsia"/>
                <w:color w:val="000000" w:themeColor="text1"/>
                <w:szCs w:val="22"/>
              </w:rPr>
            </w:pPr>
            <w:r>
              <w:rPr>
                <w:rFonts w:eastAsiaTheme="minorEastAsia"/>
                <w:color w:val="000000" w:themeColor="text1"/>
                <w:szCs w:val="22"/>
              </w:rPr>
              <w:t>处理前产生浓度及产生量</w:t>
            </w:r>
          </w:p>
        </w:tc>
        <w:tc>
          <w:tcPr>
            <w:tcW w:w="2744" w:type="dxa"/>
            <w:vAlign w:val="center"/>
          </w:tcPr>
          <w:p w14:paraId="213A4047">
            <w:pPr>
              <w:pStyle w:val="92"/>
              <w:rPr>
                <w:rFonts w:eastAsiaTheme="minorEastAsia"/>
                <w:color w:val="000000" w:themeColor="text1"/>
                <w:szCs w:val="22"/>
              </w:rPr>
            </w:pPr>
            <w:r>
              <w:rPr>
                <w:rFonts w:eastAsiaTheme="minorEastAsia"/>
                <w:color w:val="000000" w:themeColor="text1"/>
                <w:szCs w:val="22"/>
              </w:rPr>
              <w:t>处理后排放浓度及</w:t>
            </w:r>
          </w:p>
          <w:p w14:paraId="08A14A37">
            <w:pPr>
              <w:pStyle w:val="92"/>
              <w:rPr>
                <w:rFonts w:eastAsiaTheme="minorEastAsia"/>
                <w:color w:val="000000" w:themeColor="text1"/>
                <w:szCs w:val="22"/>
              </w:rPr>
            </w:pPr>
            <w:r>
              <w:rPr>
                <w:rFonts w:eastAsiaTheme="minorEastAsia"/>
                <w:color w:val="000000" w:themeColor="text1"/>
                <w:szCs w:val="22"/>
              </w:rPr>
              <w:t>排放量</w:t>
            </w:r>
          </w:p>
        </w:tc>
      </w:tr>
      <w:tr w14:paraId="6FFA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8" w:type="dxa"/>
            <w:vMerge w:val="restart"/>
            <w:vAlign w:val="center"/>
          </w:tcPr>
          <w:p w14:paraId="74480EE2">
            <w:pPr>
              <w:pStyle w:val="92"/>
              <w:rPr>
                <w:rFonts w:eastAsiaTheme="minorEastAsia"/>
                <w:color w:val="000000" w:themeColor="text1"/>
                <w:szCs w:val="22"/>
              </w:rPr>
            </w:pPr>
            <w:r>
              <w:rPr>
                <w:rFonts w:eastAsiaTheme="minorEastAsia"/>
                <w:color w:val="000000" w:themeColor="text1"/>
                <w:szCs w:val="22"/>
              </w:rPr>
              <w:t>大气污染物</w:t>
            </w:r>
          </w:p>
        </w:tc>
        <w:tc>
          <w:tcPr>
            <w:tcW w:w="693" w:type="dxa"/>
            <w:vMerge w:val="restart"/>
            <w:vAlign w:val="center"/>
          </w:tcPr>
          <w:p w14:paraId="02C226E8">
            <w:pPr>
              <w:pStyle w:val="92"/>
              <w:rPr>
                <w:rFonts w:eastAsiaTheme="minorEastAsia"/>
                <w:color w:val="000000" w:themeColor="text1"/>
                <w:szCs w:val="22"/>
              </w:rPr>
            </w:pPr>
            <w:r>
              <w:rPr>
                <w:rFonts w:eastAsiaTheme="minorEastAsia"/>
                <w:color w:val="000000" w:themeColor="text1"/>
                <w:szCs w:val="22"/>
              </w:rPr>
              <w:t>施工期</w:t>
            </w:r>
          </w:p>
        </w:tc>
        <w:tc>
          <w:tcPr>
            <w:tcW w:w="1701" w:type="dxa"/>
            <w:vAlign w:val="center"/>
          </w:tcPr>
          <w:p w14:paraId="111FDB38">
            <w:pPr>
              <w:pStyle w:val="92"/>
              <w:rPr>
                <w:rFonts w:eastAsiaTheme="minorEastAsia"/>
                <w:color w:val="000000" w:themeColor="text1"/>
                <w:szCs w:val="22"/>
              </w:rPr>
            </w:pPr>
            <w:r>
              <w:rPr>
                <w:rFonts w:eastAsiaTheme="minorEastAsia"/>
                <w:color w:val="000000" w:themeColor="text1"/>
                <w:szCs w:val="22"/>
              </w:rPr>
              <w:t>施工场地</w:t>
            </w:r>
          </w:p>
        </w:tc>
        <w:tc>
          <w:tcPr>
            <w:tcW w:w="1417" w:type="dxa"/>
            <w:vAlign w:val="center"/>
          </w:tcPr>
          <w:p w14:paraId="6820863D">
            <w:pPr>
              <w:pStyle w:val="92"/>
              <w:rPr>
                <w:rFonts w:eastAsiaTheme="minorEastAsia"/>
                <w:color w:val="000000" w:themeColor="text1"/>
                <w:szCs w:val="22"/>
              </w:rPr>
            </w:pPr>
            <w:r>
              <w:rPr>
                <w:rFonts w:eastAsiaTheme="minorEastAsia"/>
                <w:color w:val="000000" w:themeColor="text1"/>
                <w:szCs w:val="22"/>
              </w:rPr>
              <w:t>扬尘</w:t>
            </w:r>
          </w:p>
        </w:tc>
        <w:tc>
          <w:tcPr>
            <w:tcW w:w="1559" w:type="dxa"/>
            <w:vAlign w:val="center"/>
          </w:tcPr>
          <w:p w14:paraId="2E1CA5A6">
            <w:pPr>
              <w:pStyle w:val="92"/>
              <w:rPr>
                <w:rFonts w:eastAsiaTheme="minorEastAsia"/>
                <w:color w:val="000000" w:themeColor="text1"/>
                <w:szCs w:val="22"/>
              </w:rPr>
            </w:pPr>
            <w:r>
              <w:rPr>
                <w:rFonts w:eastAsiaTheme="minorEastAsia"/>
                <w:color w:val="000000" w:themeColor="text1"/>
                <w:szCs w:val="22"/>
              </w:rPr>
              <w:t>少量</w:t>
            </w:r>
          </w:p>
        </w:tc>
        <w:tc>
          <w:tcPr>
            <w:tcW w:w="2744" w:type="dxa"/>
            <w:vAlign w:val="center"/>
          </w:tcPr>
          <w:p w14:paraId="612C2952">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无组织排放</w:t>
            </w:r>
          </w:p>
        </w:tc>
      </w:tr>
      <w:tr w14:paraId="1A77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8" w:type="dxa"/>
            <w:vMerge w:val="continue"/>
            <w:vAlign w:val="center"/>
          </w:tcPr>
          <w:p w14:paraId="29675661">
            <w:pPr>
              <w:pStyle w:val="92"/>
              <w:rPr>
                <w:rFonts w:eastAsiaTheme="minorEastAsia"/>
                <w:color w:val="000000" w:themeColor="text1"/>
                <w:szCs w:val="22"/>
              </w:rPr>
            </w:pPr>
          </w:p>
        </w:tc>
        <w:tc>
          <w:tcPr>
            <w:tcW w:w="693" w:type="dxa"/>
            <w:vMerge w:val="continue"/>
            <w:vAlign w:val="center"/>
          </w:tcPr>
          <w:p w14:paraId="0CD45B7E">
            <w:pPr>
              <w:pStyle w:val="92"/>
              <w:rPr>
                <w:rFonts w:eastAsiaTheme="minorEastAsia"/>
                <w:color w:val="000000" w:themeColor="text1"/>
                <w:szCs w:val="22"/>
              </w:rPr>
            </w:pPr>
          </w:p>
        </w:tc>
        <w:tc>
          <w:tcPr>
            <w:tcW w:w="1701" w:type="dxa"/>
            <w:vAlign w:val="center"/>
          </w:tcPr>
          <w:p w14:paraId="7EC75576">
            <w:pPr>
              <w:pStyle w:val="92"/>
              <w:rPr>
                <w:rFonts w:eastAsiaTheme="minorEastAsia"/>
                <w:color w:val="000000" w:themeColor="text1"/>
                <w:szCs w:val="22"/>
              </w:rPr>
            </w:pPr>
            <w:r>
              <w:rPr>
                <w:rFonts w:eastAsiaTheme="minorEastAsia"/>
                <w:color w:val="000000" w:themeColor="text1"/>
                <w:szCs w:val="22"/>
              </w:rPr>
              <w:t>施工机械和运输车辆</w:t>
            </w:r>
          </w:p>
        </w:tc>
        <w:tc>
          <w:tcPr>
            <w:tcW w:w="1417" w:type="dxa"/>
            <w:vAlign w:val="center"/>
          </w:tcPr>
          <w:p w14:paraId="55C41AEE">
            <w:pPr>
              <w:pStyle w:val="92"/>
              <w:rPr>
                <w:rFonts w:eastAsiaTheme="minorEastAsia"/>
                <w:color w:val="000000" w:themeColor="text1"/>
                <w:szCs w:val="22"/>
              </w:rPr>
            </w:pPr>
            <w:r>
              <w:rPr>
                <w:rFonts w:eastAsiaTheme="minorEastAsia"/>
                <w:color w:val="000000" w:themeColor="text1"/>
                <w:szCs w:val="22"/>
              </w:rPr>
              <w:t>NO</w:t>
            </w:r>
            <w:r>
              <w:rPr>
                <w:rFonts w:eastAsiaTheme="minorEastAsia"/>
                <w:color w:val="000000" w:themeColor="text1"/>
                <w:szCs w:val="22"/>
                <w:vertAlign w:val="subscript"/>
              </w:rPr>
              <w:t>X</w:t>
            </w:r>
            <w:r>
              <w:rPr>
                <w:rFonts w:eastAsiaTheme="minorEastAsia"/>
                <w:color w:val="000000" w:themeColor="text1"/>
                <w:szCs w:val="22"/>
              </w:rPr>
              <w:t>、CO、HC</w:t>
            </w:r>
          </w:p>
        </w:tc>
        <w:tc>
          <w:tcPr>
            <w:tcW w:w="1559" w:type="dxa"/>
            <w:vAlign w:val="center"/>
          </w:tcPr>
          <w:p w14:paraId="45F85412">
            <w:pPr>
              <w:pStyle w:val="92"/>
              <w:rPr>
                <w:rFonts w:eastAsiaTheme="minorEastAsia"/>
                <w:color w:val="000000" w:themeColor="text1"/>
                <w:szCs w:val="22"/>
              </w:rPr>
            </w:pPr>
            <w:r>
              <w:rPr>
                <w:rFonts w:eastAsiaTheme="minorEastAsia"/>
                <w:color w:val="000000" w:themeColor="text1"/>
                <w:szCs w:val="22"/>
              </w:rPr>
              <w:t>少量</w:t>
            </w:r>
          </w:p>
        </w:tc>
        <w:tc>
          <w:tcPr>
            <w:tcW w:w="2744" w:type="dxa"/>
            <w:vAlign w:val="center"/>
          </w:tcPr>
          <w:p w14:paraId="5019EF9F">
            <w:pPr>
              <w:pStyle w:val="92"/>
              <w:rPr>
                <w:rFonts w:eastAsiaTheme="minorEastAsia"/>
                <w:color w:val="000000" w:themeColor="text1"/>
                <w:szCs w:val="22"/>
              </w:rPr>
            </w:pPr>
            <w:r>
              <w:rPr>
                <w:rFonts w:eastAsiaTheme="minorEastAsia"/>
                <w:color w:val="000000" w:themeColor="text1"/>
                <w:szCs w:val="22"/>
              </w:rPr>
              <w:t>少量</w:t>
            </w:r>
          </w:p>
        </w:tc>
      </w:tr>
      <w:tr w14:paraId="02F8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8" w:type="dxa"/>
            <w:vMerge w:val="continue"/>
            <w:vAlign w:val="center"/>
          </w:tcPr>
          <w:p w14:paraId="27980156">
            <w:pPr>
              <w:pStyle w:val="92"/>
              <w:rPr>
                <w:rFonts w:eastAsiaTheme="minorEastAsia"/>
                <w:color w:val="000000" w:themeColor="text1"/>
                <w:szCs w:val="22"/>
              </w:rPr>
            </w:pPr>
          </w:p>
        </w:tc>
        <w:tc>
          <w:tcPr>
            <w:tcW w:w="693" w:type="dxa"/>
            <w:vMerge w:val="restart"/>
            <w:vAlign w:val="center"/>
          </w:tcPr>
          <w:p w14:paraId="75BFCD40">
            <w:pPr>
              <w:pStyle w:val="92"/>
              <w:rPr>
                <w:rFonts w:eastAsiaTheme="minorEastAsia"/>
                <w:color w:val="000000" w:themeColor="text1"/>
                <w:szCs w:val="22"/>
              </w:rPr>
            </w:pPr>
            <w:r>
              <w:rPr>
                <w:rFonts w:eastAsiaTheme="minorEastAsia"/>
                <w:color w:val="000000" w:themeColor="text1"/>
                <w:szCs w:val="22"/>
              </w:rPr>
              <w:t>营运期</w:t>
            </w:r>
          </w:p>
        </w:tc>
        <w:tc>
          <w:tcPr>
            <w:tcW w:w="1701" w:type="dxa"/>
            <w:vAlign w:val="center"/>
          </w:tcPr>
          <w:p w14:paraId="40D4AEA6">
            <w:pPr>
              <w:pStyle w:val="92"/>
              <w:rPr>
                <w:rFonts w:eastAsiaTheme="minorEastAsia"/>
                <w:color w:val="000000" w:themeColor="text1"/>
                <w:szCs w:val="22"/>
              </w:rPr>
            </w:pPr>
            <w:r>
              <w:rPr>
                <w:rFonts w:eastAsiaTheme="minorEastAsia"/>
                <w:color w:val="000000" w:themeColor="text1"/>
                <w:szCs w:val="22"/>
              </w:rPr>
              <w:t>废矿物油储存</w:t>
            </w:r>
          </w:p>
        </w:tc>
        <w:tc>
          <w:tcPr>
            <w:tcW w:w="1417" w:type="dxa"/>
            <w:vAlign w:val="center"/>
          </w:tcPr>
          <w:p w14:paraId="5459653B">
            <w:pPr>
              <w:pStyle w:val="92"/>
              <w:rPr>
                <w:rFonts w:eastAsiaTheme="minorEastAsia"/>
                <w:color w:val="000000" w:themeColor="text1"/>
                <w:szCs w:val="22"/>
              </w:rPr>
            </w:pPr>
            <w:r>
              <w:rPr>
                <w:rFonts w:eastAsiaTheme="minorEastAsia"/>
                <w:color w:val="000000" w:themeColor="text1"/>
                <w:szCs w:val="22"/>
              </w:rPr>
              <w:t>非甲烷总烃</w:t>
            </w:r>
          </w:p>
        </w:tc>
        <w:tc>
          <w:tcPr>
            <w:tcW w:w="1559" w:type="dxa"/>
            <w:vAlign w:val="center"/>
          </w:tcPr>
          <w:p w14:paraId="3CB2EB54">
            <w:pPr>
              <w:pStyle w:val="92"/>
              <w:rPr>
                <w:rFonts w:eastAsiaTheme="minorEastAsia"/>
                <w:color w:val="000000" w:themeColor="text1"/>
                <w:szCs w:val="22"/>
              </w:rPr>
            </w:pPr>
            <w:r>
              <w:rPr>
                <w:rFonts w:eastAsiaTheme="minorEastAsia"/>
                <w:color w:val="000000" w:themeColor="text1"/>
                <w:szCs w:val="22"/>
              </w:rPr>
              <w:t>0.05t/a</w:t>
            </w:r>
          </w:p>
        </w:tc>
        <w:tc>
          <w:tcPr>
            <w:tcW w:w="2744" w:type="dxa"/>
            <w:vAlign w:val="center"/>
          </w:tcPr>
          <w:p w14:paraId="7765EA3B">
            <w:pPr>
              <w:pStyle w:val="92"/>
              <w:rPr>
                <w:rFonts w:eastAsiaTheme="minorEastAsia"/>
                <w:color w:val="000000" w:themeColor="text1"/>
                <w:szCs w:val="22"/>
              </w:rPr>
            </w:pPr>
            <w:r>
              <w:rPr>
                <w:rFonts w:eastAsiaTheme="minorEastAsia"/>
                <w:color w:val="000000" w:themeColor="text1"/>
                <w:szCs w:val="22"/>
              </w:rPr>
              <w:t>非甲烷总烃：0.05t/a，无组织排放，通风自然扩散</w:t>
            </w:r>
          </w:p>
        </w:tc>
      </w:tr>
      <w:tr w14:paraId="3E6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08" w:type="dxa"/>
            <w:vMerge w:val="continue"/>
            <w:vAlign w:val="center"/>
          </w:tcPr>
          <w:p w14:paraId="17BF9423">
            <w:pPr>
              <w:pStyle w:val="92"/>
              <w:rPr>
                <w:rFonts w:eastAsiaTheme="minorEastAsia"/>
                <w:color w:val="000000" w:themeColor="text1"/>
                <w:szCs w:val="22"/>
              </w:rPr>
            </w:pPr>
          </w:p>
        </w:tc>
        <w:tc>
          <w:tcPr>
            <w:tcW w:w="693" w:type="dxa"/>
            <w:vMerge w:val="continue"/>
            <w:vAlign w:val="center"/>
          </w:tcPr>
          <w:p w14:paraId="0C782319">
            <w:pPr>
              <w:pStyle w:val="92"/>
              <w:rPr>
                <w:rFonts w:eastAsiaTheme="minorEastAsia"/>
                <w:color w:val="000000" w:themeColor="text1"/>
                <w:szCs w:val="22"/>
              </w:rPr>
            </w:pPr>
          </w:p>
        </w:tc>
        <w:tc>
          <w:tcPr>
            <w:tcW w:w="1701" w:type="dxa"/>
            <w:vAlign w:val="center"/>
          </w:tcPr>
          <w:p w14:paraId="53881B73">
            <w:pPr>
              <w:pStyle w:val="92"/>
              <w:rPr>
                <w:rFonts w:eastAsiaTheme="minorEastAsia"/>
                <w:color w:val="000000" w:themeColor="text1"/>
                <w:szCs w:val="22"/>
              </w:rPr>
            </w:pPr>
            <w:r>
              <w:rPr>
                <w:rFonts w:eastAsiaTheme="minorEastAsia"/>
                <w:color w:val="000000" w:themeColor="text1"/>
                <w:szCs w:val="22"/>
              </w:rPr>
              <w:t>废旧铅酸蓄电池储存</w:t>
            </w:r>
          </w:p>
        </w:tc>
        <w:tc>
          <w:tcPr>
            <w:tcW w:w="1417" w:type="dxa"/>
            <w:vAlign w:val="center"/>
          </w:tcPr>
          <w:p w14:paraId="24447243">
            <w:pPr>
              <w:pStyle w:val="92"/>
              <w:rPr>
                <w:rFonts w:eastAsiaTheme="minorEastAsia"/>
                <w:color w:val="000000" w:themeColor="text1"/>
                <w:szCs w:val="22"/>
              </w:rPr>
            </w:pPr>
            <w:r>
              <w:rPr>
                <w:rFonts w:eastAsiaTheme="minorEastAsia"/>
                <w:color w:val="000000" w:themeColor="text1"/>
                <w:szCs w:val="22"/>
              </w:rPr>
              <w:t>硫酸雾</w:t>
            </w:r>
          </w:p>
        </w:tc>
        <w:tc>
          <w:tcPr>
            <w:tcW w:w="1559" w:type="dxa"/>
            <w:vAlign w:val="center"/>
          </w:tcPr>
          <w:p w14:paraId="6A28CA30">
            <w:pPr>
              <w:pStyle w:val="92"/>
              <w:rPr>
                <w:rFonts w:eastAsiaTheme="minorEastAsia"/>
                <w:color w:val="000000" w:themeColor="text1"/>
                <w:szCs w:val="22"/>
              </w:rPr>
            </w:pPr>
            <w:r>
              <w:rPr>
                <w:rFonts w:eastAsiaTheme="minorEastAsia"/>
                <w:color w:val="000000" w:themeColor="text1"/>
                <w:szCs w:val="22"/>
              </w:rPr>
              <w:t>0.0114t/a</w:t>
            </w:r>
          </w:p>
        </w:tc>
        <w:tc>
          <w:tcPr>
            <w:tcW w:w="2744" w:type="dxa"/>
            <w:vAlign w:val="center"/>
          </w:tcPr>
          <w:p w14:paraId="6DB2E9A2">
            <w:pPr>
              <w:pStyle w:val="92"/>
              <w:rPr>
                <w:rFonts w:eastAsiaTheme="minorEastAsia"/>
                <w:color w:val="000000" w:themeColor="text1"/>
                <w:szCs w:val="22"/>
              </w:rPr>
            </w:pPr>
            <w:r>
              <w:rPr>
                <w:rFonts w:eastAsiaTheme="minorEastAsia"/>
                <w:color w:val="000000" w:themeColor="text1"/>
                <w:szCs w:val="22"/>
              </w:rPr>
              <w:t>低于GB16297-1996《大气污染物综合排放标准》无组织排放限值，少量排放</w:t>
            </w:r>
          </w:p>
        </w:tc>
      </w:tr>
      <w:tr w14:paraId="4B12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8" w:type="dxa"/>
            <w:vMerge w:val="restart"/>
            <w:vAlign w:val="center"/>
          </w:tcPr>
          <w:p w14:paraId="57BCB7AE">
            <w:pPr>
              <w:pStyle w:val="92"/>
              <w:rPr>
                <w:rFonts w:eastAsiaTheme="minorEastAsia"/>
                <w:color w:val="000000" w:themeColor="text1"/>
                <w:szCs w:val="22"/>
              </w:rPr>
            </w:pPr>
            <w:r>
              <w:rPr>
                <w:rFonts w:eastAsiaTheme="minorEastAsia"/>
                <w:color w:val="000000" w:themeColor="text1"/>
                <w:szCs w:val="22"/>
              </w:rPr>
              <w:t>水</w:t>
            </w:r>
          </w:p>
          <w:p w14:paraId="7F6FE6E1">
            <w:pPr>
              <w:pStyle w:val="92"/>
              <w:rPr>
                <w:rFonts w:eastAsiaTheme="minorEastAsia"/>
                <w:color w:val="000000" w:themeColor="text1"/>
                <w:szCs w:val="22"/>
              </w:rPr>
            </w:pPr>
            <w:r>
              <w:rPr>
                <w:rFonts w:eastAsiaTheme="minorEastAsia"/>
                <w:color w:val="000000" w:themeColor="text1"/>
                <w:szCs w:val="22"/>
              </w:rPr>
              <w:t>污染物</w:t>
            </w:r>
          </w:p>
        </w:tc>
        <w:tc>
          <w:tcPr>
            <w:tcW w:w="693" w:type="dxa"/>
            <w:vMerge w:val="restart"/>
            <w:vAlign w:val="center"/>
          </w:tcPr>
          <w:p w14:paraId="75CBBCD7">
            <w:pPr>
              <w:pStyle w:val="92"/>
              <w:rPr>
                <w:rFonts w:eastAsiaTheme="minorEastAsia"/>
                <w:color w:val="000000" w:themeColor="text1"/>
                <w:szCs w:val="22"/>
              </w:rPr>
            </w:pPr>
            <w:r>
              <w:rPr>
                <w:rFonts w:eastAsiaTheme="minorEastAsia"/>
                <w:color w:val="000000" w:themeColor="text1"/>
                <w:szCs w:val="22"/>
              </w:rPr>
              <w:t>施工期</w:t>
            </w:r>
          </w:p>
        </w:tc>
        <w:tc>
          <w:tcPr>
            <w:tcW w:w="1701" w:type="dxa"/>
            <w:vAlign w:val="center"/>
          </w:tcPr>
          <w:p w14:paraId="4EAE7B21">
            <w:pPr>
              <w:pStyle w:val="92"/>
              <w:rPr>
                <w:rFonts w:eastAsiaTheme="minorEastAsia"/>
                <w:color w:val="000000" w:themeColor="text1"/>
                <w:szCs w:val="22"/>
              </w:rPr>
            </w:pPr>
            <w:r>
              <w:rPr>
                <w:rFonts w:eastAsiaTheme="minorEastAsia"/>
                <w:color w:val="000000" w:themeColor="text1"/>
                <w:szCs w:val="22"/>
              </w:rPr>
              <w:t>施工厂地</w:t>
            </w:r>
          </w:p>
        </w:tc>
        <w:tc>
          <w:tcPr>
            <w:tcW w:w="1417" w:type="dxa"/>
            <w:vAlign w:val="center"/>
          </w:tcPr>
          <w:p w14:paraId="1D79BBFE">
            <w:pPr>
              <w:pStyle w:val="92"/>
              <w:rPr>
                <w:rFonts w:eastAsiaTheme="minorEastAsia"/>
                <w:color w:val="000000" w:themeColor="text1"/>
                <w:szCs w:val="22"/>
              </w:rPr>
            </w:pPr>
            <w:r>
              <w:rPr>
                <w:rFonts w:eastAsiaTheme="minorEastAsia"/>
                <w:color w:val="000000" w:themeColor="text1"/>
                <w:szCs w:val="22"/>
              </w:rPr>
              <w:t>施工废水</w:t>
            </w:r>
          </w:p>
        </w:tc>
        <w:tc>
          <w:tcPr>
            <w:tcW w:w="1559" w:type="dxa"/>
            <w:vAlign w:val="center"/>
          </w:tcPr>
          <w:p w14:paraId="4169BF4B">
            <w:pPr>
              <w:pStyle w:val="92"/>
              <w:rPr>
                <w:rFonts w:eastAsiaTheme="minorEastAsia"/>
                <w:color w:val="000000" w:themeColor="text1"/>
                <w:szCs w:val="22"/>
              </w:rPr>
            </w:pPr>
            <w:r>
              <w:rPr>
                <w:rFonts w:eastAsiaTheme="minorEastAsia"/>
                <w:color w:val="000000" w:themeColor="text1"/>
                <w:szCs w:val="22"/>
              </w:rPr>
              <w:t>1m</w:t>
            </w:r>
            <w:r>
              <w:rPr>
                <w:rFonts w:eastAsiaTheme="minorEastAsia"/>
                <w:color w:val="000000" w:themeColor="text1"/>
                <w:szCs w:val="22"/>
                <w:vertAlign w:val="superscript"/>
              </w:rPr>
              <w:t>3</w:t>
            </w:r>
            <w:r>
              <w:rPr>
                <w:rFonts w:eastAsiaTheme="minorEastAsia"/>
                <w:color w:val="000000" w:themeColor="text1"/>
                <w:szCs w:val="22"/>
              </w:rPr>
              <w:t>/d</w:t>
            </w:r>
          </w:p>
        </w:tc>
        <w:tc>
          <w:tcPr>
            <w:tcW w:w="2744" w:type="dxa"/>
            <w:vMerge w:val="restart"/>
            <w:vAlign w:val="center"/>
          </w:tcPr>
          <w:p w14:paraId="55258063">
            <w:pPr>
              <w:pStyle w:val="92"/>
              <w:rPr>
                <w:rFonts w:eastAsiaTheme="minorEastAsia"/>
                <w:color w:val="000000" w:themeColor="text1"/>
                <w:szCs w:val="22"/>
              </w:rPr>
            </w:pPr>
            <w:r>
              <w:rPr>
                <w:rFonts w:eastAsiaTheme="minorEastAsia"/>
                <w:color w:val="000000" w:themeColor="text1"/>
                <w:szCs w:val="22"/>
              </w:rPr>
              <w:t>沉淀处理后回用，不外排</w:t>
            </w:r>
          </w:p>
        </w:tc>
      </w:tr>
      <w:tr w14:paraId="3562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8" w:type="dxa"/>
            <w:vMerge w:val="continue"/>
            <w:vAlign w:val="center"/>
          </w:tcPr>
          <w:p w14:paraId="384D5720">
            <w:pPr>
              <w:pStyle w:val="92"/>
              <w:rPr>
                <w:rFonts w:eastAsiaTheme="minorEastAsia"/>
                <w:color w:val="000000" w:themeColor="text1"/>
                <w:szCs w:val="22"/>
              </w:rPr>
            </w:pPr>
          </w:p>
        </w:tc>
        <w:tc>
          <w:tcPr>
            <w:tcW w:w="693" w:type="dxa"/>
            <w:vMerge w:val="continue"/>
            <w:vAlign w:val="center"/>
          </w:tcPr>
          <w:p w14:paraId="20199C64">
            <w:pPr>
              <w:pStyle w:val="92"/>
              <w:rPr>
                <w:rFonts w:eastAsiaTheme="minorEastAsia"/>
                <w:color w:val="000000" w:themeColor="text1"/>
                <w:szCs w:val="22"/>
              </w:rPr>
            </w:pPr>
          </w:p>
        </w:tc>
        <w:tc>
          <w:tcPr>
            <w:tcW w:w="1701" w:type="dxa"/>
            <w:vAlign w:val="center"/>
          </w:tcPr>
          <w:p w14:paraId="6BAB029B">
            <w:pPr>
              <w:pStyle w:val="92"/>
              <w:rPr>
                <w:rFonts w:eastAsiaTheme="minorEastAsia"/>
                <w:color w:val="000000" w:themeColor="text1"/>
                <w:szCs w:val="22"/>
              </w:rPr>
            </w:pPr>
            <w:r>
              <w:rPr>
                <w:rFonts w:eastAsiaTheme="minorEastAsia"/>
                <w:color w:val="000000" w:themeColor="text1"/>
                <w:szCs w:val="22"/>
              </w:rPr>
              <w:t>施工人员</w:t>
            </w:r>
          </w:p>
        </w:tc>
        <w:tc>
          <w:tcPr>
            <w:tcW w:w="1417" w:type="dxa"/>
            <w:vAlign w:val="center"/>
          </w:tcPr>
          <w:p w14:paraId="193F9E88">
            <w:pPr>
              <w:pStyle w:val="92"/>
              <w:rPr>
                <w:rFonts w:eastAsiaTheme="minorEastAsia"/>
                <w:color w:val="000000" w:themeColor="text1"/>
                <w:szCs w:val="22"/>
              </w:rPr>
            </w:pPr>
            <w:r>
              <w:rPr>
                <w:rFonts w:eastAsiaTheme="minorEastAsia"/>
                <w:color w:val="000000" w:themeColor="text1"/>
                <w:szCs w:val="22"/>
              </w:rPr>
              <w:t>生活废水</w:t>
            </w:r>
          </w:p>
        </w:tc>
        <w:tc>
          <w:tcPr>
            <w:tcW w:w="1559" w:type="dxa"/>
            <w:vAlign w:val="center"/>
          </w:tcPr>
          <w:p w14:paraId="26B949B5">
            <w:pPr>
              <w:pStyle w:val="92"/>
              <w:rPr>
                <w:rFonts w:eastAsiaTheme="minorEastAsia"/>
                <w:color w:val="000000" w:themeColor="text1"/>
                <w:szCs w:val="22"/>
              </w:rPr>
            </w:pPr>
            <w:r>
              <w:rPr>
                <w:rFonts w:eastAsiaTheme="minorEastAsia"/>
                <w:color w:val="000000" w:themeColor="text1"/>
                <w:szCs w:val="22"/>
              </w:rPr>
              <w:t>0.08m</w:t>
            </w:r>
            <w:r>
              <w:rPr>
                <w:rFonts w:eastAsiaTheme="minorEastAsia"/>
                <w:color w:val="000000" w:themeColor="text1"/>
                <w:szCs w:val="22"/>
                <w:vertAlign w:val="superscript"/>
              </w:rPr>
              <w:t>3</w:t>
            </w:r>
            <w:r>
              <w:rPr>
                <w:rFonts w:eastAsiaTheme="minorEastAsia"/>
                <w:color w:val="000000" w:themeColor="text1"/>
                <w:szCs w:val="22"/>
              </w:rPr>
              <w:t>/d</w:t>
            </w:r>
          </w:p>
        </w:tc>
        <w:tc>
          <w:tcPr>
            <w:tcW w:w="2744" w:type="dxa"/>
            <w:vMerge w:val="continue"/>
            <w:vAlign w:val="center"/>
          </w:tcPr>
          <w:p w14:paraId="43546215">
            <w:pPr>
              <w:pStyle w:val="92"/>
              <w:rPr>
                <w:rFonts w:eastAsiaTheme="minorEastAsia"/>
                <w:color w:val="000000" w:themeColor="text1"/>
                <w:szCs w:val="22"/>
              </w:rPr>
            </w:pPr>
          </w:p>
        </w:tc>
      </w:tr>
      <w:tr w14:paraId="71B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08" w:type="dxa"/>
            <w:vMerge w:val="continue"/>
            <w:vAlign w:val="center"/>
          </w:tcPr>
          <w:p w14:paraId="4BB0DF96">
            <w:pPr>
              <w:pStyle w:val="92"/>
              <w:rPr>
                <w:rFonts w:eastAsiaTheme="minorEastAsia"/>
                <w:color w:val="000000" w:themeColor="text1"/>
                <w:szCs w:val="22"/>
              </w:rPr>
            </w:pPr>
          </w:p>
        </w:tc>
        <w:tc>
          <w:tcPr>
            <w:tcW w:w="693" w:type="dxa"/>
            <w:vAlign w:val="center"/>
          </w:tcPr>
          <w:p w14:paraId="3203F916">
            <w:pPr>
              <w:pStyle w:val="92"/>
              <w:rPr>
                <w:rFonts w:eastAsiaTheme="minorEastAsia"/>
                <w:color w:val="000000" w:themeColor="text1"/>
                <w:szCs w:val="22"/>
              </w:rPr>
            </w:pPr>
            <w:r>
              <w:rPr>
                <w:rFonts w:eastAsiaTheme="minorEastAsia"/>
                <w:color w:val="000000" w:themeColor="text1"/>
                <w:szCs w:val="22"/>
              </w:rPr>
              <w:t>营运期</w:t>
            </w:r>
          </w:p>
        </w:tc>
        <w:tc>
          <w:tcPr>
            <w:tcW w:w="1701" w:type="dxa"/>
            <w:vAlign w:val="center"/>
          </w:tcPr>
          <w:p w14:paraId="14199BF2">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值班人员</w:t>
            </w:r>
          </w:p>
        </w:tc>
        <w:tc>
          <w:tcPr>
            <w:tcW w:w="1417" w:type="dxa"/>
            <w:vAlign w:val="center"/>
          </w:tcPr>
          <w:p w14:paraId="3D0B4E85">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生活废水</w:t>
            </w:r>
          </w:p>
        </w:tc>
        <w:tc>
          <w:tcPr>
            <w:tcW w:w="1559" w:type="dxa"/>
            <w:vAlign w:val="center"/>
          </w:tcPr>
          <w:p w14:paraId="5D19D879">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0.04 m</w:t>
            </w:r>
            <w:r>
              <w:rPr>
                <w:rFonts w:ascii="Times New Roman" w:cs="Times New Roman" w:eastAsiaTheme="minorEastAsia"/>
                <w:color w:val="000000" w:themeColor="text1"/>
                <w:sz w:val="22"/>
                <w:szCs w:val="22"/>
                <w:vertAlign w:val="superscript"/>
              </w:rPr>
              <w:t>3</w:t>
            </w:r>
            <w:r>
              <w:rPr>
                <w:rFonts w:ascii="Times New Roman" w:cs="Times New Roman" w:eastAsiaTheme="minorEastAsia"/>
                <w:color w:val="000000" w:themeColor="text1"/>
                <w:sz w:val="22"/>
                <w:szCs w:val="22"/>
              </w:rPr>
              <w:t>/d</w:t>
            </w:r>
          </w:p>
        </w:tc>
        <w:tc>
          <w:tcPr>
            <w:tcW w:w="2744" w:type="dxa"/>
            <w:vAlign w:val="center"/>
          </w:tcPr>
          <w:p w14:paraId="55FA286A">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收集沉淀后回用，不外排</w:t>
            </w:r>
          </w:p>
        </w:tc>
      </w:tr>
      <w:tr w14:paraId="15B7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08" w:type="dxa"/>
            <w:vMerge w:val="restart"/>
            <w:vAlign w:val="center"/>
          </w:tcPr>
          <w:p w14:paraId="19FE147B">
            <w:pPr>
              <w:pStyle w:val="92"/>
              <w:rPr>
                <w:rFonts w:eastAsiaTheme="minorEastAsia"/>
                <w:color w:val="000000" w:themeColor="text1"/>
                <w:szCs w:val="22"/>
              </w:rPr>
            </w:pPr>
            <w:r>
              <w:rPr>
                <w:rFonts w:eastAsiaTheme="minorEastAsia"/>
                <w:color w:val="000000" w:themeColor="text1"/>
                <w:szCs w:val="22"/>
              </w:rPr>
              <w:t>固</w:t>
            </w:r>
          </w:p>
          <w:p w14:paraId="60384A97">
            <w:pPr>
              <w:pStyle w:val="92"/>
              <w:rPr>
                <w:rFonts w:eastAsiaTheme="minorEastAsia"/>
                <w:color w:val="000000" w:themeColor="text1"/>
                <w:szCs w:val="22"/>
              </w:rPr>
            </w:pPr>
            <w:r>
              <w:rPr>
                <w:rFonts w:eastAsiaTheme="minorEastAsia"/>
                <w:color w:val="000000" w:themeColor="text1"/>
                <w:szCs w:val="22"/>
              </w:rPr>
              <w:t>体废物</w:t>
            </w:r>
          </w:p>
        </w:tc>
        <w:tc>
          <w:tcPr>
            <w:tcW w:w="693" w:type="dxa"/>
            <w:vMerge w:val="restart"/>
            <w:vAlign w:val="center"/>
          </w:tcPr>
          <w:p w14:paraId="6D9EFB77">
            <w:pPr>
              <w:pStyle w:val="92"/>
              <w:rPr>
                <w:rFonts w:eastAsiaTheme="minorEastAsia"/>
                <w:color w:val="000000" w:themeColor="text1"/>
                <w:szCs w:val="22"/>
              </w:rPr>
            </w:pPr>
            <w:r>
              <w:rPr>
                <w:rFonts w:eastAsiaTheme="minorEastAsia"/>
                <w:color w:val="000000" w:themeColor="text1"/>
                <w:szCs w:val="22"/>
              </w:rPr>
              <w:t>施工期</w:t>
            </w:r>
          </w:p>
        </w:tc>
        <w:tc>
          <w:tcPr>
            <w:tcW w:w="1701" w:type="dxa"/>
            <w:vMerge w:val="restart"/>
            <w:vAlign w:val="center"/>
          </w:tcPr>
          <w:p w14:paraId="5EBB1389">
            <w:pPr>
              <w:pStyle w:val="92"/>
              <w:rPr>
                <w:rFonts w:eastAsiaTheme="minorEastAsia"/>
                <w:color w:val="000000" w:themeColor="text1"/>
                <w:szCs w:val="22"/>
              </w:rPr>
            </w:pPr>
            <w:r>
              <w:rPr>
                <w:rFonts w:eastAsiaTheme="minorEastAsia"/>
                <w:color w:val="000000" w:themeColor="text1"/>
                <w:szCs w:val="22"/>
              </w:rPr>
              <w:t>施工场地</w:t>
            </w:r>
          </w:p>
        </w:tc>
        <w:tc>
          <w:tcPr>
            <w:tcW w:w="1417" w:type="dxa"/>
            <w:vAlign w:val="center"/>
          </w:tcPr>
          <w:p w14:paraId="5E964CC5">
            <w:pPr>
              <w:pStyle w:val="92"/>
              <w:rPr>
                <w:rFonts w:eastAsiaTheme="minorEastAsia"/>
                <w:color w:val="000000" w:themeColor="text1"/>
                <w:szCs w:val="22"/>
              </w:rPr>
            </w:pPr>
            <w:r>
              <w:rPr>
                <w:rFonts w:eastAsiaTheme="minorEastAsia"/>
                <w:color w:val="000000" w:themeColor="text1"/>
                <w:szCs w:val="22"/>
              </w:rPr>
              <w:t>土石方</w:t>
            </w:r>
          </w:p>
        </w:tc>
        <w:tc>
          <w:tcPr>
            <w:tcW w:w="1559" w:type="dxa"/>
            <w:vAlign w:val="center"/>
          </w:tcPr>
          <w:p w14:paraId="5530BBA2">
            <w:pPr>
              <w:pStyle w:val="92"/>
              <w:rPr>
                <w:rFonts w:eastAsiaTheme="minorEastAsia"/>
                <w:color w:val="000000" w:themeColor="text1"/>
                <w:szCs w:val="22"/>
              </w:rPr>
            </w:pPr>
            <w:r>
              <w:rPr>
                <w:rFonts w:eastAsiaTheme="minorEastAsia"/>
                <w:color w:val="000000" w:themeColor="text1"/>
                <w:szCs w:val="22"/>
              </w:rPr>
              <w:t>土石方2300m</w:t>
            </w:r>
            <w:r>
              <w:rPr>
                <w:rFonts w:eastAsiaTheme="minorEastAsia"/>
                <w:color w:val="000000" w:themeColor="text1"/>
                <w:szCs w:val="22"/>
                <w:vertAlign w:val="superscript"/>
              </w:rPr>
              <w:t>3</w:t>
            </w:r>
            <w:r>
              <w:rPr>
                <w:rFonts w:eastAsiaTheme="minorEastAsia"/>
                <w:color w:val="000000" w:themeColor="text1"/>
                <w:szCs w:val="22"/>
              </w:rPr>
              <w:t>，剥离表土300m</w:t>
            </w:r>
            <w:r>
              <w:rPr>
                <w:rFonts w:eastAsiaTheme="minorEastAsia"/>
                <w:color w:val="000000" w:themeColor="text1"/>
                <w:szCs w:val="22"/>
                <w:vertAlign w:val="superscript"/>
              </w:rPr>
              <w:t>3</w:t>
            </w:r>
          </w:p>
        </w:tc>
        <w:tc>
          <w:tcPr>
            <w:tcW w:w="2744" w:type="dxa"/>
            <w:vAlign w:val="center"/>
          </w:tcPr>
          <w:p w14:paraId="49D1F329">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土石方用于场地东南面空地回填，表土用于后期绿化覆土</w:t>
            </w:r>
          </w:p>
        </w:tc>
      </w:tr>
      <w:tr w14:paraId="410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08" w:type="dxa"/>
            <w:vMerge w:val="continue"/>
            <w:vAlign w:val="center"/>
          </w:tcPr>
          <w:p w14:paraId="20A780C8">
            <w:pPr>
              <w:pStyle w:val="92"/>
              <w:rPr>
                <w:rFonts w:eastAsiaTheme="minorEastAsia"/>
                <w:color w:val="000000" w:themeColor="text1"/>
                <w:szCs w:val="22"/>
              </w:rPr>
            </w:pPr>
          </w:p>
        </w:tc>
        <w:tc>
          <w:tcPr>
            <w:tcW w:w="693" w:type="dxa"/>
            <w:vMerge w:val="continue"/>
            <w:vAlign w:val="center"/>
          </w:tcPr>
          <w:p w14:paraId="094C7C2E">
            <w:pPr>
              <w:pStyle w:val="92"/>
              <w:rPr>
                <w:rFonts w:eastAsiaTheme="minorEastAsia"/>
                <w:color w:val="000000" w:themeColor="text1"/>
                <w:szCs w:val="22"/>
              </w:rPr>
            </w:pPr>
          </w:p>
        </w:tc>
        <w:tc>
          <w:tcPr>
            <w:tcW w:w="1701" w:type="dxa"/>
            <w:vMerge w:val="continue"/>
            <w:vAlign w:val="center"/>
          </w:tcPr>
          <w:p w14:paraId="38429AFA">
            <w:pPr>
              <w:pStyle w:val="92"/>
              <w:rPr>
                <w:rFonts w:eastAsiaTheme="minorEastAsia"/>
                <w:color w:val="000000" w:themeColor="text1"/>
                <w:szCs w:val="22"/>
              </w:rPr>
            </w:pPr>
          </w:p>
        </w:tc>
        <w:tc>
          <w:tcPr>
            <w:tcW w:w="1417" w:type="dxa"/>
            <w:vAlign w:val="center"/>
          </w:tcPr>
          <w:p w14:paraId="55DD7FBB">
            <w:pPr>
              <w:pStyle w:val="92"/>
              <w:rPr>
                <w:rFonts w:eastAsiaTheme="minorEastAsia"/>
                <w:color w:val="000000" w:themeColor="text1"/>
                <w:szCs w:val="22"/>
              </w:rPr>
            </w:pPr>
            <w:r>
              <w:rPr>
                <w:rFonts w:eastAsiaTheme="minorEastAsia"/>
                <w:color w:val="000000" w:themeColor="text1"/>
                <w:szCs w:val="22"/>
              </w:rPr>
              <w:t>建筑垃圾</w:t>
            </w:r>
          </w:p>
        </w:tc>
        <w:tc>
          <w:tcPr>
            <w:tcW w:w="1559" w:type="dxa"/>
            <w:vAlign w:val="center"/>
          </w:tcPr>
          <w:p w14:paraId="2113DBC9">
            <w:pPr>
              <w:pStyle w:val="92"/>
              <w:rPr>
                <w:rFonts w:eastAsiaTheme="minorEastAsia"/>
                <w:color w:val="000000" w:themeColor="text1"/>
                <w:szCs w:val="22"/>
              </w:rPr>
            </w:pPr>
            <w:r>
              <w:rPr>
                <w:rFonts w:eastAsiaTheme="minorEastAsia"/>
                <w:color w:val="000000" w:themeColor="text1"/>
                <w:szCs w:val="22"/>
              </w:rPr>
              <w:t>20m</w:t>
            </w:r>
            <w:r>
              <w:rPr>
                <w:rFonts w:eastAsiaTheme="minorEastAsia"/>
                <w:color w:val="000000" w:themeColor="text1"/>
                <w:szCs w:val="22"/>
                <w:vertAlign w:val="superscript"/>
              </w:rPr>
              <w:t>3</w:t>
            </w:r>
          </w:p>
        </w:tc>
        <w:tc>
          <w:tcPr>
            <w:tcW w:w="2744" w:type="dxa"/>
            <w:vAlign w:val="center"/>
          </w:tcPr>
          <w:p w14:paraId="6756D2AD">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回收利用</w:t>
            </w:r>
          </w:p>
        </w:tc>
      </w:tr>
      <w:tr w14:paraId="57ED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8" w:type="dxa"/>
            <w:vMerge w:val="continue"/>
            <w:vAlign w:val="center"/>
          </w:tcPr>
          <w:p w14:paraId="7D1E5F97">
            <w:pPr>
              <w:pStyle w:val="92"/>
              <w:rPr>
                <w:rFonts w:eastAsiaTheme="minorEastAsia"/>
                <w:color w:val="000000" w:themeColor="text1"/>
                <w:szCs w:val="22"/>
              </w:rPr>
            </w:pPr>
          </w:p>
        </w:tc>
        <w:tc>
          <w:tcPr>
            <w:tcW w:w="693" w:type="dxa"/>
            <w:vMerge w:val="continue"/>
            <w:vAlign w:val="center"/>
          </w:tcPr>
          <w:p w14:paraId="4484488F">
            <w:pPr>
              <w:pStyle w:val="92"/>
              <w:rPr>
                <w:rFonts w:eastAsiaTheme="minorEastAsia"/>
                <w:color w:val="000000" w:themeColor="text1"/>
                <w:szCs w:val="22"/>
              </w:rPr>
            </w:pPr>
          </w:p>
        </w:tc>
        <w:tc>
          <w:tcPr>
            <w:tcW w:w="1701" w:type="dxa"/>
            <w:vAlign w:val="center"/>
          </w:tcPr>
          <w:p w14:paraId="217C8F41">
            <w:pPr>
              <w:pStyle w:val="92"/>
              <w:rPr>
                <w:rFonts w:eastAsiaTheme="minorEastAsia"/>
                <w:color w:val="000000" w:themeColor="text1"/>
                <w:szCs w:val="22"/>
              </w:rPr>
            </w:pPr>
            <w:r>
              <w:rPr>
                <w:rFonts w:eastAsiaTheme="minorEastAsia"/>
                <w:color w:val="000000" w:themeColor="text1"/>
                <w:szCs w:val="22"/>
              </w:rPr>
              <w:t>施工人员</w:t>
            </w:r>
          </w:p>
        </w:tc>
        <w:tc>
          <w:tcPr>
            <w:tcW w:w="1417" w:type="dxa"/>
            <w:vAlign w:val="center"/>
          </w:tcPr>
          <w:p w14:paraId="5C2736C4">
            <w:pPr>
              <w:pStyle w:val="92"/>
              <w:rPr>
                <w:rFonts w:eastAsiaTheme="minorEastAsia"/>
                <w:color w:val="000000" w:themeColor="text1"/>
                <w:szCs w:val="22"/>
              </w:rPr>
            </w:pPr>
            <w:r>
              <w:rPr>
                <w:rFonts w:eastAsiaTheme="minorEastAsia"/>
                <w:color w:val="000000" w:themeColor="text1"/>
                <w:szCs w:val="22"/>
              </w:rPr>
              <w:t>生活垃圾</w:t>
            </w:r>
          </w:p>
        </w:tc>
        <w:tc>
          <w:tcPr>
            <w:tcW w:w="1559" w:type="dxa"/>
            <w:vAlign w:val="center"/>
          </w:tcPr>
          <w:p w14:paraId="722FB53B">
            <w:pPr>
              <w:pStyle w:val="92"/>
              <w:rPr>
                <w:rFonts w:eastAsiaTheme="minorEastAsia"/>
                <w:color w:val="000000" w:themeColor="text1"/>
                <w:szCs w:val="22"/>
              </w:rPr>
            </w:pPr>
            <w:r>
              <w:rPr>
                <w:rFonts w:eastAsiaTheme="minorEastAsia"/>
                <w:color w:val="000000" w:themeColor="text1"/>
                <w:szCs w:val="22"/>
              </w:rPr>
              <w:t>5 kg/d</w:t>
            </w:r>
          </w:p>
        </w:tc>
        <w:tc>
          <w:tcPr>
            <w:tcW w:w="2744" w:type="dxa"/>
            <w:vAlign w:val="center"/>
          </w:tcPr>
          <w:p w14:paraId="2909563D">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集中收集后由当地环卫部门处置</w:t>
            </w:r>
          </w:p>
        </w:tc>
      </w:tr>
      <w:tr w14:paraId="5902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08" w:type="dxa"/>
            <w:vMerge w:val="continue"/>
            <w:vAlign w:val="center"/>
          </w:tcPr>
          <w:p w14:paraId="0497892A">
            <w:pPr>
              <w:pStyle w:val="92"/>
              <w:rPr>
                <w:rFonts w:eastAsiaTheme="minorEastAsia"/>
                <w:color w:val="000000" w:themeColor="text1"/>
                <w:szCs w:val="22"/>
              </w:rPr>
            </w:pPr>
          </w:p>
        </w:tc>
        <w:tc>
          <w:tcPr>
            <w:tcW w:w="693" w:type="dxa"/>
            <w:vMerge w:val="restart"/>
            <w:vAlign w:val="center"/>
          </w:tcPr>
          <w:p w14:paraId="302C993B">
            <w:pPr>
              <w:pStyle w:val="92"/>
              <w:rPr>
                <w:rFonts w:eastAsiaTheme="minorEastAsia"/>
                <w:color w:val="000000" w:themeColor="text1"/>
                <w:szCs w:val="22"/>
              </w:rPr>
            </w:pPr>
            <w:r>
              <w:rPr>
                <w:rFonts w:eastAsiaTheme="minorEastAsia"/>
                <w:color w:val="000000" w:themeColor="text1"/>
                <w:szCs w:val="22"/>
              </w:rPr>
              <w:t>营运期</w:t>
            </w:r>
          </w:p>
        </w:tc>
        <w:tc>
          <w:tcPr>
            <w:tcW w:w="1701" w:type="dxa"/>
            <w:vAlign w:val="center"/>
          </w:tcPr>
          <w:p w14:paraId="2DD70B17">
            <w:pPr>
              <w:pStyle w:val="92"/>
              <w:rPr>
                <w:rFonts w:eastAsiaTheme="minorEastAsia"/>
                <w:color w:val="000000" w:themeColor="text1"/>
                <w:szCs w:val="22"/>
              </w:rPr>
            </w:pPr>
            <w:r>
              <w:rPr>
                <w:rFonts w:eastAsiaTheme="minorEastAsia"/>
                <w:color w:val="000000" w:themeColor="text1"/>
                <w:szCs w:val="22"/>
              </w:rPr>
              <w:t>值班人员</w:t>
            </w:r>
          </w:p>
        </w:tc>
        <w:tc>
          <w:tcPr>
            <w:tcW w:w="1417" w:type="dxa"/>
            <w:vAlign w:val="center"/>
          </w:tcPr>
          <w:p w14:paraId="4F8E1E89">
            <w:pPr>
              <w:pStyle w:val="92"/>
              <w:rPr>
                <w:rFonts w:eastAsiaTheme="minorEastAsia"/>
                <w:color w:val="000000" w:themeColor="text1"/>
                <w:szCs w:val="22"/>
              </w:rPr>
            </w:pPr>
            <w:r>
              <w:rPr>
                <w:rFonts w:eastAsiaTheme="minorEastAsia"/>
                <w:color w:val="000000" w:themeColor="text1"/>
                <w:szCs w:val="22"/>
              </w:rPr>
              <w:t>生活垃圾</w:t>
            </w:r>
          </w:p>
        </w:tc>
        <w:tc>
          <w:tcPr>
            <w:tcW w:w="1559" w:type="dxa"/>
            <w:vAlign w:val="center"/>
          </w:tcPr>
          <w:p w14:paraId="6C32F859">
            <w:pPr>
              <w:pStyle w:val="92"/>
              <w:rPr>
                <w:rFonts w:eastAsiaTheme="minorEastAsia"/>
                <w:color w:val="000000" w:themeColor="text1"/>
                <w:szCs w:val="22"/>
              </w:rPr>
            </w:pPr>
            <w:r>
              <w:rPr>
                <w:rFonts w:hint="eastAsia" w:eastAsiaTheme="minorEastAsia"/>
                <w:color w:val="000000" w:themeColor="text1"/>
                <w:szCs w:val="22"/>
              </w:rPr>
              <w:t>1.7</w:t>
            </w:r>
            <w:r>
              <w:rPr>
                <w:rFonts w:eastAsiaTheme="minorEastAsia"/>
                <w:color w:val="000000" w:themeColor="text1"/>
                <w:szCs w:val="22"/>
              </w:rPr>
              <w:t>t/a</w:t>
            </w:r>
          </w:p>
        </w:tc>
        <w:tc>
          <w:tcPr>
            <w:tcW w:w="2744" w:type="dxa"/>
            <w:vAlign w:val="center"/>
          </w:tcPr>
          <w:p w14:paraId="51F76795">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集中收集后由当地环卫部门处置</w:t>
            </w:r>
          </w:p>
        </w:tc>
      </w:tr>
      <w:tr w14:paraId="4579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08" w:type="dxa"/>
            <w:vMerge w:val="continue"/>
            <w:vAlign w:val="center"/>
          </w:tcPr>
          <w:p w14:paraId="308AA31D">
            <w:pPr>
              <w:pStyle w:val="92"/>
              <w:rPr>
                <w:rFonts w:eastAsiaTheme="minorEastAsia"/>
                <w:color w:val="000000" w:themeColor="text1"/>
                <w:szCs w:val="22"/>
              </w:rPr>
            </w:pPr>
          </w:p>
        </w:tc>
        <w:tc>
          <w:tcPr>
            <w:tcW w:w="693" w:type="dxa"/>
            <w:vMerge w:val="continue"/>
            <w:vAlign w:val="center"/>
          </w:tcPr>
          <w:p w14:paraId="262D5EB2">
            <w:pPr>
              <w:pStyle w:val="92"/>
              <w:rPr>
                <w:rFonts w:eastAsiaTheme="minorEastAsia"/>
                <w:color w:val="000000" w:themeColor="text1"/>
                <w:szCs w:val="22"/>
              </w:rPr>
            </w:pPr>
          </w:p>
        </w:tc>
        <w:tc>
          <w:tcPr>
            <w:tcW w:w="1701" w:type="dxa"/>
            <w:vAlign w:val="center"/>
          </w:tcPr>
          <w:p w14:paraId="1D9A9C9A">
            <w:pPr>
              <w:pStyle w:val="92"/>
              <w:rPr>
                <w:rFonts w:eastAsiaTheme="minorEastAsia"/>
                <w:color w:val="000000" w:themeColor="text1"/>
                <w:szCs w:val="22"/>
              </w:rPr>
            </w:pPr>
            <w:r>
              <w:rPr>
                <w:rFonts w:eastAsiaTheme="minorEastAsia"/>
                <w:color w:val="000000" w:themeColor="text1"/>
                <w:szCs w:val="22"/>
              </w:rPr>
              <w:t>项目场地</w:t>
            </w:r>
          </w:p>
        </w:tc>
        <w:tc>
          <w:tcPr>
            <w:tcW w:w="1417" w:type="dxa"/>
            <w:vAlign w:val="center"/>
          </w:tcPr>
          <w:p w14:paraId="01B63DFE">
            <w:pPr>
              <w:pStyle w:val="92"/>
              <w:rPr>
                <w:rFonts w:eastAsiaTheme="minorEastAsia"/>
                <w:color w:val="000000" w:themeColor="text1"/>
                <w:szCs w:val="22"/>
              </w:rPr>
            </w:pPr>
            <w:r>
              <w:rPr>
                <w:color w:val="000000" w:themeColor="text1"/>
              </w:rPr>
              <w:t>废弃吸油棉、含油锯末、废劳保品</w:t>
            </w:r>
          </w:p>
        </w:tc>
        <w:tc>
          <w:tcPr>
            <w:tcW w:w="1559" w:type="dxa"/>
            <w:vAlign w:val="center"/>
          </w:tcPr>
          <w:p w14:paraId="226C1906">
            <w:pPr>
              <w:pStyle w:val="92"/>
              <w:rPr>
                <w:color w:val="000000" w:themeColor="text1"/>
                <w:szCs w:val="22"/>
              </w:rPr>
            </w:pPr>
            <w:r>
              <w:rPr>
                <w:color w:val="000000" w:themeColor="text1"/>
                <w:szCs w:val="22"/>
              </w:rPr>
              <w:t>废弃吸油棉、含油锯末：0.5t/a；劳保废品：30kg/a</w:t>
            </w:r>
          </w:p>
        </w:tc>
        <w:tc>
          <w:tcPr>
            <w:tcW w:w="2744" w:type="dxa"/>
            <w:vAlign w:val="center"/>
          </w:tcPr>
          <w:p w14:paraId="63AD9102">
            <w:pPr>
              <w:pStyle w:val="100"/>
              <w:spacing w:line="320" w:lineRule="exact"/>
              <w:jc w:val="center"/>
              <w:rPr>
                <w:rFonts w:ascii="Times New Roman" w:cs="Times New Roman" w:eastAsiaTheme="minorEastAsia"/>
                <w:color w:val="000000" w:themeColor="text1"/>
                <w:sz w:val="22"/>
                <w:szCs w:val="22"/>
              </w:rPr>
            </w:pPr>
            <w:r>
              <w:rPr>
                <w:rFonts w:ascii="Times New Roman" w:cs="Times New Roman"/>
                <w:color w:val="000000" w:themeColor="text1"/>
                <w:sz w:val="21"/>
                <w:szCs w:val="21"/>
              </w:rPr>
              <w:t>委托有资质单位进行处理</w:t>
            </w:r>
          </w:p>
        </w:tc>
      </w:tr>
      <w:tr w14:paraId="0C5F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8" w:type="dxa"/>
            <w:vMerge w:val="continue"/>
            <w:vAlign w:val="center"/>
          </w:tcPr>
          <w:p w14:paraId="7ED60DBD">
            <w:pPr>
              <w:pStyle w:val="92"/>
              <w:rPr>
                <w:rFonts w:eastAsiaTheme="minorEastAsia"/>
                <w:color w:val="000000" w:themeColor="text1"/>
                <w:szCs w:val="22"/>
              </w:rPr>
            </w:pPr>
          </w:p>
        </w:tc>
        <w:tc>
          <w:tcPr>
            <w:tcW w:w="693" w:type="dxa"/>
            <w:vMerge w:val="continue"/>
            <w:vAlign w:val="center"/>
          </w:tcPr>
          <w:p w14:paraId="4F2CD6A7">
            <w:pPr>
              <w:pStyle w:val="92"/>
              <w:rPr>
                <w:rFonts w:eastAsiaTheme="minorEastAsia"/>
                <w:color w:val="000000" w:themeColor="text1"/>
                <w:szCs w:val="22"/>
              </w:rPr>
            </w:pPr>
          </w:p>
        </w:tc>
        <w:tc>
          <w:tcPr>
            <w:tcW w:w="1701" w:type="dxa"/>
            <w:vAlign w:val="center"/>
          </w:tcPr>
          <w:p w14:paraId="2391279F">
            <w:pPr>
              <w:pStyle w:val="92"/>
              <w:rPr>
                <w:rFonts w:eastAsiaTheme="minorEastAsia"/>
                <w:color w:val="000000" w:themeColor="text1"/>
                <w:szCs w:val="22"/>
              </w:rPr>
            </w:pPr>
            <w:r>
              <w:rPr>
                <w:rFonts w:eastAsiaTheme="minorEastAsia"/>
                <w:color w:val="000000" w:themeColor="text1"/>
                <w:szCs w:val="22"/>
              </w:rPr>
              <w:t>项目场地</w:t>
            </w:r>
          </w:p>
        </w:tc>
        <w:tc>
          <w:tcPr>
            <w:tcW w:w="1417" w:type="dxa"/>
            <w:vAlign w:val="center"/>
          </w:tcPr>
          <w:p w14:paraId="378F715A">
            <w:pPr>
              <w:pStyle w:val="92"/>
              <w:rPr>
                <w:rFonts w:eastAsiaTheme="minorEastAsia"/>
                <w:color w:val="000000" w:themeColor="text1"/>
                <w:szCs w:val="22"/>
              </w:rPr>
            </w:pPr>
            <w:r>
              <w:rPr>
                <w:rFonts w:eastAsiaTheme="minorEastAsia"/>
                <w:color w:val="000000" w:themeColor="text1"/>
                <w:szCs w:val="22"/>
              </w:rPr>
              <w:t>废电解液、收储罐底油</w:t>
            </w:r>
          </w:p>
        </w:tc>
        <w:tc>
          <w:tcPr>
            <w:tcW w:w="1559" w:type="dxa"/>
            <w:vAlign w:val="center"/>
          </w:tcPr>
          <w:p w14:paraId="5DB441D3">
            <w:pPr>
              <w:pStyle w:val="92"/>
              <w:rPr>
                <w:rFonts w:eastAsiaTheme="minorEastAsia"/>
                <w:color w:val="000000" w:themeColor="text1"/>
                <w:szCs w:val="22"/>
              </w:rPr>
            </w:pPr>
            <w:r>
              <w:rPr>
                <w:rFonts w:eastAsiaTheme="minorEastAsia"/>
                <w:color w:val="000000" w:themeColor="text1"/>
                <w:szCs w:val="22"/>
              </w:rPr>
              <w:t>废电解液：0.7t/a；收储罐底油0.5t/a</w:t>
            </w:r>
          </w:p>
        </w:tc>
        <w:tc>
          <w:tcPr>
            <w:tcW w:w="2744" w:type="dxa"/>
            <w:vAlign w:val="center"/>
          </w:tcPr>
          <w:p w14:paraId="0AD6413C">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委托有资质单位进行处理</w:t>
            </w:r>
          </w:p>
        </w:tc>
      </w:tr>
      <w:tr w14:paraId="283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08" w:type="dxa"/>
            <w:vMerge w:val="restart"/>
            <w:vAlign w:val="center"/>
          </w:tcPr>
          <w:p w14:paraId="73F39CF8">
            <w:pPr>
              <w:pStyle w:val="92"/>
              <w:rPr>
                <w:rFonts w:eastAsiaTheme="minorEastAsia"/>
                <w:color w:val="000000" w:themeColor="text1"/>
                <w:szCs w:val="22"/>
              </w:rPr>
            </w:pPr>
            <w:r>
              <w:rPr>
                <w:rFonts w:eastAsiaTheme="minorEastAsia"/>
                <w:color w:val="000000" w:themeColor="text1"/>
                <w:szCs w:val="22"/>
              </w:rPr>
              <w:t>噪声</w:t>
            </w:r>
          </w:p>
        </w:tc>
        <w:tc>
          <w:tcPr>
            <w:tcW w:w="693" w:type="dxa"/>
            <w:vMerge w:val="restart"/>
            <w:vAlign w:val="center"/>
          </w:tcPr>
          <w:p w14:paraId="4A0D7D6A">
            <w:pPr>
              <w:pStyle w:val="92"/>
              <w:rPr>
                <w:rFonts w:eastAsiaTheme="minorEastAsia"/>
                <w:color w:val="000000" w:themeColor="text1"/>
                <w:szCs w:val="22"/>
              </w:rPr>
            </w:pPr>
            <w:r>
              <w:rPr>
                <w:rFonts w:eastAsiaTheme="minorEastAsia"/>
                <w:color w:val="000000" w:themeColor="text1"/>
                <w:szCs w:val="22"/>
              </w:rPr>
              <w:t>施工期</w:t>
            </w:r>
          </w:p>
        </w:tc>
        <w:tc>
          <w:tcPr>
            <w:tcW w:w="1701" w:type="dxa"/>
            <w:vAlign w:val="center"/>
          </w:tcPr>
          <w:p w14:paraId="0D74FB85">
            <w:pPr>
              <w:pStyle w:val="92"/>
              <w:rPr>
                <w:rFonts w:eastAsiaTheme="minorEastAsia"/>
                <w:color w:val="000000" w:themeColor="text1"/>
                <w:szCs w:val="22"/>
              </w:rPr>
            </w:pPr>
            <w:r>
              <w:rPr>
                <w:rFonts w:eastAsiaTheme="minorEastAsia"/>
                <w:color w:val="000000" w:themeColor="text1"/>
                <w:szCs w:val="22"/>
              </w:rPr>
              <w:t>土石方、基础阶段</w:t>
            </w:r>
          </w:p>
        </w:tc>
        <w:tc>
          <w:tcPr>
            <w:tcW w:w="1417" w:type="dxa"/>
            <w:vMerge w:val="restart"/>
            <w:vAlign w:val="center"/>
          </w:tcPr>
          <w:p w14:paraId="6E27E1C0">
            <w:pPr>
              <w:pStyle w:val="92"/>
              <w:rPr>
                <w:rFonts w:eastAsiaTheme="minorEastAsia"/>
                <w:color w:val="000000" w:themeColor="text1"/>
                <w:szCs w:val="22"/>
              </w:rPr>
            </w:pPr>
            <w:r>
              <w:rPr>
                <w:rFonts w:eastAsiaTheme="minorEastAsia"/>
                <w:color w:val="000000" w:themeColor="text1"/>
                <w:szCs w:val="22"/>
              </w:rPr>
              <w:t>施工机械设备噪声</w:t>
            </w:r>
          </w:p>
        </w:tc>
        <w:tc>
          <w:tcPr>
            <w:tcW w:w="1559" w:type="dxa"/>
            <w:vAlign w:val="center"/>
          </w:tcPr>
          <w:p w14:paraId="490E272A">
            <w:pPr>
              <w:pStyle w:val="92"/>
              <w:rPr>
                <w:rFonts w:eastAsiaTheme="minorEastAsia"/>
                <w:color w:val="000000" w:themeColor="text1"/>
                <w:szCs w:val="22"/>
              </w:rPr>
            </w:pPr>
            <w:r>
              <w:rPr>
                <w:rFonts w:eastAsiaTheme="minorEastAsia"/>
                <w:color w:val="000000" w:themeColor="text1"/>
                <w:szCs w:val="22"/>
              </w:rPr>
              <w:t>80-95dB（A）</w:t>
            </w:r>
          </w:p>
        </w:tc>
        <w:tc>
          <w:tcPr>
            <w:tcW w:w="2744" w:type="dxa"/>
            <w:vMerge w:val="restart"/>
            <w:vAlign w:val="center"/>
          </w:tcPr>
          <w:p w14:paraId="20FCB33B">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执行GB12523-2011《建筑施工场界环境噪声排放标准》要求</w:t>
            </w:r>
          </w:p>
        </w:tc>
      </w:tr>
      <w:tr w14:paraId="60B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8" w:type="dxa"/>
            <w:vMerge w:val="continue"/>
            <w:vAlign w:val="center"/>
          </w:tcPr>
          <w:p w14:paraId="633F82C1">
            <w:pPr>
              <w:pStyle w:val="92"/>
              <w:rPr>
                <w:rFonts w:eastAsiaTheme="minorEastAsia"/>
                <w:color w:val="000000" w:themeColor="text1"/>
                <w:szCs w:val="22"/>
              </w:rPr>
            </w:pPr>
          </w:p>
        </w:tc>
        <w:tc>
          <w:tcPr>
            <w:tcW w:w="693" w:type="dxa"/>
            <w:vMerge w:val="continue"/>
            <w:vAlign w:val="center"/>
          </w:tcPr>
          <w:p w14:paraId="55790C52">
            <w:pPr>
              <w:pStyle w:val="92"/>
              <w:rPr>
                <w:rFonts w:eastAsiaTheme="minorEastAsia"/>
                <w:color w:val="000000" w:themeColor="text1"/>
                <w:szCs w:val="22"/>
              </w:rPr>
            </w:pPr>
          </w:p>
        </w:tc>
        <w:tc>
          <w:tcPr>
            <w:tcW w:w="1701" w:type="dxa"/>
            <w:vAlign w:val="center"/>
          </w:tcPr>
          <w:p w14:paraId="1C58986E">
            <w:pPr>
              <w:pStyle w:val="92"/>
              <w:rPr>
                <w:rFonts w:eastAsiaTheme="minorEastAsia"/>
                <w:color w:val="000000" w:themeColor="text1"/>
                <w:szCs w:val="22"/>
              </w:rPr>
            </w:pPr>
            <w:r>
              <w:rPr>
                <w:rFonts w:eastAsiaTheme="minorEastAsia"/>
                <w:color w:val="000000" w:themeColor="text1"/>
                <w:szCs w:val="22"/>
              </w:rPr>
              <w:t>主体建筑、配套设施建筑</w:t>
            </w:r>
          </w:p>
        </w:tc>
        <w:tc>
          <w:tcPr>
            <w:tcW w:w="1417" w:type="dxa"/>
            <w:vMerge w:val="continue"/>
            <w:vAlign w:val="center"/>
          </w:tcPr>
          <w:p w14:paraId="0533BCE6">
            <w:pPr>
              <w:pStyle w:val="92"/>
              <w:rPr>
                <w:rFonts w:eastAsiaTheme="minorEastAsia"/>
                <w:color w:val="000000" w:themeColor="text1"/>
                <w:szCs w:val="22"/>
              </w:rPr>
            </w:pPr>
          </w:p>
        </w:tc>
        <w:tc>
          <w:tcPr>
            <w:tcW w:w="1559" w:type="dxa"/>
            <w:vAlign w:val="center"/>
          </w:tcPr>
          <w:p w14:paraId="4D9CF689">
            <w:pPr>
              <w:pStyle w:val="92"/>
              <w:rPr>
                <w:rFonts w:eastAsiaTheme="minorEastAsia"/>
                <w:color w:val="000000" w:themeColor="text1"/>
                <w:szCs w:val="22"/>
              </w:rPr>
            </w:pPr>
            <w:r>
              <w:rPr>
                <w:rFonts w:eastAsiaTheme="minorEastAsia"/>
                <w:color w:val="000000" w:themeColor="text1"/>
                <w:szCs w:val="22"/>
              </w:rPr>
              <w:t>80-100dB（A）</w:t>
            </w:r>
          </w:p>
        </w:tc>
        <w:tc>
          <w:tcPr>
            <w:tcW w:w="2744" w:type="dxa"/>
            <w:vMerge w:val="continue"/>
            <w:vAlign w:val="center"/>
          </w:tcPr>
          <w:p w14:paraId="67662A3B">
            <w:pPr>
              <w:pStyle w:val="92"/>
              <w:rPr>
                <w:rFonts w:eastAsiaTheme="minorEastAsia"/>
                <w:color w:val="000000" w:themeColor="text1"/>
                <w:szCs w:val="22"/>
              </w:rPr>
            </w:pPr>
          </w:p>
        </w:tc>
      </w:tr>
      <w:tr w14:paraId="74CC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08" w:type="dxa"/>
            <w:vMerge w:val="continue"/>
            <w:vAlign w:val="center"/>
          </w:tcPr>
          <w:p w14:paraId="7C62FAFC">
            <w:pPr>
              <w:pStyle w:val="92"/>
              <w:rPr>
                <w:rFonts w:eastAsiaTheme="minorEastAsia"/>
                <w:color w:val="000000" w:themeColor="text1"/>
                <w:szCs w:val="22"/>
              </w:rPr>
            </w:pPr>
          </w:p>
        </w:tc>
        <w:tc>
          <w:tcPr>
            <w:tcW w:w="693" w:type="dxa"/>
            <w:vMerge w:val="continue"/>
            <w:vAlign w:val="center"/>
          </w:tcPr>
          <w:p w14:paraId="2818B588">
            <w:pPr>
              <w:pStyle w:val="92"/>
              <w:rPr>
                <w:rFonts w:eastAsiaTheme="minorEastAsia"/>
                <w:color w:val="000000" w:themeColor="text1"/>
                <w:szCs w:val="22"/>
              </w:rPr>
            </w:pPr>
          </w:p>
        </w:tc>
        <w:tc>
          <w:tcPr>
            <w:tcW w:w="1701" w:type="dxa"/>
            <w:vAlign w:val="center"/>
          </w:tcPr>
          <w:p w14:paraId="6EAC53C0">
            <w:pPr>
              <w:pStyle w:val="92"/>
              <w:ind w:firstLine="550" w:firstLineChars="250"/>
              <w:jc w:val="both"/>
              <w:rPr>
                <w:rFonts w:eastAsiaTheme="minorEastAsia"/>
                <w:color w:val="000000" w:themeColor="text1"/>
                <w:szCs w:val="22"/>
              </w:rPr>
            </w:pPr>
            <w:r>
              <w:rPr>
                <w:rFonts w:eastAsiaTheme="minorEastAsia"/>
                <w:color w:val="000000" w:themeColor="text1"/>
                <w:szCs w:val="22"/>
              </w:rPr>
              <w:t>交通</w:t>
            </w:r>
          </w:p>
        </w:tc>
        <w:tc>
          <w:tcPr>
            <w:tcW w:w="1417" w:type="dxa"/>
            <w:vAlign w:val="center"/>
          </w:tcPr>
          <w:p w14:paraId="794A4B4F">
            <w:pPr>
              <w:pStyle w:val="92"/>
              <w:rPr>
                <w:rFonts w:eastAsiaTheme="minorEastAsia"/>
                <w:color w:val="000000" w:themeColor="text1"/>
                <w:szCs w:val="22"/>
              </w:rPr>
            </w:pPr>
            <w:r>
              <w:rPr>
                <w:rFonts w:eastAsiaTheme="minorEastAsia"/>
                <w:color w:val="000000" w:themeColor="text1"/>
                <w:szCs w:val="22"/>
              </w:rPr>
              <w:t>运输噪声</w:t>
            </w:r>
          </w:p>
        </w:tc>
        <w:tc>
          <w:tcPr>
            <w:tcW w:w="1559" w:type="dxa"/>
            <w:vAlign w:val="center"/>
          </w:tcPr>
          <w:p w14:paraId="42767402">
            <w:pPr>
              <w:pStyle w:val="92"/>
              <w:rPr>
                <w:rFonts w:eastAsiaTheme="minorEastAsia"/>
                <w:color w:val="000000" w:themeColor="text1"/>
                <w:szCs w:val="22"/>
              </w:rPr>
            </w:pPr>
            <w:r>
              <w:rPr>
                <w:rFonts w:eastAsiaTheme="minorEastAsia"/>
                <w:color w:val="000000" w:themeColor="text1"/>
                <w:szCs w:val="22"/>
              </w:rPr>
              <w:t>90-95dB（A）</w:t>
            </w:r>
          </w:p>
        </w:tc>
        <w:tc>
          <w:tcPr>
            <w:tcW w:w="2744" w:type="dxa"/>
            <w:vMerge w:val="continue"/>
            <w:vAlign w:val="center"/>
          </w:tcPr>
          <w:p w14:paraId="13A704C5">
            <w:pPr>
              <w:pStyle w:val="92"/>
              <w:rPr>
                <w:rFonts w:eastAsiaTheme="minorEastAsia"/>
                <w:color w:val="000000" w:themeColor="text1"/>
                <w:szCs w:val="22"/>
              </w:rPr>
            </w:pPr>
          </w:p>
        </w:tc>
      </w:tr>
      <w:tr w14:paraId="330A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8" w:type="dxa"/>
            <w:vMerge w:val="continue"/>
            <w:vAlign w:val="center"/>
          </w:tcPr>
          <w:p w14:paraId="6CC8032F">
            <w:pPr>
              <w:pStyle w:val="92"/>
              <w:rPr>
                <w:rFonts w:eastAsiaTheme="minorEastAsia"/>
                <w:color w:val="000000" w:themeColor="text1"/>
                <w:szCs w:val="22"/>
              </w:rPr>
            </w:pPr>
          </w:p>
        </w:tc>
        <w:tc>
          <w:tcPr>
            <w:tcW w:w="693" w:type="dxa"/>
            <w:vMerge w:val="restart"/>
            <w:vAlign w:val="center"/>
          </w:tcPr>
          <w:p w14:paraId="63FEB866">
            <w:pPr>
              <w:pStyle w:val="92"/>
              <w:rPr>
                <w:rFonts w:eastAsiaTheme="minorEastAsia"/>
                <w:color w:val="000000" w:themeColor="text1"/>
                <w:szCs w:val="22"/>
              </w:rPr>
            </w:pPr>
            <w:r>
              <w:rPr>
                <w:rFonts w:eastAsiaTheme="minorEastAsia"/>
                <w:color w:val="000000" w:themeColor="text1"/>
                <w:szCs w:val="22"/>
              </w:rPr>
              <w:t>营运期</w:t>
            </w:r>
          </w:p>
        </w:tc>
        <w:tc>
          <w:tcPr>
            <w:tcW w:w="1701" w:type="dxa"/>
            <w:vAlign w:val="center"/>
          </w:tcPr>
          <w:p w14:paraId="2FF60C20">
            <w:pPr>
              <w:pStyle w:val="92"/>
              <w:rPr>
                <w:rFonts w:eastAsiaTheme="minorEastAsia"/>
                <w:color w:val="000000" w:themeColor="text1"/>
                <w:szCs w:val="22"/>
              </w:rPr>
            </w:pPr>
            <w:r>
              <w:rPr>
                <w:rFonts w:eastAsiaTheme="minorEastAsia"/>
                <w:color w:val="000000" w:themeColor="text1"/>
                <w:szCs w:val="22"/>
              </w:rPr>
              <w:t>车辆运输</w:t>
            </w:r>
          </w:p>
        </w:tc>
        <w:tc>
          <w:tcPr>
            <w:tcW w:w="1417" w:type="dxa"/>
            <w:vAlign w:val="center"/>
          </w:tcPr>
          <w:p w14:paraId="4D670138">
            <w:pPr>
              <w:pStyle w:val="92"/>
              <w:rPr>
                <w:rFonts w:eastAsiaTheme="minorEastAsia"/>
                <w:color w:val="000000" w:themeColor="text1"/>
                <w:szCs w:val="22"/>
              </w:rPr>
            </w:pPr>
            <w:r>
              <w:rPr>
                <w:rFonts w:eastAsiaTheme="minorEastAsia"/>
                <w:color w:val="000000" w:themeColor="text1"/>
                <w:szCs w:val="22"/>
              </w:rPr>
              <w:t>车辆运输噪声</w:t>
            </w:r>
          </w:p>
        </w:tc>
        <w:tc>
          <w:tcPr>
            <w:tcW w:w="1559" w:type="dxa"/>
            <w:vAlign w:val="center"/>
          </w:tcPr>
          <w:p w14:paraId="5466B5ED">
            <w:pPr>
              <w:pStyle w:val="92"/>
              <w:rPr>
                <w:rFonts w:eastAsiaTheme="minorEastAsia"/>
                <w:color w:val="000000" w:themeColor="text1"/>
                <w:szCs w:val="22"/>
              </w:rPr>
            </w:pPr>
            <w:r>
              <w:rPr>
                <w:rFonts w:eastAsiaTheme="minorEastAsia"/>
                <w:color w:val="000000" w:themeColor="text1"/>
                <w:szCs w:val="22"/>
              </w:rPr>
              <w:t>75-90dB（A）</w:t>
            </w:r>
          </w:p>
        </w:tc>
        <w:tc>
          <w:tcPr>
            <w:tcW w:w="2744" w:type="dxa"/>
            <w:vMerge w:val="restart"/>
            <w:vAlign w:val="center"/>
          </w:tcPr>
          <w:p w14:paraId="3AD4D705">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﹤60 dB（A）自然衰减</w:t>
            </w:r>
          </w:p>
        </w:tc>
      </w:tr>
      <w:tr w14:paraId="551F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8" w:type="dxa"/>
            <w:vMerge w:val="continue"/>
            <w:vAlign w:val="center"/>
          </w:tcPr>
          <w:p w14:paraId="1A1BF12B">
            <w:pPr>
              <w:pStyle w:val="92"/>
              <w:rPr>
                <w:color w:val="000000" w:themeColor="text1"/>
              </w:rPr>
            </w:pPr>
          </w:p>
        </w:tc>
        <w:tc>
          <w:tcPr>
            <w:tcW w:w="693" w:type="dxa"/>
            <w:vMerge w:val="continue"/>
            <w:vAlign w:val="center"/>
          </w:tcPr>
          <w:p w14:paraId="077A85E7">
            <w:pPr>
              <w:pStyle w:val="92"/>
              <w:rPr>
                <w:color w:val="000000" w:themeColor="text1"/>
              </w:rPr>
            </w:pPr>
          </w:p>
        </w:tc>
        <w:tc>
          <w:tcPr>
            <w:tcW w:w="1701" w:type="dxa"/>
            <w:vAlign w:val="center"/>
          </w:tcPr>
          <w:p w14:paraId="07F002E2">
            <w:pPr>
              <w:pStyle w:val="92"/>
              <w:rPr>
                <w:color w:val="000000" w:themeColor="text1"/>
              </w:rPr>
            </w:pPr>
            <w:r>
              <w:rPr>
                <w:color w:val="000000" w:themeColor="text1"/>
              </w:rPr>
              <w:t>卸载搬运过程</w:t>
            </w:r>
          </w:p>
        </w:tc>
        <w:tc>
          <w:tcPr>
            <w:tcW w:w="1417" w:type="dxa"/>
            <w:vAlign w:val="center"/>
          </w:tcPr>
          <w:p w14:paraId="462C3A8D">
            <w:pPr>
              <w:pStyle w:val="92"/>
              <w:rPr>
                <w:color w:val="000000" w:themeColor="text1"/>
              </w:rPr>
            </w:pPr>
            <w:r>
              <w:rPr>
                <w:color w:val="000000" w:themeColor="text1"/>
              </w:rPr>
              <w:t>卸载搬运过程噪声</w:t>
            </w:r>
          </w:p>
        </w:tc>
        <w:tc>
          <w:tcPr>
            <w:tcW w:w="1559" w:type="dxa"/>
            <w:vAlign w:val="center"/>
          </w:tcPr>
          <w:p w14:paraId="0E2F4DF7">
            <w:pPr>
              <w:pStyle w:val="92"/>
              <w:rPr>
                <w:rFonts w:eastAsiaTheme="minorEastAsia"/>
                <w:color w:val="000000" w:themeColor="text1"/>
              </w:rPr>
            </w:pPr>
            <w:r>
              <w:rPr>
                <w:color w:val="000000" w:themeColor="text1"/>
              </w:rPr>
              <w:t>65-75</w:t>
            </w:r>
            <w:bookmarkStart w:id="27" w:name="OLE_LINK18"/>
            <w:bookmarkStart w:id="28" w:name="OLE_LINK17"/>
            <w:r>
              <w:rPr>
                <w:color w:val="000000" w:themeColor="text1"/>
              </w:rPr>
              <w:t>dB（A）</w:t>
            </w:r>
            <w:bookmarkEnd w:id="27"/>
            <w:bookmarkEnd w:id="28"/>
          </w:p>
        </w:tc>
        <w:tc>
          <w:tcPr>
            <w:tcW w:w="2744" w:type="dxa"/>
            <w:vMerge w:val="continue"/>
            <w:vAlign w:val="center"/>
          </w:tcPr>
          <w:p w14:paraId="66BD9EAA">
            <w:pPr>
              <w:pStyle w:val="100"/>
              <w:spacing w:line="320" w:lineRule="exact"/>
              <w:jc w:val="center"/>
              <w:rPr>
                <w:rFonts w:ascii="Times New Roman" w:cs="Times New Roman"/>
                <w:color w:val="000000" w:themeColor="text1"/>
                <w:sz w:val="21"/>
                <w:szCs w:val="21"/>
              </w:rPr>
            </w:pPr>
          </w:p>
        </w:tc>
      </w:tr>
      <w:tr w14:paraId="484B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8" w:type="dxa"/>
            <w:vMerge w:val="continue"/>
            <w:vAlign w:val="center"/>
          </w:tcPr>
          <w:p w14:paraId="1F0995AD">
            <w:pPr>
              <w:pStyle w:val="92"/>
              <w:rPr>
                <w:color w:val="000000" w:themeColor="text1"/>
              </w:rPr>
            </w:pPr>
          </w:p>
        </w:tc>
        <w:tc>
          <w:tcPr>
            <w:tcW w:w="693" w:type="dxa"/>
            <w:vMerge w:val="continue"/>
            <w:vAlign w:val="center"/>
          </w:tcPr>
          <w:p w14:paraId="21D17935">
            <w:pPr>
              <w:pStyle w:val="92"/>
              <w:rPr>
                <w:color w:val="000000" w:themeColor="text1"/>
              </w:rPr>
            </w:pPr>
          </w:p>
        </w:tc>
        <w:tc>
          <w:tcPr>
            <w:tcW w:w="1701" w:type="dxa"/>
            <w:vAlign w:val="center"/>
          </w:tcPr>
          <w:p w14:paraId="7748BC3D">
            <w:pPr>
              <w:pStyle w:val="92"/>
              <w:rPr>
                <w:color w:val="000000" w:themeColor="text1"/>
              </w:rPr>
            </w:pPr>
            <w:r>
              <w:rPr>
                <w:color w:val="000000" w:themeColor="text1"/>
              </w:rPr>
              <w:t>机械设备</w:t>
            </w:r>
          </w:p>
        </w:tc>
        <w:tc>
          <w:tcPr>
            <w:tcW w:w="1417" w:type="dxa"/>
            <w:vAlign w:val="center"/>
          </w:tcPr>
          <w:p w14:paraId="3823FEE6">
            <w:pPr>
              <w:pStyle w:val="92"/>
              <w:rPr>
                <w:color w:val="000000" w:themeColor="text1"/>
              </w:rPr>
            </w:pPr>
            <w:r>
              <w:rPr>
                <w:color w:val="000000" w:themeColor="text1"/>
              </w:rPr>
              <w:t>设备噪声</w:t>
            </w:r>
          </w:p>
        </w:tc>
        <w:tc>
          <w:tcPr>
            <w:tcW w:w="1559" w:type="dxa"/>
            <w:vAlign w:val="center"/>
          </w:tcPr>
          <w:p w14:paraId="3EAB2CEC">
            <w:pPr>
              <w:pStyle w:val="92"/>
              <w:rPr>
                <w:color w:val="000000" w:themeColor="text1"/>
              </w:rPr>
            </w:pPr>
            <w:r>
              <w:rPr>
                <w:color w:val="000000" w:themeColor="text1"/>
              </w:rPr>
              <w:t>65-85dB（A）</w:t>
            </w:r>
          </w:p>
        </w:tc>
        <w:tc>
          <w:tcPr>
            <w:tcW w:w="2744" w:type="dxa"/>
            <w:vMerge w:val="continue"/>
            <w:vAlign w:val="center"/>
          </w:tcPr>
          <w:p w14:paraId="2754890F">
            <w:pPr>
              <w:pStyle w:val="92"/>
              <w:rPr>
                <w:color w:val="000000" w:themeColor="text1"/>
              </w:rPr>
            </w:pPr>
          </w:p>
        </w:tc>
      </w:tr>
      <w:tr w14:paraId="7F78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8522" w:type="dxa"/>
            <w:gridSpan w:val="6"/>
            <w:vAlign w:val="center"/>
          </w:tcPr>
          <w:p w14:paraId="34BF404B">
            <w:pPr>
              <w:pStyle w:val="74"/>
              <w:ind w:firstLine="0" w:firstLineChars="0"/>
              <w:jc w:val="left"/>
              <w:rPr>
                <w:rFonts w:hAnsi="Times New Roman"/>
                <w:b/>
                <w:color w:val="000000" w:themeColor="text1"/>
              </w:rPr>
            </w:pPr>
            <w:r>
              <w:rPr>
                <w:rFonts w:hAnsi="Times New Roman"/>
                <w:b/>
                <w:color w:val="000000" w:themeColor="text1"/>
              </w:rPr>
              <w:t>主要生态影响（不够时可附另页）</w:t>
            </w:r>
          </w:p>
          <w:p w14:paraId="742501D9">
            <w:pPr>
              <w:ind w:firstLine="520" w:firstLineChars="200"/>
              <w:rPr>
                <w:color w:val="000000" w:themeColor="text1"/>
                <w:szCs w:val="26"/>
              </w:rPr>
            </w:pPr>
            <w:r>
              <w:rPr>
                <w:bCs/>
                <w:color w:val="000000" w:themeColor="text1"/>
              </w:rPr>
              <w:t>项目场址位于德宏州芒市三台山乡上芒岗社，工程占地</w:t>
            </w:r>
            <w:r>
              <w:rPr>
                <w:rFonts w:hint="eastAsia"/>
                <w:bCs/>
                <w:color w:val="000000" w:themeColor="text1"/>
              </w:rPr>
              <w:t>主要</w:t>
            </w:r>
            <w:r>
              <w:rPr>
                <w:bCs/>
                <w:color w:val="000000" w:themeColor="text1"/>
              </w:rPr>
              <w:t>为荒地，工程用地范围内植物种类单一，人为活动干扰严重，项目施工不会导致植物群落和植被的消失，不会造成物种灭绝。项目对生态环境的影响主要集中在建设期，</w:t>
            </w:r>
            <w:r>
              <w:rPr>
                <w:color w:val="000000" w:themeColor="text1"/>
                <w:szCs w:val="26"/>
              </w:rPr>
              <w:t>施工中对因建设而裸露的土地应及时采取绿化措施，以防止水土流失；对于施工过程中砂石等材料，在降雨天气应加以覆盖；加强施工管理，尽量缩小施工影响占地，尽量减小对周围植被的扰动。</w:t>
            </w:r>
            <w:r>
              <w:rPr>
                <w:bCs/>
                <w:color w:val="000000" w:themeColor="text1"/>
              </w:rPr>
              <w:t>且建设方将在建设结束后对场地进行绿化，以减轻对生态的影响。</w:t>
            </w:r>
          </w:p>
          <w:p w14:paraId="60C83AD9">
            <w:pPr>
              <w:pStyle w:val="74"/>
              <w:ind w:firstLine="0" w:firstLineChars="0"/>
              <w:rPr>
                <w:rFonts w:hAnsi="Times New Roman"/>
                <w:color w:val="000000" w:themeColor="text1"/>
              </w:rPr>
            </w:pPr>
          </w:p>
          <w:p w14:paraId="6B08D211">
            <w:pPr>
              <w:pStyle w:val="74"/>
              <w:ind w:firstLine="0" w:firstLineChars="0"/>
              <w:rPr>
                <w:rFonts w:hAnsi="Times New Roman"/>
                <w:color w:val="000000" w:themeColor="text1"/>
                <w:szCs w:val="21"/>
              </w:rPr>
            </w:pPr>
          </w:p>
          <w:p w14:paraId="3835651C">
            <w:pPr>
              <w:pStyle w:val="74"/>
              <w:ind w:firstLine="0" w:firstLineChars="0"/>
              <w:rPr>
                <w:rFonts w:hAnsi="Times New Roman"/>
                <w:color w:val="000000" w:themeColor="text1"/>
                <w:szCs w:val="21"/>
              </w:rPr>
            </w:pPr>
          </w:p>
          <w:p w14:paraId="24ADF9DC">
            <w:pPr>
              <w:pStyle w:val="74"/>
              <w:ind w:firstLine="0" w:firstLineChars="0"/>
              <w:rPr>
                <w:rFonts w:hAnsi="Times New Roman"/>
                <w:color w:val="000000" w:themeColor="text1"/>
                <w:szCs w:val="21"/>
              </w:rPr>
            </w:pPr>
          </w:p>
          <w:p w14:paraId="12A6C89E">
            <w:pPr>
              <w:pStyle w:val="74"/>
              <w:ind w:firstLine="0" w:firstLineChars="0"/>
              <w:rPr>
                <w:rFonts w:hAnsi="Times New Roman"/>
                <w:color w:val="000000" w:themeColor="text1"/>
                <w:szCs w:val="21"/>
              </w:rPr>
            </w:pPr>
          </w:p>
          <w:p w14:paraId="728E6987">
            <w:pPr>
              <w:pStyle w:val="74"/>
              <w:ind w:firstLine="0" w:firstLineChars="0"/>
              <w:rPr>
                <w:rFonts w:hAnsi="Times New Roman"/>
                <w:color w:val="000000" w:themeColor="text1"/>
                <w:szCs w:val="21"/>
              </w:rPr>
            </w:pPr>
          </w:p>
          <w:p w14:paraId="4C3FC6EC">
            <w:pPr>
              <w:pStyle w:val="74"/>
              <w:ind w:firstLine="0" w:firstLineChars="0"/>
              <w:rPr>
                <w:rFonts w:hAnsi="Times New Roman"/>
                <w:color w:val="000000" w:themeColor="text1"/>
                <w:szCs w:val="21"/>
              </w:rPr>
            </w:pPr>
          </w:p>
          <w:p w14:paraId="71B62F40">
            <w:pPr>
              <w:pStyle w:val="74"/>
              <w:ind w:firstLine="0" w:firstLineChars="0"/>
              <w:rPr>
                <w:rFonts w:hAnsi="Times New Roman"/>
                <w:color w:val="000000" w:themeColor="text1"/>
                <w:szCs w:val="21"/>
              </w:rPr>
            </w:pPr>
          </w:p>
          <w:p w14:paraId="316DFB89">
            <w:pPr>
              <w:pStyle w:val="74"/>
              <w:ind w:firstLine="0" w:firstLineChars="0"/>
              <w:rPr>
                <w:rFonts w:hAnsi="Times New Roman"/>
                <w:color w:val="000000" w:themeColor="text1"/>
                <w:szCs w:val="21"/>
              </w:rPr>
            </w:pPr>
          </w:p>
          <w:p w14:paraId="2F44BB86">
            <w:pPr>
              <w:pStyle w:val="74"/>
              <w:ind w:firstLine="0" w:firstLineChars="0"/>
              <w:rPr>
                <w:rFonts w:hAnsi="Times New Roman"/>
                <w:color w:val="000000" w:themeColor="text1"/>
                <w:szCs w:val="21"/>
              </w:rPr>
            </w:pPr>
          </w:p>
          <w:p w14:paraId="369DA282">
            <w:pPr>
              <w:pStyle w:val="74"/>
              <w:ind w:firstLine="0" w:firstLineChars="0"/>
              <w:rPr>
                <w:rFonts w:hAnsi="Times New Roman"/>
                <w:color w:val="000000" w:themeColor="text1"/>
                <w:szCs w:val="21"/>
              </w:rPr>
            </w:pPr>
          </w:p>
          <w:p w14:paraId="660074AB">
            <w:pPr>
              <w:pStyle w:val="74"/>
              <w:ind w:firstLine="0" w:firstLineChars="0"/>
              <w:rPr>
                <w:rFonts w:hAnsi="Times New Roman"/>
                <w:color w:val="000000" w:themeColor="text1"/>
                <w:szCs w:val="21"/>
              </w:rPr>
            </w:pPr>
          </w:p>
          <w:p w14:paraId="3482E932">
            <w:pPr>
              <w:pStyle w:val="74"/>
              <w:ind w:firstLine="0" w:firstLineChars="0"/>
              <w:rPr>
                <w:rFonts w:hAnsi="Times New Roman"/>
                <w:color w:val="000000" w:themeColor="text1"/>
                <w:szCs w:val="21"/>
              </w:rPr>
            </w:pPr>
          </w:p>
          <w:p w14:paraId="17CE238C">
            <w:pPr>
              <w:pStyle w:val="74"/>
              <w:ind w:firstLine="0" w:firstLineChars="0"/>
              <w:rPr>
                <w:rFonts w:hAnsi="Times New Roman"/>
                <w:color w:val="000000" w:themeColor="text1"/>
                <w:szCs w:val="21"/>
              </w:rPr>
            </w:pPr>
          </w:p>
          <w:p w14:paraId="2A536711">
            <w:pPr>
              <w:pStyle w:val="74"/>
              <w:ind w:firstLine="0" w:firstLineChars="0"/>
              <w:rPr>
                <w:rFonts w:hAnsi="Times New Roman"/>
                <w:color w:val="000000" w:themeColor="text1"/>
                <w:szCs w:val="21"/>
              </w:rPr>
            </w:pPr>
          </w:p>
          <w:p w14:paraId="199BEECD">
            <w:pPr>
              <w:pStyle w:val="74"/>
              <w:ind w:firstLine="0" w:firstLineChars="0"/>
              <w:rPr>
                <w:rFonts w:hAnsi="Times New Roman"/>
                <w:color w:val="000000" w:themeColor="text1"/>
                <w:szCs w:val="21"/>
              </w:rPr>
            </w:pPr>
          </w:p>
        </w:tc>
      </w:tr>
    </w:tbl>
    <w:p w14:paraId="477864F9">
      <w:pPr>
        <w:pStyle w:val="42"/>
        <w:rPr>
          <w:color w:val="000000" w:themeColor="text1"/>
          <w:lang w:val="zh-CN"/>
        </w:rPr>
      </w:pPr>
      <w:r>
        <w:rPr>
          <w:color w:val="000000" w:themeColor="text1"/>
          <w:lang w:val="zh-CN"/>
        </w:rPr>
        <w:br w:type="page"/>
      </w:r>
      <w:bookmarkStart w:id="29" w:name="_Toc504665453"/>
      <w:r>
        <w:rPr>
          <w:color w:val="000000" w:themeColor="text1"/>
          <w:lang w:val="zh-CN"/>
        </w:rPr>
        <w:t>表七环境影响分析</w:t>
      </w:r>
      <w:bookmarkEnd w:id="29"/>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8"/>
      </w:tblGrid>
      <w:tr w14:paraId="36251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748" w:type="dxa"/>
          </w:tcPr>
          <w:p w14:paraId="2AE6B0B8">
            <w:pPr>
              <w:tabs>
                <w:tab w:val="left" w:pos="3870"/>
              </w:tabs>
              <w:rPr>
                <w:b/>
                <w:color w:val="000000" w:themeColor="text1"/>
                <w:sz w:val="28"/>
                <w:szCs w:val="28"/>
              </w:rPr>
            </w:pPr>
            <w:r>
              <w:rPr>
                <w:b/>
                <w:color w:val="000000" w:themeColor="text1"/>
                <w:sz w:val="28"/>
                <w:szCs w:val="28"/>
              </w:rPr>
              <w:t>一、产业政策符合性分析</w:t>
            </w:r>
          </w:p>
          <w:p w14:paraId="55E2ADBA">
            <w:pPr>
              <w:tabs>
                <w:tab w:val="left" w:pos="3870"/>
              </w:tabs>
              <w:ind w:firstLine="585"/>
              <w:rPr>
                <w:color w:val="000000" w:themeColor="text1"/>
                <w:szCs w:val="26"/>
              </w:rPr>
            </w:pPr>
            <w:r>
              <w:rPr>
                <w:color w:val="000000" w:themeColor="text1"/>
                <w:szCs w:val="26"/>
              </w:rPr>
              <w:t>本项目为废矿物油与废旧铅酸蓄电池暂存项目，属于再生资源回收利用产业化的收储环节，根据《产业结构调整指导目录（2011年本）》（2013年修订），本项目不属于限制、淘汰发展项目，属于鼓励类三十八大条中二十八小条再生资源利用产业化。本项目作为上述鼓励行业不可或缺的辅助流程，属废矿物油及废旧铅酸蓄电池的集中收储、物流运输。因此，本项目符合国家的产业政策。</w:t>
            </w:r>
          </w:p>
          <w:p w14:paraId="4D42E126">
            <w:pPr>
              <w:tabs>
                <w:tab w:val="left" w:pos="3870"/>
              </w:tabs>
              <w:rPr>
                <w:b/>
                <w:color w:val="000000" w:themeColor="text1"/>
                <w:sz w:val="28"/>
                <w:szCs w:val="28"/>
              </w:rPr>
            </w:pPr>
            <w:r>
              <w:rPr>
                <w:b/>
                <w:color w:val="000000" w:themeColor="text1"/>
                <w:sz w:val="28"/>
                <w:szCs w:val="28"/>
              </w:rPr>
              <w:t>二、项目选址合理性分析</w:t>
            </w:r>
          </w:p>
          <w:p w14:paraId="7F77DF3D">
            <w:pPr>
              <w:tabs>
                <w:tab w:val="left" w:pos="3870"/>
              </w:tabs>
              <w:ind w:firstLine="585"/>
              <w:rPr>
                <w:color w:val="000000" w:themeColor="text1"/>
                <w:szCs w:val="26"/>
              </w:rPr>
            </w:pPr>
            <w:r>
              <w:rPr>
                <w:color w:val="000000" w:themeColor="text1"/>
                <w:szCs w:val="26"/>
              </w:rPr>
              <w:t>项目位于德宏州芒市潞西金矿内，属于工业区，本项目所经营的行业与实际用地性质相符，环境相容。</w:t>
            </w:r>
          </w:p>
          <w:p w14:paraId="3AA59075">
            <w:pPr>
              <w:tabs>
                <w:tab w:val="left" w:pos="3870"/>
              </w:tabs>
              <w:ind w:firstLine="585"/>
              <w:rPr>
                <w:color w:val="000000" w:themeColor="text1"/>
                <w:szCs w:val="26"/>
              </w:rPr>
            </w:pPr>
            <w:r>
              <w:rPr>
                <w:color w:val="000000" w:themeColor="text1"/>
                <w:szCs w:val="26"/>
              </w:rPr>
              <w:t>建设项目厂址及周围200m范围没有需要特殊保护的文物、风景游览区、名胜古迹和文化自然遗产。不属于自然保护区、生活饮用水源保护区、风景名胜区、生态功能保护区和其他需要特别保护的范围，没有国家规定保护的珍稀动植物。</w:t>
            </w:r>
            <w:r>
              <w:rPr>
                <w:rFonts w:hint="eastAsia"/>
                <w:color w:val="000000" w:themeColor="text1"/>
                <w:szCs w:val="26"/>
              </w:rPr>
              <w:t>不属于溶洞区，不易受到洪水、泥石流等自然灾害影响；不在易燃、易爆等危险品仓库和高压输电线路安全保护范围内；无大型居民集中区，项目附近无饮用水源地取水口等。</w:t>
            </w:r>
          </w:p>
          <w:p w14:paraId="7BAED547">
            <w:pPr>
              <w:tabs>
                <w:tab w:val="left" w:pos="3870"/>
              </w:tabs>
              <w:ind w:firstLine="585"/>
              <w:rPr>
                <w:color w:val="000000" w:themeColor="text1"/>
                <w:szCs w:val="26"/>
              </w:rPr>
            </w:pPr>
            <w:r>
              <w:rPr>
                <w:color w:val="000000" w:themeColor="text1"/>
                <w:szCs w:val="26"/>
              </w:rPr>
              <w:t>根据《危险废物贮存污染控制标准》GB18597-2001，项目</w:t>
            </w:r>
            <w:r>
              <w:rPr>
                <w:rFonts w:hint="eastAsia"/>
                <w:color w:val="000000" w:themeColor="text1"/>
                <w:szCs w:val="26"/>
              </w:rPr>
              <w:t>区</w:t>
            </w:r>
            <w:r>
              <w:rPr>
                <w:color w:val="000000" w:themeColor="text1"/>
                <w:szCs w:val="26"/>
              </w:rPr>
              <w:t>地质结构稳定，周边</w:t>
            </w:r>
            <w:r>
              <w:rPr>
                <w:bCs/>
                <w:color w:val="000000" w:themeColor="text1"/>
                <w:szCs w:val="26"/>
              </w:rPr>
              <w:t>地理位置优越，交通便捷。项目周边</w:t>
            </w:r>
            <w:r>
              <w:rPr>
                <w:color w:val="000000" w:themeColor="text1"/>
                <w:szCs w:val="26"/>
              </w:rPr>
              <w:t>无大污染源，本项目场址所在地德宏州芒市三台山乡勐丹村常年主导风向为西南风，处于芒市市区的下风向。周边居民区较为分散，场址下风向最近居民点是</w:t>
            </w:r>
            <w:r>
              <w:rPr>
                <w:rFonts w:hint="eastAsia"/>
                <w:color w:val="000000" w:themeColor="text1"/>
                <w:szCs w:val="26"/>
              </w:rPr>
              <w:t>上芒岗村</w:t>
            </w:r>
            <w:r>
              <w:rPr>
                <w:color w:val="000000" w:themeColor="text1"/>
                <w:szCs w:val="26"/>
              </w:rPr>
              <w:t>，距项目场址所在地约1.</w:t>
            </w:r>
            <w:r>
              <w:rPr>
                <w:rFonts w:hint="eastAsia"/>
                <w:color w:val="000000" w:themeColor="text1"/>
                <w:szCs w:val="26"/>
              </w:rPr>
              <w:t>3</w:t>
            </w:r>
            <w:r>
              <w:rPr>
                <w:color w:val="000000" w:themeColor="text1"/>
                <w:szCs w:val="26"/>
              </w:rPr>
              <w:t>km，距离较远，</w:t>
            </w:r>
            <w:r>
              <w:rPr>
                <w:rFonts w:hint="eastAsia"/>
                <w:color w:val="000000" w:themeColor="text1"/>
                <w:szCs w:val="26"/>
              </w:rPr>
              <w:t>符合</w:t>
            </w:r>
            <w:r>
              <w:rPr>
                <w:color w:val="000000" w:themeColor="text1"/>
                <w:szCs w:val="26"/>
              </w:rPr>
              <w:t>危险废物贮存设施选址应位于居民中心区常年最大风频的下风向</w:t>
            </w:r>
            <w:r>
              <w:rPr>
                <w:rFonts w:hint="eastAsia"/>
                <w:color w:val="000000" w:themeColor="text1"/>
                <w:szCs w:val="26"/>
              </w:rPr>
              <w:t>的要求</w:t>
            </w:r>
            <w:r>
              <w:rPr>
                <w:color w:val="000000" w:themeColor="text1"/>
                <w:szCs w:val="26"/>
              </w:rPr>
              <w:t>。</w:t>
            </w:r>
          </w:p>
          <w:p w14:paraId="796D2B98">
            <w:pPr>
              <w:tabs>
                <w:tab w:val="left" w:pos="3870"/>
              </w:tabs>
              <w:ind w:firstLine="585"/>
              <w:rPr>
                <w:color w:val="000000" w:themeColor="text1"/>
                <w:szCs w:val="26"/>
              </w:rPr>
            </w:pPr>
            <w:r>
              <w:rPr>
                <w:rFonts w:hint="eastAsia"/>
                <w:color w:val="000000" w:themeColor="text1"/>
                <w:szCs w:val="26"/>
              </w:rPr>
              <w:t>最近的建筑为项目区外东北面60m的潞西金矿宿舍，与本项目废矿物油储存区边界的距离为125m，远大于防火距离16m的要求，符合项目的安全防护距离要求。</w:t>
            </w:r>
          </w:p>
          <w:p w14:paraId="7744A6B7">
            <w:pPr>
              <w:tabs>
                <w:tab w:val="left" w:pos="3870"/>
              </w:tabs>
              <w:ind w:firstLine="585"/>
              <w:rPr>
                <w:color w:val="000000" w:themeColor="text1"/>
                <w:szCs w:val="26"/>
              </w:rPr>
            </w:pPr>
            <w:r>
              <w:rPr>
                <w:color w:val="000000" w:themeColor="text1"/>
                <w:szCs w:val="26"/>
              </w:rPr>
              <w:t>综合分析，</w:t>
            </w:r>
            <w:r>
              <w:rPr>
                <w:rFonts w:hint="eastAsia"/>
                <w:color w:val="000000" w:themeColor="text1"/>
                <w:szCs w:val="26"/>
              </w:rPr>
              <w:t>本</w:t>
            </w:r>
            <w:r>
              <w:rPr>
                <w:color w:val="000000" w:themeColor="text1"/>
                <w:szCs w:val="26"/>
              </w:rPr>
              <w:t>项目选址</w:t>
            </w:r>
            <w:r>
              <w:rPr>
                <w:rFonts w:hint="eastAsia"/>
                <w:color w:val="000000" w:themeColor="text1"/>
                <w:szCs w:val="26"/>
              </w:rPr>
              <w:t>符合</w:t>
            </w:r>
            <w:r>
              <w:rPr>
                <w:color w:val="000000" w:themeColor="text1"/>
                <w:szCs w:val="26"/>
              </w:rPr>
              <w:t>《危险废物贮存污染控制标准》</w:t>
            </w:r>
            <w:r>
              <w:rPr>
                <w:rFonts w:hint="eastAsia"/>
                <w:color w:val="000000" w:themeColor="text1"/>
                <w:szCs w:val="26"/>
              </w:rPr>
              <w:t>（</w:t>
            </w:r>
            <w:r>
              <w:rPr>
                <w:color w:val="000000" w:themeColor="text1"/>
                <w:szCs w:val="26"/>
              </w:rPr>
              <w:t>GB18597-2001</w:t>
            </w:r>
            <w:r>
              <w:rPr>
                <w:rFonts w:hint="eastAsia"/>
                <w:color w:val="000000" w:themeColor="text1"/>
                <w:szCs w:val="26"/>
              </w:rPr>
              <w:t>）的要求，选址可行</w:t>
            </w:r>
            <w:r>
              <w:rPr>
                <w:color w:val="000000" w:themeColor="text1"/>
                <w:szCs w:val="26"/>
              </w:rPr>
              <w:t>。</w:t>
            </w:r>
          </w:p>
          <w:p w14:paraId="509299EA">
            <w:pPr>
              <w:tabs>
                <w:tab w:val="left" w:pos="3870"/>
              </w:tabs>
              <w:rPr>
                <w:b/>
                <w:color w:val="000000" w:themeColor="text1"/>
                <w:sz w:val="28"/>
                <w:szCs w:val="28"/>
              </w:rPr>
            </w:pPr>
            <w:r>
              <w:rPr>
                <w:b/>
                <w:color w:val="000000" w:themeColor="text1"/>
                <w:sz w:val="28"/>
                <w:szCs w:val="28"/>
              </w:rPr>
              <w:t>三、项目与废铅酸蓄电池相关规范的符合性分析</w:t>
            </w:r>
          </w:p>
          <w:p w14:paraId="60338944">
            <w:pPr>
              <w:tabs>
                <w:tab w:val="left" w:pos="3870"/>
              </w:tabs>
              <w:ind w:firstLine="525"/>
              <w:rPr>
                <w:b/>
                <w:color w:val="000000" w:themeColor="text1"/>
                <w:szCs w:val="26"/>
              </w:rPr>
            </w:pPr>
            <w:r>
              <w:rPr>
                <w:b/>
                <w:color w:val="000000" w:themeColor="text1"/>
                <w:szCs w:val="26"/>
              </w:rPr>
              <w:t>1、与</w:t>
            </w:r>
            <w:bookmarkStart w:id="30" w:name="OLE_LINK20"/>
            <w:bookmarkStart w:id="31" w:name="OLE_LINK19"/>
            <w:r>
              <w:rPr>
                <w:b/>
                <w:color w:val="000000" w:themeColor="text1"/>
                <w:szCs w:val="26"/>
              </w:rPr>
              <w:t>《废电池污染防治技术政策》</w:t>
            </w:r>
            <w:bookmarkEnd w:id="30"/>
            <w:bookmarkEnd w:id="31"/>
            <w:r>
              <w:rPr>
                <w:b/>
                <w:color w:val="000000" w:themeColor="text1"/>
                <w:szCs w:val="26"/>
              </w:rPr>
              <w:t>相符性分析</w:t>
            </w:r>
          </w:p>
          <w:p w14:paraId="4A367594">
            <w:pPr>
              <w:tabs>
                <w:tab w:val="left" w:pos="3870"/>
              </w:tabs>
              <w:ind w:firstLine="525"/>
              <w:rPr>
                <w:color w:val="000000" w:themeColor="text1"/>
                <w:szCs w:val="26"/>
              </w:rPr>
            </w:pPr>
            <w:r>
              <w:rPr>
                <w:color w:val="000000" w:themeColor="text1"/>
                <w:szCs w:val="26"/>
              </w:rPr>
              <w:t>项目主要收集、贮存废铅酸蓄电池，根据《废电池污染防治技术政策》废铅酸蓄电池属于危险废物，项目按照有关危险废物的管理法规、标准进行管理。项目采用符合国家标准的专门容器分类收集，贮存废电池的容器不易破损、变形，其所用材料能有效防止渗漏、扩散，装有废电池的容器贴有国家标准所要求的分类标识。废电池贮存设施参照《危险废物贮存污染控制标准》GB18597-2001的有关要求进行建设和管理。综上所述，本项目的建设符合《废电池污染防治技术政策》。</w:t>
            </w:r>
          </w:p>
          <w:p w14:paraId="3272BE9C">
            <w:pPr>
              <w:tabs>
                <w:tab w:val="left" w:pos="3870"/>
              </w:tabs>
              <w:ind w:firstLine="525"/>
              <w:rPr>
                <w:b/>
                <w:color w:val="000000" w:themeColor="text1"/>
                <w:szCs w:val="26"/>
              </w:rPr>
            </w:pPr>
            <w:r>
              <w:rPr>
                <w:b/>
                <w:color w:val="000000" w:themeColor="text1"/>
                <w:szCs w:val="26"/>
              </w:rPr>
              <w:t>2、与《废铅酸蓄电池污染处理控制技术规范》HJ519-2009的相符性分析</w:t>
            </w:r>
          </w:p>
          <w:p w14:paraId="386402E1">
            <w:pPr>
              <w:tabs>
                <w:tab w:val="left" w:pos="3870"/>
              </w:tabs>
              <w:ind w:firstLine="525"/>
              <w:rPr>
                <w:color w:val="000000" w:themeColor="text1"/>
                <w:szCs w:val="26"/>
              </w:rPr>
            </w:pPr>
            <w:r>
              <w:rPr>
                <w:color w:val="000000" w:themeColor="text1"/>
                <w:szCs w:val="26"/>
              </w:rPr>
              <w:t>本项目包括废旧铅酸蓄电池的暂存，根据《废铅酸蓄电池污染处理控制技术规范》HJ519-2009要求，本项目只针对其收集、运输、贮存进行符合性分析，分析如下：</w:t>
            </w:r>
          </w:p>
          <w:p w14:paraId="04836A60">
            <w:pPr>
              <w:tabs>
                <w:tab w:val="left" w:pos="3870"/>
              </w:tabs>
              <w:ind w:firstLine="525"/>
              <w:jc w:val="center"/>
              <w:rPr>
                <w:b/>
                <w:color w:val="000000" w:themeColor="text1"/>
                <w:sz w:val="22"/>
                <w:szCs w:val="22"/>
              </w:rPr>
            </w:pPr>
            <w:r>
              <w:rPr>
                <w:b/>
                <w:color w:val="000000" w:themeColor="text1"/>
                <w:sz w:val="22"/>
                <w:szCs w:val="22"/>
              </w:rPr>
              <w:t>表7-1 项目建设条件与规范要求对比分析结果</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29"/>
              <w:gridCol w:w="2258"/>
              <w:gridCol w:w="2001"/>
            </w:tblGrid>
            <w:tr w14:paraId="6A4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6F16B35">
                  <w:pPr>
                    <w:tabs>
                      <w:tab w:val="left" w:pos="3870"/>
                    </w:tabs>
                    <w:spacing w:line="320" w:lineRule="exact"/>
                    <w:jc w:val="center"/>
                    <w:rPr>
                      <w:color w:val="000000" w:themeColor="text1"/>
                      <w:sz w:val="22"/>
                      <w:szCs w:val="22"/>
                    </w:rPr>
                  </w:pPr>
                  <w:r>
                    <w:rPr>
                      <w:color w:val="000000" w:themeColor="text1"/>
                      <w:sz w:val="22"/>
                      <w:szCs w:val="22"/>
                    </w:rPr>
                    <w:t>项目</w:t>
                  </w:r>
                </w:p>
              </w:tc>
              <w:tc>
                <w:tcPr>
                  <w:tcW w:w="3129" w:type="dxa"/>
                  <w:vAlign w:val="center"/>
                </w:tcPr>
                <w:p w14:paraId="514CC1AA">
                  <w:pPr>
                    <w:tabs>
                      <w:tab w:val="left" w:pos="3870"/>
                    </w:tabs>
                    <w:spacing w:line="320" w:lineRule="exact"/>
                    <w:jc w:val="center"/>
                    <w:rPr>
                      <w:color w:val="000000" w:themeColor="text1"/>
                      <w:sz w:val="22"/>
                      <w:szCs w:val="22"/>
                    </w:rPr>
                  </w:pPr>
                  <w:r>
                    <w:rPr>
                      <w:color w:val="000000" w:themeColor="text1"/>
                      <w:sz w:val="22"/>
                      <w:szCs w:val="22"/>
                    </w:rPr>
                    <w:t>规范要求</w:t>
                  </w:r>
                </w:p>
              </w:tc>
              <w:tc>
                <w:tcPr>
                  <w:tcW w:w="2258" w:type="dxa"/>
                  <w:vAlign w:val="center"/>
                </w:tcPr>
                <w:p w14:paraId="3460C451">
                  <w:pPr>
                    <w:tabs>
                      <w:tab w:val="left" w:pos="3870"/>
                    </w:tabs>
                    <w:spacing w:line="320" w:lineRule="exact"/>
                    <w:jc w:val="center"/>
                    <w:rPr>
                      <w:color w:val="000000" w:themeColor="text1"/>
                      <w:sz w:val="22"/>
                      <w:szCs w:val="22"/>
                    </w:rPr>
                  </w:pPr>
                  <w:r>
                    <w:rPr>
                      <w:color w:val="000000" w:themeColor="text1"/>
                      <w:sz w:val="22"/>
                      <w:szCs w:val="22"/>
                    </w:rPr>
                    <w:t>项目建设条件</w:t>
                  </w:r>
                </w:p>
              </w:tc>
              <w:tc>
                <w:tcPr>
                  <w:tcW w:w="2001" w:type="dxa"/>
                  <w:vAlign w:val="center"/>
                </w:tcPr>
                <w:p w14:paraId="24C9FD65">
                  <w:pPr>
                    <w:tabs>
                      <w:tab w:val="left" w:pos="3870"/>
                    </w:tabs>
                    <w:spacing w:line="320" w:lineRule="exact"/>
                    <w:jc w:val="center"/>
                    <w:rPr>
                      <w:color w:val="000000" w:themeColor="text1"/>
                      <w:sz w:val="22"/>
                      <w:szCs w:val="22"/>
                    </w:rPr>
                  </w:pPr>
                  <w:r>
                    <w:rPr>
                      <w:color w:val="000000" w:themeColor="text1"/>
                      <w:sz w:val="22"/>
                      <w:szCs w:val="22"/>
                    </w:rPr>
                    <w:t>符合性</w:t>
                  </w:r>
                </w:p>
              </w:tc>
            </w:tr>
            <w:tr w14:paraId="62A8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FB8F5E5">
                  <w:pPr>
                    <w:tabs>
                      <w:tab w:val="left" w:pos="3870"/>
                    </w:tabs>
                    <w:spacing w:line="320" w:lineRule="exact"/>
                    <w:jc w:val="center"/>
                    <w:rPr>
                      <w:color w:val="000000" w:themeColor="text1"/>
                      <w:sz w:val="22"/>
                      <w:szCs w:val="22"/>
                    </w:rPr>
                  </w:pPr>
                  <w:r>
                    <w:rPr>
                      <w:color w:val="000000" w:themeColor="text1"/>
                      <w:sz w:val="22"/>
                      <w:szCs w:val="22"/>
                    </w:rPr>
                    <w:t>总体要求</w:t>
                  </w:r>
                </w:p>
              </w:tc>
              <w:tc>
                <w:tcPr>
                  <w:tcW w:w="3129" w:type="dxa"/>
                  <w:vAlign w:val="center"/>
                </w:tcPr>
                <w:p w14:paraId="145B054B">
                  <w:pPr>
                    <w:tabs>
                      <w:tab w:val="left" w:pos="3870"/>
                    </w:tabs>
                    <w:spacing w:line="320" w:lineRule="exact"/>
                    <w:jc w:val="center"/>
                    <w:rPr>
                      <w:color w:val="000000" w:themeColor="text1"/>
                      <w:sz w:val="22"/>
                      <w:szCs w:val="22"/>
                    </w:rPr>
                  </w:pPr>
                  <w:r>
                    <w:rPr>
                      <w:color w:val="000000" w:themeColor="text1"/>
                      <w:sz w:val="22"/>
                      <w:szCs w:val="22"/>
                    </w:rPr>
                    <w:t>废铅酸蓄电池属于危险废物,从事废铅酸蓄电池收集,贮存,利用的单位应按照《危 险废物经营许可证管理办法》 的规定获得经营许可证. 禁止无经营许可证或者不按照经营许可证规定从事废铅酸蓄电池收集,贮存,利用的经营活动</w:t>
                  </w:r>
                  <w:r>
                    <w:rPr>
                      <w:rFonts w:hint="eastAsia"/>
                      <w:color w:val="000000" w:themeColor="text1"/>
                      <w:sz w:val="22"/>
                      <w:szCs w:val="22"/>
                    </w:rPr>
                    <w:t>。</w:t>
                  </w:r>
                </w:p>
              </w:tc>
              <w:tc>
                <w:tcPr>
                  <w:tcW w:w="2258" w:type="dxa"/>
                  <w:vAlign w:val="center"/>
                </w:tcPr>
                <w:p w14:paraId="3CC3FD20">
                  <w:pPr>
                    <w:tabs>
                      <w:tab w:val="left" w:pos="3870"/>
                    </w:tabs>
                    <w:spacing w:line="320" w:lineRule="exact"/>
                    <w:jc w:val="center"/>
                    <w:rPr>
                      <w:color w:val="000000" w:themeColor="text1"/>
                      <w:sz w:val="22"/>
                      <w:szCs w:val="22"/>
                    </w:rPr>
                  </w:pPr>
                  <w:r>
                    <w:rPr>
                      <w:color w:val="000000" w:themeColor="text1"/>
                      <w:sz w:val="22"/>
                      <w:szCs w:val="22"/>
                    </w:rPr>
                    <w:t>本项目现在处于环评阶段，下一步按规定开展危险废物经营申办工作</w:t>
                  </w:r>
                </w:p>
              </w:tc>
              <w:tc>
                <w:tcPr>
                  <w:tcW w:w="2001" w:type="dxa"/>
                  <w:vAlign w:val="center"/>
                </w:tcPr>
                <w:p w14:paraId="40C06A1E">
                  <w:pPr>
                    <w:tabs>
                      <w:tab w:val="left" w:pos="3870"/>
                    </w:tabs>
                    <w:spacing w:line="320" w:lineRule="exact"/>
                    <w:jc w:val="center"/>
                    <w:rPr>
                      <w:color w:val="000000" w:themeColor="text1"/>
                      <w:sz w:val="22"/>
                      <w:szCs w:val="22"/>
                    </w:rPr>
                  </w:pPr>
                  <w:r>
                    <w:rPr>
                      <w:color w:val="000000" w:themeColor="text1"/>
                      <w:sz w:val="22"/>
                      <w:szCs w:val="22"/>
                    </w:rPr>
                    <w:t>符合</w:t>
                  </w:r>
                </w:p>
              </w:tc>
            </w:tr>
            <w:tr w14:paraId="535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40AE4DFA">
                  <w:pPr>
                    <w:tabs>
                      <w:tab w:val="left" w:pos="3870"/>
                    </w:tabs>
                    <w:spacing w:line="320" w:lineRule="exact"/>
                    <w:jc w:val="center"/>
                    <w:rPr>
                      <w:color w:val="000000" w:themeColor="text1"/>
                      <w:sz w:val="22"/>
                      <w:szCs w:val="22"/>
                    </w:rPr>
                  </w:pPr>
                </w:p>
              </w:tc>
              <w:tc>
                <w:tcPr>
                  <w:tcW w:w="3129" w:type="dxa"/>
                  <w:vAlign w:val="center"/>
                </w:tcPr>
                <w:p w14:paraId="349476FB">
                  <w:pPr>
                    <w:tabs>
                      <w:tab w:val="left" w:pos="3870"/>
                    </w:tabs>
                    <w:spacing w:line="320" w:lineRule="exact"/>
                    <w:jc w:val="center"/>
                    <w:rPr>
                      <w:color w:val="000000" w:themeColor="text1"/>
                      <w:sz w:val="22"/>
                      <w:szCs w:val="22"/>
                    </w:rPr>
                  </w:pPr>
                  <w:r>
                    <w:rPr>
                      <w:color w:val="000000" w:themeColor="text1"/>
                      <w:sz w:val="22"/>
                      <w:szCs w:val="22"/>
                    </w:rPr>
                    <w:t>收集, 运输, 贮存废铅酸蓄电池的容器应根据废铅酸蓄电池的特性而设计,不易破损, 变形,其所用材料能有效地防止渗漏,扩散,并耐酸腐蚀.装有废铅酸蓄电池的容器必须粘贴符合 GB18597 中附录 A 所要求的危险废物标签</w:t>
                  </w:r>
                  <w:r>
                    <w:rPr>
                      <w:rFonts w:hint="eastAsia"/>
                      <w:color w:val="000000" w:themeColor="text1"/>
                      <w:sz w:val="22"/>
                      <w:szCs w:val="22"/>
                    </w:rPr>
                    <w:t>。</w:t>
                  </w:r>
                </w:p>
              </w:tc>
              <w:tc>
                <w:tcPr>
                  <w:tcW w:w="2258" w:type="dxa"/>
                  <w:vAlign w:val="center"/>
                </w:tcPr>
                <w:p w14:paraId="574E0E2D">
                  <w:pPr>
                    <w:tabs>
                      <w:tab w:val="left" w:pos="3870"/>
                    </w:tabs>
                    <w:spacing w:line="320" w:lineRule="exact"/>
                    <w:jc w:val="center"/>
                    <w:rPr>
                      <w:color w:val="000000" w:themeColor="text1"/>
                      <w:sz w:val="22"/>
                      <w:szCs w:val="22"/>
                    </w:rPr>
                  </w:pPr>
                  <w:r>
                    <w:rPr>
                      <w:color w:val="000000" w:themeColor="text1"/>
                      <w:sz w:val="22"/>
                      <w:szCs w:val="22"/>
                    </w:rPr>
                    <w:t>本项目收集废旧铅酸蓄电池，采取专业的车辆进行运输至仓库；破损废旧铅酸蓄电池所用贮存容器为耐酸耐腐蚀容器。在仓库内按照规范要求设置导流沟，西南角设有一座1m</w:t>
                  </w:r>
                  <w:r>
                    <w:rPr>
                      <w:color w:val="000000" w:themeColor="text1"/>
                      <w:sz w:val="22"/>
                      <w:szCs w:val="22"/>
                      <w:vertAlign w:val="superscript"/>
                    </w:rPr>
                    <w:t>3</w:t>
                  </w:r>
                  <w:r>
                    <w:rPr>
                      <w:color w:val="000000" w:themeColor="text1"/>
                      <w:sz w:val="22"/>
                      <w:szCs w:val="22"/>
                    </w:rPr>
                    <w:t>废液收集池。装有废旧铅酸蓄电池的容器必须粘贴符合GB18597中附录A所要求的危险废物标签</w:t>
                  </w:r>
                </w:p>
              </w:tc>
              <w:tc>
                <w:tcPr>
                  <w:tcW w:w="2001" w:type="dxa"/>
                  <w:vAlign w:val="center"/>
                </w:tcPr>
                <w:p w14:paraId="419C178A">
                  <w:pPr>
                    <w:tabs>
                      <w:tab w:val="left" w:pos="3870"/>
                    </w:tabs>
                    <w:spacing w:line="320" w:lineRule="exact"/>
                    <w:jc w:val="center"/>
                    <w:rPr>
                      <w:color w:val="000000" w:themeColor="text1"/>
                      <w:sz w:val="22"/>
                      <w:szCs w:val="22"/>
                    </w:rPr>
                  </w:pPr>
                  <w:r>
                    <w:rPr>
                      <w:color w:val="000000" w:themeColor="text1"/>
                      <w:sz w:val="22"/>
                      <w:szCs w:val="22"/>
                    </w:rPr>
                    <w:t>符合</w:t>
                  </w:r>
                </w:p>
              </w:tc>
            </w:tr>
            <w:tr w14:paraId="24C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198F36B6">
                  <w:pPr>
                    <w:tabs>
                      <w:tab w:val="left" w:pos="3870"/>
                    </w:tabs>
                    <w:spacing w:line="320" w:lineRule="exact"/>
                    <w:jc w:val="center"/>
                    <w:rPr>
                      <w:color w:val="000000" w:themeColor="text1"/>
                      <w:sz w:val="22"/>
                      <w:szCs w:val="22"/>
                    </w:rPr>
                  </w:pPr>
                </w:p>
              </w:tc>
              <w:tc>
                <w:tcPr>
                  <w:tcW w:w="3129" w:type="dxa"/>
                  <w:vAlign w:val="center"/>
                </w:tcPr>
                <w:p w14:paraId="0AA4F5EF">
                  <w:pPr>
                    <w:tabs>
                      <w:tab w:val="left" w:pos="3870"/>
                    </w:tabs>
                    <w:spacing w:line="320" w:lineRule="exact"/>
                    <w:jc w:val="center"/>
                    <w:rPr>
                      <w:color w:val="000000" w:themeColor="text1"/>
                      <w:sz w:val="22"/>
                      <w:szCs w:val="22"/>
                    </w:rPr>
                  </w:pPr>
                  <w:r>
                    <w:rPr>
                      <w:color w:val="000000" w:themeColor="text1"/>
                      <w:sz w:val="22"/>
                      <w:szCs w:val="22"/>
                    </w:rPr>
                    <w:t>转移废铅酸蓄电池的,应执行《危险废物转移联单管理办法》有关规定,禁止在转移过程中擅自拆解,破碎,丢弃废铅酸蓄电池</w:t>
                  </w:r>
                  <w:r>
                    <w:rPr>
                      <w:rFonts w:hint="eastAsia"/>
                      <w:color w:val="000000" w:themeColor="text1"/>
                      <w:sz w:val="22"/>
                      <w:szCs w:val="22"/>
                    </w:rPr>
                    <w:t>。</w:t>
                  </w:r>
                </w:p>
              </w:tc>
              <w:tc>
                <w:tcPr>
                  <w:tcW w:w="2258" w:type="dxa"/>
                  <w:vAlign w:val="center"/>
                </w:tcPr>
                <w:p w14:paraId="71A3B227">
                  <w:pPr>
                    <w:tabs>
                      <w:tab w:val="left" w:pos="3870"/>
                    </w:tabs>
                    <w:spacing w:line="320" w:lineRule="exact"/>
                    <w:jc w:val="center"/>
                    <w:rPr>
                      <w:color w:val="000000" w:themeColor="text1"/>
                      <w:sz w:val="22"/>
                      <w:szCs w:val="22"/>
                    </w:rPr>
                  </w:pPr>
                  <w:r>
                    <w:rPr>
                      <w:color w:val="000000" w:themeColor="text1"/>
                      <w:sz w:val="22"/>
                      <w:szCs w:val="22"/>
                    </w:rPr>
                    <w:t>本项目建设运营后，将严格执行《危险废物转移联单管理办法》有关规定，禁止在转移过程中拆解、破碎、丢弃废旧铅酸蓄电池</w:t>
                  </w:r>
                </w:p>
              </w:tc>
              <w:tc>
                <w:tcPr>
                  <w:tcW w:w="2001" w:type="dxa"/>
                  <w:vAlign w:val="center"/>
                </w:tcPr>
                <w:p w14:paraId="74A4864C">
                  <w:pPr>
                    <w:tabs>
                      <w:tab w:val="left" w:pos="3870"/>
                    </w:tabs>
                    <w:spacing w:line="320" w:lineRule="exact"/>
                    <w:jc w:val="center"/>
                    <w:rPr>
                      <w:color w:val="000000" w:themeColor="text1"/>
                      <w:sz w:val="22"/>
                      <w:szCs w:val="22"/>
                    </w:rPr>
                  </w:pPr>
                  <w:r>
                    <w:rPr>
                      <w:color w:val="000000" w:themeColor="text1"/>
                      <w:sz w:val="22"/>
                      <w:szCs w:val="22"/>
                    </w:rPr>
                    <w:t>符合</w:t>
                  </w:r>
                </w:p>
              </w:tc>
            </w:tr>
            <w:tr w14:paraId="508A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CE9123D">
                  <w:pPr>
                    <w:tabs>
                      <w:tab w:val="left" w:pos="3870"/>
                    </w:tabs>
                    <w:spacing w:line="320" w:lineRule="exact"/>
                    <w:jc w:val="center"/>
                    <w:rPr>
                      <w:color w:val="000000" w:themeColor="text1"/>
                      <w:sz w:val="22"/>
                      <w:szCs w:val="22"/>
                    </w:rPr>
                  </w:pPr>
                  <w:r>
                    <w:rPr>
                      <w:color w:val="000000" w:themeColor="text1"/>
                      <w:sz w:val="22"/>
                      <w:szCs w:val="22"/>
                    </w:rPr>
                    <w:t>收集</w:t>
                  </w:r>
                </w:p>
              </w:tc>
              <w:tc>
                <w:tcPr>
                  <w:tcW w:w="3129" w:type="dxa"/>
                  <w:vAlign w:val="center"/>
                </w:tcPr>
                <w:p w14:paraId="1DD08576">
                  <w:pPr>
                    <w:tabs>
                      <w:tab w:val="left" w:pos="3870"/>
                    </w:tabs>
                    <w:spacing w:line="320" w:lineRule="exact"/>
                    <w:jc w:val="center"/>
                    <w:rPr>
                      <w:color w:val="000000" w:themeColor="text1"/>
                      <w:sz w:val="22"/>
                      <w:szCs w:val="22"/>
                    </w:rPr>
                  </w:pPr>
                  <w:r>
                    <w:rPr>
                      <w:color w:val="000000" w:themeColor="text1"/>
                      <w:sz w:val="22"/>
                      <w:szCs w:val="22"/>
                    </w:rPr>
                    <w:t>从事废铅酸蓄电池收集的单位应向县级以上商务主管部门进行再生资源回收经营者备 案登记</w:t>
                  </w:r>
                  <w:r>
                    <w:rPr>
                      <w:rFonts w:hint="eastAsia"/>
                      <w:color w:val="000000" w:themeColor="text1"/>
                      <w:sz w:val="22"/>
                      <w:szCs w:val="22"/>
                    </w:rPr>
                    <w:t>。</w:t>
                  </w:r>
                </w:p>
              </w:tc>
              <w:tc>
                <w:tcPr>
                  <w:tcW w:w="2258" w:type="dxa"/>
                  <w:vAlign w:val="center"/>
                </w:tcPr>
                <w:p w14:paraId="7624073F">
                  <w:pPr>
                    <w:tabs>
                      <w:tab w:val="left" w:pos="3870"/>
                    </w:tabs>
                    <w:spacing w:line="320" w:lineRule="exact"/>
                    <w:jc w:val="center"/>
                    <w:rPr>
                      <w:color w:val="000000" w:themeColor="text1"/>
                      <w:sz w:val="22"/>
                      <w:szCs w:val="22"/>
                    </w:rPr>
                  </w:pPr>
                  <w:r>
                    <w:rPr>
                      <w:color w:val="000000" w:themeColor="text1"/>
                      <w:sz w:val="22"/>
                      <w:szCs w:val="22"/>
                    </w:rPr>
                    <w:t>本项目建设后，将向当地县级以上商务主管部门进行再生资源回收经营者备案登记</w:t>
                  </w:r>
                </w:p>
              </w:tc>
              <w:tc>
                <w:tcPr>
                  <w:tcW w:w="2001" w:type="dxa"/>
                  <w:vAlign w:val="center"/>
                </w:tcPr>
                <w:p w14:paraId="1C3B0CE2">
                  <w:pPr>
                    <w:tabs>
                      <w:tab w:val="left" w:pos="3870"/>
                    </w:tabs>
                    <w:spacing w:line="320" w:lineRule="exact"/>
                    <w:jc w:val="center"/>
                    <w:rPr>
                      <w:color w:val="000000" w:themeColor="text1"/>
                      <w:sz w:val="22"/>
                      <w:szCs w:val="22"/>
                    </w:rPr>
                  </w:pPr>
                  <w:r>
                    <w:rPr>
                      <w:color w:val="000000" w:themeColor="text1"/>
                      <w:sz w:val="22"/>
                      <w:szCs w:val="22"/>
                    </w:rPr>
                    <w:t>符合</w:t>
                  </w:r>
                </w:p>
              </w:tc>
            </w:tr>
            <w:tr w14:paraId="250A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nil"/>
                  </w:tcBorders>
                  <w:vAlign w:val="center"/>
                </w:tcPr>
                <w:p w14:paraId="7A17E7F0">
                  <w:pPr>
                    <w:tabs>
                      <w:tab w:val="left" w:pos="3870"/>
                    </w:tabs>
                    <w:spacing w:line="320" w:lineRule="exact"/>
                    <w:jc w:val="center"/>
                    <w:rPr>
                      <w:color w:val="000000" w:themeColor="text1"/>
                      <w:sz w:val="22"/>
                      <w:szCs w:val="22"/>
                    </w:rPr>
                  </w:pPr>
                </w:p>
              </w:tc>
              <w:tc>
                <w:tcPr>
                  <w:tcW w:w="3129" w:type="dxa"/>
                  <w:vAlign w:val="center"/>
                </w:tcPr>
                <w:p w14:paraId="7D6DF114">
                  <w:pPr>
                    <w:tabs>
                      <w:tab w:val="left" w:pos="3870"/>
                    </w:tabs>
                    <w:spacing w:line="320" w:lineRule="exact"/>
                    <w:jc w:val="center"/>
                    <w:rPr>
                      <w:color w:val="000000" w:themeColor="text1"/>
                      <w:sz w:val="22"/>
                      <w:szCs w:val="22"/>
                    </w:rPr>
                  </w:pPr>
                  <w:r>
                    <w:rPr>
                      <w:color w:val="000000" w:themeColor="text1"/>
                      <w:sz w:val="22"/>
                      <w:szCs w:val="22"/>
                    </w:rPr>
                    <w:t>鼓励铅酸蓄电池生产单位利用其销售渠道,推进生产者责任延伸,对废铅酸蓄电池统一集中回收,暂存后送有资质的铅回收企业进行处置.对铅酸蓄电池生产单位,其产品应有回收,再利用标志说明,以确保使用后能够采用有利于环境保护的方式利用或处置</w:t>
                  </w:r>
                  <w:r>
                    <w:rPr>
                      <w:rFonts w:hint="eastAsia"/>
                      <w:color w:val="000000" w:themeColor="text1"/>
                      <w:sz w:val="22"/>
                      <w:szCs w:val="22"/>
                    </w:rPr>
                    <w:t>。</w:t>
                  </w:r>
                </w:p>
              </w:tc>
              <w:tc>
                <w:tcPr>
                  <w:tcW w:w="2258" w:type="dxa"/>
                  <w:vAlign w:val="center"/>
                </w:tcPr>
                <w:p w14:paraId="093B7812">
                  <w:pPr>
                    <w:tabs>
                      <w:tab w:val="left" w:pos="3870"/>
                    </w:tabs>
                    <w:spacing w:line="320" w:lineRule="exact"/>
                    <w:jc w:val="center"/>
                    <w:rPr>
                      <w:color w:val="000000" w:themeColor="text1"/>
                      <w:sz w:val="22"/>
                      <w:szCs w:val="22"/>
                    </w:rPr>
                  </w:pPr>
                  <w:r>
                    <w:rPr>
                      <w:color w:val="000000" w:themeColor="text1"/>
                      <w:sz w:val="22"/>
                      <w:szCs w:val="22"/>
                    </w:rPr>
                    <w:t>本项目建成运营后，将对芒市以及周边县市区产生的废旧铅酸蓄电池统一集中回收、贮存后运送至有资质的企业公司进行处置</w:t>
                  </w:r>
                </w:p>
              </w:tc>
              <w:tc>
                <w:tcPr>
                  <w:tcW w:w="2001" w:type="dxa"/>
                  <w:vAlign w:val="center"/>
                </w:tcPr>
                <w:p w14:paraId="1D362495">
                  <w:pPr>
                    <w:tabs>
                      <w:tab w:val="left" w:pos="3870"/>
                    </w:tabs>
                    <w:spacing w:line="320" w:lineRule="exact"/>
                    <w:jc w:val="center"/>
                    <w:rPr>
                      <w:color w:val="000000" w:themeColor="text1"/>
                      <w:sz w:val="22"/>
                      <w:szCs w:val="22"/>
                    </w:rPr>
                  </w:pPr>
                  <w:r>
                    <w:rPr>
                      <w:color w:val="000000" w:themeColor="text1"/>
                      <w:sz w:val="22"/>
                      <w:szCs w:val="22"/>
                    </w:rPr>
                    <w:t>符合</w:t>
                  </w:r>
                </w:p>
              </w:tc>
            </w:tr>
            <w:tr w14:paraId="2A96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13EE6E0E">
                  <w:pPr>
                    <w:tabs>
                      <w:tab w:val="left" w:pos="3870"/>
                    </w:tabs>
                    <w:spacing w:line="320" w:lineRule="exact"/>
                    <w:jc w:val="center"/>
                    <w:rPr>
                      <w:color w:val="000000" w:themeColor="text1"/>
                      <w:sz w:val="22"/>
                      <w:szCs w:val="22"/>
                    </w:rPr>
                  </w:pPr>
                </w:p>
              </w:tc>
              <w:tc>
                <w:tcPr>
                  <w:tcW w:w="3129" w:type="dxa"/>
                  <w:vAlign w:val="center"/>
                </w:tcPr>
                <w:p w14:paraId="213C41DA">
                  <w:pPr>
                    <w:tabs>
                      <w:tab w:val="left" w:pos="3870"/>
                    </w:tabs>
                    <w:spacing w:line="320" w:lineRule="exact"/>
                    <w:jc w:val="center"/>
                    <w:rPr>
                      <w:color w:val="000000" w:themeColor="text1"/>
                      <w:sz w:val="22"/>
                      <w:szCs w:val="22"/>
                    </w:rPr>
                  </w:pPr>
                  <w:r>
                    <w:rPr>
                      <w:color w:val="000000" w:themeColor="text1"/>
                      <w:sz w:val="22"/>
                      <w:szCs w:val="22"/>
                    </w:rPr>
                    <w:t>鼓励由铅酸蓄电池生产企业及再生铅生产企业共同建立国内跨行政区域废铅酸蓄电 池的回收体系,推进废铅酸蓄电池的合理收集和处理</w:t>
                  </w:r>
                  <w:r>
                    <w:rPr>
                      <w:rFonts w:hint="eastAsia"/>
                      <w:color w:val="000000" w:themeColor="text1"/>
                      <w:sz w:val="22"/>
                      <w:szCs w:val="22"/>
                    </w:rPr>
                    <w:t>。</w:t>
                  </w:r>
                </w:p>
              </w:tc>
              <w:tc>
                <w:tcPr>
                  <w:tcW w:w="2258" w:type="dxa"/>
                  <w:vAlign w:val="center"/>
                </w:tcPr>
                <w:p w14:paraId="2B23A05F">
                  <w:pPr>
                    <w:tabs>
                      <w:tab w:val="left" w:pos="3870"/>
                    </w:tabs>
                    <w:spacing w:line="320" w:lineRule="exact"/>
                    <w:jc w:val="center"/>
                    <w:rPr>
                      <w:color w:val="000000" w:themeColor="text1"/>
                      <w:sz w:val="22"/>
                      <w:szCs w:val="22"/>
                    </w:rPr>
                  </w:pPr>
                  <w:r>
                    <w:rPr>
                      <w:color w:val="000000" w:themeColor="text1"/>
                      <w:sz w:val="22"/>
                      <w:szCs w:val="22"/>
                    </w:rPr>
                    <w:t>本项目建成运行后，与废旧铅酸蓄电池运输及回收单位建立完善的回收体系，推进废旧铅酸蓄电池的合理收集和处理</w:t>
                  </w:r>
                </w:p>
              </w:tc>
              <w:tc>
                <w:tcPr>
                  <w:tcW w:w="2001" w:type="dxa"/>
                  <w:vAlign w:val="center"/>
                </w:tcPr>
                <w:p w14:paraId="21D38CD6">
                  <w:pPr>
                    <w:tabs>
                      <w:tab w:val="left" w:pos="3870"/>
                    </w:tabs>
                    <w:spacing w:line="320" w:lineRule="exact"/>
                    <w:jc w:val="center"/>
                    <w:rPr>
                      <w:color w:val="000000" w:themeColor="text1"/>
                      <w:sz w:val="22"/>
                      <w:szCs w:val="22"/>
                    </w:rPr>
                  </w:pPr>
                  <w:r>
                    <w:rPr>
                      <w:color w:val="000000" w:themeColor="text1"/>
                      <w:sz w:val="22"/>
                      <w:szCs w:val="22"/>
                    </w:rPr>
                    <w:t>符合</w:t>
                  </w:r>
                </w:p>
              </w:tc>
            </w:tr>
            <w:tr w14:paraId="67C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62E6FE48">
                  <w:pPr>
                    <w:tabs>
                      <w:tab w:val="left" w:pos="3870"/>
                    </w:tabs>
                    <w:spacing w:line="320" w:lineRule="exact"/>
                    <w:jc w:val="center"/>
                    <w:rPr>
                      <w:color w:val="000000" w:themeColor="text1"/>
                      <w:sz w:val="22"/>
                      <w:szCs w:val="22"/>
                    </w:rPr>
                  </w:pPr>
                </w:p>
              </w:tc>
              <w:tc>
                <w:tcPr>
                  <w:tcW w:w="3129" w:type="dxa"/>
                  <w:vAlign w:val="center"/>
                </w:tcPr>
                <w:p w14:paraId="77DFEC51">
                  <w:pPr>
                    <w:tabs>
                      <w:tab w:val="left" w:pos="3870"/>
                    </w:tabs>
                    <w:spacing w:line="320" w:lineRule="exact"/>
                    <w:jc w:val="center"/>
                    <w:rPr>
                      <w:color w:val="000000" w:themeColor="text1"/>
                      <w:sz w:val="22"/>
                      <w:szCs w:val="22"/>
                    </w:rPr>
                  </w:pPr>
                  <w:r>
                    <w:rPr>
                      <w:color w:val="000000" w:themeColor="text1"/>
                      <w:sz w:val="22"/>
                      <w:szCs w:val="22"/>
                    </w:rPr>
                    <w:t>收集者可在收集区域内设置再生资源社会回收亭,建设废铅酸蓄电池暂存库,以利于中转</w:t>
                  </w:r>
                  <w:r>
                    <w:rPr>
                      <w:rFonts w:hint="eastAsia"/>
                      <w:color w:val="000000" w:themeColor="text1"/>
                      <w:sz w:val="22"/>
                      <w:szCs w:val="22"/>
                    </w:rPr>
                    <w:t>。</w:t>
                  </w:r>
                </w:p>
              </w:tc>
              <w:tc>
                <w:tcPr>
                  <w:tcW w:w="2258" w:type="dxa"/>
                  <w:vAlign w:val="center"/>
                </w:tcPr>
                <w:p w14:paraId="506087AE">
                  <w:pPr>
                    <w:tabs>
                      <w:tab w:val="left" w:pos="3870"/>
                    </w:tabs>
                    <w:spacing w:line="320" w:lineRule="exact"/>
                    <w:jc w:val="center"/>
                    <w:rPr>
                      <w:color w:val="000000" w:themeColor="text1"/>
                      <w:sz w:val="22"/>
                      <w:szCs w:val="22"/>
                    </w:rPr>
                  </w:pPr>
                  <w:r>
                    <w:rPr>
                      <w:color w:val="000000" w:themeColor="text1"/>
                      <w:sz w:val="22"/>
                      <w:szCs w:val="22"/>
                    </w:rPr>
                    <w:t>本项目直接从芒市及周边地区4S店，汽车及电动车门市店收集废旧铅酸蓄电池</w:t>
                  </w:r>
                </w:p>
              </w:tc>
              <w:tc>
                <w:tcPr>
                  <w:tcW w:w="2001" w:type="dxa"/>
                  <w:vAlign w:val="center"/>
                </w:tcPr>
                <w:p w14:paraId="7B2304A4">
                  <w:pPr>
                    <w:tabs>
                      <w:tab w:val="left" w:pos="3870"/>
                    </w:tabs>
                    <w:spacing w:line="320" w:lineRule="exact"/>
                    <w:jc w:val="center"/>
                    <w:rPr>
                      <w:color w:val="000000" w:themeColor="text1"/>
                      <w:sz w:val="22"/>
                      <w:szCs w:val="22"/>
                    </w:rPr>
                  </w:pPr>
                  <w:r>
                    <w:rPr>
                      <w:color w:val="000000" w:themeColor="text1"/>
                      <w:sz w:val="22"/>
                      <w:szCs w:val="22"/>
                    </w:rPr>
                    <w:t>符合</w:t>
                  </w:r>
                </w:p>
              </w:tc>
            </w:tr>
            <w:tr w14:paraId="36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00A5D9FE">
                  <w:pPr>
                    <w:tabs>
                      <w:tab w:val="left" w:pos="3870"/>
                    </w:tabs>
                    <w:spacing w:line="320" w:lineRule="exact"/>
                    <w:jc w:val="center"/>
                    <w:rPr>
                      <w:color w:val="000000" w:themeColor="text1"/>
                      <w:sz w:val="22"/>
                      <w:szCs w:val="22"/>
                    </w:rPr>
                  </w:pPr>
                </w:p>
              </w:tc>
              <w:tc>
                <w:tcPr>
                  <w:tcW w:w="3129" w:type="dxa"/>
                  <w:vAlign w:val="center"/>
                </w:tcPr>
                <w:p w14:paraId="3693E4BB">
                  <w:pPr>
                    <w:tabs>
                      <w:tab w:val="left" w:pos="3870"/>
                    </w:tabs>
                    <w:spacing w:line="320" w:lineRule="exact"/>
                    <w:jc w:val="center"/>
                    <w:rPr>
                      <w:color w:val="000000" w:themeColor="text1"/>
                      <w:sz w:val="22"/>
                      <w:szCs w:val="22"/>
                    </w:rPr>
                  </w:pPr>
                  <w:r>
                    <w:rPr>
                      <w:color w:val="000000" w:themeColor="text1"/>
                      <w:sz w:val="22"/>
                      <w:szCs w:val="22"/>
                    </w:rPr>
                    <w:t>废铅酸蓄电池的收集和运输人员应配备必要的个人防护装备,如耐酸工作服,专用眼镜,耐酸手套等,防止收集和运输过程中对人体健康可能产生的潜在影响</w:t>
                  </w:r>
                  <w:r>
                    <w:rPr>
                      <w:rFonts w:hint="eastAsia"/>
                      <w:color w:val="000000" w:themeColor="text1"/>
                      <w:sz w:val="22"/>
                      <w:szCs w:val="22"/>
                    </w:rPr>
                    <w:t>。</w:t>
                  </w:r>
                </w:p>
              </w:tc>
              <w:tc>
                <w:tcPr>
                  <w:tcW w:w="2258" w:type="dxa"/>
                  <w:vAlign w:val="center"/>
                </w:tcPr>
                <w:p w14:paraId="0D7F0841">
                  <w:pPr>
                    <w:tabs>
                      <w:tab w:val="left" w:pos="3870"/>
                    </w:tabs>
                    <w:spacing w:line="320" w:lineRule="exact"/>
                    <w:jc w:val="center"/>
                    <w:rPr>
                      <w:color w:val="000000" w:themeColor="text1"/>
                      <w:sz w:val="22"/>
                      <w:szCs w:val="22"/>
                    </w:rPr>
                  </w:pPr>
                  <w:r>
                    <w:rPr>
                      <w:color w:val="000000" w:themeColor="text1"/>
                      <w:sz w:val="22"/>
                      <w:szCs w:val="22"/>
                    </w:rPr>
                    <w:t>本项目建成运营后，收集和运输人员配备必要的个人防护装备，如耐酸工作服、专用眼睛、耐酸手套</w:t>
                  </w:r>
                </w:p>
              </w:tc>
              <w:tc>
                <w:tcPr>
                  <w:tcW w:w="2001" w:type="dxa"/>
                  <w:vAlign w:val="center"/>
                </w:tcPr>
                <w:p w14:paraId="5C8EC4B3">
                  <w:pPr>
                    <w:tabs>
                      <w:tab w:val="left" w:pos="3870"/>
                    </w:tabs>
                    <w:spacing w:line="320" w:lineRule="exact"/>
                    <w:jc w:val="center"/>
                    <w:rPr>
                      <w:color w:val="000000" w:themeColor="text1"/>
                      <w:sz w:val="22"/>
                      <w:szCs w:val="22"/>
                    </w:rPr>
                  </w:pPr>
                  <w:r>
                    <w:rPr>
                      <w:color w:val="000000" w:themeColor="text1"/>
                      <w:sz w:val="22"/>
                      <w:szCs w:val="22"/>
                    </w:rPr>
                    <w:t>符合</w:t>
                  </w:r>
                </w:p>
              </w:tc>
            </w:tr>
            <w:tr w14:paraId="5AC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2AFDDCB9">
                  <w:pPr>
                    <w:tabs>
                      <w:tab w:val="left" w:pos="3870"/>
                    </w:tabs>
                    <w:spacing w:line="320" w:lineRule="exact"/>
                    <w:jc w:val="center"/>
                    <w:rPr>
                      <w:color w:val="000000" w:themeColor="text1"/>
                      <w:sz w:val="22"/>
                      <w:szCs w:val="22"/>
                    </w:rPr>
                  </w:pPr>
                </w:p>
              </w:tc>
              <w:tc>
                <w:tcPr>
                  <w:tcW w:w="3129" w:type="dxa"/>
                  <w:vAlign w:val="center"/>
                </w:tcPr>
                <w:p w14:paraId="1A240CA5">
                  <w:pPr>
                    <w:tabs>
                      <w:tab w:val="left" w:pos="3870"/>
                    </w:tabs>
                    <w:spacing w:line="320" w:lineRule="exact"/>
                    <w:jc w:val="center"/>
                    <w:rPr>
                      <w:color w:val="000000" w:themeColor="text1"/>
                      <w:sz w:val="22"/>
                      <w:szCs w:val="22"/>
                    </w:rPr>
                  </w:pPr>
                  <w:r>
                    <w:rPr>
                      <w:color w:val="000000" w:themeColor="text1"/>
                      <w:sz w:val="22"/>
                      <w:szCs w:val="22"/>
                    </w:rPr>
                    <w:t>废铅酸蓄电池收集过程应以环境无害化的方式运行,应在收集过程中采取以下防范措施,避免可能引起人身和环境危害的事故发生(1)废铅酸蓄电池运输前</w:t>
                  </w:r>
                  <w:r>
                    <w:rPr>
                      <w:rFonts w:hint="eastAsia"/>
                      <w:color w:val="000000" w:themeColor="text1"/>
                      <w:sz w:val="22"/>
                      <w:szCs w:val="22"/>
                    </w:rPr>
                    <w:t>,</w:t>
                  </w:r>
                  <w:r>
                    <w:rPr>
                      <w:color w:val="000000" w:themeColor="text1"/>
                      <w:sz w:val="22"/>
                      <w:szCs w:val="22"/>
                    </w:rPr>
                    <w:t>产生者应当自行或者委托有关单位进行合理包装,防止运输过程出现泄漏.不得擅自倾倒,丢弃废铅酸蓄电池中的电解液</w:t>
                  </w:r>
                  <w:r>
                    <w:rPr>
                      <w:rFonts w:hint="eastAsia"/>
                      <w:color w:val="000000" w:themeColor="text1"/>
                      <w:sz w:val="22"/>
                      <w:szCs w:val="22"/>
                    </w:rPr>
                    <w:t>。</w:t>
                  </w:r>
                </w:p>
                <w:p w14:paraId="26E6C83C">
                  <w:pPr>
                    <w:tabs>
                      <w:tab w:val="left" w:pos="3870"/>
                    </w:tabs>
                    <w:spacing w:line="320" w:lineRule="exact"/>
                    <w:jc w:val="center"/>
                    <w:rPr>
                      <w:color w:val="000000" w:themeColor="text1"/>
                      <w:sz w:val="22"/>
                      <w:szCs w:val="22"/>
                    </w:rPr>
                  </w:pPr>
                  <w:r>
                    <w:rPr>
                      <w:color w:val="000000" w:themeColor="text1"/>
                      <w:sz w:val="22"/>
                      <w:szCs w:val="22"/>
                    </w:rPr>
                    <w:t>(2)废铅酸电池有电解液渗漏的,其渗漏液应贮存在耐酸容器中.  (3)拆装后的铅材料应包装后收集</w:t>
                  </w:r>
                  <w:r>
                    <w:rPr>
                      <w:rFonts w:hint="eastAsia"/>
                      <w:color w:val="000000" w:themeColor="text1"/>
                      <w:sz w:val="22"/>
                      <w:szCs w:val="22"/>
                    </w:rPr>
                    <w:t>。</w:t>
                  </w:r>
                </w:p>
              </w:tc>
              <w:tc>
                <w:tcPr>
                  <w:tcW w:w="2258" w:type="dxa"/>
                  <w:vAlign w:val="center"/>
                </w:tcPr>
                <w:p w14:paraId="790617B2">
                  <w:pPr>
                    <w:tabs>
                      <w:tab w:val="left" w:pos="3870"/>
                    </w:tabs>
                    <w:spacing w:line="320" w:lineRule="exact"/>
                    <w:jc w:val="center"/>
                    <w:rPr>
                      <w:color w:val="000000" w:themeColor="text1"/>
                      <w:sz w:val="22"/>
                      <w:szCs w:val="22"/>
                    </w:rPr>
                  </w:pPr>
                  <w:r>
                    <w:rPr>
                      <w:color w:val="000000" w:themeColor="text1"/>
                      <w:sz w:val="22"/>
                      <w:szCs w:val="22"/>
                    </w:rPr>
                    <w:t>（1）本项目建设运营后，将严格执行《危险废物转移联单管理办法》有关规定，禁止在转移过程中拆解、破碎、丢弃废旧铅酸蓄电池；</w:t>
                  </w:r>
                </w:p>
                <w:p w14:paraId="6E4BC32E">
                  <w:pPr>
                    <w:tabs>
                      <w:tab w:val="left" w:pos="3870"/>
                    </w:tabs>
                    <w:spacing w:line="320" w:lineRule="exact"/>
                    <w:jc w:val="center"/>
                    <w:rPr>
                      <w:color w:val="000000" w:themeColor="text1"/>
                      <w:sz w:val="22"/>
                      <w:szCs w:val="22"/>
                    </w:rPr>
                  </w:pPr>
                  <w:r>
                    <w:rPr>
                      <w:color w:val="000000" w:themeColor="text1"/>
                      <w:sz w:val="22"/>
                      <w:szCs w:val="22"/>
                    </w:rPr>
                    <w:t>（2）本项目已设置专用耐酸容器；</w:t>
                  </w:r>
                </w:p>
                <w:p w14:paraId="1DC0D23F">
                  <w:pPr>
                    <w:tabs>
                      <w:tab w:val="left" w:pos="3870"/>
                    </w:tabs>
                    <w:spacing w:line="320" w:lineRule="exact"/>
                    <w:jc w:val="center"/>
                    <w:rPr>
                      <w:color w:val="000000" w:themeColor="text1"/>
                      <w:sz w:val="22"/>
                      <w:szCs w:val="22"/>
                    </w:rPr>
                  </w:pPr>
                  <w:r>
                    <w:rPr>
                      <w:color w:val="000000" w:themeColor="text1"/>
                      <w:sz w:val="22"/>
                      <w:szCs w:val="22"/>
                    </w:rPr>
                    <w:t>（3）不项目为废铅酸蓄电池回收、贮存、销售，不涉及拆解</w:t>
                  </w:r>
                </w:p>
              </w:tc>
              <w:tc>
                <w:tcPr>
                  <w:tcW w:w="2001" w:type="dxa"/>
                  <w:vAlign w:val="center"/>
                </w:tcPr>
                <w:p w14:paraId="3158C699">
                  <w:pPr>
                    <w:tabs>
                      <w:tab w:val="left" w:pos="3870"/>
                    </w:tabs>
                    <w:spacing w:line="320" w:lineRule="exact"/>
                    <w:jc w:val="center"/>
                    <w:rPr>
                      <w:color w:val="000000" w:themeColor="text1"/>
                      <w:sz w:val="22"/>
                      <w:szCs w:val="22"/>
                    </w:rPr>
                  </w:pPr>
                  <w:r>
                    <w:rPr>
                      <w:color w:val="000000" w:themeColor="text1"/>
                      <w:sz w:val="22"/>
                      <w:szCs w:val="22"/>
                    </w:rPr>
                    <w:t>符合</w:t>
                  </w:r>
                </w:p>
              </w:tc>
            </w:tr>
            <w:tr w14:paraId="5B65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3A37E21">
                  <w:pPr>
                    <w:tabs>
                      <w:tab w:val="left" w:pos="3870"/>
                    </w:tabs>
                    <w:spacing w:line="320" w:lineRule="exact"/>
                    <w:jc w:val="center"/>
                    <w:rPr>
                      <w:color w:val="000000" w:themeColor="text1"/>
                      <w:sz w:val="22"/>
                      <w:szCs w:val="22"/>
                    </w:rPr>
                  </w:pPr>
                </w:p>
              </w:tc>
              <w:tc>
                <w:tcPr>
                  <w:tcW w:w="3129" w:type="dxa"/>
                  <w:vAlign w:val="center"/>
                </w:tcPr>
                <w:p w14:paraId="20A118F6">
                  <w:pPr>
                    <w:tabs>
                      <w:tab w:val="left" w:pos="3870"/>
                    </w:tabs>
                    <w:spacing w:line="320" w:lineRule="exact"/>
                    <w:jc w:val="center"/>
                    <w:rPr>
                      <w:color w:val="000000" w:themeColor="text1"/>
                      <w:sz w:val="22"/>
                      <w:szCs w:val="22"/>
                    </w:rPr>
                  </w:pPr>
                  <w:r>
                    <w:rPr>
                      <w:color w:val="000000" w:themeColor="text1"/>
                      <w:sz w:val="22"/>
                      <w:szCs w:val="22"/>
                    </w:rPr>
                    <w:t>收集者不应大量贮存废铅酸蓄电池,暂存库贮存废铅酸蓄电池量不应大于 30 吨</w:t>
                  </w:r>
                  <w:r>
                    <w:rPr>
                      <w:rFonts w:hint="eastAsia"/>
                      <w:color w:val="000000" w:themeColor="text1"/>
                      <w:sz w:val="22"/>
                      <w:szCs w:val="22"/>
                    </w:rPr>
                    <w:t>。</w:t>
                  </w:r>
                </w:p>
              </w:tc>
              <w:tc>
                <w:tcPr>
                  <w:tcW w:w="2258" w:type="dxa"/>
                  <w:vAlign w:val="center"/>
                </w:tcPr>
                <w:p w14:paraId="36C54683">
                  <w:pPr>
                    <w:tabs>
                      <w:tab w:val="left" w:pos="3870"/>
                    </w:tabs>
                    <w:spacing w:line="320" w:lineRule="exact"/>
                    <w:jc w:val="center"/>
                    <w:rPr>
                      <w:color w:val="000000" w:themeColor="text1"/>
                      <w:sz w:val="22"/>
                      <w:szCs w:val="22"/>
                    </w:rPr>
                  </w:pPr>
                  <w:r>
                    <w:rPr>
                      <w:color w:val="000000" w:themeColor="text1"/>
                      <w:sz w:val="22"/>
                      <w:szCs w:val="22"/>
                    </w:rPr>
                    <w:t>本项目收集后及时通知具有危废运输许可证的公司运输至下游有资质单位进行处置</w:t>
                  </w:r>
                </w:p>
              </w:tc>
              <w:tc>
                <w:tcPr>
                  <w:tcW w:w="2001" w:type="dxa"/>
                  <w:vAlign w:val="center"/>
                </w:tcPr>
                <w:p w14:paraId="2A83B567">
                  <w:pPr>
                    <w:tabs>
                      <w:tab w:val="left" w:pos="3870"/>
                    </w:tabs>
                    <w:spacing w:line="320" w:lineRule="exact"/>
                    <w:jc w:val="center"/>
                    <w:rPr>
                      <w:color w:val="000000" w:themeColor="text1"/>
                      <w:sz w:val="22"/>
                      <w:szCs w:val="22"/>
                    </w:rPr>
                  </w:pPr>
                  <w:r>
                    <w:rPr>
                      <w:color w:val="000000" w:themeColor="text1"/>
                      <w:sz w:val="22"/>
                      <w:szCs w:val="22"/>
                    </w:rPr>
                    <w:t>符合</w:t>
                  </w:r>
                </w:p>
              </w:tc>
            </w:tr>
            <w:tr w14:paraId="271C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0F3E38F">
                  <w:pPr>
                    <w:tabs>
                      <w:tab w:val="left" w:pos="3870"/>
                    </w:tabs>
                    <w:spacing w:line="320" w:lineRule="exact"/>
                    <w:jc w:val="center"/>
                    <w:rPr>
                      <w:color w:val="000000" w:themeColor="text1"/>
                      <w:sz w:val="22"/>
                      <w:szCs w:val="22"/>
                    </w:rPr>
                  </w:pPr>
                  <w:r>
                    <w:rPr>
                      <w:color w:val="000000" w:themeColor="text1"/>
                      <w:sz w:val="22"/>
                      <w:szCs w:val="22"/>
                    </w:rPr>
                    <w:t>运输</w:t>
                  </w:r>
                </w:p>
              </w:tc>
              <w:tc>
                <w:tcPr>
                  <w:tcW w:w="3129" w:type="dxa"/>
                  <w:vAlign w:val="center"/>
                </w:tcPr>
                <w:p w14:paraId="52799AA7">
                  <w:pPr>
                    <w:tabs>
                      <w:tab w:val="left" w:pos="3870"/>
                    </w:tabs>
                    <w:spacing w:line="320" w:lineRule="exact"/>
                    <w:jc w:val="center"/>
                    <w:rPr>
                      <w:color w:val="000000" w:themeColor="text1"/>
                      <w:sz w:val="22"/>
                      <w:szCs w:val="22"/>
                    </w:rPr>
                  </w:pPr>
                  <w:r>
                    <w:rPr>
                      <w:color w:val="000000" w:themeColor="text1"/>
                      <w:sz w:val="22"/>
                      <w:szCs w:val="22"/>
                    </w:rPr>
                    <w:t>废铅酸蓄电池公路运输车辆应按 GB13392 的规定悬挂相应标志.铁路运输和水路运输危险废物时,均应在集装箱外按 GB190 的规定悬挂相应的危险货物标志</w:t>
                  </w:r>
                  <w:r>
                    <w:rPr>
                      <w:rFonts w:hint="eastAsia"/>
                      <w:color w:val="000000" w:themeColor="text1"/>
                      <w:sz w:val="22"/>
                      <w:szCs w:val="22"/>
                    </w:rPr>
                    <w:t>。</w:t>
                  </w:r>
                </w:p>
              </w:tc>
              <w:tc>
                <w:tcPr>
                  <w:tcW w:w="2258" w:type="dxa"/>
                  <w:vAlign w:val="center"/>
                </w:tcPr>
                <w:p w14:paraId="2BC27305">
                  <w:pPr>
                    <w:tabs>
                      <w:tab w:val="left" w:pos="3870"/>
                    </w:tabs>
                    <w:spacing w:line="320" w:lineRule="exact"/>
                    <w:jc w:val="center"/>
                    <w:rPr>
                      <w:color w:val="000000" w:themeColor="text1"/>
                      <w:sz w:val="22"/>
                      <w:szCs w:val="22"/>
                    </w:rPr>
                  </w:pPr>
                  <w:r>
                    <w:rPr>
                      <w:color w:val="000000" w:themeColor="text1"/>
                      <w:sz w:val="22"/>
                      <w:szCs w:val="22"/>
                    </w:rPr>
                    <w:t>本项目委托具有资质的运输公司进行运输</w:t>
                  </w:r>
                </w:p>
              </w:tc>
              <w:tc>
                <w:tcPr>
                  <w:tcW w:w="2001" w:type="dxa"/>
                  <w:vAlign w:val="center"/>
                </w:tcPr>
                <w:p w14:paraId="1E33042A">
                  <w:pPr>
                    <w:tabs>
                      <w:tab w:val="left" w:pos="3870"/>
                    </w:tabs>
                    <w:spacing w:line="320" w:lineRule="exact"/>
                    <w:jc w:val="center"/>
                    <w:rPr>
                      <w:color w:val="000000" w:themeColor="text1"/>
                      <w:sz w:val="22"/>
                      <w:szCs w:val="22"/>
                    </w:rPr>
                  </w:pPr>
                  <w:r>
                    <w:rPr>
                      <w:color w:val="000000" w:themeColor="text1"/>
                      <w:sz w:val="22"/>
                      <w:szCs w:val="22"/>
                    </w:rPr>
                    <w:t>符合</w:t>
                  </w:r>
                </w:p>
              </w:tc>
            </w:tr>
            <w:tr w14:paraId="5E16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19AD8DF9">
                  <w:pPr>
                    <w:tabs>
                      <w:tab w:val="left" w:pos="3870"/>
                    </w:tabs>
                    <w:spacing w:line="320" w:lineRule="exact"/>
                    <w:jc w:val="center"/>
                    <w:rPr>
                      <w:color w:val="000000" w:themeColor="text1"/>
                      <w:sz w:val="22"/>
                      <w:szCs w:val="22"/>
                    </w:rPr>
                  </w:pPr>
                </w:p>
              </w:tc>
              <w:tc>
                <w:tcPr>
                  <w:tcW w:w="3129" w:type="dxa"/>
                  <w:vAlign w:val="center"/>
                </w:tcPr>
                <w:p w14:paraId="02F95438">
                  <w:pPr>
                    <w:tabs>
                      <w:tab w:val="left" w:pos="3870"/>
                    </w:tabs>
                    <w:spacing w:line="320" w:lineRule="exact"/>
                    <w:jc w:val="center"/>
                    <w:rPr>
                      <w:color w:val="000000" w:themeColor="text1"/>
                      <w:sz w:val="22"/>
                      <w:szCs w:val="22"/>
                    </w:rPr>
                  </w:pPr>
                  <w:r>
                    <w:rPr>
                      <w:color w:val="000000" w:themeColor="text1"/>
                      <w:sz w:val="22"/>
                      <w:szCs w:val="22"/>
                    </w:rPr>
                    <w:t>运输单位应具有危险货物运输资质和对危险废物包装发生破裂,泄露或其他事故进行 处理的能力</w:t>
                  </w:r>
                  <w:r>
                    <w:rPr>
                      <w:rFonts w:hint="eastAsia"/>
                      <w:color w:val="000000" w:themeColor="text1"/>
                      <w:sz w:val="22"/>
                      <w:szCs w:val="22"/>
                    </w:rPr>
                    <w:t>。</w:t>
                  </w:r>
                </w:p>
              </w:tc>
              <w:tc>
                <w:tcPr>
                  <w:tcW w:w="2258" w:type="dxa"/>
                  <w:vAlign w:val="center"/>
                </w:tcPr>
                <w:p w14:paraId="4D560F21">
                  <w:pPr>
                    <w:tabs>
                      <w:tab w:val="left" w:pos="3870"/>
                    </w:tabs>
                    <w:spacing w:line="320" w:lineRule="exact"/>
                    <w:jc w:val="center"/>
                    <w:rPr>
                      <w:color w:val="000000" w:themeColor="text1"/>
                      <w:sz w:val="22"/>
                      <w:szCs w:val="22"/>
                    </w:rPr>
                  </w:pPr>
                  <w:r>
                    <w:rPr>
                      <w:color w:val="000000" w:themeColor="text1"/>
                      <w:sz w:val="22"/>
                      <w:szCs w:val="22"/>
                    </w:rPr>
                    <w:t>本项目委托具有资质的运输公司进行运输</w:t>
                  </w:r>
                </w:p>
              </w:tc>
              <w:tc>
                <w:tcPr>
                  <w:tcW w:w="2001" w:type="dxa"/>
                  <w:vAlign w:val="center"/>
                </w:tcPr>
                <w:p w14:paraId="18841923">
                  <w:pPr>
                    <w:tabs>
                      <w:tab w:val="left" w:pos="3870"/>
                    </w:tabs>
                    <w:spacing w:line="320" w:lineRule="exact"/>
                    <w:jc w:val="center"/>
                    <w:rPr>
                      <w:color w:val="000000" w:themeColor="text1"/>
                      <w:sz w:val="22"/>
                      <w:szCs w:val="22"/>
                    </w:rPr>
                  </w:pPr>
                  <w:r>
                    <w:rPr>
                      <w:color w:val="000000" w:themeColor="text1"/>
                      <w:sz w:val="22"/>
                      <w:szCs w:val="22"/>
                    </w:rPr>
                    <w:t>符合</w:t>
                  </w:r>
                </w:p>
              </w:tc>
            </w:tr>
            <w:tr w14:paraId="05C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73FCF24E">
                  <w:pPr>
                    <w:tabs>
                      <w:tab w:val="left" w:pos="3870"/>
                    </w:tabs>
                    <w:spacing w:line="320" w:lineRule="exact"/>
                    <w:jc w:val="center"/>
                    <w:rPr>
                      <w:color w:val="000000" w:themeColor="text1"/>
                      <w:sz w:val="22"/>
                      <w:szCs w:val="22"/>
                    </w:rPr>
                  </w:pPr>
                </w:p>
              </w:tc>
              <w:tc>
                <w:tcPr>
                  <w:tcW w:w="3129" w:type="dxa"/>
                  <w:vAlign w:val="center"/>
                </w:tcPr>
                <w:p w14:paraId="16F408DA">
                  <w:pPr>
                    <w:tabs>
                      <w:tab w:val="left" w:pos="3870"/>
                    </w:tabs>
                    <w:spacing w:line="320" w:lineRule="exact"/>
                    <w:jc w:val="center"/>
                    <w:rPr>
                      <w:color w:val="000000" w:themeColor="text1"/>
                      <w:sz w:val="22"/>
                      <w:szCs w:val="22"/>
                    </w:rPr>
                  </w:pPr>
                  <w:r>
                    <w:rPr>
                      <w:color w:val="000000" w:themeColor="text1"/>
                      <w:sz w:val="22"/>
                      <w:szCs w:val="22"/>
                    </w:rPr>
                    <w:t>运输车辆在公路上行驶应持有通行证.其上应证明废物的来源,性质,运往地点,必要时须有单位人员负责押运工作</w:t>
                  </w:r>
                  <w:r>
                    <w:rPr>
                      <w:rFonts w:hint="eastAsia"/>
                      <w:color w:val="000000" w:themeColor="text1"/>
                      <w:sz w:val="22"/>
                      <w:szCs w:val="22"/>
                    </w:rPr>
                    <w:t>。</w:t>
                  </w:r>
                </w:p>
              </w:tc>
              <w:tc>
                <w:tcPr>
                  <w:tcW w:w="2258" w:type="dxa"/>
                  <w:vAlign w:val="center"/>
                </w:tcPr>
                <w:p w14:paraId="6FAC6FF3">
                  <w:pPr>
                    <w:tabs>
                      <w:tab w:val="left" w:pos="3870"/>
                    </w:tabs>
                    <w:spacing w:line="320" w:lineRule="exact"/>
                    <w:jc w:val="center"/>
                    <w:rPr>
                      <w:color w:val="000000" w:themeColor="text1"/>
                      <w:sz w:val="22"/>
                      <w:szCs w:val="22"/>
                    </w:rPr>
                  </w:pPr>
                  <w:r>
                    <w:rPr>
                      <w:color w:val="000000" w:themeColor="text1"/>
                      <w:sz w:val="22"/>
                      <w:szCs w:val="22"/>
                    </w:rPr>
                    <w:t>项目运行后会对此工作进行落实</w:t>
                  </w:r>
                </w:p>
              </w:tc>
              <w:tc>
                <w:tcPr>
                  <w:tcW w:w="2001" w:type="dxa"/>
                  <w:vAlign w:val="center"/>
                </w:tcPr>
                <w:p w14:paraId="014D268F">
                  <w:pPr>
                    <w:tabs>
                      <w:tab w:val="left" w:pos="3870"/>
                    </w:tabs>
                    <w:spacing w:line="320" w:lineRule="exact"/>
                    <w:jc w:val="center"/>
                    <w:rPr>
                      <w:color w:val="000000" w:themeColor="text1"/>
                      <w:sz w:val="22"/>
                      <w:szCs w:val="22"/>
                    </w:rPr>
                  </w:pPr>
                  <w:r>
                    <w:rPr>
                      <w:color w:val="000000" w:themeColor="text1"/>
                      <w:sz w:val="22"/>
                      <w:szCs w:val="22"/>
                    </w:rPr>
                    <w:t>符合</w:t>
                  </w:r>
                </w:p>
              </w:tc>
            </w:tr>
            <w:tr w14:paraId="6761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2FF6FD2B">
                  <w:pPr>
                    <w:tabs>
                      <w:tab w:val="left" w:pos="3870"/>
                    </w:tabs>
                    <w:spacing w:line="320" w:lineRule="exact"/>
                    <w:jc w:val="center"/>
                    <w:rPr>
                      <w:color w:val="000000" w:themeColor="text1"/>
                      <w:sz w:val="22"/>
                      <w:szCs w:val="22"/>
                    </w:rPr>
                  </w:pPr>
                </w:p>
              </w:tc>
              <w:tc>
                <w:tcPr>
                  <w:tcW w:w="3129" w:type="dxa"/>
                  <w:vAlign w:val="center"/>
                </w:tcPr>
                <w:p w14:paraId="7C03BF8F">
                  <w:pPr>
                    <w:tabs>
                      <w:tab w:val="left" w:pos="3870"/>
                    </w:tabs>
                    <w:spacing w:line="320" w:lineRule="exact"/>
                    <w:jc w:val="center"/>
                    <w:rPr>
                      <w:color w:val="000000" w:themeColor="text1"/>
                      <w:sz w:val="22"/>
                      <w:szCs w:val="22"/>
                    </w:rPr>
                  </w:pPr>
                  <w:r>
                    <w:rPr>
                      <w:color w:val="000000" w:themeColor="text1"/>
                      <w:sz w:val="22"/>
                      <w:szCs w:val="22"/>
                    </w:rPr>
                    <w:t>废铅酸蓄电池运输单位应制定详细的运输方案及路线,并制定事故应急预案,配备事故应急及个人防护设备, 以保证在收集, 运输过程中发生事故时能有效地减少以至防止对环 境的污染</w:t>
                  </w:r>
                  <w:r>
                    <w:rPr>
                      <w:rFonts w:hint="eastAsia"/>
                      <w:color w:val="000000" w:themeColor="text1"/>
                      <w:sz w:val="22"/>
                      <w:szCs w:val="22"/>
                    </w:rPr>
                    <w:t>。</w:t>
                  </w:r>
                </w:p>
              </w:tc>
              <w:tc>
                <w:tcPr>
                  <w:tcW w:w="2258" w:type="dxa"/>
                  <w:vAlign w:val="center"/>
                </w:tcPr>
                <w:p w14:paraId="7DD1614E">
                  <w:pPr>
                    <w:tabs>
                      <w:tab w:val="left" w:pos="3870"/>
                    </w:tabs>
                    <w:spacing w:line="320" w:lineRule="exact"/>
                    <w:jc w:val="center"/>
                    <w:rPr>
                      <w:color w:val="000000" w:themeColor="text1"/>
                      <w:sz w:val="22"/>
                      <w:szCs w:val="22"/>
                    </w:rPr>
                  </w:pPr>
                  <w:r>
                    <w:rPr>
                      <w:color w:val="000000" w:themeColor="text1"/>
                      <w:sz w:val="22"/>
                      <w:szCs w:val="22"/>
                    </w:rPr>
                    <w:t>项目运行后与运输单位进行协商制定</w:t>
                  </w:r>
                </w:p>
              </w:tc>
              <w:tc>
                <w:tcPr>
                  <w:tcW w:w="2001" w:type="dxa"/>
                  <w:vAlign w:val="center"/>
                </w:tcPr>
                <w:p w14:paraId="26580554">
                  <w:pPr>
                    <w:tabs>
                      <w:tab w:val="left" w:pos="3870"/>
                    </w:tabs>
                    <w:spacing w:line="320" w:lineRule="exact"/>
                    <w:jc w:val="center"/>
                    <w:rPr>
                      <w:color w:val="000000" w:themeColor="text1"/>
                      <w:sz w:val="22"/>
                      <w:szCs w:val="22"/>
                    </w:rPr>
                  </w:pPr>
                  <w:r>
                    <w:rPr>
                      <w:color w:val="000000" w:themeColor="text1"/>
                      <w:sz w:val="22"/>
                      <w:szCs w:val="22"/>
                    </w:rPr>
                    <w:t>符合</w:t>
                  </w:r>
                </w:p>
              </w:tc>
            </w:tr>
            <w:tr w14:paraId="6B3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37BF4614">
                  <w:pPr>
                    <w:tabs>
                      <w:tab w:val="left" w:pos="3870"/>
                    </w:tabs>
                    <w:spacing w:line="320" w:lineRule="exact"/>
                    <w:jc w:val="center"/>
                    <w:rPr>
                      <w:color w:val="000000" w:themeColor="text1"/>
                      <w:sz w:val="22"/>
                      <w:szCs w:val="22"/>
                    </w:rPr>
                  </w:pPr>
                </w:p>
              </w:tc>
              <w:tc>
                <w:tcPr>
                  <w:tcW w:w="3129" w:type="dxa"/>
                  <w:vAlign w:val="center"/>
                </w:tcPr>
                <w:p w14:paraId="2D1AC616">
                  <w:pPr>
                    <w:tabs>
                      <w:tab w:val="left" w:pos="3870"/>
                    </w:tabs>
                    <w:spacing w:line="320" w:lineRule="exact"/>
                    <w:jc w:val="center"/>
                    <w:rPr>
                      <w:color w:val="000000" w:themeColor="text1"/>
                      <w:sz w:val="22"/>
                      <w:szCs w:val="22"/>
                    </w:rPr>
                  </w:pPr>
                  <w:r>
                    <w:rPr>
                      <w:color w:val="000000" w:themeColor="text1"/>
                      <w:sz w:val="22"/>
                      <w:szCs w:val="22"/>
                    </w:rPr>
                    <w:t>废铅酸蓄电池运输时应采取有效的包装措施,以防止电池中有害成分的泄漏污染,不得继续将废铅酸蓄电池破碎,粉碎,以防止电池中有害成分的泄漏污染</w:t>
                  </w:r>
                  <w:r>
                    <w:rPr>
                      <w:rFonts w:hint="eastAsia"/>
                      <w:color w:val="000000" w:themeColor="text1"/>
                      <w:sz w:val="22"/>
                      <w:szCs w:val="22"/>
                    </w:rPr>
                    <w:t>。</w:t>
                  </w:r>
                </w:p>
              </w:tc>
              <w:tc>
                <w:tcPr>
                  <w:tcW w:w="2258" w:type="dxa"/>
                  <w:vAlign w:val="center"/>
                </w:tcPr>
                <w:p w14:paraId="07888C74">
                  <w:pPr>
                    <w:tabs>
                      <w:tab w:val="left" w:pos="3870"/>
                    </w:tabs>
                    <w:spacing w:line="320" w:lineRule="exact"/>
                    <w:jc w:val="center"/>
                    <w:rPr>
                      <w:color w:val="000000" w:themeColor="text1"/>
                      <w:sz w:val="22"/>
                      <w:szCs w:val="22"/>
                    </w:rPr>
                  </w:pPr>
                  <w:r>
                    <w:rPr>
                      <w:color w:val="000000" w:themeColor="text1"/>
                      <w:sz w:val="22"/>
                      <w:szCs w:val="22"/>
                    </w:rPr>
                    <w:t>运输时采用专用的耐酸耐腐蚀容器</w:t>
                  </w:r>
                </w:p>
              </w:tc>
              <w:tc>
                <w:tcPr>
                  <w:tcW w:w="2001" w:type="dxa"/>
                  <w:vAlign w:val="center"/>
                </w:tcPr>
                <w:p w14:paraId="4659286F">
                  <w:pPr>
                    <w:tabs>
                      <w:tab w:val="left" w:pos="3870"/>
                    </w:tabs>
                    <w:spacing w:line="320" w:lineRule="exact"/>
                    <w:jc w:val="center"/>
                    <w:rPr>
                      <w:color w:val="000000" w:themeColor="text1"/>
                      <w:sz w:val="22"/>
                      <w:szCs w:val="22"/>
                    </w:rPr>
                  </w:pPr>
                  <w:r>
                    <w:rPr>
                      <w:color w:val="000000" w:themeColor="text1"/>
                      <w:sz w:val="22"/>
                      <w:szCs w:val="22"/>
                    </w:rPr>
                    <w:t>符合</w:t>
                  </w:r>
                </w:p>
              </w:tc>
            </w:tr>
            <w:tr w14:paraId="2A4B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1591B93E">
                  <w:pPr>
                    <w:tabs>
                      <w:tab w:val="left" w:pos="3870"/>
                    </w:tabs>
                    <w:spacing w:line="320" w:lineRule="exact"/>
                    <w:jc w:val="center"/>
                    <w:rPr>
                      <w:color w:val="000000" w:themeColor="text1"/>
                      <w:sz w:val="22"/>
                      <w:szCs w:val="22"/>
                    </w:rPr>
                  </w:pPr>
                </w:p>
              </w:tc>
              <w:tc>
                <w:tcPr>
                  <w:tcW w:w="3129" w:type="dxa"/>
                  <w:vAlign w:val="center"/>
                </w:tcPr>
                <w:p w14:paraId="4D8F7C2A">
                  <w:pPr>
                    <w:tabs>
                      <w:tab w:val="left" w:pos="3870"/>
                    </w:tabs>
                    <w:spacing w:line="320" w:lineRule="exact"/>
                    <w:jc w:val="center"/>
                    <w:rPr>
                      <w:color w:val="000000" w:themeColor="text1"/>
                      <w:sz w:val="22"/>
                      <w:szCs w:val="22"/>
                    </w:rPr>
                  </w:pPr>
                  <w:r>
                    <w:rPr>
                      <w:color w:val="000000" w:themeColor="text1"/>
                      <w:sz w:val="22"/>
                      <w:szCs w:val="22"/>
                    </w:rPr>
                    <w:t>废铅酸蓄电池运输车辆驾驶员和押运人员等必须经过危险废物和应急救援方面的培训,包括防火,防泄漏以及应急联络等</w:t>
                  </w:r>
                  <w:r>
                    <w:rPr>
                      <w:rFonts w:hint="eastAsia"/>
                      <w:color w:val="000000" w:themeColor="text1"/>
                      <w:sz w:val="22"/>
                      <w:szCs w:val="22"/>
                    </w:rPr>
                    <w:t>。</w:t>
                  </w:r>
                </w:p>
              </w:tc>
              <w:tc>
                <w:tcPr>
                  <w:tcW w:w="2258" w:type="dxa"/>
                  <w:vAlign w:val="center"/>
                </w:tcPr>
                <w:p w14:paraId="0D8978DC">
                  <w:pPr>
                    <w:tabs>
                      <w:tab w:val="left" w:pos="3870"/>
                    </w:tabs>
                    <w:spacing w:line="320" w:lineRule="exact"/>
                    <w:jc w:val="center"/>
                    <w:rPr>
                      <w:color w:val="000000" w:themeColor="text1"/>
                      <w:sz w:val="22"/>
                      <w:szCs w:val="22"/>
                    </w:rPr>
                  </w:pPr>
                  <w:r>
                    <w:rPr>
                      <w:color w:val="000000" w:themeColor="text1"/>
                      <w:sz w:val="22"/>
                      <w:szCs w:val="22"/>
                    </w:rPr>
                    <w:t>废铅酸蓄电池运输车辆驾驶员和押运人员都经过培训后上岗</w:t>
                  </w:r>
                </w:p>
              </w:tc>
              <w:tc>
                <w:tcPr>
                  <w:tcW w:w="2001" w:type="dxa"/>
                  <w:vAlign w:val="center"/>
                </w:tcPr>
                <w:p w14:paraId="657EBF6C">
                  <w:pPr>
                    <w:tabs>
                      <w:tab w:val="left" w:pos="3870"/>
                    </w:tabs>
                    <w:spacing w:line="320" w:lineRule="exact"/>
                    <w:jc w:val="center"/>
                    <w:rPr>
                      <w:color w:val="000000" w:themeColor="text1"/>
                      <w:sz w:val="22"/>
                      <w:szCs w:val="22"/>
                    </w:rPr>
                  </w:pPr>
                  <w:r>
                    <w:rPr>
                      <w:color w:val="000000" w:themeColor="text1"/>
                      <w:sz w:val="22"/>
                      <w:szCs w:val="22"/>
                    </w:rPr>
                    <w:t>符合</w:t>
                  </w:r>
                </w:p>
              </w:tc>
            </w:tr>
            <w:tr w14:paraId="6A4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5769308">
                  <w:pPr>
                    <w:tabs>
                      <w:tab w:val="left" w:pos="3870"/>
                    </w:tabs>
                    <w:spacing w:line="320" w:lineRule="exact"/>
                    <w:jc w:val="center"/>
                    <w:rPr>
                      <w:color w:val="000000" w:themeColor="text1"/>
                      <w:sz w:val="22"/>
                      <w:szCs w:val="22"/>
                    </w:rPr>
                  </w:pPr>
                  <w:r>
                    <w:rPr>
                      <w:color w:val="000000" w:themeColor="text1"/>
                      <w:sz w:val="22"/>
                      <w:szCs w:val="22"/>
                    </w:rPr>
                    <w:t>贮存</w:t>
                  </w:r>
                </w:p>
              </w:tc>
              <w:tc>
                <w:tcPr>
                  <w:tcW w:w="3129" w:type="dxa"/>
                  <w:vAlign w:val="center"/>
                </w:tcPr>
                <w:p w14:paraId="6C506DAD">
                  <w:pPr>
                    <w:tabs>
                      <w:tab w:val="left" w:pos="3870"/>
                    </w:tabs>
                    <w:spacing w:line="320" w:lineRule="exact"/>
                    <w:jc w:val="center"/>
                    <w:rPr>
                      <w:color w:val="000000" w:themeColor="text1"/>
                      <w:sz w:val="22"/>
                      <w:szCs w:val="22"/>
                    </w:rPr>
                  </w:pPr>
                  <w:r>
                    <w:rPr>
                      <w:color w:val="000000" w:themeColor="text1"/>
                      <w:sz w:val="22"/>
                      <w:szCs w:val="22"/>
                    </w:rPr>
                    <w:t>废铅酸蓄电池的贮存设施应参照 GB18597 的有关要求进行建设和管理.基于废铅酸蓄 电池收集和回收的特殊性,可以分为长期贮存和暂时贮存两种方式</w:t>
                  </w:r>
                  <w:r>
                    <w:rPr>
                      <w:rFonts w:hint="eastAsia"/>
                      <w:color w:val="000000" w:themeColor="text1"/>
                      <w:sz w:val="22"/>
                      <w:szCs w:val="22"/>
                    </w:rPr>
                    <w:t>。</w:t>
                  </w:r>
                </w:p>
              </w:tc>
              <w:tc>
                <w:tcPr>
                  <w:tcW w:w="2258" w:type="dxa"/>
                  <w:vAlign w:val="center"/>
                </w:tcPr>
                <w:p w14:paraId="5B7CD7F2">
                  <w:pPr>
                    <w:tabs>
                      <w:tab w:val="left" w:pos="3870"/>
                    </w:tabs>
                    <w:spacing w:line="320" w:lineRule="exact"/>
                    <w:jc w:val="center"/>
                    <w:rPr>
                      <w:color w:val="000000" w:themeColor="text1"/>
                      <w:sz w:val="22"/>
                      <w:szCs w:val="22"/>
                    </w:rPr>
                  </w:pPr>
                  <w:r>
                    <w:rPr>
                      <w:color w:val="000000" w:themeColor="text1"/>
                      <w:sz w:val="22"/>
                      <w:szCs w:val="22"/>
                    </w:rPr>
                    <w:t>废铅酸蓄电池的贮存设施参照GB18597的有关要求进行建设和管理。基于废旧铅酸蓄电池收集和回收的特殊性，本项目为长期贮存</w:t>
                  </w:r>
                </w:p>
              </w:tc>
              <w:tc>
                <w:tcPr>
                  <w:tcW w:w="2001" w:type="dxa"/>
                  <w:vAlign w:val="center"/>
                </w:tcPr>
                <w:p w14:paraId="1D43E5A4">
                  <w:pPr>
                    <w:tabs>
                      <w:tab w:val="left" w:pos="3870"/>
                    </w:tabs>
                    <w:spacing w:line="320" w:lineRule="exact"/>
                    <w:jc w:val="center"/>
                    <w:rPr>
                      <w:color w:val="000000" w:themeColor="text1"/>
                      <w:sz w:val="22"/>
                      <w:szCs w:val="22"/>
                    </w:rPr>
                  </w:pPr>
                  <w:r>
                    <w:rPr>
                      <w:color w:val="000000" w:themeColor="text1"/>
                      <w:sz w:val="22"/>
                      <w:szCs w:val="22"/>
                    </w:rPr>
                    <w:t>符合</w:t>
                  </w:r>
                </w:p>
              </w:tc>
            </w:tr>
            <w:tr w14:paraId="1457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nil"/>
                  </w:tcBorders>
                  <w:vAlign w:val="center"/>
                </w:tcPr>
                <w:p w14:paraId="22B97600">
                  <w:pPr>
                    <w:tabs>
                      <w:tab w:val="left" w:pos="3870"/>
                    </w:tabs>
                    <w:spacing w:line="320" w:lineRule="exact"/>
                    <w:jc w:val="center"/>
                    <w:rPr>
                      <w:color w:val="000000" w:themeColor="text1"/>
                      <w:sz w:val="22"/>
                      <w:szCs w:val="22"/>
                    </w:rPr>
                  </w:pPr>
                </w:p>
              </w:tc>
              <w:tc>
                <w:tcPr>
                  <w:tcW w:w="3129" w:type="dxa"/>
                  <w:vAlign w:val="center"/>
                </w:tcPr>
                <w:p w14:paraId="6A4C3183">
                  <w:pPr>
                    <w:tabs>
                      <w:tab w:val="left" w:pos="3870"/>
                    </w:tabs>
                    <w:spacing w:line="320" w:lineRule="exact"/>
                    <w:jc w:val="center"/>
                    <w:rPr>
                      <w:color w:val="000000" w:themeColor="text1"/>
                      <w:sz w:val="22"/>
                      <w:szCs w:val="22"/>
                    </w:rPr>
                  </w:pPr>
                  <w:r>
                    <w:rPr>
                      <w:color w:val="000000" w:themeColor="text1"/>
                      <w:sz w:val="22"/>
                      <w:szCs w:val="22"/>
                    </w:rPr>
                    <w:t>废铅酸蓄电池的长期贮存设施还应符合以下要求:</w:t>
                  </w:r>
                </w:p>
                <w:p w14:paraId="15C0B387">
                  <w:pPr>
                    <w:tabs>
                      <w:tab w:val="left" w:pos="3870"/>
                    </w:tabs>
                    <w:spacing w:line="320" w:lineRule="exact"/>
                    <w:jc w:val="center"/>
                    <w:rPr>
                      <w:color w:val="000000" w:themeColor="text1"/>
                      <w:sz w:val="22"/>
                      <w:szCs w:val="22"/>
                    </w:rPr>
                  </w:pPr>
                  <w:r>
                    <w:rPr>
                      <w:color w:val="000000" w:themeColor="text1"/>
                      <w:sz w:val="22"/>
                      <w:szCs w:val="22"/>
                    </w:rPr>
                    <w:t>(1)贮存点应防雨,必须远离其他水源和热源</w:t>
                  </w:r>
                  <w:r>
                    <w:rPr>
                      <w:rFonts w:hint="eastAsia"/>
                      <w:color w:val="000000" w:themeColor="text1"/>
                      <w:sz w:val="22"/>
                      <w:szCs w:val="22"/>
                    </w:rPr>
                    <w:t>；</w:t>
                  </w:r>
                </w:p>
                <w:p w14:paraId="5EFAE4B2">
                  <w:pPr>
                    <w:tabs>
                      <w:tab w:val="left" w:pos="3870"/>
                    </w:tabs>
                    <w:spacing w:line="320" w:lineRule="exact"/>
                    <w:jc w:val="center"/>
                    <w:rPr>
                      <w:color w:val="000000" w:themeColor="text1"/>
                      <w:sz w:val="22"/>
                      <w:szCs w:val="22"/>
                    </w:rPr>
                  </w:pPr>
                  <w:r>
                    <w:rPr>
                      <w:color w:val="000000" w:themeColor="text1"/>
                      <w:sz w:val="22"/>
                      <w:szCs w:val="22"/>
                    </w:rPr>
                    <w:t>(2)贮存点应有耐酸地面隔离层,以便于截留和收集废酸电解液</w:t>
                  </w:r>
                  <w:r>
                    <w:rPr>
                      <w:rFonts w:hint="eastAsia"/>
                      <w:color w:val="000000" w:themeColor="text1"/>
                      <w:sz w:val="22"/>
                      <w:szCs w:val="22"/>
                    </w:rPr>
                    <w:t>。</w:t>
                  </w:r>
                </w:p>
                <w:p w14:paraId="1C47AF7F">
                  <w:pPr>
                    <w:tabs>
                      <w:tab w:val="left" w:pos="3870"/>
                    </w:tabs>
                    <w:spacing w:line="320" w:lineRule="exact"/>
                    <w:jc w:val="center"/>
                    <w:rPr>
                      <w:color w:val="000000" w:themeColor="text1"/>
                      <w:sz w:val="22"/>
                      <w:szCs w:val="22"/>
                    </w:rPr>
                  </w:pPr>
                  <w:r>
                    <w:rPr>
                      <w:color w:val="000000" w:themeColor="text1"/>
                      <w:sz w:val="22"/>
                      <w:szCs w:val="22"/>
                    </w:rPr>
                    <w:t>(3)应有足够的废水收集系统,以便溢出的溶液送到酸性电解液的处理站</w:t>
                  </w:r>
                  <w:r>
                    <w:rPr>
                      <w:rFonts w:hint="eastAsia"/>
                      <w:color w:val="000000" w:themeColor="text1"/>
                      <w:sz w:val="22"/>
                      <w:szCs w:val="22"/>
                    </w:rPr>
                    <w:t>。</w:t>
                  </w:r>
                  <w:r>
                    <w:rPr>
                      <w:color w:val="000000" w:themeColor="text1"/>
                      <w:sz w:val="22"/>
                      <w:szCs w:val="22"/>
                    </w:rPr>
                    <w:t xml:space="preserve"> </w:t>
                  </w:r>
                </w:p>
                <w:p w14:paraId="02B208B5">
                  <w:pPr>
                    <w:tabs>
                      <w:tab w:val="left" w:pos="3870"/>
                    </w:tabs>
                    <w:spacing w:line="320" w:lineRule="exact"/>
                    <w:jc w:val="center"/>
                    <w:rPr>
                      <w:color w:val="000000" w:themeColor="text1"/>
                      <w:sz w:val="22"/>
                      <w:szCs w:val="22"/>
                    </w:rPr>
                  </w:pPr>
                  <w:r>
                    <w:rPr>
                      <w:color w:val="000000" w:themeColor="text1"/>
                      <w:sz w:val="22"/>
                      <w:szCs w:val="22"/>
                    </w:rPr>
                    <w:t xml:space="preserve"> (4)应只有一个入口,并且在一般情况下,应关闭此入口以避免灰尘的扩散</w:t>
                  </w:r>
                  <w:r>
                    <w:rPr>
                      <w:rFonts w:hint="eastAsia"/>
                      <w:color w:val="000000" w:themeColor="text1"/>
                      <w:sz w:val="22"/>
                      <w:szCs w:val="22"/>
                    </w:rPr>
                    <w:t>。</w:t>
                  </w:r>
                </w:p>
                <w:p w14:paraId="72946A3F">
                  <w:pPr>
                    <w:tabs>
                      <w:tab w:val="left" w:pos="3870"/>
                    </w:tabs>
                    <w:spacing w:line="320" w:lineRule="exact"/>
                    <w:jc w:val="center"/>
                    <w:rPr>
                      <w:color w:val="000000" w:themeColor="text1"/>
                      <w:sz w:val="22"/>
                      <w:szCs w:val="22"/>
                    </w:rPr>
                  </w:pPr>
                  <w:r>
                    <w:rPr>
                      <w:color w:val="000000" w:themeColor="text1"/>
                      <w:sz w:val="22"/>
                      <w:szCs w:val="22"/>
                    </w:rPr>
                    <w:t>(5)应具有空气收集,排气系统,用以过滤空气中的含铅灰尘和更新空气</w:t>
                  </w:r>
                  <w:r>
                    <w:rPr>
                      <w:rFonts w:hint="eastAsia"/>
                      <w:color w:val="000000" w:themeColor="text1"/>
                      <w:sz w:val="22"/>
                      <w:szCs w:val="22"/>
                    </w:rPr>
                    <w:t>。</w:t>
                  </w:r>
                </w:p>
                <w:p w14:paraId="1F2D730B">
                  <w:pPr>
                    <w:tabs>
                      <w:tab w:val="left" w:pos="3870"/>
                    </w:tabs>
                    <w:spacing w:line="320" w:lineRule="exact"/>
                    <w:jc w:val="center"/>
                    <w:rPr>
                      <w:color w:val="000000" w:themeColor="text1"/>
                      <w:sz w:val="22"/>
                      <w:szCs w:val="22"/>
                    </w:rPr>
                  </w:pPr>
                  <w:r>
                    <w:rPr>
                      <w:color w:val="000000" w:themeColor="text1"/>
                      <w:sz w:val="22"/>
                      <w:szCs w:val="22"/>
                    </w:rPr>
                    <w:t>(6)应设有适当的防火装置</w:t>
                  </w:r>
                  <w:r>
                    <w:rPr>
                      <w:rFonts w:hint="eastAsia"/>
                      <w:color w:val="000000" w:themeColor="text1"/>
                      <w:sz w:val="22"/>
                      <w:szCs w:val="22"/>
                    </w:rPr>
                    <w:t>。</w:t>
                  </w:r>
                </w:p>
                <w:p w14:paraId="3F790D87">
                  <w:pPr>
                    <w:tabs>
                      <w:tab w:val="left" w:pos="3870"/>
                    </w:tabs>
                    <w:spacing w:line="320" w:lineRule="exact"/>
                    <w:jc w:val="center"/>
                    <w:rPr>
                      <w:color w:val="000000" w:themeColor="text1"/>
                      <w:sz w:val="22"/>
                      <w:szCs w:val="22"/>
                    </w:rPr>
                  </w:pPr>
                  <w:r>
                    <w:rPr>
                      <w:color w:val="000000" w:themeColor="text1"/>
                      <w:sz w:val="22"/>
                      <w:szCs w:val="22"/>
                    </w:rPr>
                    <w:t>(7)作为危险品贮存点,必须设立警示标志,只允许专门人员进入贮存设施</w:t>
                  </w:r>
                  <w:r>
                    <w:rPr>
                      <w:rFonts w:hint="eastAsia"/>
                      <w:color w:val="000000" w:themeColor="text1"/>
                      <w:sz w:val="22"/>
                      <w:szCs w:val="22"/>
                    </w:rPr>
                    <w:t>。</w:t>
                  </w:r>
                </w:p>
                <w:p w14:paraId="2C3E3788">
                  <w:pPr>
                    <w:tabs>
                      <w:tab w:val="left" w:pos="3870"/>
                    </w:tabs>
                    <w:spacing w:line="320" w:lineRule="exact"/>
                    <w:jc w:val="center"/>
                    <w:rPr>
                      <w:color w:val="000000" w:themeColor="text1"/>
                      <w:sz w:val="22"/>
                      <w:szCs w:val="22"/>
                    </w:rPr>
                  </w:pPr>
                  <w:r>
                    <w:rPr>
                      <w:color w:val="000000" w:themeColor="text1"/>
                      <w:sz w:val="22"/>
                      <w:szCs w:val="22"/>
                    </w:rPr>
                    <w:t>(8)应设立负压排气系统</w:t>
                  </w:r>
                  <w:r>
                    <w:rPr>
                      <w:rFonts w:hint="eastAsia"/>
                      <w:color w:val="000000" w:themeColor="text1"/>
                      <w:sz w:val="22"/>
                      <w:szCs w:val="22"/>
                    </w:rPr>
                    <w:t>。</w:t>
                  </w:r>
                </w:p>
              </w:tc>
              <w:tc>
                <w:tcPr>
                  <w:tcW w:w="2258" w:type="dxa"/>
                  <w:vAlign w:val="center"/>
                </w:tcPr>
                <w:p w14:paraId="4B33D623">
                  <w:pPr>
                    <w:tabs>
                      <w:tab w:val="left" w:pos="3870"/>
                    </w:tabs>
                    <w:spacing w:line="320" w:lineRule="exact"/>
                    <w:jc w:val="center"/>
                    <w:rPr>
                      <w:color w:val="000000" w:themeColor="text1"/>
                      <w:sz w:val="22"/>
                      <w:szCs w:val="22"/>
                    </w:rPr>
                  </w:pPr>
                  <w:r>
                    <w:rPr>
                      <w:color w:val="000000" w:themeColor="text1"/>
                      <w:sz w:val="22"/>
                      <w:szCs w:val="22"/>
                    </w:rPr>
                    <w:t>（1）本项目仓库设置有防雨，项目选址附近无水源与热源；（2）采用防水混凝土浇筑主体，防水水泥砂浆抹面，施工缝采用外贴式防水涂料，严禁出现裂缝；设置人工防渗层，采用厚度在2mm以上的高密度聚乙烯或其他人工防渗材料，渗透系数应小于1.0×10</w:t>
                  </w:r>
                  <w:r>
                    <w:rPr>
                      <w:color w:val="000000" w:themeColor="text1"/>
                      <w:sz w:val="22"/>
                      <w:szCs w:val="22"/>
                      <w:vertAlign w:val="superscript"/>
                    </w:rPr>
                    <w:t>-10</w:t>
                  </w:r>
                  <w:r>
                    <w:rPr>
                      <w:color w:val="000000" w:themeColor="text1"/>
                      <w:sz w:val="22"/>
                      <w:szCs w:val="22"/>
                    </w:rPr>
                    <w:t>cm/s；衬层上层铺设混凝土保护层+至少2mm厚的环氧树脂；（3）仓库西南角设有1m</w:t>
                  </w:r>
                  <w:r>
                    <w:rPr>
                      <w:color w:val="000000" w:themeColor="text1"/>
                      <w:sz w:val="22"/>
                      <w:szCs w:val="22"/>
                      <w:vertAlign w:val="superscript"/>
                    </w:rPr>
                    <w:t>3</w:t>
                  </w:r>
                  <w:r>
                    <w:rPr>
                      <w:color w:val="000000" w:themeColor="text1"/>
                      <w:sz w:val="22"/>
                      <w:szCs w:val="22"/>
                    </w:rPr>
                    <w:t>的废液收集池；（4）仓库只有一个入口，在一般情况下，关闭入口以避免灰尘的扩散；（5）项目仓库具有空气收集，排气系统（6）项目设有消火栓消防系统；（7）项目设有危险品贮存点，且设立警示标志，只允许专门人员进入贮存设施；（8）项目废旧铅酸蓄电池仓库设有负压排气系统。</w:t>
                  </w:r>
                </w:p>
              </w:tc>
              <w:tc>
                <w:tcPr>
                  <w:tcW w:w="2001" w:type="dxa"/>
                  <w:vAlign w:val="center"/>
                </w:tcPr>
                <w:p w14:paraId="045EE57D">
                  <w:pPr>
                    <w:tabs>
                      <w:tab w:val="left" w:pos="3870"/>
                    </w:tabs>
                    <w:spacing w:line="320" w:lineRule="exact"/>
                    <w:jc w:val="center"/>
                    <w:rPr>
                      <w:color w:val="000000" w:themeColor="text1"/>
                      <w:sz w:val="22"/>
                      <w:szCs w:val="22"/>
                    </w:rPr>
                  </w:pPr>
                  <w:r>
                    <w:rPr>
                      <w:color w:val="000000" w:themeColor="text1"/>
                      <w:sz w:val="22"/>
                      <w:szCs w:val="22"/>
                    </w:rPr>
                    <w:t>符合</w:t>
                  </w:r>
                </w:p>
              </w:tc>
            </w:tr>
            <w:tr w14:paraId="795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492D1A5A">
                  <w:pPr>
                    <w:tabs>
                      <w:tab w:val="left" w:pos="3870"/>
                    </w:tabs>
                    <w:spacing w:line="320" w:lineRule="exact"/>
                    <w:jc w:val="center"/>
                    <w:rPr>
                      <w:color w:val="000000" w:themeColor="text1"/>
                      <w:sz w:val="22"/>
                      <w:szCs w:val="22"/>
                    </w:rPr>
                  </w:pPr>
                </w:p>
              </w:tc>
              <w:tc>
                <w:tcPr>
                  <w:tcW w:w="3129" w:type="dxa"/>
                  <w:vAlign w:val="center"/>
                </w:tcPr>
                <w:p w14:paraId="6E60D297">
                  <w:pPr>
                    <w:tabs>
                      <w:tab w:val="left" w:pos="3870"/>
                    </w:tabs>
                    <w:spacing w:line="320" w:lineRule="exact"/>
                    <w:jc w:val="center"/>
                    <w:rPr>
                      <w:color w:val="000000" w:themeColor="text1"/>
                      <w:sz w:val="22"/>
                      <w:szCs w:val="22"/>
                    </w:rPr>
                  </w:pPr>
                  <w:r>
                    <w:rPr>
                      <w:color w:val="000000" w:themeColor="text1"/>
                      <w:sz w:val="22"/>
                      <w:szCs w:val="22"/>
                    </w:rPr>
                    <w:t>废铅酸蓄电池的暂时贮存设施可以以销售单位库房作为暂存库,但暂存库的设计应符 合上述安全防护要求,并防止电解液泄漏,严格控制环境污染.禁止将废铅酸蓄电池堆放在露天场地,避免废蓄电池遭受雨淋水浸</w:t>
                  </w:r>
                  <w:r>
                    <w:rPr>
                      <w:rFonts w:hint="eastAsia"/>
                      <w:color w:val="000000" w:themeColor="text1"/>
                      <w:sz w:val="22"/>
                      <w:szCs w:val="22"/>
                    </w:rPr>
                    <w:t>。</w:t>
                  </w:r>
                </w:p>
              </w:tc>
              <w:tc>
                <w:tcPr>
                  <w:tcW w:w="2258" w:type="dxa"/>
                  <w:vAlign w:val="center"/>
                </w:tcPr>
                <w:p w14:paraId="1439ECFF">
                  <w:pPr>
                    <w:tabs>
                      <w:tab w:val="left" w:pos="3870"/>
                    </w:tabs>
                    <w:spacing w:line="320" w:lineRule="exact"/>
                    <w:jc w:val="center"/>
                    <w:rPr>
                      <w:color w:val="000000" w:themeColor="text1"/>
                      <w:sz w:val="22"/>
                      <w:szCs w:val="22"/>
                    </w:rPr>
                  </w:pPr>
                  <w:r>
                    <w:rPr>
                      <w:color w:val="000000" w:themeColor="text1"/>
                      <w:sz w:val="22"/>
                      <w:szCs w:val="22"/>
                    </w:rPr>
                    <w:t>本项目所用仓库为废旧铅酸蓄电池专用贮存库，设计符合上述安全防护要求，并采取了防止电解液泄漏措施，严格控制环境污染。废铅酸蓄电池用专用车辆运至仓库，直接存放在仓库内禁止在露天场地堆放</w:t>
                  </w:r>
                </w:p>
              </w:tc>
              <w:tc>
                <w:tcPr>
                  <w:tcW w:w="2001" w:type="dxa"/>
                  <w:vAlign w:val="center"/>
                </w:tcPr>
                <w:p w14:paraId="651B0A0E">
                  <w:pPr>
                    <w:tabs>
                      <w:tab w:val="left" w:pos="3870"/>
                    </w:tabs>
                    <w:spacing w:line="320" w:lineRule="exact"/>
                    <w:jc w:val="center"/>
                    <w:rPr>
                      <w:color w:val="000000" w:themeColor="text1"/>
                      <w:sz w:val="22"/>
                      <w:szCs w:val="22"/>
                    </w:rPr>
                  </w:pPr>
                  <w:r>
                    <w:rPr>
                      <w:color w:val="000000" w:themeColor="text1"/>
                      <w:sz w:val="22"/>
                      <w:szCs w:val="22"/>
                    </w:rPr>
                    <w:t>符合</w:t>
                  </w:r>
                </w:p>
              </w:tc>
            </w:tr>
            <w:tr w14:paraId="70E6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nil"/>
                  </w:tcBorders>
                  <w:vAlign w:val="center"/>
                </w:tcPr>
                <w:p w14:paraId="35817A97">
                  <w:pPr>
                    <w:tabs>
                      <w:tab w:val="left" w:pos="3870"/>
                    </w:tabs>
                    <w:spacing w:line="320" w:lineRule="exact"/>
                    <w:jc w:val="center"/>
                    <w:rPr>
                      <w:color w:val="000000" w:themeColor="text1"/>
                      <w:sz w:val="22"/>
                      <w:szCs w:val="22"/>
                    </w:rPr>
                  </w:pPr>
                </w:p>
              </w:tc>
              <w:tc>
                <w:tcPr>
                  <w:tcW w:w="3129" w:type="dxa"/>
                  <w:vAlign w:val="center"/>
                </w:tcPr>
                <w:p w14:paraId="7FB2A44D">
                  <w:pPr>
                    <w:tabs>
                      <w:tab w:val="left" w:pos="3870"/>
                    </w:tabs>
                    <w:spacing w:line="320" w:lineRule="exact"/>
                    <w:jc w:val="center"/>
                    <w:rPr>
                      <w:color w:val="000000" w:themeColor="text1"/>
                      <w:sz w:val="22"/>
                      <w:szCs w:val="22"/>
                    </w:rPr>
                  </w:pPr>
                  <w:r>
                    <w:rPr>
                      <w:color w:val="000000" w:themeColor="text1"/>
                      <w:sz w:val="22"/>
                      <w:szCs w:val="22"/>
                    </w:rPr>
                    <w:t>应避免贮存大量的废铅酸蓄电池或贮存时间过长, 贮存点应有足够的空间, 暂存时间 最长不得超过 60 天,长期贮存时间最长不得超过 1 年</w:t>
                  </w:r>
                  <w:r>
                    <w:rPr>
                      <w:rFonts w:hint="eastAsia"/>
                      <w:color w:val="000000" w:themeColor="text1"/>
                      <w:sz w:val="22"/>
                      <w:szCs w:val="22"/>
                    </w:rPr>
                    <w:t>。</w:t>
                  </w:r>
                </w:p>
              </w:tc>
              <w:tc>
                <w:tcPr>
                  <w:tcW w:w="2258" w:type="dxa"/>
                  <w:vAlign w:val="center"/>
                </w:tcPr>
                <w:p w14:paraId="2072F666">
                  <w:pPr>
                    <w:tabs>
                      <w:tab w:val="left" w:pos="3870"/>
                    </w:tabs>
                    <w:spacing w:line="320" w:lineRule="exact"/>
                    <w:jc w:val="center"/>
                    <w:rPr>
                      <w:color w:val="000000" w:themeColor="text1"/>
                      <w:sz w:val="22"/>
                      <w:szCs w:val="22"/>
                    </w:rPr>
                  </w:pPr>
                  <w:r>
                    <w:rPr>
                      <w:color w:val="000000" w:themeColor="text1"/>
                      <w:sz w:val="22"/>
                      <w:szCs w:val="22"/>
                    </w:rPr>
                    <w:t>项目仓库设施完备，有条件对废旧铅酸蓄电池进行长期贮存，但是最长不会超过一年</w:t>
                  </w:r>
                </w:p>
              </w:tc>
              <w:tc>
                <w:tcPr>
                  <w:tcW w:w="2001" w:type="dxa"/>
                  <w:vAlign w:val="center"/>
                </w:tcPr>
                <w:p w14:paraId="07EC54E1">
                  <w:pPr>
                    <w:tabs>
                      <w:tab w:val="left" w:pos="3870"/>
                    </w:tabs>
                    <w:spacing w:line="320" w:lineRule="exact"/>
                    <w:jc w:val="center"/>
                    <w:rPr>
                      <w:color w:val="000000" w:themeColor="text1"/>
                      <w:sz w:val="22"/>
                      <w:szCs w:val="22"/>
                    </w:rPr>
                  </w:pPr>
                  <w:r>
                    <w:rPr>
                      <w:color w:val="000000" w:themeColor="text1"/>
                      <w:sz w:val="22"/>
                      <w:szCs w:val="22"/>
                    </w:rPr>
                    <w:t>符合</w:t>
                  </w:r>
                </w:p>
              </w:tc>
            </w:tr>
          </w:tbl>
          <w:p w14:paraId="2BFC9798">
            <w:pPr>
              <w:tabs>
                <w:tab w:val="left" w:pos="3870"/>
              </w:tabs>
              <w:ind w:firstLine="525"/>
              <w:rPr>
                <w:color w:val="000000" w:themeColor="text1"/>
                <w:szCs w:val="26"/>
              </w:rPr>
            </w:pPr>
            <w:r>
              <w:rPr>
                <w:color w:val="000000" w:themeColor="text1"/>
                <w:szCs w:val="26"/>
              </w:rPr>
              <w:t>综上所述，本项目的建设与《废铅酸蓄电池处理污染控制技术规范》相符。</w:t>
            </w:r>
          </w:p>
          <w:p w14:paraId="7942CAAC">
            <w:pPr>
              <w:tabs>
                <w:tab w:val="left" w:pos="3870"/>
              </w:tabs>
              <w:ind w:firstLine="525"/>
              <w:rPr>
                <w:b/>
                <w:color w:val="000000" w:themeColor="text1"/>
                <w:szCs w:val="26"/>
              </w:rPr>
            </w:pPr>
            <w:r>
              <w:rPr>
                <w:b/>
                <w:color w:val="000000" w:themeColor="text1"/>
                <w:szCs w:val="26"/>
              </w:rPr>
              <w:t>3、与《</w:t>
            </w:r>
            <w:bookmarkStart w:id="32" w:name="OLE_LINK21"/>
            <w:r>
              <w:rPr>
                <w:b/>
                <w:color w:val="000000" w:themeColor="text1"/>
                <w:szCs w:val="26"/>
              </w:rPr>
              <w:t>危险废物贮存污染控制标准</w:t>
            </w:r>
            <w:bookmarkEnd w:id="32"/>
            <w:r>
              <w:rPr>
                <w:b/>
                <w:color w:val="000000" w:themeColor="text1"/>
                <w:szCs w:val="26"/>
              </w:rPr>
              <w:t>》GB18597-2001的符合性</w:t>
            </w:r>
          </w:p>
          <w:p w14:paraId="7409CDE1">
            <w:pPr>
              <w:tabs>
                <w:tab w:val="left" w:pos="3870"/>
              </w:tabs>
              <w:ind w:firstLine="525"/>
              <w:rPr>
                <w:color w:val="000000" w:themeColor="text1"/>
                <w:szCs w:val="26"/>
              </w:rPr>
            </w:pPr>
            <w:r>
              <w:rPr>
                <w:color w:val="000000" w:themeColor="text1"/>
                <w:szCs w:val="26"/>
              </w:rPr>
              <w:t>本项目为废矿物油与废旧铅酸蓄电池收集、贮存项目，废矿物油与废旧铅酸蓄电池都属于危险废物。危废的贮存必须按照《危险废物贮存污染控制标准》GB18597-2001执行，本项目与该标准相关的污染控制因素核对表见下表。</w:t>
            </w:r>
          </w:p>
          <w:p w14:paraId="1A2C75B8">
            <w:pPr>
              <w:tabs>
                <w:tab w:val="left" w:pos="3870"/>
              </w:tabs>
              <w:ind w:firstLine="525"/>
              <w:jc w:val="center"/>
              <w:rPr>
                <w:b/>
                <w:color w:val="000000" w:themeColor="text1"/>
                <w:sz w:val="22"/>
                <w:szCs w:val="22"/>
              </w:rPr>
            </w:pPr>
            <w:r>
              <w:rPr>
                <w:b/>
                <w:color w:val="000000" w:themeColor="text1"/>
                <w:sz w:val="22"/>
                <w:szCs w:val="22"/>
              </w:rPr>
              <w:t xml:space="preserve">表7-2 </w:t>
            </w:r>
            <w:r>
              <w:rPr>
                <w:rFonts w:hint="eastAsia"/>
                <w:b/>
                <w:color w:val="000000" w:themeColor="text1"/>
                <w:sz w:val="22"/>
                <w:szCs w:val="22"/>
              </w:rPr>
              <w:t xml:space="preserve"> </w:t>
            </w:r>
            <w:r>
              <w:rPr>
                <w:b/>
                <w:color w:val="000000" w:themeColor="text1"/>
                <w:sz w:val="22"/>
                <w:szCs w:val="22"/>
              </w:rPr>
              <w:t>本项目与《危险废物贮存污染控制标准》的符合性对照表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562"/>
              <w:gridCol w:w="2129"/>
              <w:gridCol w:w="2130"/>
            </w:tblGrid>
            <w:tr w14:paraId="43B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6D1719FF">
                  <w:pPr>
                    <w:tabs>
                      <w:tab w:val="left" w:pos="3870"/>
                    </w:tabs>
                    <w:spacing w:line="320" w:lineRule="exact"/>
                    <w:jc w:val="center"/>
                    <w:rPr>
                      <w:color w:val="000000" w:themeColor="text1"/>
                      <w:sz w:val="22"/>
                      <w:szCs w:val="22"/>
                    </w:rPr>
                  </w:pPr>
                  <w:r>
                    <w:rPr>
                      <w:color w:val="000000" w:themeColor="text1"/>
                      <w:sz w:val="22"/>
                      <w:szCs w:val="22"/>
                    </w:rPr>
                    <w:t>项目</w:t>
                  </w:r>
                </w:p>
              </w:tc>
              <w:tc>
                <w:tcPr>
                  <w:tcW w:w="2562" w:type="dxa"/>
                  <w:vAlign w:val="center"/>
                </w:tcPr>
                <w:p w14:paraId="7B086896">
                  <w:pPr>
                    <w:tabs>
                      <w:tab w:val="left" w:pos="3870"/>
                    </w:tabs>
                    <w:spacing w:line="320" w:lineRule="exact"/>
                    <w:jc w:val="center"/>
                    <w:rPr>
                      <w:color w:val="000000" w:themeColor="text1"/>
                      <w:sz w:val="22"/>
                      <w:szCs w:val="22"/>
                    </w:rPr>
                  </w:pPr>
                  <w:r>
                    <w:rPr>
                      <w:color w:val="000000" w:themeColor="text1"/>
                      <w:sz w:val="22"/>
                      <w:szCs w:val="22"/>
                    </w:rPr>
                    <w:t>建设内容（条件及要求）</w:t>
                  </w:r>
                </w:p>
              </w:tc>
              <w:tc>
                <w:tcPr>
                  <w:tcW w:w="2129" w:type="dxa"/>
                  <w:vAlign w:val="center"/>
                </w:tcPr>
                <w:p w14:paraId="0F94EC13">
                  <w:pPr>
                    <w:tabs>
                      <w:tab w:val="left" w:pos="3870"/>
                    </w:tabs>
                    <w:spacing w:line="320" w:lineRule="exact"/>
                    <w:jc w:val="center"/>
                    <w:rPr>
                      <w:color w:val="000000" w:themeColor="text1"/>
                      <w:sz w:val="22"/>
                      <w:szCs w:val="22"/>
                    </w:rPr>
                  </w:pPr>
                  <w:r>
                    <w:rPr>
                      <w:color w:val="000000" w:themeColor="text1"/>
                      <w:sz w:val="22"/>
                      <w:szCs w:val="22"/>
                    </w:rPr>
                    <w:t>本项目</w:t>
                  </w:r>
                </w:p>
              </w:tc>
              <w:tc>
                <w:tcPr>
                  <w:tcW w:w="2130" w:type="dxa"/>
                  <w:vAlign w:val="center"/>
                </w:tcPr>
                <w:p w14:paraId="2B9041FB">
                  <w:pPr>
                    <w:tabs>
                      <w:tab w:val="left" w:pos="3870"/>
                    </w:tabs>
                    <w:spacing w:line="320" w:lineRule="exact"/>
                    <w:jc w:val="center"/>
                    <w:rPr>
                      <w:color w:val="000000" w:themeColor="text1"/>
                      <w:sz w:val="22"/>
                      <w:szCs w:val="22"/>
                    </w:rPr>
                  </w:pPr>
                  <w:r>
                    <w:rPr>
                      <w:color w:val="000000" w:themeColor="text1"/>
                      <w:sz w:val="22"/>
                      <w:szCs w:val="22"/>
                    </w:rPr>
                    <w:t>符合性分析</w:t>
                  </w:r>
                </w:p>
              </w:tc>
            </w:tr>
            <w:tr w14:paraId="62D4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0AA8BF4C">
                  <w:pPr>
                    <w:tabs>
                      <w:tab w:val="left" w:pos="3870"/>
                    </w:tabs>
                    <w:spacing w:line="320" w:lineRule="exact"/>
                    <w:jc w:val="center"/>
                    <w:rPr>
                      <w:color w:val="000000" w:themeColor="text1"/>
                      <w:sz w:val="22"/>
                      <w:szCs w:val="22"/>
                    </w:rPr>
                  </w:pPr>
                  <w:r>
                    <w:rPr>
                      <w:color w:val="000000" w:themeColor="text1"/>
                      <w:sz w:val="22"/>
                      <w:szCs w:val="22"/>
                    </w:rPr>
                    <w:t>一般要求</w:t>
                  </w:r>
                </w:p>
              </w:tc>
              <w:tc>
                <w:tcPr>
                  <w:tcW w:w="2562" w:type="dxa"/>
                  <w:vAlign w:val="center"/>
                </w:tcPr>
                <w:p w14:paraId="6756FC33">
                  <w:pPr>
                    <w:tabs>
                      <w:tab w:val="left" w:pos="3870"/>
                    </w:tabs>
                    <w:spacing w:line="320" w:lineRule="exact"/>
                    <w:jc w:val="center"/>
                    <w:rPr>
                      <w:color w:val="000000" w:themeColor="text1"/>
                      <w:sz w:val="22"/>
                      <w:szCs w:val="22"/>
                    </w:rPr>
                  </w:pPr>
                  <w:r>
                    <w:rPr>
                      <w:color w:val="000000" w:themeColor="text1"/>
                      <w:sz w:val="22"/>
                      <w:szCs w:val="22"/>
                    </w:rPr>
                    <w:t>所有危险废物产生者和危险废物经营者应建造专用的危险废物贮存设施，也可利用原有构筑物改建成危险废物贮存设施</w:t>
                  </w:r>
                </w:p>
              </w:tc>
              <w:tc>
                <w:tcPr>
                  <w:tcW w:w="2129" w:type="dxa"/>
                  <w:vAlign w:val="center"/>
                </w:tcPr>
                <w:p w14:paraId="5E5A89BC">
                  <w:pPr>
                    <w:tabs>
                      <w:tab w:val="left" w:pos="3870"/>
                    </w:tabs>
                    <w:spacing w:line="320" w:lineRule="exact"/>
                    <w:jc w:val="center"/>
                    <w:rPr>
                      <w:color w:val="000000" w:themeColor="text1"/>
                      <w:sz w:val="22"/>
                      <w:szCs w:val="22"/>
                    </w:rPr>
                  </w:pPr>
                  <w:r>
                    <w:rPr>
                      <w:color w:val="000000" w:themeColor="text1"/>
                      <w:sz w:val="22"/>
                      <w:szCs w:val="22"/>
                    </w:rPr>
                    <w:t>本项目新建专用危险废物贮存设施，仓库为混凝土浇筑地面，设防渗层、有专门的物料收集防泄漏设施</w:t>
                  </w:r>
                </w:p>
              </w:tc>
              <w:tc>
                <w:tcPr>
                  <w:tcW w:w="2130" w:type="dxa"/>
                  <w:vAlign w:val="center"/>
                </w:tcPr>
                <w:p w14:paraId="5E054D90">
                  <w:pPr>
                    <w:tabs>
                      <w:tab w:val="left" w:pos="3870"/>
                    </w:tabs>
                    <w:spacing w:line="320" w:lineRule="exact"/>
                    <w:jc w:val="center"/>
                    <w:rPr>
                      <w:color w:val="000000" w:themeColor="text1"/>
                      <w:sz w:val="22"/>
                      <w:szCs w:val="22"/>
                    </w:rPr>
                  </w:pPr>
                  <w:r>
                    <w:rPr>
                      <w:color w:val="000000" w:themeColor="text1"/>
                      <w:sz w:val="22"/>
                      <w:szCs w:val="22"/>
                    </w:rPr>
                    <w:t>符合</w:t>
                  </w:r>
                </w:p>
              </w:tc>
            </w:tr>
            <w:tr w14:paraId="2C3F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261E1E56">
                  <w:pPr>
                    <w:tabs>
                      <w:tab w:val="left" w:pos="3870"/>
                    </w:tabs>
                    <w:spacing w:line="320" w:lineRule="exact"/>
                    <w:jc w:val="center"/>
                    <w:rPr>
                      <w:color w:val="000000" w:themeColor="text1"/>
                      <w:sz w:val="22"/>
                      <w:szCs w:val="22"/>
                    </w:rPr>
                  </w:pPr>
                </w:p>
              </w:tc>
              <w:tc>
                <w:tcPr>
                  <w:tcW w:w="2562" w:type="dxa"/>
                  <w:vAlign w:val="center"/>
                </w:tcPr>
                <w:p w14:paraId="0DF83A2A">
                  <w:pPr>
                    <w:tabs>
                      <w:tab w:val="left" w:pos="3870"/>
                    </w:tabs>
                    <w:spacing w:line="320" w:lineRule="exact"/>
                    <w:jc w:val="center"/>
                    <w:rPr>
                      <w:color w:val="000000" w:themeColor="text1"/>
                      <w:sz w:val="22"/>
                      <w:szCs w:val="22"/>
                    </w:rPr>
                  </w:pPr>
                  <w:r>
                    <w:rPr>
                      <w:color w:val="000000" w:themeColor="text1"/>
                      <w:sz w:val="22"/>
                      <w:szCs w:val="22"/>
                    </w:rPr>
                    <w:t>在常温常压下易爆、易燃及排出有毒气体的危险废物必须进行预处理，使之稳定后贮存，否则，按易爆、易燃危险品贮存</w:t>
                  </w:r>
                </w:p>
              </w:tc>
              <w:tc>
                <w:tcPr>
                  <w:tcW w:w="2129" w:type="dxa"/>
                  <w:vAlign w:val="center"/>
                </w:tcPr>
                <w:p w14:paraId="08CE3C47">
                  <w:pPr>
                    <w:tabs>
                      <w:tab w:val="left" w:pos="3870"/>
                    </w:tabs>
                    <w:spacing w:line="320" w:lineRule="exact"/>
                    <w:jc w:val="center"/>
                    <w:rPr>
                      <w:color w:val="000000" w:themeColor="text1"/>
                      <w:sz w:val="22"/>
                      <w:szCs w:val="22"/>
                    </w:rPr>
                  </w:pPr>
                  <w:r>
                    <w:rPr>
                      <w:color w:val="000000" w:themeColor="text1"/>
                      <w:sz w:val="22"/>
                      <w:szCs w:val="22"/>
                    </w:rPr>
                    <w:t>本项目在常温常压下不涉及易爆、易燃及排出有毒气体的危险废物</w:t>
                  </w:r>
                </w:p>
              </w:tc>
              <w:tc>
                <w:tcPr>
                  <w:tcW w:w="2130" w:type="dxa"/>
                  <w:vAlign w:val="center"/>
                </w:tcPr>
                <w:p w14:paraId="11005FB2">
                  <w:pPr>
                    <w:tabs>
                      <w:tab w:val="left" w:pos="3870"/>
                    </w:tabs>
                    <w:spacing w:line="320" w:lineRule="exact"/>
                    <w:jc w:val="center"/>
                    <w:rPr>
                      <w:color w:val="000000" w:themeColor="text1"/>
                      <w:sz w:val="22"/>
                      <w:szCs w:val="22"/>
                    </w:rPr>
                  </w:pPr>
                  <w:r>
                    <w:rPr>
                      <w:color w:val="000000" w:themeColor="text1"/>
                      <w:sz w:val="22"/>
                      <w:szCs w:val="22"/>
                    </w:rPr>
                    <w:t>符合</w:t>
                  </w:r>
                </w:p>
              </w:tc>
            </w:tr>
            <w:tr w14:paraId="1FEA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2DF2396D">
                  <w:pPr>
                    <w:tabs>
                      <w:tab w:val="left" w:pos="3870"/>
                    </w:tabs>
                    <w:spacing w:line="320" w:lineRule="exact"/>
                    <w:jc w:val="center"/>
                    <w:rPr>
                      <w:color w:val="000000" w:themeColor="text1"/>
                      <w:sz w:val="22"/>
                      <w:szCs w:val="22"/>
                    </w:rPr>
                  </w:pPr>
                </w:p>
              </w:tc>
              <w:tc>
                <w:tcPr>
                  <w:tcW w:w="2562" w:type="dxa"/>
                  <w:vAlign w:val="center"/>
                </w:tcPr>
                <w:p w14:paraId="311893DE">
                  <w:pPr>
                    <w:tabs>
                      <w:tab w:val="left" w:pos="3870"/>
                    </w:tabs>
                    <w:spacing w:line="320" w:lineRule="exact"/>
                    <w:jc w:val="center"/>
                    <w:rPr>
                      <w:color w:val="000000" w:themeColor="text1"/>
                      <w:sz w:val="22"/>
                      <w:szCs w:val="22"/>
                    </w:rPr>
                  </w:pPr>
                  <w:r>
                    <w:rPr>
                      <w:color w:val="000000" w:themeColor="text1"/>
                      <w:sz w:val="22"/>
                      <w:szCs w:val="22"/>
                    </w:rPr>
                    <w:t>在常温常压下不水解、不挥发的固体危险废物可在贮存设施内分别堆放</w:t>
                  </w:r>
                </w:p>
              </w:tc>
              <w:tc>
                <w:tcPr>
                  <w:tcW w:w="2129" w:type="dxa"/>
                  <w:vAlign w:val="center"/>
                </w:tcPr>
                <w:p w14:paraId="56EF449D">
                  <w:pPr>
                    <w:tabs>
                      <w:tab w:val="left" w:pos="3870"/>
                    </w:tabs>
                    <w:spacing w:line="320" w:lineRule="exact"/>
                    <w:jc w:val="center"/>
                    <w:rPr>
                      <w:color w:val="000000" w:themeColor="text1"/>
                      <w:sz w:val="22"/>
                      <w:szCs w:val="22"/>
                    </w:rPr>
                  </w:pPr>
                  <w:r>
                    <w:rPr>
                      <w:color w:val="000000" w:themeColor="text1"/>
                      <w:sz w:val="22"/>
                      <w:szCs w:val="22"/>
                    </w:rPr>
                    <w:t>本项目贮存包括废矿物油和废旧铅酸蓄电池的贮存，废矿物油储存与油罐内，废旧铅酸蓄电池置于耐酸耐腐蚀容器中</w:t>
                  </w:r>
                </w:p>
              </w:tc>
              <w:tc>
                <w:tcPr>
                  <w:tcW w:w="2130" w:type="dxa"/>
                  <w:vAlign w:val="center"/>
                </w:tcPr>
                <w:p w14:paraId="546FDAF3">
                  <w:pPr>
                    <w:tabs>
                      <w:tab w:val="left" w:pos="3870"/>
                    </w:tabs>
                    <w:spacing w:line="320" w:lineRule="exact"/>
                    <w:jc w:val="center"/>
                    <w:rPr>
                      <w:color w:val="000000" w:themeColor="text1"/>
                      <w:sz w:val="22"/>
                      <w:szCs w:val="22"/>
                    </w:rPr>
                  </w:pPr>
                  <w:r>
                    <w:rPr>
                      <w:color w:val="000000" w:themeColor="text1"/>
                      <w:sz w:val="22"/>
                      <w:szCs w:val="22"/>
                    </w:rPr>
                    <w:t>符合</w:t>
                  </w:r>
                </w:p>
              </w:tc>
            </w:tr>
            <w:tr w14:paraId="2A6C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4297E2AE">
                  <w:pPr>
                    <w:tabs>
                      <w:tab w:val="left" w:pos="3870"/>
                    </w:tabs>
                    <w:spacing w:line="320" w:lineRule="exact"/>
                    <w:jc w:val="center"/>
                    <w:rPr>
                      <w:color w:val="000000" w:themeColor="text1"/>
                      <w:sz w:val="22"/>
                      <w:szCs w:val="22"/>
                    </w:rPr>
                  </w:pPr>
                </w:p>
              </w:tc>
              <w:tc>
                <w:tcPr>
                  <w:tcW w:w="2562" w:type="dxa"/>
                  <w:vAlign w:val="center"/>
                </w:tcPr>
                <w:p w14:paraId="76D6EAB8">
                  <w:pPr>
                    <w:tabs>
                      <w:tab w:val="left" w:pos="3870"/>
                    </w:tabs>
                    <w:spacing w:line="320" w:lineRule="exact"/>
                    <w:jc w:val="center"/>
                    <w:rPr>
                      <w:color w:val="000000" w:themeColor="text1"/>
                      <w:sz w:val="22"/>
                      <w:szCs w:val="22"/>
                    </w:rPr>
                  </w:pPr>
                  <w:r>
                    <w:rPr>
                      <w:color w:val="000000" w:themeColor="text1"/>
                      <w:sz w:val="22"/>
                      <w:szCs w:val="22"/>
                    </w:rPr>
                    <w:t>禁止将不相容（相互反应）的危险废物在同一容器内混装</w:t>
                  </w:r>
                </w:p>
              </w:tc>
              <w:tc>
                <w:tcPr>
                  <w:tcW w:w="2129" w:type="dxa"/>
                  <w:vAlign w:val="center"/>
                </w:tcPr>
                <w:p w14:paraId="0AAB96DB">
                  <w:pPr>
                    <w:tabs>
                      <w:tab w:val="left" w:pos="3870"/>
                    </w:tabs>
                    <w:spacing w:line="320" w:lineRule="exact"/>
                    <w:jc w:val="center"/>
                    <w:rPr>
                      <w:color w:val="000000" w:themeColor="text1"/>
                      <w:sz w:val="22"/>
                      <w:szCs w:val="22"/>
                    </w:rPr>
                  </w:pPr>
                  <w:r>
                    <w:rPr>
                      <w:color w:val="000000" w:themeColor="text1"/>
                      <w:sz w:val="22"/>
                      <w:szCs w:val="22"/>
                    </w:rPr>
                    <w:t>本项目包括两种危险废物，单独存放</w:t>
                  </w:r>
                </w:p>
              </w:tc>
              <w:tc>
                <w:tcPr>
                  <w:tcW w:w="2130" w:type="dxa"/>
                  <w:vAlign w:val="center"/>
                </w:tcPr>
                <w:p w14:paraId="44BC1A86">
                  <w:pPr>
                    <w:tabs>
                      <w:tab w:val="left" w:pos="3870"/>
                    </w:tabs>
                    <w:spacing w:line="320" w:lineRule="exact"/>
                    <w:jc w:val="center"/>
                    <w:rPr>
                      <w:color w:val="000000" w:themeColor="text1"/>
                      <w:sz w:val="22"/>
                      <w:szCs w:val="22"/>
                    </w:rPr>
                  </w:pPr>
                </w:p>
              </w:tc>
            </w:tr>
            <w:tr w14:paraId="3E56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49F0F93D">
                  <w:pPr>
                    <w:tabs>
                      <w:tab w:val="left" w:pos="3870"/>
                    </w:tabs>
                    <w:spacing w:line="320" w:lineRule="exact"/>
                    <w:jc w:val="center"/>
                    <w:rPr>
                      <w:color w:val="000000" w:themeColor="text1"/>
                      <w:sz w:val="22"/>
                      <w:szCs w:val="22"/>
                    </w:rPr>
                  </w:pPr>
                </w:p>
              </w:tc>
              <w:tc>
                <w:tcPr>
                  <w:tcW w:w="2562" w:type="dxa"/>
                  <w:vAlign w:val="center"/>
                </w:tcPr>
                <w:p w14:paraId="0E35C7DE">
                  <w:pPr>
                    <w:tabs>
                      <w:tab w:val="left" w:pos="3870"/>
                    </w:tabs>
                    <w:spacing w:line="320" w:lineRule="exact"/>
                    <w:jc w:val="center"/>
                    <w:rPr>
                      <w:color w:val="000000" w:themeColor="text1"/>
                      <w:sz w:val="22"/>
                      <w:szCs w:val="22"/>
                    </w:rPr>
                  </w:pPr>
                  <w:r>
                    <w:rPr>
                      <w:color w:val="000000" w:themeColor="text1"/>
                      <w:sz w:val="22"/>
                      <w:szCs w:val="22"/>
                    </w:rPr>
                    <w:t>装载液体、半固体危险废物的容器内须留足够空间，容器顶部与液体表面之间保留100毫米以上的空间</w:t>
                  </w:r>
                </w:p>
              </w:tc>
              <w:tc>
                <w:tcPr>
                  <w:tcW w:w="2129" w:type="dxa"/>
                  <w:vAlign w:val="center"/>
                </w:tcPr>
                <w:p w14:paraId="3455876C">
                  <w:pPr>
                    <w:tabs>
                      <w:tab w:val="left" w:pos="3870"/>
                    </w:tabs>
                    <w:spacing w:line="320" w:lineRule="exact"/>
                    <w:jc w:val="center"/>
                    <w:rPr>
                      <w:color w:val="000000" w:themeColor="text1"/>
                      <w:sz w:val="22"/>
                      <w:szCs w:val="22"/>
                    </w:rPr>
                  </w:pPr>
                  <w:r>
                    <w:rPr>
                      <w:color w:val="000000" w:themeColor="text1"/>
                      <w:sz w:val="22"/>
                      <w:szCs w:val="22"/>
                    </w:rPr>
                    <w:t>废矿物油油罐顶部与液体表面距离为0.5m</w:t>
                  </w:r>
                </w:p>
              </w:tc>
              <w:tc>
                <w:tcPr>
                  <w:tcW w:w="2130" w:type="dxa"/>
                  <w:vAlign w:val="center"/>
                </w:tcPr>
                <w:p w14:paraId="031FB87B">
                  <w:pPr>
                    <w:tabs>
                      <w:tab w:val="left" w:pos="3870"/>
                    </w:tabs>
                    <w:spacing w:line="320" w:lineRule="exact"/>
                    <w:jc w:val="center"/>
                    <w:rPr>
                      <w:color w:val="000000" w:themeColor="text1"/>
                      <w:sz w:val="22"/>
                      <w:szCs w:val="22"/>
                    </w:rPr>
                  </w:pPr>
                  <w:r>
                    <w:rPr>
                      <w:color w:val="000000" w:themeColor="text1"/>
                      <w:sz w:val="22"/>
                      <w:szCs w:val="22"/>
                    </w:rPr>
                    <w:t>符合</w:t>
                  </w:r>
                </w:p>
              </w:tc>
            </w:tr>
            <w:tr w14:paraId="0543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DDC24E5">
                  <w:pPr>
                    <w:tabs>
                      <w:tab w:val="left" w:pos="3870"/>
                    </w:tabs>
                    <w:spacing w:line="320" w:lineRule="exact"/>
                    <w:jc w:val="center"/>
                    <w:rPr>
                      <w:color w:val="000000" w:themeColor="text1"/>
                      <w:sz w:val="22"/>
                      <w:szCs w:val="22"/>
                    </w:rPr>
                  </w:pPr>
                </w:p>
              </w:tc>
              <w:tc>
                <w:tcPr>
                  <w:tcW w:w="2562" w:type="dxa"/>
                  <w:vAlign w:val="center"/>
                </w:tcPr>
                <w:p w14:paraId="7B27A3C9">
                  <w:pPr>
                    <w:tabs>
                      <w:tab w:val="left" w:pos="3870"/>
                    </w:tabs>
                    <w:spacing w:line="320" w:lineRule="exact"/>
                    <w:jc w:val="center"/>
                    <w:rPr>
                      <w:color w:val="000000" w:themeColor="text1"/>
                      <w:sz w:val="22"/>
                      <w:szCs w:val="22"/>
                    </w:rPr>
                  </w:pPr>
                  <w:r>
                    <w:rPr>
                      <w:color w:val="000000" w:themeColor="text1"/>
                      <w:sz w:val="22"/>
                      <w:szCs w:val="22"/>
                    </w:rPr>
                    <w:t>盛装危险废物的容器上必须粘贴符合本标准附录A所示的标签</w:t>
                  </w:r>
                </w:p>
              </w:tc>
              <w:tc>
                <w:tcPr>
                  <w:tcW w:w="2129" w:type="dxa"/>
                  <w:vAlign w:val="center"/>
                </w:tcPr>
                <w:p w14:paraId="5D0BCF96">
                  <w:pPr>
                    <w:tabs>
                      <w:tab w:val="left" w:pos="3870"/>
                    </w:tabs>
                    <w:spacing w:line="320" w:lineRule="exact"/>
                    <w:jc w:val="center"/>
                    <w:rPr>
                      <w:color w:val="000000" w:themeColor="text1"/>
                      <w:sz w:val="22"/>
                      <w:szCs w:val="22"/>
                    </w:rPr>
                  </w:pPr>
                  <w:r>
                    <w:rPr>
                      <w:color w:val="000000" w:themeColor="text1"/>
                      <w:sz w:val="22"/>
                      <w:szCs w:val="22"/>
                    </w:rPr>
                    <w:t>均按照要求分别粘贴标签</w:t>
                  </w:r>
                </w:p>
              </w:tc>
              <w:tc>
                <w:tcPr>
                  <w:tcW w:w="2130" w:type="dxa"/>
                  <w:vAlign w:val="center"/>
                </w:tcPr>
                <w:p w14:paraId="29CB5BBE">
                  <w:pPr>
                    <w:tabs>
                      <w:tab w:val="left" w:pos="3870"/>
                    </w:tabs>
                    <w:spacing w:line="320" w:lineRule="exact"/>
                    <w:jc w:val="center"/>
                    <w:rPr>
                      <w:color w:val="000000" w:themeColor="text1"/>
                      <w:sz w:val="22"/>
                      <w:szCs w:val="22"/>
                    </w:rPr>
                  </w:pPr>
                  <w:r>
                    <w:rPr>
                      <w:color w:val="000000" w:themeColor="text1"/>
                      <w:sz w:val="22"/>
                      <w:szCs w:val="22"/>
                    </w:rPr>
                    <w:t>符合</w:t>
                  </w:r>
                </w:p>
              </w:tc>
            </w:tr>
            <w:tr w14:paraId="59FB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FA2AE2F">
                  <w:pPr>
                    <w:tabs>
                      <w:tab w:val="left" w:pos="3870"/>
                    </w:tabs>
                    <w:spacing w:line="320" w:lineRule="exact"/>
                    <w:jc w:val="center"/>
                    <w:rPr>
                      <w:color w:val="000000" w:themeColor="text1"/>
                      <w:sz w:val="22"/>
                      <w:szCs w:val="22"/>
                    </w:rPr>
                  </w:pPr>
                </w:p>
              </w:tc>
              <w:tc>
                <w:tcPr>
                  <w:tcW w:w="2562" w:type="dxa"/>
                  <w:vAlign w:val="center"/>
                </w:tcPr>
                <w:p w14:paraId="77B0F614">
                  <w:pPr>
                    <w:tabs>
                      <w:tab w:val="left" w:pos="3870"/>
                    </w:tabs>
                    <w:spacing w:line="320" w:lineRule="exact"/>
                    <w:jc w:val="center"/>
                    <w:rPr>
                      <w:color w:val="000000" w:themeColor="text1"/>
                      <w:sz w:val="22"/>
                      <w:szCs w:val="22"/>
                    </w:rPr>
                  </w:pPr>
                  <w:r>
                    <w:rPr>
                      <w:color w:val="000000" w:themeColor="text1"/>
                      <w:sz w:val="22"/>
                      <w:szCs w:val="22"/>
                    </w:rPr>
                    <w:t>危险废物贮存设施在施工前应做环境影响评价</w:t>
                  </w:r>
                </w:p>
              </w:tc>
              <w:tc>
                <w:tcPr>
                  <w:tcW w:w="2129" w:type="dxa"/>
                  <w:vAlign w:val="center"/>
                </w:tcPr>
                <w:p w14:paraId="70D31F11">
                  <w:pPr>
                    <w:tabs>
                      <w:tab w:val="left" w:pos="3870"/>
                    </w:tabs>
                    <w:spacing w:line="320" w:lineRule="exact"/>
                    <w:jc w:val="center"/>
                    <w:rPr>
                      <w:color w:val="000000" w:themeColor="text1"/>
                      <w:sz w:val="22"/>
                      <w:szCs w:val="22"/>
                    </w:rPr>
                  </w:pPr>
                  <w:r>
                    <w:rPr>
                      <w:color w:val="000000" w:themeColor="text1"/>
                      <w:sz w:val="22"/>
                      <w:szCs w:val="22"/>
                    </w:rPr>
                    <w:t>按要求执行</w:t>
                  </w:r>
                </w:p>
              </w:tc>
              <w:tc>
                <w:tcPr>
                  <w:tcW w:w="2130" w:type="dxa"/>
                  <w:vAlign w:val="center"/>
                </w:tcPr>
                <w:p w14:paraId="60444700">
                  <w:pPr>
                    <w:tabs>
                      <w:tab w:val="left" w:pos="3870"/>
                    </w:tabs>
                    <w:spacing w:line="320" w:lineRule="exact"/>
                    <w:jc w:val="center"/>
                    <w:rPr>
                      <w:color w:val="000000" w:themeColor="text1"/>
                      <w:sz w:val="22"/>
                      <w:szCs w:val="22"/>
                    </w:rPr>
                  </w:pPr>
                  <w:r>
                    <w:rPr>
                      <w:color w:val="000000" w:themeColor="text1"/>
                      <w:sz w:val="22"/>
                      <w:szCs w:val="22"/>
                    </w:rPr>
                    <w:t>符合</w:t>
                  </w:r>
                </w:p>
              </w:tc>
            </w:tr>
            <w:tr w14:paraId="383A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0E6CC2EA">
                  <w:pPr>
                    <w:tabs>
                      <w:tab w:val="left" w:pos="3870"/>
                    </w:tabs>
                    <w:spacing w:line="320" w:lineRule="exact"/>
                    <w:jc w:val="center"/>
                    <w:rPr>
                      <w:color w:val="000000" w:themeColor="text1"/>
                      <w:sz w:val="22"/>
                      <w:szCs w:val="22"/>
                    </w:rPr>
                  </w:pPr>
                  <w:r>
                    <w:rPr>
                      <w:color w:val="000000" w:themeColor="text1"/>
                      <w:sz w:val="22"/>
                      <w:szCs w:val="22"/>
                    </w:rPr>
                    <w:t>选址</w:t>
                  </w:r>
                </w:p>
              </w:tc>
              <w:tc>
                <w:tcPr>
                  <w:tcW w:w="2562" w:type="dxa"/>
                  <w:vAlign w:val="center"/>
                </w:tcPr>
                <w:p w14:paraId="7292E35B">
                  <w:pPr>
                    <w:tabs>
                      <w:tab w:val="left" w:pos="3870"/>
                    </w:tabs>
                    <w:spacing w:line="320" w:lineRule="exact"/>
                    <w:jc w:val="center"/>
                    <w:rPr>
                      <w:color w:val="000000" w:themeColor="text1"/>
                      <w:sz w:val="22"/>
                      <w:szCs w:val="22"/>
                    </w:rPr>
                  </w:pPr>
                  <w:r>
                    <w:rPr>
                      <w:color w:val="000000" w:themeColor="text1"/>
                      <w:sz w:val="22"/>
                      <w:szCs w:val="22"/>
                    </w:rPr>
                    <w:t>地质结构稳定，地震烈度不超过7度的区域内。</w:t>
                  </w:r>
                </w:p>
              </w:tc>
              <w:tc>
                <w:tcPr>
                  <w:tcW w:w="2129" w:type="dxa"/>
                  <w:vAlign w:val="center"/>
                </w:tcPr>
                <w:p w14:paraId="2F09D3B8">
                  <w:pPr>
                    <w:tabs>
                      <w:tab w:val="left" w:pos="3870"/>
                    </w:tabs>
                    <w:spacing w:line="320" w:lineRule="exact"/>
                    <w:jc w:val="center"/>
                    <w:rPr>
                      <w:color w:val="000000" w:themeColor="text1"/>
                      <w:sz w:val="22"/>
                      <w:szCs w:val="22"/>
                    </w:rPr>
                  </w:pPr>
                  <w:r>
                    <w:rPr>
                      <w:color w:val="000000" w:themeColor="text1"/>
                      <w:sz w:val="22"/>
                      <w:szCs w:val="22"/>
                    </w:rPr>
                    <w:t>据《云南省区域地壳稳定性评价图》，全省区域地壳稳定性分为：稳定区、次稳定区、次不稳定区及不稳定区四种区域，拟建场地位于次不稳定区内，项目建筑抗震设防烈度为8度</w:t>
                  </w:r>
                </w:p>
              </w:tc>
              <w:tc>
                <w:tcPr>
                  <w:tcW w:w="2130" w:type="dxa"/>
                  <w:vAlign w:val="center"/>
                </w:tcPr>
                <w:p w14:paraId="7A2E0F65">
                  <w:pPr>
                    <w:tabs>
                      <w:tab w:val="left" w:pos="3870"/>
                    </w:tabs>
                    <w:spacing w:line="320" w:lineRule="exact"/>
                    <w:jc w:val="center"/>
                    <w:rPr>
                      <w:color w:val="000000" w:themeColor="text1"/>
                      <w:sz w:val="22"/>
                      <w:szCs w:val="22"/>
                    </w:rPr>
                  </w:pPr>
                </w:p>
              </w:tc>
            </w:tr>
            <w:tr w14:paraId="6F31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36E00267">
                  <w:pPr>
                    <w:tabs>
                      <w:tab w:val="left" w:pos="3870"/>
                    </w:tabs>
                    <w:spacing w:line="320" w:lineRule="exact"/>
                    <w:jc w:val="center"/>
                    <w:rPr>
                      <w:color w:val="000000" w:themeColor="text1"/>
                      <w:sz w:val="22"/>
                      <w:szCs w:val="22"/>
                    </w:rPr>
                  </w:pPr>
                </w:p>
              </w:tc>
              <w:tc>
                <w:tcPr>
                  <w:tcW w:w="2562" w:type="dxa"/>
                  <w:vAlign w:val="center"/>
                </w:tcPr>
                <w:p w14:paraId="47F12060">
                  <w:pPr>
                    <w:tabs>
                      <w:tab w:val="left" w:pos="3870"/>
                    </w:tabs>
                    <w:spacing w:line="320" w:lineRule="exact"/>
                    <w:jc w:val="center"/>
                    <w:rPr>
                      <w:color w:val="000000" w:themeColor="text1"/>
                      <w:sz w:val="22"/>
                      <w:szCs w:val="22"/>
                    </w:rPr>
                  </w:pPr>
                  <w:r>
                    <w:rPr>
                      <w:color w:val="000000" w:themeColor="text1"/>
                      <w:sz w:val="22"/>
                      <w:szCs w:val="22"/>
                    </w:rPr>
                    <w:t>设施底部必须高于地下水最高水位</w:t>
                  </w:r>
                </w:p>
              </w:tc>
              <w:tc>
                <w:tcPr>
                  <w:tcW w:w="2129" w:type="dxa"/>
                  <w:vAlign w:val="center"/>
                </w:tcPr>
                <w:p w14:paraId="4CEF9F8F">
                  <w:pPr>
                    <w:tabs>
                      <w:tab w:val="left" w:pos="3870"/>
                    </w:tabs>
                    <w:spacing w:line="320" w:lineRule="exact"/>
                    <w:jc w:val="center"/>
                    <w:rPr>
                      <w:color w:val="000000" w:themeColor="text1"/>
                      <w:sz w:val="22"/>
                      <w:szCs w:val="22"/>
                    </w:rPr>
                  </w:pPr>
                  <w:r>
                    <w:rPr>
                      <w:color w:val="000000" w:themeColor="text1"/>
                      <w:sz w:val="22"/>
                      <w:szCs w:val="22"/>
                    </w:rPr>
                    <w:t>本项目建设的各项设施均位于所在区域地下水最高水位</w:t>
                  </w:r>
                </w:p>
              </w:tc>
              <w:tc>
                <w:tcPr>
                  <w:tcW w:w="2130" w:type="dxa"/>
                  <w:vAlign w:val="center"/>
                </w:tcPr>
                <w:p w14:paraId="6B692F20">
                  <w:pPr>
                    <w:tabs>
                      <w:tab w:val="left" w:pos="3870"/>
                    </w:tabs>
                    <w:spacing w:line="320" w:lineRule="exact"/>
                    <w:jc w:val="center"/>
                    <w:rPr>
                      <w:color w:val="000000" w:themeColor="text1"/>
                      <w:sz w:val="22"/>
                      <w:szCs w:val="22"/>
                    </w:rPr>
                  </w:pPr>
                  <w:r>
                    <w:rPr>
                      <w:color w:val="000000" w:themeColor="text1"/>
                      <w:sz w:val="22"/>
                      <w:szCs w:val="22"/>
                    </w:rPr>
                    <w:t>符合</w:t>
                  </w:r>
                </w:p>
              </w:tc>
            </w:tr>
            <w:tr w14:paraId="12BF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1D4D8309">
                  <w:pPr>
                    <w:tabs>
                      <w:tab w:val="left" w:pos="3870"/>
                    </w:tabs>
                    <w:spacing w:line="320" w:lineRule="exact"/>
                    <w:jc w:val="center"/>
                    <w:rPr>
                      <w:color w:val="000000" w:themeColor="text1"/>
                      <w:sz w:val="22"/>
                      <w:szCs w:val="22"/>
                    </w:rPr>
                  </w:pPr>
                </w:p>
              </w:tc>
              <w:tc>
                <w:tcPr>
                  <w:tcW w:w="2562" w:type="dxa"/>
                  <w:vAlign w:val="center"/>
                </w:tcPr>
                <w:p w14:paraId="43EDA847">
                  <w:pPr>
                    <w:tabs>
                      <w:tab w:val="left" w:pos="3870"/>
                    </w:tabs>
                    <w:spacing w:line="320" w:lineRule="exact"/>
                    <w:jc w:val="center"/>
                    <w:rPr>
                      <w:color w:val="000000" w:themeColor="text1"/>
                      <w:sz w:val="22"/>
                      <w:szCs w:val="22"/>
                    </w:rPr>
                  </w:pPr>
                  <w:r>
                    <w:rPr>
                      <w:color w:val="000000" w:themeColor="text1"/>
                      <w:sz w:val="22"/>
                      <w:szCs w:val="22"/>
                    </w:rPr>
                    <w:t>应避免建在溶洞区或易遭受严重自然灾害如洪水、滑坡，泥石流、潮汐等影响的地区</w:t>
                  </w:r>
                </w:p>
              </w:tc>
              <w:tc>
                <w:tcPr>
                  <w:tcW w:w="2129" w:type="dxa"/>
                  <w:vAlign w:val="center"/>
                </w:tcPr>
                <w:p w14:paraId="1610A15F">
                  <w:pPr>
                    <w:tabs>
                      <w:tab w:val="left" w:pos="3870"/>
                    </w:tabs>
                    <w:spacing w:line="320" w:lineRule="exact"/>
                    <w:jc w:val="center"/>
                    <w:rPr>
                      <w:color w:val="000000" w:themeColor="text1"/>
                      <w:sz w:val="22"/>
                      <w:szCs w:val="22"/>
                    </w:rPr>
                  </w:pPr>
                  <w:r>
                    <w:rPr>
                      <w:color w:val="000000" w:themeColor="text1"/>
                      <w:sz w:val="22"/>
                      <w:szCs w:val="22"/>
                    </w:rPr>
                    <w:t>项目选址不再上述区域内</w:t>
                  </w:r>
                </w:p>
              </w:tc>
              <w:tc>
                <w:tcPr>
                  <w:tcW w:w="2130" w:type="dxa"/>
                  <w:vAlign w:val="center"/>
                </w:tcPr>
                <w:p w14:paraId="51566D76">
                  <w:pPr>
                    <w:tabs>
                      <w:tab w:val="left" w:pos="3870"/>
                    </w:tabs>
                    <w:spacing w:line="320" w:lineRule="exact"/>
                    <w:jc w:val="center"/>
                    <w:rPr>
                      <w:color w:val="000000" w:themeColor="text1"/>
                      <w:sz w:val="22"/>
                      <w:szCs w:val="22"/>
                    </w:rPr>
                  </w:pPr>
                  <w:r>
                    <w:rPr>
                      <w:color w:val="000000" w:themeColor="text1"/>
                      <w:sz w:val="22"/>
                      <w:szCs w:val="22"/>
                    </w:rPr>
                    <w:t>符合</w:t>
                  </w:r>
                </w:p>
              </w:tc>
            </w:tr>
            <w:tr w14:paraId="0D1E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09DAC331">
                  <w:pPr>
                    <w:tabs>
                      <w:tab w:val="left" w:pos="3870"/>
                    </w:tabs>
                    <w:spacing w:line="320" w:lineRule="exact"/>
                    <w:jc w:val="center"/>
                    <w:rPr>
                      <w:color w:val="000000" w:themeColor="text1"/>
                      <w:sz w:val="22"/>
                      <w:szCs w:val="22"/>
                    </w:rPr>
                  </w:pPr>
                </w:p>
              </w:tc>
              <w:tc>
                <w:tcPr>
                  <w:tcW w:w="2562" w:type="dxa"/>
                  <w:vAlign w:val="center"/>
                </w:tcPr>
                <w:p w14:paraId="2826F054">
                  <w:pPr>
                    <w:tabs>
                      <w:tab w:val="left" w:pos="3870"/>
                    </w:tabs>
                    <w:spacing w:line="320" w:lineRule="exact"/>
                    <w:jc w:val="center"/>
                    <w:rPr>
                      <w:color w:val="000000" w:themeColor="text1"/>
                      <w:sz w:val="22"/>
                      <w:szCs w:val="22"/>
                    </w:rPr>
                  </w:pPr>
                  <w:r>
                    <w:rPr>
                      <w:color w:val="000000" w:themeColor="text1"/>
                      <w:sz w:val="22"/>
                      <w:szCs w:val="22"/>
                    </w:rPr>
                    <w:t>应在易燃、易爆等危险品仓库、高压输电线路防护区域以外</w:t>
                  </w:r>
                </w:p>
              </w:tc>
              <w:tc>
                <w:tcPr>
                  <w:tcW w:w="2129" w:type="dxa"/>
                  <w:vAlign w:val="center"/>
                </w:tcPr>
                <w:p w14:paraId="513A6CDD">
                  <w:pPr>
                    <w:tabs>
                      <w:tab w:val="left" w:pos="3870"/>
                    </w:tabs>
                    <w:spacing w:line="320" w:lineRule="exact"/>
                    <w:jc w:val="center"/>
                    <w:rPr>
                      <w:color w:val="000000" w:themeColor="text1"/>
                      <w:sz w:val="22"/>
                      <w:szCs w:val="22"/>
                    </w:rPr>
                  </w:pPr>
                  <w:r>
                    <w:rPr>
                      <w:color w:val="000000" w:themeColor="text1"/>
                      <w:sz w:val="22"/>
                      <w:szCs w:val="22"/>
                    </w:rPr>
                    <w:t>项目选址不在上述区域内</w:t>
                  </w:r>
                </w:p>
              </w:tc>
              <w:tc>
                <w:tcPr>
                  <w:tcW w:w="2130" w:type="dxa"/>
                  <w:vAlign w:val="center"/>
                </w:tcPr>
                <w:p w14:paraId="15FDB865">
                  <w:pPr>
                    <w:tabs>
                      <w:tab w:val="left" w:pos="3870"/>
                    </w:tabs>
                    <w:spacing w:line="320" w:lineRule="exact"/>
                    <w:jc w:val="center"/>
                    <w:rPr>
                      <w:color w:val="000000" w:themeColor="text1"/>
                      <w:sz w:val="22"/>
                      <w:szCs w:val="22"/>
                    </w:rPr>
                  </w:pPr>
                </w:p>
              </w:tc>
            </w:tr>
            <w:tr w14:paraId="2A9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B45719C">
                  <w:pPr>
                    <w:tabs>
                      <w:tab w:val="left" w:pos="3870"/>
                    </w:tabs>
                    <w:spacing w:line="320" w:lineRule="exact"/>
                    <w:jc w:val="center"/>
                    <w:rPr>
                      <w:color w:val="000000" w:themeColor="text1"/>
                      <w:sz w:val="22"/>
                      <w:szCs w:val="22"/>
                    </w:rPr>
                  </w:pPr>
                </w:p>
              </w:tc>
              <w:tc>
                <w:tcPr>
                  <w:tcW w:w="2562" w:type="dxa"/>
                  <w:vAlign w:val="center"/>
                </w:tcPr>
                <w:p w14:paraId="0DAB9114">
                  <w:pPr>
                    <w:tabs>
                      <w:tab w:val="left" w:pos="3870"/>
                    </w:tabs>
                    <w:spacing w:line="320" w:lineRule="exact"/>
                    <w:jc w:val="center"/>
                    <w:rPr>
                      <w:color w:val="000000" w:themeColor="text1"/>
                      <w:sz w:val="22"/>
                      <w:szCs w:val="22"/>
                    </w:rPr>
                  </w:pPr>
                  <w:r>
                    <w:rPr>
                      <w:color w:val="000000" w:themeColor="text1"/>
                      <w:sz w:val="22"/>
                      <w:szCs w:val="22"/>
                    </w:rPr>
                    <w:t>应位于居民中心区常年最大风频的下风向</w:t>
                  </w:r>
                </w:p>
              </w:tc>
              <w:tc>
                <w:tcPr>
                  <w:tcW w:w="2129" w:type="dxa"/>
                  <w:vAlign w:val="center"/>
                </w:tcPr>
                <w:p w14:paraId="0C5D6B93">
                  <w:pPr>
                    <w:tabs>
                      <w:tab w:val="left" w:pos="3870"/>
                    </w:tabs>
                    <w:spacing w:line="320" w:lineRule="exact"/>
                    <w:jc w:val="center"/>
                    <w:rPr>
                      <w:color w:val="000000" w:themeColor="text1"/>
                      <w:sz w:val="22"/>
                      <w:szCs w:val="22"/>
                    </w:rPr>
                  </w:pPr>
                  <w:r>
                    <w:rPr>
                      <w:color w:val="000000" w:themeColor="text1"/>
                      <w:sz w:val="22"/>
                      <w:szCs w:val="22"/>
                    </w:rPr>
                    <w:t>项目选址远离居民中心区且处于下风向</w:t>
                  </w:r>
                </w:p>
              </w:tc>
              <w:tc>
                <w:tcPr>
                  <w:tcW w:w="2130" w:type="dxa"/>
                  <w:vAlign w:val="center"/>
                </w:tcPr>
                <w:p w14:paraId="4FB9B0FF">
                  <w:pPr>
                    <w:tabs>
                      <w:tab w:val="left" w:pos="3870"/>
                    </w:tabs>
                    <w:spacing w:line="320" w:lineRule="exact"/>
                    <w:jc w:val="center"/>
                    <w:rPr>
                      <w:color w:val="000000" w:themeColor="text1"/>
                      <w:sz w:val="22"/>
                      <w:szCs w:val="22"/>
                    </w:rPr>
                  </w:pPr>
                </w:p>
              </w:tc>
            </w:tr>
            <w:tr w14:paraId="74D3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17EE8B55">
                  <w:pPr>
                    <w:tabs>
                      <w:tab w:val="left" w:pos="3870"/>
                    </w:tabs>
                    <w:spacing w:line="320" w:lineRule="exact"/>
                    <w:jc w:val="center"/>
                    <w:rPr>
                      <w:color w:val="000000" w:themeColor="text1"/>
                      <w:sz w:val="22"/>
                      <w:szCs w:val="22"/>
                    </w:rPr>
                  </w:pPr>
                  <w:r>
                    <w:rPr>
                      <w:color w:val="000000" w:themeColor="text1"/>
                      <w:sz w:val="22"/>
                      <w:szCs w:val="22"/>
                    </w:rPr>
                    <w:t>贮存设施设计原则</w:t>
                  </w:r>
                </w:p>
              </w:tc>
              <w:tc>
                <w:tcPr>
                  <w:tcW w:w="2562" w:type="dxa"/>
                  <w:vAlign w:val="center"/>
                </w:tcPr>
                <w:p w14:paraId="43866C79">
                  <w:pPr>
                    <w:tabs>
                      <w:tab w:val="left" w:pos="3870"/>
                    </w:tabs>
                    <w:spacing w:line="320" w:lineRule="exact"/>
                    <w:jc w:val="center"/>
                    <w:rPr>
                      <w:color w:val="000000" w:themeColor="text1"/>
                      <w:sz w:val="22"/>
                      <w:szCs w:val="22"/>
                    </w:rPr>
                  </w:pPr>
                  <w:r>
                    <w:rPr>
                      <w:color w:val="000000" w:themeColor="text1"/>
                      <w:sz w:val="22"/>
                      <w:szCs w:val="22"/>
                    </w:rPr>
                    <w:t>地面与裙脚要用坚固、防渗的材料建造，建筑材料必须与危险废物相容</w:t>
                  </w:r>
                </w:p>
              </w:tc>
              <w:tc>
                <w:tcPr>
                  <w:tcW w:w="2129" w:type="dxa"/>
                  <w:vAlign w:val="center"/>
                </w:tcPr>
                <w:p w14:paraId="691A7AA1">
                  <w:pPr>
                    <w:tabs>
                      <w:tab w:val="left" w:pos="3870"/>
                    </w:tabs>
                    <w:spacing w:line="320" w:lineRule="exact"/>
                    <w:jc w:val="center"/>
                    <w:rPr>
                      <w:color w:val="000000" w:themeColor="text1"/>
                      <w:sz w:val="22"/>
                      <w:szCs w:val="22"/>
                    </w:rPr>
                  </w:pPr>
                  <w:r>
                    <w:rPr>
                      <w:color w:val="000000" w:themeColor="text1"/>
                      <w:sz w:val="22"/>
                      <w:szCs w:val="22"/>
                    </w:rPr>
                    <w:t>项目贮存仓库满足上述要求</w:t>
                  </w:r>
                </w:p>
              </w:tc>
              <w:tc>
                <w:tcPr>
                  <w:tcW w:w="2130" w:type="dxa"/>
                  <w:vAlign w:val="center"/>
                </w:tcPr>
                <w:p w14:paraId="09E3DF23">
                  <w:pPr>
                    <w:tabs>
                      <w:tab w:val="left" w:pos="3870"/>
                    </w:tabs>
                    <w:spacing w:line="320" w:lineRule="exact"/>
                    <w:jc w:val="center"/>
                    <w:rPr>
                      <w:color w:val="000000" w:themeColor="text1"/>
                      <w:sz w:val="22"/>
                      <w:szCs w:val="22"/>
                    </w:rPr>
                  </w:pPr>
                  <w:r>
                    <w:rPr>
                      <w:color w:val="000000" w:themeColor="text1"/>
                      <w:sz w:val="22"/>
                      <w:szCs w:val="22"/>
                    </w:rPr>
                    <w:t>符合</w:t>
                  </w:r>
                </w:p>
              </w:tc>
            </w:tr>
            <w:tr w14:paraId="369D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0C684C91">
                  <w:pPr>
                    <w:tabs>
                      <w:tab w:val="left" w:pos="3870"/>
                    </w:tabs>
                    <w:spacing w:line="320" w:lineRule="exact"/>
                    <w:jc w:val="center"/>
                    <w:rPr>
                      <w:color w:val="000000" w:themeColor="text1"/>
                      <w:sz w:val="22"/>
                      <w:szCs w:val="22"/>
                    </w:rPr>
                  </w:pPr>
                </w:p>
              </w:tc>
              <w:tc>
                <w:tcPr>
                  <w:tcW w:w="2562" w:type="dxa"/>
                  <w:vAlign w:val="center"/>
                </w:tcPr>
                <w:p w14:paraId="7177E340">
                  <w:pPr>
                    <w:tabs>
                      <w:tab w:val="left" w:pos="3870"/>
                    </w:tabs>
                    <w:spacing w:line="320" w:lineRule="exact"/>
                    <w:jc w:val="center"/>
                    <w:rPr>
                      <w:color w:val="000000" w:themeColor="text1"/>
                      <w:sz w:val="22"/>
                      <w:szCs w:val="22"/>
                    </w:rPr>
                  </w:pPr>
                  <w:r>
                    <w:rPr>
                      <w:color w:val="000000" w:themeColor="text1"/>
                      <w:sz w:val="22"/>
                      <w:szCs w:val="22"/>
                    </w:rPr>
                    <w:t>必须有泄漏液体收集装置、气体导出口及气体净化装置</w:t>
                  </w:r>
                </w:p>
              </w:tc>
              <w:tc>
                <w:tcPr>
                  <w:tcW w:w="2129" w:type="dxa"/>
                  <w:vAlign w:val="center"/>
                </w:tcPr>
                <w:p w14:paraId="6A8C7A1D">
                  <w:pPr>
                    <w:tabs>
                      <w:tab w:val="left" w:pos="3870"/>
                    </w:tabs>
                    <w:spacing w:line="320" w:lineRule="exact"/>
                    <w:jc w:val="center"/>
                    <w:rPr>
                      <w:color w:val="000000" w:themeColor="text1"/>
                      <w:sz w:val="22"/>
                      <w:szCs w:val="22"/>
                    </w:rPr>
                  </w:pPr>
                  <w:r>
                    <w:rPr>
                      <w:color w:val="000000" w:themeColor="text1"/>
                      <w:sz w:val="22"/>
                      <w:szCs w:val="22"/>
                    </w:rPr>
                    <w:t>项目贮存仓库满足上述要求</w:t>
                  </w:r>
                </w:p>
              </w:tc>
              <w:tc>
                <w:tcPr>
                  <w:tcW w:w="2130" w:type="dxa"/>
                  <w:vAlign w:val="center"/>
                </w:tcPr>
                <w:p w14:paraId="4D02165E">
                  <w:pPr>
                    <w:tabs>
                      <w:tab w:val="left" w:pos="3870"/>
                    </w:tabs>
                    <w:spacing w:line="320" w:lineRule="exact"/>
                    <w:jc w:val="center"/>
                    <w:rPr>
                      <w:color w:val="000000" w:themeColor="text1"/>
                      <w:sz w:val="22"/>
                      <w:szCs w:val="22"/>
                    </w:rPr>
                  </w:pPr>
                  <w:r>
                    <w:rPr>
                      <w:color w:val="000000" w:themeColor="text1"/>
                      <w:sz w:val="22"/>
                      <w:szCs w:val="22"/>
                    </w:rPr>
                    <w:t>符合</w:t>
                  </w:r>
                </w:p>
              </w:tc>
            </w:tr>
            <w:tr w14:paraId="6FD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8936475">
                  <w:pPr>
                    <w:tabs>
                      <w:tab w:val="left" w:pos="3870"/>
                    </w:tabs>
                    <w:spacing w:line="320" w:lineRule="exact"/>
                    <w:jc w:val="center"/>
                    <w:rPr>
                      <w:color w:val="000000" w:themeColor="text1"/>
                      <w:sz w:val="22"/>
                      <w:szCs w:val="22"/>
                    </w:rPr>
                  </w:pPr>
                </w:p>
              </w:tc>
              <w:tc>
                <w:tcPr>
                  <w:tcW w:w="2562" w:type="dxa"/>
                  <w:vAlign w:val="center"/>
                </w:tcPr>
                <w:p w14:paraId="2F58A394">
                  <w:pPr>
                    <w:tabs>
                      <w:tab w:val="left" w:pos="3870"/>
                    </w:tabs>
                    <w:spacing w:line="320" w:lineRule="exact"/>
                    <w:jc w:val="center"/>
                    <w:rPr>
                      <w:color w:val="000000" w:themeColor="text1"/>
                      <w:sz w:val="22"/>
                      <w:szCs w:val="22"/>
                    </w:rPr>
                  </w:pPr>
                  <w:r>
                    <w:rPr>
                      <w:color w:val="000000" w:themeColor="text1"/>
                      <w:sz w:val="22"/>
                      <w:szCs w:val="22"/>
                    </w:rPr>
                    <w:t>设施内要有安全照明设施和观察窗口</w:t>
                  </w:r>
                </w:p>
              </w:tc>
              <w:tc>
                <w:tcPr>
                  <w:tcW w:w="2129" w:type="dxa"/>
                  <w:vAlign w:val="center"/>
                </w:tcPr>
                <w:p w14:paraId="3CA047C3">
                  <w:pPr>
                    <w:tabs>
                      <w:tab w:val="left" w:pos="3870"/>
                    </w:tabs>
                    <w:spacing w:line="320" w:lineRule="exact"/>
                    <w:jc w:val="center"/>
                    <w:rPr>
                      <w:color w:val="000000" w:themeColor="text1"/>
                      <w:sz w:val="22"/>
                      <w:szCs w:val="22"/>
                    </w:rPr>
                  </w:pPr>
                  <w:r>
                    <w:rPr>
                      <w:color w:val="000000" w:themeColor="text1"/>
                      <w:sz w:val="22"/>
                      <w:szCs w:val="22"/>
                    </w:rPr>
                    <w:t>项目贮存仓库满足上述要求</w:t>
                  </w:r>
                </w:p>
              </w:tc>
              <w:tc>
                <w:tcPr>
                  <w:tcW w:w="2130" w:type="dxa"/>
                  <w:vAlign w:val="center"/>
                </w:tcPr>
                <w:p w14:paraId="090EDD49">
                  <w:pPr>
                    <w:tabs>
                      <w:tab w:val="left" w:pos="3870"/>
                    </w:tabs>
                    <w:spacing w:line="320" w:lineRule="exact"/>
                    <w:jc w:val="center"/>
                    <w:rPr>
                      <w:color w:val="000000" w:themeColor="text1"/>
                      <w:sz w:val="22"/>
                      <w:szCs w:val="22"/>
                    </w:rPr>
                  </w:pPr>
                  <w:r>
                    <w:rPr>
                      <w:color w:val="000000" w:themeColor="text1"/>
                      <w:sz w:val="22"/>
                      <w:szCs w:val="22"/>
                    </w:rPr>
                    <w:t>符合</w:t>
                  </w:r>
                </w:p>
              </w:tc>
            </w:tr>
            <w:tr w14:paraId="5033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17728D97">
                  <w:pPr>
                    <w:tabs>
                      <w:tab w:val="left" w:pos="3870"/>
                    </w:tabs>
                    <w:spacing w:line="320" w:lineRule="exact"/>
                    <w:jc w:val="center"/>
                    <w:rPr>
                      <w:color w:val="000000" w:themeColor="text1"/>
                      <w:sz w:val="22"/>
                      <w:szCs w:val="22"/>
                    </w:rPr>
                  </w:pPr>
                </w:p>
              </w:tc>
              <w:tc>
                <w:tcPr>
                  <w:tcW w:w="2562" w:type="dxa"/>
                  <w:vAlign w:val="center"/>
                </w:tcPr>
                <w:p w14:paraId="6B1AEA2B">
                  <w:pPr>
                    <w:tabs>
                      <w:tab w:val="left" w:pos="3870"/>
                    </w:tabs>
                    <w:spacing w:line="320" w:lineRule="exact"/>
                    <w:jc w:val="center"/>
                    <w:rPr>
                      <w:color w:val="000000" w:themeColor="text1"/>
                      <w:sz w:val="22"/>
                      <w:szCs w:val="22"/>
                    </w:rPr>
                  </w:pPr>
                  <w:r>
                    <w:rPr>
                      <w:color w:val="000000" w:themeColor="text1"/>
                      <w:sz w:val="22"/>
                      <w:szCs w:val="22"/>
                    </w:rPr>
                    <w:t>用以存放装载液体、半固体危险废物容器的地方，必须有耐腐蚀的硬化地面，且表面无裂隙</w:t>
                  </w:r>
                </w:p>
              </w:tc>
              <w:tc>
                <w:tcPr>
                  <w:tcW w:w="2129" w:type="dxa"/>
                  <w:vAlign w:val="center"/>
                </w:tcPr>
                <w:p w14:paraId="464793A7">
                  <w:pPr>
                    <w:tabs>
                      <w:tab w:val="left" w:pos="3870"/>
                    </w:tabs>
                    <w:spacing w:line="320" w:lineRule="exact"/>
                    <w:jc w:val="center"/>
                    <w:rPr>
                      <w:color w:val="000000" w:themeColor="text1"/>
                      <w:sz w:val="22"/>
                      <w:szCs w:val="22"/>
                    </w:rPr>
                  </w:pPr>
                  <w:r>
                    <w:rPr>
                      <w:color w:val="000000" w:themeColor="text1"/>
                      <w:sz w:val="22"/>
                      <w:szCs w:val="22"/>
                    </w:rPr>
                    <w:t>项目贮存仓库满足上述要求</w:t>
                  </w:r>
                </w:p>
              </w:tc>
              <w:tc>
                <w:tcPr>
                  <w:tcW w:w="2130" w:type="dxa"/>
                  <w:vAlign w:val="center"/>
                </w:tcPr>
                <w:p w14:paraId="0F2444F1">
                  <w:pPr>
                    <w:tabs>
                      <w:tab w:val="left" w:pos="3870"/>
                    </w:tabs>
                    <w:spacing w:line="320" w:lineRule="exact"/>
                    <w:jc w:val="center"/>
                    <w:rPr>
                      <w:color w:val="000000" w:themeColor="text1"/>
                      <w:sz w:val="22"/>
                      <w:szCs w:val="22"/>
                    </w:rPr>
                  </w:pPr>
                  <w:r>
                    <w:rPr>
                      <w:color w:val="000000" w:themeColor="text1"/>
                      <w:sz w:val="22"/>
                      <w:szCs w:val="22"/>
                    </w:rPr>
                    <w:t>符合</w:t>
                  </w:r>
                </w:p>
              </w:tc>
            </w:tr>
            <w:tr w14:paraId="4833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7E22ED5C">
                  <w:pPr>
                    <w:tabs>
                      <w:tab w:val="left" w:pos="3870"/>
                    </w:tabs>
                    <w:spacing w:line="320" w:lineRule="exact"/>
                    <w:jc w:val="center"/>
                    <w:rPr>
                      <w:color w:val="000000" w:themeColor="text1"/>
                      <w:sz w:val="22"/>
                      <w:szCs w:val="22"/>
                    </w:rPr>
                  </w:pPr>
                </w:p>
              </w:tc>
              <w:tc>
                <w:tcPr>
                  <w:tcW w:w="2562" w:type="dxa"/>
                  <w:vAlign w:val="center"/>
                </w:tcPr>
                <w:p w14:paraId="39AEE6A0">
                  <w:pPr>
                    <w:tabs>
                      <w:tab w:val="left" w:pos="3870"/>
                    </w:tabs>
                    <w:spacing w:line="320" w:lineRule="exact"/>
                    <w:jc w:val="center"/>
                    <w:rPr>
                      <w:color w:val="000000" w:themeColor="text1"/>
                      <w:sz w:val="22"/>
                      <w:szCs w:val="22"/>
                    </w:rPr>
                  </w:pPr>
                  <w:r>
                    <w:rPr>
                      <w:color w:val="000000" w:themeColor="text1"/>
                      <w:sz w:val="22"/>
                      <w:szCs w:val="22"/>
                    </w:rPr>
                    <w:t>应设计堵截泄漏的裙脚，地面与裙脚所围建的容积不低于堵截最大容器的最大储量或总储量的五分之一</w:t>
                  </w:r>
                </w:p>
              </w:tc>
              <w:tc>
                <w:tcPr>
                  <w:tcW w:w="2129" w:type="dxa"/>
                  <w:vAlign w:val="center"/>
                </w:tcPr>
                <w:p w14:paraId="2621D864">
                  <w:pPr>
                    <w:tabs>
                      <w:tab w:val="left" w:pos="3870"/>
                    </w:tabs>
                    <w:spacing w:line="320" w:lineRule="exact"/>
                    <w:jc w:val="center"/>
                    <w:rPr>
                      <w:color w:val="000000" w:themeColor="text1"/>
                      <w:sz w:val="22"/>
                      <w:szCs w:val="22"/>
                    </w:rPr>
                  </w:pPr>
                  <w:r>
                    <w:rPr>
                      <w:color w:val="000000" w:themeColor="text1"/>
                      <w:sz w:val="22"/>
                      <w:szCs w:val="22"/>
                    </w:rPr>
                    <w:t>项目贮存仓库满足上述要求</w:t>
                  </w:r>
                </w:p>
              </w:tc>
              <w:tc>
                <w:tcPr>
                  <w:tcW w:w="2130" w:type="dxa"/>
                  <w:vAlign w:val="center"/>
                </w:tcPr>
                <w:p w14:paraId="65BBB28E">
                  <w:pPr>
                    <w:tabs>
                      <w:tab w:val="left" w:pos="3870"/>
                    </w:tabs>
                    <w:spacing w:line="320" w:lineRule="exact"/>
                    <w:jc w:val="center"/>
                    <w:rPr>
                      <w:color w:val="000000" w:themeColor="text1"/>
                      <w:sz w:val="22"/>
                      <w:szCs w:val="22"/>
                    </w:rPr>
                  </w:pPr>
                  <w:r>
                    <w:rPr>
                      <w:color w:val="000000" w:themeColor="text1"/>
                      <w:sz w:val="22"/>
                      <w:szCs w:val="22"/>
                    </w:rPr>
                    <w:t>符合</w:t>
                  </w:r>
                </w:p>
              </w:tc>
            </w:tr>
            <w:tr w14:paraId="4C6D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06591AF4">
                  <w:pPr>
                    <w:tabs>
                      <w:tab w:val="left" w:pos="3870"/>
                    </w:tabs>
                    <w:spacing w:line="320" w:lineRule="exact"/>
                    <w:jc w:val="center"/>
                    <w:rPr>
                      <w:color w:val="000000" w:themeColor="text1"/>
                      <w:sz w:val="22"/>
                      <w:szCs w:val="22"/>
                    </w:rPr>
                  </w:pPr>
                </w:p>
              </w:tc>
              <w:tc>
                <w:tcPr>
                  <w:tcW w:w="2562" w:type="dxa"/>
                  <w:vAlign w:val="center"/>
                </w:tcPr>
                <w:p w14:paraId="062FE7E9">
                  <w:pPr>
                    <w:tabs>
                      <w:tab w:val="left" w:pos="3870"/>
                    </w:tabs>
                    <w:spacing w:line="320" w:lineRule="exact"/>
                    <w:jc w:val="center"/>
                    <w:rPr>
                      <w:color w:val="000000" w:themeColor="text1"/>
                      <w:sz w:val="22"/>
                      <w:szCs w:val="22"/>
                    </w:rPr>
                  </w:pPr>
                  <w:r>
                    <w:rPr>
                      <w:color w:val="000000" w:themeColor="text1"/>
                      <w:sz w:val="22"/>
                      <w:szCs w:val="22"/>
                    </w:rPr>
                    <w:t>不相容的危险废物必须分开存放，并设有隔离间隔断</w:t>
                  </w:r>
                </w:p>
              </w:tc>
              <w:tc>
                <w:tcPr>
                  <w:tcW w:w="2129" w:type="dxa"/>
                  <w:vAlign w:val="center"/>
                </w:tcPr>
                <w:p w14:paraId="682D30F1">
                  <w:pPr>
                    <w:tabs>
                      <w:tab w:val="left" w:pos="3870"/>
                    </w:tabs>
                    <w:spacing w:line="320" w:lineRule="exact"/>
                    <w:jc w:val="center"/>
                    <w:rPr>
                      <w:color w:val="000000" w:themeColor="text1"/>
                      <w:sz w:val="22"/>
                      <w:szCs w:val="22"/>
                    </w:rPr>
                  </w:pPr>
                  <w:r>
                    <w:rPr>
                      <w:color w:val="000000" w:themeColor="text1"/>
                      <w:sz w:val="22"/>
                      <w:szCs w:val="22"/>
                    </w:rPr>
                    <w:t>项目按要求设置</w:t>
                  </w:r>
                </w:p>
              </w:tc>
              <w:tc>
                <w:tcPr>
                  <w:tcW w:w="2130" w:type="dxa"/>
                  <w:vAlign w:val="center"/>
                </w:tcPr>
                <w:p w14:paraId="0ADDD1FE">
                  <w:pPr>
                    <w:tabs>
                      <w:tab w:val="left" w:pos="3870"/>
                    </w:tabs>
                    <w:spacing w:line="320" w:lineRule="exact"/>
                    <w:jc w:val="center"/>
                    <w:rPr>
                      <w:color w:val="000000" w:themeColor="text1"/>
                      <w:sz w:val="22"/>
                      <w:szCs w:val="22"/>
                    </w:rPr>
                  </w:pPr>
                  <w:r>
                    <w:rPr>
                      <w:color w:val="000000" w:themeColor="text1"/>
                      <w:sz w:val="22"/>
                      <w:szCs w:val="22"/>
                    </w:rPr>
                    <w:t>符合</w:t>
                  </w:r>
                </w:p>
              </w:tc>
            </w:tr>
            <w:tr w14:paraId="70D6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27B24145">
                  <w:pPr>
                    <w:tabs>
                      <w:tab w:val="left" w:pos="3870"/>
                    </w:tabs>
                    <w:spacing w:line="320" w:lineRule="exact"/>
                    <w:jc w:val="center"/>
                    <w:rPr>
                      <w:color w:val="000000" w:themeColor="text1"/>
                      <w:sz w:val="22"/>
                      <w:szCs w:val="22"/>
                    </w:rPr>
                  </w:pPr>
                  <w:r>
                    <w:rPr>
                      <w:color w:val="000000" w:themeColor="text1"/>
                      <w:sz w:val="22"/>
                      <w:szCs w:val="22"/>
                    </w:rPr>
                    <w:t>堆放</w:t>
                  </w:r>
                </w:p>
              </w:tc>
              <w:tc>
                <w:tcPr>
                  <w:tcW w:w="2562" w:type="dxa"/>
                  <w:vAlign w:val="center"/>
                </w:tcPr>
                <w:p w14:paraId="4A1BF7BF">
                  <w:pPr>
                    <w:tabs>
                      <w:tab w:val="left" w:pos="3870"/>
                    </w:tabs>
                    <w:spacing w:line="320" w:lineRule="exact"/>
                    <w:jc w:val="center"/>
                    <w:rPr>
                      <w:color w:val="000000" w:themeColor="text1"/>
                      <w:sz w:val="22"/>
                      <w:szCs w:val="22"/>
                    </w:rPr>
                  </w:pPr>
                  <w:r>
                    <w:rPr>
                      <w:color w:val="000000" w:themeColor="text1"/>
                      <w:sz w:val="22"/>
                      <w:szCs w:val="22"/>
                    </w:rPr>
                    <w:t>基础必须防渗，防渗层为至少1米厚粘土层（渗透系数≤10</w:t>
                  </w:r>
                  <w:r>
                    <w:rPr>
                      <w:color w:val="000000" w:themeColor="text1"/>
                      <w:sz w:val="22"/>
                      <w:szCs w:val="22"/>
                      <w:vertAlign w:val="superscript"/>
                    </w:rPr>
                    <w:t>-7</w:t>
                  </w:r>
                  <w:r>
                    <w:rPr>
                      <w:color w:val="000000" w:themeColor="text1"/>
                      <w:sz w:val="22"/>
                      <w:szCs w:val="22"/>
                    </w:rPr>
                    <w:t>厘米/秒），或2毫米厚高密度聚乙烯，或至少2毫米厚的其他人工材料，渗透系数≤10</w:t>
                  </w:r>
                  <w:r>
                    <w:rPr>
                      <w:color w:val="000000" w:themeColor="text1"/>
                      <w:sz w:val="22"/>
                      <w:szCs w:val="22"/>
                      <w:vertAlign w:val="superscript"/>
                    </w:rPr>
                    <w:t>-10</w:t>
                  </w:r>
                  <w:r>
                    <w:rPr>
                      <w:color w:val="000000" w:themeColor="text1"/>
                      <w:sz w:val="22"/>
                      <w:szCs w:val="22"/>
                    </w:rPr>
                    <w:t>厘米/秒</w:t>
                  </w:r>
                </w:p>
              </w:tc>
              <w:tc>
                <w:tcPr>
                  <w:tcW w:w="2129" w:type="dxa"/>
                  <w:vAlign w:val="center"/>
                </w:tcPr>
                <w:p w14:paraId="177DC756">
                  <w:pPr>
                    <w:tabs>
                      <w:tab w:val="left" w:pos="3870"/>
                    </w:tabs>
                    <w:spacing w:line="320" w:lineRule="exact"/>
                    <w:jc w:val="center"/>
                    <w:rPr>
                      <w:color w:val="000000" w:themeColor="text1"/>
                      <w:sz w:val="22"/>
                      <w:szCs w:val="22"/>
                    </w:rPr>
                  </w:pPr>
                  <w:r>
                    <w:rPr>
                      <w:color w:val="000000" w:themeColor="text1"/>
                      <w:sz w:val="22"/>
                      <w:szCs w:val="22"/>
                    </w:rPr>
                    <w:t>防渗防腐措施采用防水混凝土浇筑主体，防水水泥砂浆抹面，施工缝采用外贴式防水涂料，严禁出现裂缝；设置人工防渗层，采用厚度在2mm以上的高密度聚乙烯或其他人工防渗材料，渗透系数应小于1.0×10</w:t>
                  </w:r>
                  <w:r>
                    <w:rPr>
                      <w:color w:val="000000" w:themeColor="text1"/>
                      <w:sz w:val="22"/>
                      <w:szCs w:val="22"/>
                      <w:vertAlign w:val="superscript"/>
                    </w:rPr>
                    <w:t>-10</w:t>
                  </w:r>
                  <w:r>
                    <w:rPr>
                      <w:color w:val="000000" w:themeColor="text1"/>
                      <w:sz w:val="22"/>
                      <w:szCs w:val="22"/>
                    </w:rPr>
                    <w:t>cm/s；衬层上层铺设混凝土保护层至少2mm厚的环氧树脂</w:t>
                  </w:r>
                </w:p>
              </w:tc>
              <w:tc>
                <w:tcPr>
                  <w:tcW w:w="2130" w:type="dxa"/>
                  <w:vAlign w:val="center"/>
                </w:tcPr>
                <w:p w14:paraId="5DBEECFA">
                  <w:pPr>
                    <w:tabs>
                      <w:tab w:val="left" w:pos="3870"/>
                    </w:tabs>
                    <w:spacing w:line="320" w:lineRule="exact"/>
                    <w:jc w:val="center"/>
                    <w:rPr>
                      <w:color w:val="000000" w:themeColor="text1"/>
                      <w:sz w:val="22"/>
                      <w:szCs w:val="22"/>
                    </w:rPr>
                  </w:pPr>
                  <w:r>
                    <w:rPr>
                      <w:color w:val="000000" w:themeColor="text1"/>
                      <w:sz w:val="22"/>
                      <w:szCs w:val="22"/>
                    </w:rPr>
                    <w:t>符合</w:t>
                  </w:r>
                </w:p>
              </w:tc>
            </w:tr>
            <w:tr w14:paraId="7CE6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1AC7744C">
                  <w:pPr>
                    <w:tabs>
                      <w:tab w:val="left" w:pos="3870"/>
                    </w:tabs>
                    <w:spacing w:line="320" w:lineRule="exact"/>
                    <w:jc w:val="center"/>
                    <w:rPr>
                      <w:color w:val="000000" w:themeColor="text1"/>
                      <w:sz w:val="22"/>
                      <w:szCs w:val="22"/>
                    </w:rPr>
                  </w:pPr>
                </w:p>
              </w:tc>
              <w:tc>
                <w:tcPr>
                  <w:tcW w:w="2562" w:type="dxa"/>
                  <w:vAlign w:val="center"/>
                </w:tcPr>
                <w:p w14:paraId="57774FC4">
                  <w:pPr>
                    <w:tabs>
                      <w:tab w:val="left" w:pos="3870"/>
                    </w:tabs>
                    <w:spacing w:line="320" w:lineRule="exact"/>
                    <w:jc w:val="center"/>
                    <w:rPr>
                      <w:color w:val="000000" w:themeColor="text1"/>
                      <w:sz w:val="22"/>
                      <w:szCs w:val="22"/>
                    </w:rPr>
                  </w:pPr>
                  <w:r>
                    <w:rPr>
                      <w:color w:val="000000" w:themeColor="text1"/>
                      <w:sz w:val="22"/>
                      <w:szCs w:val="22"/>
                    </w:rPr>
                    <w:t>堆放危险废物的高度应根据地面承载能力确定</w:t>
                  </w:r>
                </w:p>
              </w:tc>
              <w:tc>
                <w:tcPr>
                  <w:tcW w:w="2129" w:type="dxa"/>
                  <w:vAlign w:val="center"/>
                </w:tcPr>
                <w:p w14:paraId="2C423258">
                  <w:pPr>
                    <w:tabs>
                      <w:tab w:val="left" w:pos="3870"/>
                    </w:tabs>
                    <w:spacing w:line="320" w:lineRule="exact"/>
                    <w:jc w:val="center"/>
                    <w:rPr>
                      <w:color w:val="000000" w:themeColor="text1"/>
                      <w:sz w:val="22"/>
                      <w:szCs w:val="22"/>
                    </w:rPr>
                  </w:pPr>
                  <w:r>
                    <w:rPr>
                      <w:color w:val="000000" w:themeColor="text1"/>
                      <w:sz w:val="22"/>
                      <w:szCs w:val="22"/>
                    </w:rPr>
                    <w:t>按要求堆放</w:t>
                  </w:r>
                </w:p>
              </w:tc>
              <w:tc>
                <w:tcPr>
                  <w:tcW w:w="2130" w:type="dxa"/>
                  <w:vAlign w:val="center"/>
                </w:tcPr>
                <w:p w14:paraId="1B17F794">
                  <w:pPr>
                    <w:tabs>
                      <w:tab w:val="left" w:pos="3870"/>
                    </w:tabs>
                    <w:spacing w:line="320" w:lineRule="exact"/>
                    <w:jc w:val="center"/>
                    <w:rPr>
                      <w:color w:val="000000" w:themeColor="text1"/>
                      <w:sz w:val="22"/>
                      <w:szCs w:val="22"/>
                    </w:rPr>
                  </w:pPr>
                  <w:r>
                    <w:rPr>
                      <w:color w:val="000000" w:themeColor="text1"/>
                      <w:sz w:val="22"/>
                      <w:szCs w:val="22"/>
                    </w:rPr>
                    <w:t>符合</w:t>
                  </w:r>
                </w:p>
              </w:tc>
            </w:tr>
            <w:tr w14:paraId="468C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0227D293">
                  <w:pPr>
                    <w:tabs>
                      <w:tab w:val="left" w:pos="3870"/>
                    </w:tabs>
                    <w:spacing w:line="320" w:lineRule="exact"/>
                    <w:jc w:val="center"/>
                    <w:rPr>
                      <w:color w:val="000000" w:themeColor="text1"/>
                      <w:sz w:val="22"/>
                      <w:szCs w:val="22"/>
                    </w:rPr>
                  </w:pPr>
                </w:p>
              </w:tc>
              <w:tc>
                <w:tcPr>
                  <w:tcW w:w="2562" w:type="dxa"/>
                  <w:vAlign w:val="center"/>
                </w:tcPr>
                <w:p w14:paraId="6A27E110">
                  <w:pPr>
                    <w:tabs>
                      <w:tab w:val="left" w:pos="3870"/>
                    </w:tabs>
                    <w:spacing w:line="320" w:lineRule="exact"/>
                    <w:jc w:val="center"/>
                    <w:rPr>
                      <w:color w:val="000000" w:themeColor="text1"/>
                      <w:sz w:val="22"/>
                      <w:szCs w:val="22"/>
                    </w:rPr>
                  </w:pPr>
                  <w:r>
                    <w:rPr>
                      <w:color w:val="000000" w:themeColor="text1"/>
                      <w:sz w:val="22"/>
                      <w:szCs w:val="22"/>
                    </w:rPr>
                    <w:t>衬里放在一个基础或底座上</w:t>
                  </w:r>
                </w:p>
              </w:tc>
              <w:tc>
                <w:tcPr>
                  <w:tcW w:w="2129" w:type="dxa"/>
                  <w:vAlign w:val="center"/>
                </w:tcPr>
                <w:p w14:paraId="2E79649E">
                  <w:pPr>
                    <w:tabs>
                      <w:tab w:val="left" w:pos="3870"/>
                    </w:tabs>
                    <w:spacing w:line="320" w:lineRule="exact"/>
                    <w:jc w:val="center"/>
                    <w:rPr>
                      <w:color w:val="000000" w:themeColor="text1"/>
                      <w:sz w:val="22"/>
                      <w:szCs w:val="22"/>
                    </w:rPr>
                  </w:pPr>
                  <w:r>
                    <w:rPr>
                      <w:color w:val="000000" w:themeColor="text1"/>
                      <w:sz w:val="22"/>
                      <w:szCs w:val="22"/>
                    </w:rPr>
                    <w:t>按要求放置</w:t>
                  </w:r>
                </w:p>
              </w:tc>
              <w:tc>
                <w:tcPr>
                  <w:tcW w:w="2130" w:type="dxa"/>
                  <w:vAlign w:val="center"/>
                </w:tcPr>
                <w:p w14:paraId="15DE80A8">
                  <w:pPr>
                    <w:tabs>
                      <w:tab w:val="left" w:pos="3870"/>
                    </w:tabs>
                    <w:spacing w:line="320" w:lineRule="exact"/>
                    <w:jc w:val="center"/>
                    <w:rPr>
                      <w:color w:val="000000" w:themeColor="text1"/>
                      <w:sz w:val="22"/>
                      <w:szCs w:val="22"/>
                    </w:rPr>
                  </w:pPr>
                  <w:r>
                    <w:rPr>
                      <w:color w:val="000000" w:themeColor="text1"/>
                      <w:sz w:val="22"/>
                      <w:szCs w:val="22"/>
                    </w:rPr>
                    <w:t>符合</w:t>
                  </w:r>
                </w:p>
              </w:tc>
            </w:tr>
            <w:tr w14:paraId="0F9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16AA34EC">
                  <w:pPr>
                    <w:tabs>
                      <w:tab w:val="left" w:pos="3870"/>
                    </w:tabs>
                    <w:spacing w:line="320" w:lineRule="exact"/>
                    <w:jc w:val="center"/>
                    <w:rPr>
                      <w:color w:val="000000" w:themeColor="text1"/>
                      <w:sz w:val="22"/>
                      <w:szCs w:val="22"/>
                    </w:rPr>
                  </w:pPr>
                </w:p>
              </w:tc>
              <w:tc>
                <w:tcPr>
                  <w:tcW w:w="2562" w:type="dxa"/>
                  <w:vAlign w:val="center"/>
                </w:tcPr>
                <w:p w14:paraId="7CEBC6CC">
                  <w:pPr>
                    <w:tabs>
                      <w:tab w:val="left" w:pos="3870"/>
                    </w:tabs>
                    <w:spacing w:line="320" w:lineRule="exact"/>
                    <w:jc w:val="center"/>
                    <w:rPr>
                      <w:color w:val="000000" w:themeColor="text1"/>
                      <w:sz w:val="22"/>
                      <w:szCs w:val="22"/>
                    </w:rPr>
                  </w:pPr>
                  <w:r>
                    <w:rPr>
                      <w:color w:val="000000" w:themeColor="text1"/>
                      <w:sz w:val="22"/>
                      <w:szCs w:val="22"/>
                    </w:rPr>
                    <w:t>衬里要能够覆盖危险废物或其可溶出物可能涉及到的范围</w:t>
                  </w:r>
                </w:p>
              </w:tc>
              <w:tc>
                <w:tcPr>
                  <w:tcW w:w="2129" w:type="dxa"/>
                  <w:vAlign w:val="center"/>
                </w:tcPr>
                <w:p w14:paraId="6A841B0C">
                  <w:pPr>
                    <w:tabs>
                      <w:tab w:val="left" w:pos="3870"/>
                    </w:tabs>
                    <w:spacing w:line="320" w:lineRule="exact"/>
                    <w:jc w:val="center"/>
                    <w:rPr>
                      <w:color w:val="000000" w:themeColor="text1"/>
                      <w:sz w:val="22"/>
                      <w:szCs w:val="22"/>
                    </w:rPr>
                  </w:pPr>
                  <w:r>
                    <w:rPr>
                      <w:color w:val="000000" w:themeColor="text1"/>
                      <w:sz w:val="22"/>
                      <w:szCs w:val="22"/>
                    </w:rPr>
                    <w:t>能覆盖危险废物及其可溶物</w:t>
                  </w:r>
                </w:p>
              </w:tc>
              <w:tc>
                <w:tcPr>
                  <w:tcW w:w="2130" w:type="dxa"/>
                  <w:vAlign w:val="center"/>
                </w:tcPr>
                <w:p w14:paraId="1A7210FE">
                  <w:pPr>
                    <w:tabs>
                      <w:tab w:val="left" w:pos="3870"/>
                    </w:tabs>
                    <w:spacing w:line="320" w:lineRule="exact"/>
                    <w:jc w:val="center"/>
                    <w:rPr>
                      <w:color w:val="000000" w:themeColor="text1"/>
                      <w:sz w:val="22"/>
                      <w:szCs w:val="22"/>
                    </w:rPr>
                  </w:pPr>
                  <w:r>
                    <w:rPr>
                      <w:color w:val="000000" w:themeColor="text1"/>
                      <w:sz w:val="22"/>
                      <w:szCs w:val="22"/>
                    </w:rPr>
                    <w:t>符合</w:t>
                  </w:r>
                </w:p>
              </w:tc>
            </w:tr>
            <w:tr w14:paraId="46EF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2AC7D071">
                  <w:pPr>
                    <w:tabs>
                      <w:tab w:val="left" w:pos="3870"/>
                    </w:tabs>
                    <w:spacing w:line="320" w:lineRule="exact"/>
                    <w:jc w:val="center"/>
                    <w:rPr>
                      <w:color w:val="000000" w:themeColor="text1"/>
                      <w:sz w:val="22"/>
                      <w:szCs w:val="22"/>
                    </w:rPr>
                  </w:pPr>
                </w:p>
              </w:tc>
              <w:tc>
                <w:tcPr>
                  <w:tcW w:w="2562" w:type="dxa"/>
                  <w:vAlign w:val="center"/>
                </w:tcPr>
                <w:p w14:paraId="44FCF929">
                  <w:pPr>
                    <w:tabs>
                      <w:tab w:val="left" w:pos="3870"/>
                    </w:tabs>
                    <w:spacing w:line="320" w:lineRule="exact"/>
                    <w:jc w:val="center"/>
                    <w:rPr>
                      <w:color w:val="000000" w:themeColor="text1"/>
                      <w:sz w:val="22"/>
                      <w:szCs w:val="22"/>
                    </w:rPr>
                  </w:pPr>
                  <w:r>
                    <w:rPr>
                      <w:color w:val="000000" w:themeColor="text1"/>
                      <w:sz w:val="22"/>
                      <w:szCs w:val="22"/>
                    </w:rPr>
                    <w:t>衬里材料与堆放危险废物相容</w:t>
                  </w:r>
                </w:p>
              </w:tc>
              <w:tc>
                <w:tcPr>
                  <w:tcW w:w="2129" w:type="dxa"/>
                  <w:vAlign w:val="center"/>
                </w:tcPr>
                <w:p w14:paraId="59EC6C47">
                  <w:pPr>
                    <w:tabs>
                      <w:tab w:val="left" w:pos="3870"/>
                    </w:tabs>
                    <w:spacing w:line="320" w:lineRule="exact"/>
                    <w:jc w:val="center"/>
                    <w:rPr>
                      <w:color w:val="000000" w:themeColor="text1"/>
                      <w:sz w:val="22"/>
                      <w:szCs w:val="22"/>
                    </w:rPr>
                  </w:pPr>
                  <w:r>
                    <w:rPr>
                      <w:color w:val="000000" w:themeColor="text1"/>
                      <w:sz w:val="22"/>
                      <w:szCs w:val="22"/>
                    </w:rPr>
                    <w:t>相容</w:t>
                  </w:r>
                </w:p>
              </w:tc>
              <w:tc>
                <w:tcPr>
                  <w:tcW w:w="2130" w:type="dxa"/>
                  <w:vAlign w:val="center"/>
                </w:tcPr>
                <w:p w14:paraId="74B071B7">
                  <w:pPr>
                    <w:tabs>
                      <w:tab w:val="left" w:pos="3870"/>
                    </w:tabs>
                    <w:spacing w:line="320" w:lineRule="exact"/>
                    <w:jc w:val="center"/>
                    <w:rPr>
                      <w:color w:val="000000" w:themeColor="text1"/>
                      <w:sz w:val="22"/>
                      <w:szCs w:val="22"/>
                    </w:rPr>
                  </w:pPr>
                  <w:r>
                    <w:rPr>
                      <w:color w:val="000000" w:themeColor="text1"/>
                      <w:sz w:val="22"/>
                      <w:szCs w:val="22"/>
                    </w:rPr>
                    <w:t>符合</w:t>
                  </w:r>
                </w:p>
              </w:tc>
            </w:tr>
            <w:tr w14:paraId="6DA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289A473E">
                  <w:pPr>
                    <w:tabs>
                      <w:tab w:val="left" w:pos="3870"/>
                    </w:tabs>
                    <w:spacing w:line="320" w:lineRule="exact"/>
                    <w:jc w:val="center"/>
                    <w:rPr>
                      <w:color w:val="000000" w:themeColor="text1"/>
                      <w:sz w:val="22"/>
                      <w:szCs w:val="22"/>
                    </w:rPr>
                  </w:pPr>
                </w:p>
              </w:tc>
              <w:tc>
                <w:tcPr>
                  <w:tcW w:w="2562" w:type="dxa"/>
                  <w:vAlign w:val="center"/>
                </w:tcPr>
                <w:p w14:paraId="79C5E6C8">
                  <w:pPr>
                    <w:tabs>
                      <w:tab w:val="left" w:pos="3870"/>
                    </w:tabs>
                    <w:spacing w:line="320" w:lineRule="exact"/>
                    <w:jc w:val="center"/>
                    <w:rPr>
                      <w:color w:val="000000" w:themeColor="text1"/>
                      <w:sz w:val="22"/>
                      <w:szCs w:val="22"/>
                    </w:rPr>
                  </w:pPr>
                  <w:r>
                    <w:rPr>
                      <w:color w:val="000000" w:themeColor="text1"/>
                      <w:sz w:val="22"/>
                      <w:szCs w:val="22"/>
                    </w:rPr>
                    <w:t>危险废物堆要防风、防雨、防晒</w:t>
                  </w:r>
                </w:p>
              </w:tc>
              <w:tc>
                <w:tcPr>
                  <w:tcW w:w="2129" w:type="dxa"/>
                  <w:vAlign w:val="center"/>
                </w:tcPr>
                <w:p w14:paraId="5EEC4559">
                  <w:pPr>
                    <w:tabs>
                      <w:tab w:val="left" w:pos="3870"/>
                    </w:tabs>
                    <w:spacing w:line="320" w:lineRule="exact"/>
                    <w:jc w:val="center"/>
                    <w:rPr>
                      <w:color w:val="000000" w:themeColor="text1"/>
                      <w:sz w:val="22"/>
                      <w:szCs w:val="22"/>
                    </w:rPr>
                  </w:pPr>
                  <w:r>
                    <w:rPr>
                      <w:color w:val="000000" w:themeColor="text1"/>
                      <w:sz w:val="22"/>
                      <w:szCs w:val="22"/>
                    </w:rPr>
                    <w:t>危险废物堆放于仓库内，满足防风、防雨、防晒要求</w:t>
                  </w:r>
                </w:p>
              </w:tc>
              <w:tc>
                <w:tcPr>
                  <w:tcW w:w="2130" w:type="dxa"/>
                  <w:vAlign w:val="center"/>
                </w:tcPr>
                <w:p w14:paraId="2AC36767">
                  <w:pPr>
                    <w:tabs>
                      <w:tab w:val="left" w:pos="3870"/>
                    </w:tabs>
                    <w:spacing w:line="320" w:lineRule="exact"/>
                    <w:jc w:val="center"/>
                    <w:rPr>
                      <w:color w:val="000000" w:themeColor="text1"/>
                      <w:sz w:val="22"/>
                      <w:szCs w:val="22"/>
                    </w:rPr>
                  </w:pPr>
                  <w:r>
                    <w:rPr>
                      <w:color w:val="000000" w:themeColor="text1"/>
                      <w:sz w:val="22"/>
                      <w:szCs w:val="22"/>
                    </w:rPr>
                    <w:t>符合</w:t>
                  </w:r>
                </w:p>
              </w:tc>
            </w:tr>
            <w:tr w14:paraId="22C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441AC8B7">
                  <w:pPr>
                    <w:tabs>
                      <w:tab w:val="left" w:pos="3870"/>
                    </w:tabs>
                    <w:spacing w:line="320" w:lineRule="exact"/>
                    <w:jc w:val="center"/>
                    <w:rPr>
                      <w:color w:val="000000" w:themeColor="text1"/>
                      <w:sz w:val="22"/>
                      <w:szCs w:val="22"/>
                    </w:rPr>
                  </w:pPr>
                </w:p>
              </w:tc>
              <w:tc>
                <w:tcPr>
                  <w:tcW w:w="2562" w:type="dxa"/>
                  <w:vAlign w:val="center"/>
                </w:tcPr>
                <w:p w14:paraId="0A729FD1">
                  <w:pPr>
                    <w:tabs>
                      <w:tab w:val="left" w:pos="3870"/>
                    </w:tabs>
                    <w:spacing w:line="320" w:lineRule="exact"/>
                    <w:jc w:val="center"/>
                    <w:rPr>
                      <w:color w:val="000000" w:themeColor="text1"/>
                      <w:sz w:val="22"/>
                      <w:szCs w:val="22"/>
                    </w:rPr>
                  </w:pPr>
                  <w:r>
                    <w:rPr>
                      <w:color w:val="000000" w:themeColor="text1"/>
                      <w:sz w:val="22"/>
                      <w:szCs w:val="22"/>
                    </w:rPr>
                    <w:t>不相容的危险废物不能堆放在一起</w:t>
                  </w:r>
                </w:p>
              </w:tc>
              <w:tc>
                <w:tcPr>
                  <w:tcW w:w="2129" w:type="dxa"/>
                  <w:vAlign w:val="center"/>
                </w:tcPr>
                <w:p w14:paraId="2EA5152D">
                  <w:pPr>
                    <w:tabs>
                      <w:tab w:val="left" w:pos="3870"/>
                    </w:tabs>
                    <w:spacing w:line="320" w:lineRule="exact"/>
                    <w:jc w:val="center"/>
                    <w:rPr>
                      <w:color w:val="000000" w:themeColor="text1"/>
                      <w:sz w:val="22"/>
                      <w:szCs w:val="22"/>
                    </w:rPr>
                  </w:pPr>
                  <w:r>
                    <w:rPr>
                      <w:color w:val="000000" w:themeColor="text1"/>
                      <w:sz w:val="22"/>
                      <w:szCs w:val="22"/>
                    </w:rPr>
                    <w:t>废矿物油和废旧铅酸蓄电池分别存放于不同仓库</w:t>
                  </w:r>
                </w:p>
              </w:tc>
              <w:tc>
                <w:tcPr>
                  <w:tcW w:w="2130" w:type="dxa"/>
                  <w:vAlign w:val="center"/>
                </w:tcPr>
                <w:p w14:paraId="543A42FA">
                  <w:pPr>
                    <w:tabs>
                      <w:tab w:val="left" w:pos="3870"/>
                    </w:tabs>
                    <w:spacing w:line="320" w:lineRule="exact"/>
                    <w:jc w:val="center"/>
                    <w:rPr>
                      <w:color w:val="000000" w:themeColor="text1"/>
                      <w:sz w:val="22"/>
                      <w:szCs w:val="22"/>
                    </w:rPr>
                  </w:pPr>
                  <w:r>
                    <w:rPr>
                      <w:color w:val="000000" w:themeColor="text1"/>
                      <w:sz w:val="22"/>
                      <w:szCs w:val="22"/>
                    </w:rPr>
                    <w:t>符合</w:t>
                  </w:r>
                </w:p>
              </w:tc>
            </w:tr>
            <w:tr w14:paraId="2F8B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38842C5F">
                  <w:pPr>
                    <w:tabs>
                      <w:tab w:val="left" w:pos="3870"/>
                    </w:tabs>
                    <w:spacing w:line="320" w:lineRule="exact"/>
                    <w:jc w:val="center"/>
                    <w:rPr>
                      <w:color w:val="000000" w:themeColor="text1"/>
                      <w:sz w:val="22"/>
                      <w:szCs w:val="22"/>
                    </w:rPr>
                  </w:pPr>
                </w:p>
              </w:tc>
              <w:tc>
                <w:tcPr>
                  <w:tcW w:w="2562" w:type="dxa"/>
                  <w:vAlign w:val="center"/>
                </w:tcPr>
                <w:p w14:paraId="04B76470">
                  <w:pPr>
                    <w:tabs>
                      <w:tab w:val="left" w:pos="3870"/>
                    </w:tabs>
                    <w:spacing w:line="320" w:lineRule="exact"/>
                    <w:jc w:val="center"/>
                    <w:rPr>
                      <w:color w:val="000000" w:themeColor="text1"/>
                      <w:sz w:val="22"/>
                      <w:szCs w:val="22"/>
                    </w:rPr>
                  </w:pPr>
                  <w:r>
                    <w:rPr>
                      <w:color w:val="000000" w:themeColor="text1"/>
                      <w:sz w:val="22"/>
                      <w:szCs w:val="22"/>
                    </w:rPr>
                    <w:t>在衬里上设计、建造浸出液收集清除系统</w:t>
                  </w:r>
                </w:p>
              </w:tc>
              <w:tc>
                <w:tcPr>
                  <w:tcW w:w="2129" w:type="dxa"/>
                  <w:vAlign w:val="center"/>
                </w:tcPr>
                <w:p w14:paraId="0FD11C9F">
                  <w:pPr>
                    <w:tabs>
                      <w:tab w:val="left" w:pos="3870"/>
                    </w:tabs>
                    <w:spacing w:line="320" w:lineRule="exact"/>
                    <w:jc w:val="center"/>
                    <w:rPr>
                      <w:color w:val="000000" w:themeColor="text1"/>
                      <w:sz w:val="22"/>
                      <w:szCs w:val="22"/>
                    </w:rPr>
                  </w:pPr>
                  <w:r>
                    <w:rPr>
                      <w:color w:val="000000" w:themeColor="text1"/>
                      <w:sz w:val="22"/>
                      <w:szCs w:val="22"/>
                    </w:rPr>
                    <w:t>设计有电解液收集池</w:t>
                  </w:r>
                </w:p>
              </w:tc>
              <w:tc>
                <w:tcPr>
                  <w:tcW w:w="2130" w:type="dxa"/>
                  <w:vAlign w:val="center"/>
                </w:tcPr>
                <w:p w14:paraId="4B71065F">
                  <w:pPr>
                    <w:tabs>
                      <w:tab w:val="left" w:pos="3870"/>
                    </w:tabs>
                    <w:spacing w:line="320" w:lineRule="exact"/>
                    <w:jc w:val="center"/>
                    <w:rPr>
                      <w:color w:val="000000" w:themeColor="text1"/>
                      <w:sz w:val="22"/>
                      <w:szCs w:val="22"/>
                    </w:rPr>
                  </w:pPr>
                  <w:r>
                    <w:rPr>
                      <w:color w:val="000000" w:themeColor="text1"/>
                      <w:sz w:val="22"/>
                      <w:szCs w:val="22"/>
                    </w:rPr>
                    <w:t>符合</w:t>
                  </w:r>
                </w:p>
              </w:tc>
            </w:tr>
            <w:tr w14:paraId="1215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7E065FC6">
                  <w:pPr>
                    <w:tabs>
                      <w:tab w:val="left" w:pos="3870"/>
                    </w:tabs>
                    <w:spacing w:line="320" w:lineRule="exact"/>
                    <w:jc w:val="center"/>
                    <w:rPr>
                      <w:color w:val="000000" w:themeColor="text1"/>
                      <w:sz w:val="22"/>
                      <w:szCs w:val="22"/>
                    </w:rPr>
                  </w:pPr>
                  <w:r>
                    <w:rPr>
                      <w:color w:val="000000" w:themeColor="text1"/>
                      <w:sz w:val="22"/>
                      <w:szCs w:val="22"/>
                    </w:rPr>
                    <w:t>运行与管理</w:t>
                  </w:r>
                </w:p>
              </w:tc>
              <w:tc>
                <w:tcPr>
                  <w:tcW w:w="2562" w:type="dxa"/>
                  <w:vAlign w:val="center"/>
                </w:tcPr>
                <w:p w14:paraId="32872439">
                  <w:pPr>
                    <w:tabs>
                      <w:tab w:val="left" w:pos="3870"/>
                    </w:tabs>
                    <w:spacing w:line="320" w:lineRule="exact"/>
                    <w:jc w:val="center"/>
                    <w:rPr>
                      <w:color w:val="000000" w:themeColor="text1"/>
                      <w:sz w:val="22"/>
                      <w:szCs w:val="22"/>
                    </w:rPr>
                  </w:pPr>
                  <w:r>
                    <w:rPr>
                      <w:color w:val="000000" w:themeColor="text1"/>
                      <w:sz w:val="22"/>
                      <w:szCs w:val="22"/>
                    </w:rPr>
                    <w:t>危险废物贮存前应进行检验，确保同预定接收的危险废物一致，并登记注册</w:t>
                  </w:r>
                </w:p>
              </w:tc>
              <w:tc>
                <w:tcPr>
                  <w:tcW w:w="2129" w:type="dxa"/>
                  <w:vAlign w:val="center"/>
                </w:tcPr>
                <w:p w14:paraId="5FE5D5A6">
                  <w:pPr>
                    <w:tabs>
                      <w:tab w:val="left" w:pos="3870"/>
                    </w:tabs>
                    <w:spacing w:line="320" w:lineRule="exact"/>
                    <w:jc w:val="center"/>
                    <w:rPr>
                      <w:color w:val="000000" w:themeColor="text1"/>
                      <w:sz w:val="22"/>
                      <w:szCs w:val="22"/>
                    </w:rPr>
                  </w:pPr>
                  <w:r>
                    <w:rPr>
                      <w:color w:val="000000" w:themeColor="text1"/>
                      <w:sz w:val="22"/>
                      <w:szCs w:val="22"/>
                    </w:rPr>
                    <w:t>本项目收集</w:t>
                  </w:r>
                  <w:r>
                    <w:rPr>
                      <w:rFonts w:hint="eastAsia"/>
                      <w:color w:val="000000" w:themeColor="text1"/>
                      <w:sz w:val="22"/>
                      <w:szCs w:val="22"/>
                      <w:lang w:eastAsia="zh-CN"/>
                    </w:rPr>
                    <w:t>的</w:t>
                  </w:r>
                  <w:r>
                    <w:rPr>
                      <w:color w:val="000000" w:themeColor="text1"/>
                      <w:sz w:val="22"/>
                      <w:szCs w:val="22"/>
                    </w:rPr>
                    <w:t>危险废物进场后进行检验，并登记注册</w:t>
                  </w:r>
                </w:p>
              </w:tc>
              <w:tc>
                <w:tcPr>
                  <w:tcW w:w="2130" w:type="dxa"/>
                  <w:vAlign w:val="center"/>
                </w:tcPr>
                <w:p w14:paraId="6CB51BCD">
                  <w:pPr>
                    <w:tabs>
                      <w:tab w:val="left" w:pos="3870"/>
                    </w:tabs>
                    <w:spacing w:line="320" w:lineRule="exact"/>
                    <w:jc w:val="center"/>
                    <w:rPr>
                      <w:color w:val="000000" w:themeColor="text1"/>
                      <w:sz w:val="22"/>
                      <w:szCs w:val="22"/>
                    </w:rPr>
                  </w:pPr>
                  <w:r>
                    <w:rPr>
                      <w:color w:val="000000" w:themeColor="text1"/>
                      <w:sz w:val="22"/>
                      <w:szCs w:val="22"/>
                    </w:rPr>
                    <w:t>符合</w:t>
                  </w:r>
                </w:p>
              </w:tc>
            </w:tr>
            <w:tr w14:paraId="6369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4B08415F">
                  <w:pPr>
                    <w:tabs>
                      <w:tab w:val="left" w:pos="3870"/>
                    </w:tabs>
                    <w:spacing w:line="320" w:lineRule="exact"/>
                    <w:jc w:val="center"/>
                    <w:rPr>
                      <w:color w:val="000000" w:themeColor="text1"/>
                      <w:sz w:val="22"/>
                      <w:szCs w:val="22"/>
                    </w:rPr>
                  </w:pPr>
                </w:p>
              </w:tc>
              <w:tc>
                <w:tcPr>
                  <w:tcW w:w="2562" w:type="dxa"/>
                  <w:vAlign w:val="center"/>
                </w:tcPr>
                <w:p w14:paraId="6FFADDD2">
                  <w:pPr>
                    <w:tabs>
                      <w:tab w:val="left" w:pos="3870"/>
                    </w:tabs>
                    <w:spacing w:line="320" w:lineRule="exact"/>
                    <w:jc w:val="center"/>
                    <w:rPr>
                      <w:color w:val="000000" w:themeColor="text1"/>
                      <w:sz w:val="22"/>
                      <w:szCs w:val="22"/>
                    </w:rPr>
                  </w:pPr>
                  <w:r>
                    <w:rPr>
                      <w:color w:val="000000" w:themeColor="text1"/>
                      <w:sz w:val="22"/>
                      <w:szCs w:val="22"/>
                    </w:rPr>
                    <w:t>不得接收未粘贴标签或标签未按规定填写的危险废物</w:t>
                  </w:r>
                </w:p>
              </w:tc>
              <w:tc>
                <w:tcPr>
                  <w:tcW w:w="2129" w:type="dxa"/>
                  <w:vAlign w:val="center"/>
                </w:tcPr>
                <w:p w14:paraId="36B54C5C">
                  <w:pPr>
                    <w:tabs>
                      <w:tab w:val="left" w:pos="3870"/>
                    </w:tabs>
                    <w:spacing w:line="320" w:lineRule="exact"/>
                    <w:jc w:val="center"/>
                    <w:rPr>
                      <w:color w:val="000000" w:themeColor="text1"/>
                      <w:sz w:val="22"/>
                      <w:szCs w:val="22"/>
                    </w:rPr>
                  </w:pPr>
                  <w:r>
                    <w:rPr>
                      <w:color w:val="000000" w:themeColor="text1"/>
                      <w:sz w:val="22"/>
                      <w:szCs w:val="22"/>
                    </w:rPr>
                    <w:t>本项目不接收未粘贴标签或标签未按规定填写的危险废物</w:t>
                  </w:r>
                </w:p>
              </w:tc>
              <w:tc>
                <w:tcPr>
                  <w:tcW w:w="2130" w:type="dxa"/>
                  <w:vAlign w:val="center"/>
                </w:tcPr>
                <w:p w14:paraId="6E0F413E">
                  <w:pPr>
                    <w:tabs>
                      <w:tab w:val="left" w:pos="3870"/>
                    </w:tabs>
                    <w:spacing w:line="320" w:lineRule="exact"/>
                    <w:jc w:val="center"/>
                    <w:rPr>
                      <w:color w:val="000000" w:themeColor="text1"/>
                      <w:sz w:val="22"/>
                      <w:szCs w:val="22"/>
                    </w:rPr>
                  </w:pPr>
                  <w:r>
                    <w:rPr>
                      <w:color w:val="000000" w:themeColor="text1"/>
                      <w:sz w:val="22"/>
                      <w:szCs w:val="22"/>
                    </w:rPr>
                    <w:t>符合</w:t>
                  </w:r>
                </w:p>
              </w:tc>
            </w:tr>
            <w:tr w14:paraId="1511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123BADC2">
                  <w:pPr>
                    <w:tabs>
                      <w:tab w:val="left" w:pos="3870"/>
                    </w:tabs>
                    <w:spacing w:line="320" w:lineRule="exact"/>
                    <w:jc w:val="center"/>
                    <w:rPr>
                      <w:color w:val="000000" w:themeColor="text1"/>
                      <w:sz w:val="22"/>
                      <w:szCs w:val="22"/>
                    </w:rPr>
                  </w:pPr>
                </w:p>
              </w:tc>
              <w:tc>
                <w:tcPr>
                  <w:tcW w:w="2562" w:type="dxa"/>
                  <w:vAlign w:val="center"/>
                </w:tcPr>
                <w:p w14:paraId="6B84541F">
                  <w:pPr>
                    <w:tabs>
                      <w:tab w:val="left" w:pos="3870"/>
                    </w:tabs>
                    <w:spacing w:line="320" w:lineRule="exact"/>
                    <w:jc w:val="center"/>
                    <w:rPr>
                      <w:color w:val="000000" w:themeColor="text1"/>
                      <w:sz w:val="22"/>
                      <w:szCs w:val="22"/>
                    </w:rPr>
                  </w:pPr>
                  <w:r>
                    <w:rPr>
                      <w:color w:val="000000" w:themeColor="text1"/>
                      <w:sz w:val="22"/>
                      <w:szCs w:val="22"/>
                    </w:rPr>
                    <w:t>每个堆间应留有搬运通道</w:t>
                  </w:r>
                </w:p>
              </w:tc>
              <w:tc>
                <w:tcPr>
                  <w:tcW w:w="2129" w:type="dxa"/>
                  <w:vAlign w:val="center"/>
                </w:tcPr>
                <w:p w14:paraId="6893080D">
                  <w:pPr>
                    <w:tabs>
                      <w:tab w:val="left" w:pos="3870"/>
                    </w:tabs>
                    <w:spacing w:line="320" w:lineRule="exact"/>
                    <w:jc w:val="center"/>
                    <w:rPr>
                      <w:color w:val="000000" w:themeColor="text1"/>
                      <w:sz w:val="22"/>
                      <w:szCs w:val="22"/>
                    </w:rPr>
                  </w:pPr>
                  <w:r>
                    <w:rPr>
                      <w:color w:val="000000" w:themeColor="text1"/>
                      <w:sz w:val="22"/>
                      <w:szCs w:val="22"/>
                    </w:rPr>
                    <w:t>项目设置安全搬运通道</w:t>
                  </w:r>
                </w:p>
              </w:tc>
              <w:tc>
                <w:tcPr>
                  <w:tcW w:w="2130" w:type="dxa"/>
                  <w:vAlign w:val="center"/>
                </w:tcPr>
                <w:p w14:paraId="63178AE2">
                  <w:pPr>
                    <w:tabs>
                      <w:tab w:val="left" w:pos="3870"/>
                    </w:tabs>
                    <w:spacing w:line="320" w:lineRule="exact"/>
                    <w:jc w:val="center"/>
                    <w:rPr>
                      <w:color w:val="000000" w:themeColor="text1"/>
                      <w:sz w:val="22"/>
                      <w:szCs w:val="22"/>
                    </w:rPr>
                  </w:pPr>
                  <w:r>
                    <w:rPr>
                      <w:color w:val="000000" w:themeColor="text1"/>
                      <w:sz w:val="22"/>
                      <w:szCs w:val="22"/>
                    </w:rPr>
                    <w:t>符合</w:t>
                  </w:r>
                </w:p>
              </w:tc>
            </w:tr>
            <w:tr w14:paraId="1553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244C4D71">
                  <w:pPr>
                    <w:tabs>
                      <w:tab w:val="left" w:pos="3870"/>
                    </w:tabs>
                    <w:spacing w:line="320" w:lineRule="exact"/>
                    <w:jc w:val="center"/>
                    <w:rPr>
                      <w:color w:val="000000" w:themeColor="text1"/>
                      <w:sz w:val="22"/>
                      <w:szCs w:val="22"/>
                    </w:rPr>
                  </w:pPr>
                </w:p>
              </w:tc>
              <w:tc>
                <w:tcPr>
                  <w:tcW w:w="2562" w:type="dxa"/>
                  <w:vAlign w:val="center"/>
                </w:tcPr>
                <w:p w14:paraId="1E1E6601">
                  <w:pPr>
                    <w:tabs>
                      <w:tab w:val="left" w:pos="3870"/>
                    </w:tabs>
                    <w:spacing w:line="320" w:lineRule="exact"/>
                    <w:jc w:val="center"/>
                    <w:rPr>
                      <w:color w:val="000000" w:themeColor="text1"/>
                      <w:sz w:val="22"/>
                      <w:szCs w:val="22"/>
                    </w:rPr>
                  </w:pPr>
                  <w:r>
                    <w:rPr>
                      <w:color w:val="000000" w:themeColor="text1"/>
                      <w:sz w:val="22"/>
                      <w:szCs w:val="22"/>
                    </w:rPr>
                    <w:t>不得将不相容的废物混合或合并存放</w:t>
                  </w:r>
                </w:p>
              </w:tc>
              <w:tc>
                <w:tcPr>
                  <w:tcW w:w="2129" w:type="dxa"/>
                  <w:vAlign w:val="center"/>
                </w:tcPr>
                <w:p w14:paraId="689558FA">
                  <w:pPr>
                    <w:tabs>
                      <w:tab w:val="left" w:pos="3870"/>
                    </w:tabs>
                    <w:spacing w:line="320" w:lineRule="exact"/>
                    <w:jc w:val="center"/>
                    <w:rPr>
                      <w:color w:val="000000" w:themeColor="text1"/>
                      <w:sz w:val="22"/>
                      <w:szCs w:val="22"/>
                    </w:rPr>
                  </w:pPr>
                  <w:r>
                    <w:rPr>
                      <w:color w:val="000000" w:themeColor="text1"/>
                      <w:sz w:val="22"/>
                      <w:szCs w:val="22"/>
                    </w:rPr>
                    <w:t>本项目废矿物油与废旧铅酸蓄电池分别存放于不同的仓库</w:t>
                  </w:r>
                </w:p>
              </w:tc>
              <w:tc>
                <w:tcPr>
                  <w:tcW w:w="2130" w:type="dxa"/>
                  <w:vAlign w:val="center"/>
                </w:tcPr>
                <w:p w14:paraId="3D510E62">
                  <w:pPr>
                    <w:tabs>
                      <w:tab w:val="left" w:pos="3870"/>
                    </w:tabs>
                    <w:spacing w:line="320" w:lineRule="exact"/>
                    <w:jc w:val="center"/>
                    <w:rPr>
                      <w:color w:val="000000" w:themeColor="text1"/>
                      <w:sz w:val="22"/>
                      <w:szCs w:val="22"/>
                    </w:rPr>
                  </w:pPr>
                  <w:r>
                    <w:rPr>
                      <w:color w:val="000000" w:themeColor="text1"/>
                      <w:sz w:val="22"/>
                      <w:szCs w:val="22"/>
                    </w:rPr>
                    <w:t>符合</w:t>
                  </w:r>
                </w:p>
              </w:tc>
            </w:tr>
            <w:tr w14:paraId="24AF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3D8745AB">
                  <w:pPr>
                    <w:tabs>
                      <w:tab w:val="left" w:pos="3870"/>
                    </w:tabs>
                    <w:spacing w:line="320" w:lineRule="exact"/>
                    <w:jc w:val="center"/>
                    <w:rPr>
                      <w:color w:val="000000" w:themeColor="text1"/>
                      <w:sz w:val="22"/>
                      <w:szCs w:val="22"/>
                    </w:rPr>
                  </w:pPr>
                </w:p>
              </w:tc>
              <w:tc>
                <w:tcPr>
                  <w:tcW w:w="2562" w:type="dxa"/>
                  <w:vAlign w:val="center"/>
                </w:tcPr>
                <w:p w14:paraId="72D58B2E">
                  <w:pPr>
                    <w:tabs>
                      <w:tab w:val="left" w:pos="3870"/>
                    </w:tabs>
                    <w:spacing w:line="320" w:lineRule="exact"/>
                    <w:jc w:val="center"/>
                    <w:rPr>
                      <w:color w:val="000000" w:themeColor="text1"/>
                      <w:sz w:val="22"/>
                      <w:szCs w:val="22"/>
                    </w:rPr>
                  </w:pPr>
                  <w:r>
                    <w:rPr>
                      <w:color w:val="000000" w:themeColor="text1"/>
                      <w:sz w:val="22"/>
                      <w:szCs w:val="22"/>
                    </w:rPr>
                    <w:t>危险废物产生者和危险废物贮存设施经营者均须做好危险废物情况的记录，记录上须注明危险废物的名称、来源、数量、特性和包装容器的类别、入库日期</w:t>
                  </w:r>
                </w:p>
              </w:tc>
              <w:tc>
                <w:tcPr>
                  <w:tcW w:w="2129" w:type="dxa"/>
                  <w:vAlign w:val="center"/>
                </w:tcPr>
                <w:p w14:paraId="004137AD">
                  <w:pPr>
                    <w:tabs>
                      <w:tab w:val="left" w:pos="3870"/>
                    </w:tabs>
                    <w:spacing w:line="320" w:lineRule="exact"/>
                    <w:jc w:val="center"/>
                    <w:rPr>
                      <w:color w:val="000000" w:themeColor="text1"/>
                      <w:sz w:val="22"/>
                      <w:szCs w:val="22"/>
                    </w:rPr>
                  </w:pPr>
                  <w:r>
                    <w:rPr>
                      <w:color w:val="000000" w:themeColor="text1"/>
                      <w:sz w:val="22"/>
                      <w:szCs w:val="22"/>
                    </w:rPr>
                    <w:t>公司</w:t>
                  </w:r>
                  <w:r>
                    <w:rPr>
                      <w:rFonts w:hint="eastAsia"/>
                      <w:color w:val="000000" w:themeColor="text1"/>
                      <w:sz w:val="22"/>
                      <w:szCs w:val="22"/>
                      <w:lang w:eastAsia="zh-CN"/>
                    </w:rPr>
                    <w:t>台账</w:t>
                  </w:r>
                  <w:r>
                    <w:rPr>
                      <w:color w:val="000000" w:themeColor="text1"/>
                      <w:sz w:val="22"/>
                      <w:szCs w:val="22"/>
                    </w:rPr>
                    <w:t>应对废矿物油和废旧铅酸蓄电池的来源、数量、特性、包装容器的类别和入库日期进行明确的记录</w:t>
                  </w:r>
                </w:p>
              </w:tc>
              <w:tc>
                <w:tcPr>
                  <w:tcW w:w="2130" w:type="dxa"/>
                  <w:vAlign w:val="center"/>
                </w:tcPr>
                <w:p w14:paraId="7F6D7CB7">
                  <w:pPr>
                    <w:tabs>
                      <w:tab w:val="left" w:pos="3870"/>
                    </w:tabs>
                    <w:spacing w:line="320" w:lineRule="exact"/>
                    <w:jc w:val="center"/>
                    <w:rPr>
                      <w:color w:val="000000" w:themeColor="text1"/>
                      <w:sz w:val="22"/>
                      <w:szCs w:val="22"/>
                    </w:rPr>
                  </w:pPr>
                  <w:r>
                    <w:rPr>
                      <w:color w:val="000000" w:themeColor="text1"/>
                      <w:sz w:val="22"/>
                      <w:szCs w:val="22"/>
                    </w:rPr>
                    <w:t>符合</w:t>
                  </w:r>
                </w:p>
              </w:tc>
            </w:tr>
            <w:tr w14:paraId="66BC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0D883A36">
                  <w:pPr>
                    <w:tabs>
                      <w:tab w:val="left" w:pos="3870"/>
                    </w:tabs>
                    <w:spacing w:line="320" w:lineRule="exact"/>
                    <w:jc w:val="center"/>
                    <w:rPr>
                      <w:color w:val="000000" w:themeColor="text1"/>
                      <w:sz w:val="22"/>
                      <w:szCs w:val="22"/>
                    </w:rPr>
                  </w:pPr>
                </w:p>
              </w:tc>
              <w:tc>
                <w:tcPr>
                  <w:tcW w:w="2562" w:type="dxa"/>
                  <w:vAlign w:val="center"/>
                </w:tcPr>
                <w:p w14:paraId="74B9A562">
                  <w:pPr>
                    <w:tabs>
                      <w:tab w:val="left" w:pos="3870"/>
                    </w:tabs>
                    <w:spacing w:line="320" w:lineRule="exact"/>
                    <w:jc w:val="center"/>
                    <w:rPr>
                      <w:color w:val="000000" w:themeColor="text1"/>
                      <w:sz w:val="22"/>
                      <w:szCs w:val="22"/>
                    </w:rPr>
                  </w:pPr>
                  <w:r>
                    <w:rPr>
                      <w:color w:val="000000" w:themeColor="text1"/>
                      <w:sz w:val="22"/>
                      <w:szCs w:val="22"/>
                    </w:rPr>
                    <w:t>必须定期对贮存的危险废物包装容器及贮存设施进行检查，发现破损，应及时采取措施清理更换</w:t>
                  </w:r>
                </w:p>
              </w:tc>
              <w:tc>
                <w:tcPr>
                  <w:tcW w:w="2129" w:type="dxa"/>
                  <w:vAlign w:val="center"/>
                </w:tcPr>
                <w:p w14:paraId="21B97D63">
                  <w:pPr>
                    <w:tabs>
                      <w:tab w:val="left" w:pos="3870"/>
                    </w:tabs>
                    <w:spacing w:line="320" w:lineRule="exact"/>
                    <w:jc w:val="center"/>
                    <w:rPr>
                      <w:color w:val="000000" w:themeColor="text1"/>
                      <w:sz w:val="22"/>
                      <w:szCs w:val="22"/>
                    </w:rPr>
                  </w:pPr>
                  <w:r>
                    <w:rPr>
                      <w:color w:val="000000" w:themeColor="text1"/>
                      <w:sz w:val="22"/>
                      <w:szCs w:val="22"/>
                    </w:rPr>
                    <w:t>公司会组织人员定期对贮存设施进行检查，若发现破损，及时采取措施</w:t>
                  </w:r>
                </w:p>
              </w:tc>
              <w:tc>
                <w:tcPr>
                  <w:tcW w:w="2130" w:type="dxa"/>
                  <w:vAlign w:val="center"/>
                </w:tcPr>
                <w:p w14:paraId="67CA5266">
                  <w:pPr>
                    <w:tabs>
                      <w:tab w:val="left" w:pos="3870"/>
                    </w:tabs>
                    <w:spacing w:line="320" w:lineRule="exact"/>
                    <w:jc w:val="center"/>
                    <w:rPr>
                      <w:color w:val="000000" w:themeColor="text1"/>
                      <w:sz w:val="22"/>
                      <w:szCs w:val="22"/>
                    </w:rPr>
                  </w:pPr>
                  <w:r>
                    <w:rPr>
                      <w:color w:val="000000" w:themeColor="text1"/>
                      <w:sz w:val="22"/>
                      <w:szCs w:val="22"/>
                    </w:rPr>
                    <w:t>符合</w:t>
                  </w:r>
                </w:p>
              </w:tc>
            </w:tr>
            <w:tr w14:paraId="2836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EB25897">
                  <w:pPr>
                    <w:tabs>
                      <w:tab w:val="left" w:pos="3870"/>
                    </w:tabs>
                    <w:spacing w:line="320" w:lineRule="exact"/>
                    <w:jc w:val="center"/>
                    <w:rPr>
                      <w:color w:val="000000" w:themeColor="text1"/>
                      <w:sz w:val="22"/>
                      <w:szCs w:val="22"/>
                    </w:rPr>
                  </w:pPr>
                </w:p>
              </w:tc>
              <w:tc>
                <w:tcPr>
                  <w:tcW w:w="2562" w:type="dxa"/>
                  <w:vAlign w:val="center"/>
                </w:tcPr>
                <w:p w14:paraId="6BA0997C">
                  <w:pPr>
                    <w:tabs>
                      <w:tab w:val="left" w:pos="3870"/>
                    </w:tabs>
                    <w:spacing w:line="320" w:lineRule="exact"/>
                    <w:jc w:val="center"/>
                    <w:rPr>
                      <w:color w:val="000000" w:themeColor="text1"/>
                      <w:sz w:val="22"/>
                      <w:szCs w:val="22"/>
                    </w:rPr>
                  </w:pPr>
                  <w:r>
                    <w:rPr>
                      <w:color w:val="000000" w:themeColor="text1"/>
                      <w:sz w:val="22"/>
                      <w:szCs w:val="22"/>
                    </w:rPr>
                    <w:t>危险废物贮存设施必须按规定设置警示标志</w:t>
                  </w:r>
                </w:p>
              </w:tc>
              <w:tc>
                <w:tcPr>
                  <w:tcW w:w="2129" w:type="dxa"/>
                  <w:vAlign w:val="center"/>
                </w:tcPr>
                <w:p w14:paraId="01D2CE5D">
                  <w:pPr>
                    <w:tabs>
                      <w:tab w:val="left" w:pos="3870"/>
                    </w:tabs>
                    <w:spacing w:line="320" w:lineRule="exact"/>
                    <w:jc w:val="center"/>
                    <w:rPr>
                      <w:color w:val="000000" w:themeColor="text1"/>
                      <w:sz w:val="22"/>
                      <w:szCs w:val="22"/>
                    </w:rPr>
                  </w:pPr>
                  <w:r>
                    <w:rPr>
                      <w:color w:val="000000" w:themeColor="text1"/>
                      <w:sz w:val="22"/>
                      <w:szCs w:val="22"/>
                    </w:rPr>
                    <w:t>项目将按要求设置警示标志</w:t>
                  </w:r>
                </w:p>
              </w:tc>
              <w:tc>
                <w:tcPr>
                  <w:tcW w:w="2130" w:type="dxa"/>
                  <w:vAlign w:val="center"/>
                </w:tcPr>
                <w:p w14:paraId="3407B947">
                  <w:pPr>
                    <w:tabs>
                      <w:tab w:val="left" w:pos="3870"/>
                    </w:tabs>
                    <w:spacing w:line="320" w:lineRule="exact"/>
                    <w:jc w:val="center"/>
                    <w:rPr>
                      <w:color w:val="000000" w:themeColor="text1"/>
                      <w:sz w:val="22"/>
                      <w:szCs w:val="22"/>
                    </w:rPr>
                  </w:pPr>
                  <w:r>
                    <w:rPr>
                      <w:color w:val="000000" w:themeColor="text1"/>
                      <w:sz w:val="22"/>
                      <w:szCs w:val="22"/>
                    </w:rPr>
                    <w:t>符合</w:t>
                  </w:r>
                </w:p>
              </w:tc>
            </w:tr>
            <w:tr w14:paraId="4D28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14:paraId="3DD4F07A">
                  <w:pPr>
                    <w:tabs>
                      <w:tab w:val="left" w:pos="3870"/>
                    </w:tabs>
                    <w:spacing w:line="320" w:lineRule="exact"/>
                    <w:jc w:val="center"/>
                    <w:rPr>
                      <w:color w:val="000000" w:themeColor="text1"/>
                      <w:sz w:val="22"/>
                      <w:szCs w:val="22"/>
                    </w:rPr>
                  </w:pPr>
                  <w:r>
                    <w:rPr>
                      <w:color w:val="000000" w:themeColor="text1"/>
                      <w:sz w:val="22"/>
                      <w:szCs w:val="22"/>
                    </w:rPr>
                    <w:t>安全防护与监测</w:t>
                  </w:r>
                </w:p>
              </w:tc>
              <w:tc>
                <w:tcPr>
                  <w:tcW w:w="2562" w:type="dxa"/>
                  <w:vAlign w:val="center"/>
                </w:tcPr>
                <w:p w14:paraId="70744000">
                  <w:pPr>
                    <w:tabs>
                      <w:tab w:val="left" w:pos="3870"/>
                    </w:tabs>
                    <w:spacing w:line="320" w:lineRule="exact"/>
                    <w:jc w:val="center"/>
                    <w:rPr>
                      <w:color w:val="000000" w:themeColor="text1"/>
                      <w:sz w:val="22"/>
                      <w:szCs w:val="22"/>
                    </w:rPr>
                  </w:pPr>
                  <w:r>
                    <w:rPr>
                      <w:color w:val="000000" w:themeColor="text1"/>
                      <w:sz w:val="22"/>
                      <w:szCs w:val="22"/>
                    </w:rPr>
                    <w:t>危险废物贮存设施周围应设置围墙或其他防护栅栏</w:t>
                  </w:r>
                </w:p>
              </w:tc>
              <w:tc>
                <w:tcPr>
                  <w:tcW w:w="2129" w:type="dxa"/>
                  <w:vAlign w:val="center"/>
                </w:tcPr>
                <w:p w14:paraId="0D55B599">
                  <w:pPr>
                    <w:tabs>
                      <w:tab w:val="left" w:pos="3870"/>
                    </w:tabs>
                    <w:spacing w:line="320" w:lineRule="exact"/>
                    <w:jc w:val="center"/>
                    <w:rPr>
                      <w:color w:val="000000" w:themeColor="text1"/>
                      <w:sz w:val="22"/>
                      <w:szCs w:val="22"/>
                    </w:rPr>
                  </w:pPr>
                  <w:r>
                    <w:rPr>
                      <w:color w:val="000000" w:themeColor="text1"/>
                      <w:sz w:val="22"/>
                      <w:szCs w:val="22"/>
                    </w:rPr>
                    <w:t>项目周围设置围墙</w:t>
                  </w:r>
                </w:p>
              </w:tc>
              <w:tc>
                <w:tcPr>
                  <w:tcW w:w="2130" w:type="dxa"/>
                  <w:vAlign w:val="center"/>
                </w:tcPr>
                <w:p w14:paraId="504EF77E">
                  <w:pPr>
                    <w:tabs>
                      <w:tab w:val="left" w:pos="3870"/>
                    </w:tabs>
                    <w:spacing w:line="320" w:lineRule="exact"/>
                    <w:jc w:val="center"/>
                    <w:rPr>
                      <w:color w:val="000000" w:themeColor="text1"/>
                      <w:sz w:val="22"/>
                      <w:szCs w:val="22"/>
                    </w:rPr>
                  </w:pPr>
                  <w:r>
                    <w:rPr>
                      <w:color w:val="000000" w:themeColor="text1"/>
                      <w:sz w:val="22"/>
                      <w:szCs w:val="22"/>
                    </w:rPr>
                    <w:t>符合</w:t>
                  </w:r>
                </w:p>
              </w:tc>
            </w:tr>
            <w:tr w14:paraId="336E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651A3F1">
                  <w:pPr>
                    <w:tabs>
                      <w:tab w:val="left" w:pos="3870"/>
                    </w:tabs>
                    <w:spacing w:line="320" w:lineRule="exact"/>
                    <w:jc w:val="center"/>
                    <w:rPr>
                      <w:color w:val="000000" w:themeColor="text1"/>
                      <w:sz w:val="22"/>
                      <w:szCs w:val="22"/>
                    </w:rPr>
                  </w:pPr>
                </w:p>
              </w:tc>
              <w:tc>
                <w:tcPr>
                  <w:tcW w:w="2562" w:type="dxa"/>
                  <w:vAlign w:val="center"/>
                </w:tcPr>
                <w:p w14:paraId="60DC5AE2">
                  <w:pPr>
                    <w:tabs>
                      <w:tab w:val="left" w:pos="3870"/>
                    </w:tabs>
                    <w:spacing w:line="320" w:lineRule="exact"/>
                    <w:jc w:val="center"/>
                    <w:rPr>
                      <w:color w:val="000000" w:themeColor="text1"/>
                      <w:sz w:val="22"/>
                      <w:szCs w:val="22"/>
                    </w:rPr>
                  </w:pPr>
                  <w:r>
                    <w:rPr>
                      <w:color w:val="000000" w:themeColor="text1"/>
                      <w:sz w:val="22"/>
                      <w:szCs w:val="22"/>
                    </w:rPr>
                    <w:t>危险废物贮存设施应配备通讯设施、照明设施、安全防护服装及工具，并设有应急防护措施</w:t>
                  </w:r>
                </w:p>
              </w:tc>
              <w:tc>
                <w:tcPr>
                  <w:tcW w:w="2129" w:type="dxa"/>
                  <w:vAlign w:val="center"/>
                </w:tcPr>
                <w:p w14:paraId="45411E55">
                  <w:pPr>
                    <w:tabs>
                      <w:tab w:val="left" w:pos="3870"/>
                    </w:tabs>
                    <w:spacing w:line="320" w:lineRule="exact"/>
                    <w:jc w:val="center"/>
                    <w:rPr>
                      <w:color w:val="000000" w:themeColor="text1"/>
                      <w:sz w:val="22"/>
                      <w:szCs w:val="22"/>
                    </w:rPr>
                  </w:pPr>
                  <w:r>
                    <w:rPr>
                      <w:color w:val="000000" w:themeColor="text1"/>
                      <w:sz w:val="22"/>
                      <w:szCs w:val="22"/>
                    </w:rPr>
                    <w:t>项目将配备通讯设施、照明设施、安全防护服装及工具，并设置了应急防护设施</w:t>
                  </w:r>
                </w:p>
              </w:tc>
              <w:tc>
                <w:tcPr>
                  <w:tcW w:w="2130" w:type="dxa"/>
                  <w:vAlign w:val="center"/>
                </w:tcPr>
                <w:p w14:paraId="43EFDDD0">
                  <w:pPr>
                    <w:tabs>
                      <w:tab w:val="left" w:pos="3870"/>
                    </w:tabs>
                    <w:spacing w:line="320" w:lineRule="exact"/>
                    <w:jc w:val="center"/>
                    <w:rPr>
                      <w:color w:val="000000" w:themeColor="text1"/>
                      <w:sz w:val="22"/>
                      <w:szCs w:val="22"/>
                    </w:rPr>
                  </w:pPr>
                  <w:r>
                    <w:rPr>
                      <w:color w:val="000000" w:themeColor="text1"/>
                      <w:sz w:val="22"/>
                      <w:szCs w:val="22"/>
                    </w:rPr>
                    <w:t>符合</w:t>
                  </w:r>
                </w:p>
              </w:tc>
            </w:tr>
            <w:tr w14:paraId="0BB4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14:paraId="5478C48F">
                  <w:pPr>
                    <w:tabs>
                      <w:tab w:val="left" w:pos="3870"/>
                    </w:tabs>
                    <w:spacing w:line="320" w:lineRule="exact"/>
                    <w:jc w:val="center"/>
                    <w:rPr>
                      <w:color w:val="000000" w:themeColor="text1"/>
                      <w:sz w:val="22"/>
                      <w:szCs w:val="22"/>
                    </w:rPr>
                  </w:pPr>
                </w:p>
              </w:tc>
              <w:tc>
                <w:tcPr>
                  <w:tcW w:w="2562" w:type="dxa"/>
                  <w:vAlign w:val="center"/>
                </w:tcPr>
                <w:p w14:paraId="7D46F5A4">
                  <w:pPr>
                    <w:tabs>
                      <w:tab w:val="left" w:pos="3870"/>
                    </w:tabs>
                    <w:spacing w:line="320" w:lineRule="exact"/>
                    <w:jc w:val="center"/>
                    <w:rPr>
                      <w:color w:val="000000" w:themeColor="text1"/>
                      <w:sz w:val="22"/>
                      <w:szCs w:val="22"/>
                    </w:rPr>
                  </w:pPr>
                  <w:r>
                    <w:rPr>
                      <w:color w:val="000000" w:themeColor="text1"/>
                      <w:sz w:val="22"/>
                      <w:szCs w:val="22"/>
                    </w:rPr>
                    <w:t>按国家污染物管理要求对危险废物贮存设施进行监测</w:t>
                  </w:r>
                </w:p>
              </w:tc>
              <w:tc>
                <w:tcPr>
                  <w:tcW w:w="2129" w:type="dxa"/>
                  <w:vAlign w:val="center"/>
                </w:tcPr>
                <w:p w14:paraId="55ABC317">
                  <w:pPr>
                    <w:tabs>
                      <w:tab w:val="left" w:pos="3870"/>
                    </w:tabs>
                    <w:spacing w:line="320" w:lineRule="exact"/>
                    <w:jc w:val="center"/>
                    <w:rPr>
                      <w:color w:val="000000" w:themeColor="text1"/>
                      <w:sz w:val="22"/>
                      <w:szCs w:val="22"/>
                    </w:rPr>
                  </w:pPr>
                  <w:r>
                    <w:rPr>
                      <w:color w:val="000000" w:themeColor="text1"/>
                      <w:sz w:val="22"/>
                      <w:szCs w:val="22"/>
                    </w:rPr>
                    <w:t>当地环境监测占公司或者环境监测站将定期对项目区进行监测</w:t>
                  </w:r>
                </w:p>
              </w:tc>
              <w:tc>
                <w:tcPr>
                  <w:tcW w:w="2130" w:type="dxa"/>
                  <w:vAlign w:val="center"/>
                </w:tcPr>
                <w:p w14:paraId="7C0D5DB3">
                  <w:pPr>
                    <w:tabs>
                      <w:tab w:val="left" w:pos="3870"/>
                    </w:tabs>
                    <w:spacing w:line="320" w:lineRule="exact"/>
                    <w:jc w:val="center"/>
                    <w:rPr>
                      <w:color w:val="000000" w:themeColor="text1"/>
                      <w:sz w:val="22"/>
                      <w:szCs w:val="22"/>
                    </w:rPr>
                  </w:pPr>
                  <w:r>
                    <w:rPr>
                      <w:color w:val="000000" w:themeColor="text1"/>
                      <w:sz w:val="22"/>
                      <w:szCs w:val="22"/>
                    </w:rPr>
                    <w:t>符合</w:t>
                  </w:r>
                </w:p>
              </w:tc>
            </w:tr>
          </w:tbl>
          <w:p w14:paraId="166EFFE7">
            <w:pPr>
              <w:tabs>
                <w:tab w:val="left" w:pos="3870"/>
              </w:tabs>
              <w:ind w:firstLine="525"/>
              <w:jc w:val="left"/>
              <w:rPr>
                <w:color w:val="000000" w:themeColor="text1"/>
                <w:szCs w:val="26"/>
              </w:rPr>
            </w:pPr>
            <w:r>
              <w:rPr>
                <w:color w:val="000000" w:themeColor="text1"/>
                <w:szCs w:val="26"/>
              </w:rPr>
              <w:t>综上所述，本项目的建设与《危险废物贮存污染控制标准》GB18597-2001相符。</w:t>
            </w:r>
          </w:p>
          <w:p w14:paraId="58D5954D">
            <w:pPr>
              <w:tabs>
                <w:tab w:val="left" w:pos="3870"/>
              </w:tabs>
              <w:jc w:val="left"/>
              <w:rPr>
                <w:b/>
                <w:color w:val="000000" w:themeColor="text1"/>
                <w:szCs w:val="26"/>
              </w:rPr>
            </w:pPr>
            <w:r>
              <w:rPr>
                <w:b/>
                <w:color w:val="000000" w:themeColor="text1"/>
                <w:szCs w:val="26"/>
              </w:rPr>
              <w:t>4、与《危险废物收集、贮存、运输技术规范》HJ2025-2012的符合性</w:t>
            </w:r>
          </w:p>
          <w:p w14:paraId="7A5C9416">
            <w:pPr>
              <w:tabs>
                <w:tab w:val="left" w:pos="3870"/>
              </w:tabs>
              <w:ind w:firstLine="540"/>
              <w:jc w:val="left"/>
              <w:rPr>
                <w:color w:val="000000" w:themeColor="text1"/>
                <w:szCs w:val="26"/>
              </w:rPr>
            </w:pPr>
            <w:r>
              <w:rPr>
                <w:color w:val="000000" w:themeColor="text1"/>
                <w:szCs w:val="26"/>
              </w:rPr>
              <w:t>本项目为废矿物油及废旧铅酸蓄电池储存项目，根据《危险废物收集、贮存、运输技术规范》HJ2025-2012要求，本项目只针对其收集、贮存进行符合性分析，分析如下：</w:t>
            </w:r>
          </w:p>
          <w:p w14:paraId="0922260A">
            <w:pPr>
              <w:tabs>
                <w:tab w:val="left" w:pos="3870"/>
              </w:tabs>
              <w:spacing w:line="320" w:lineRule="exact"/>
              <w:ind w:firstLine="539"/>
              <w:jc w:val="center"/>
              <w:rPr>
                <w:b/>
                <w:color w:val="000000" w:themeColor="text1"/>
                <w:sz w:val="22"/>
                <w:szCs w:val="22"/>
              </w:rPr>
            </w:pPr>
            <w:r>
              <w:rPr>
                <w:b/>
                <w:color w:val="000000" w:themeColor="text1"/>
                <w:sz w:val="22"/>
                <w:szCs w:val="22"/>
              </w:rPr>
              <w:t xml:space="preserve">表7-3 </w:t>
            </w:r>
            <w:r>
              <w:rPr>
                <w:rFonts w:hint="eastAsia"/>
                <w:b/>
                <w:color w:val="000000" w:themeColor="text1"/>
                <w:sz w:val="22"/>
                <w:szCs w:val="22"/>
              </w:rPr>
              <w:t xml:space="preserve"> </w:t>
            </w:r>
            <w:r>
              <w:rPr>
                <w:b/>
                <w:color w:val="000000" w:themeColor="text1"/>
                <w:sz w:val="22"/>
                <w:szCs w:val="22"/>
              </w:rPr>
              <w:t>符合性分析对照表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845"/>
              <w:gridCol w:w="2967"/>
              <w:gridCol w:w="1292"/>
            </w:tblGrid>
            <w:tr w14:paraId="1368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11A751E">
                  <w:pPr>
                    <w:tabs>
                      <w:tab w:val="left" w:pos="3870"/>
                    </w:tabs>
                    <w:spacing w:line="320" w:lineRule="exact"/>
                    <w:jc w:val="center"/>
                    <w:rPr>
                      <w:color w:val="000000" w:themeColor="text1"/>
                      <w:sz w:val="22"/>
                      <w:szCs w:val="22"/>
                    </w:rPr>
                  </w:pPr>
                  <w:r>
                    <w:rPr>
                      <w:color w:val="000000" w:themeColor="text1"/>
                      <w:sz w:val="22"/>
                      <w:szCs w:val="22"/>
                    </w:rPr>
                    <w:t>项目</w:t>
                  </w:r>
                </w:p>
              </w:tc>
              <w:tc>
                <w:tcPr>
                  <w:tcW w:w="2845" w:type="dxa"/>
                  <w:vAlign w:val="center"/>
                </w:tcPr>
                <w:p w14:paraId="3F58DFE0">
                  <w:pPr>
                    <w:tabs>
                      <w:tab w:val="left" w:pos="3870"/>
                    </w:tabs>
                    <w:spacing w:line="320" w:lineRule="exact"/>
                    <w:jc w:val="center"/>
                    <w:rPr>
                      <w:color w:val="000000" w:themeColor="text1"/>
                      <w:sz w:val="22"/>
                      <w:szCs w:val="22"/>
                    </w:rPr>
                  </w:pPr>
                  <w:r>
                    <w:rPr>
                      <w:color w:val="000000" w:themeColor="text1"/>
                      <w:sz w:val="22"/>
                      <w:szCs w:val="22"/>
                    </w:rPr>
                    <w:t>规范要求</w:t>
                  </w:r>
                </w:p>
              </w:tc>
              <w:tc>
                <w:tcPr>
                  <w:tcW w:w="2967" w:type="dxa"/>
                  <w:vAlign w:val="center"/>
                </w:tcPr>
                <w:p w14:paraId="74CAE758">
                  <w:pPr>
                    <w:tabs>
                      <w:tab w:val="left" w:pos="3870"/>
                    </w:tabs>
                    <w:spacing w:line="320" w:lineRule="exact"/>
                    <w:jc w:val="center"/>
                    <w:rPr>
                      <w:color w:val="000000" w:themeColor="text1"/>
                      <w:sz w:val="22"/>
                      <w:szCs w:val="22"/>
                    </w:rPr>
                  </w:pPr>
                  <w:r>
                    <w:rPr>
                      <w:color w:val="000000" w:themeColor="text1"/>
                      <w:sz w:val="22"/>
                      <w:szCs w:val="22"/>
                    </w:rPr>
                    <w:t>项目条件</w:t>
                  </w:r>
                </w:p>
              </w:tc>
              <w:tc>
                <w:tcPr>
                  <w:tcW w:w="1292" w:type="dxa"/>
                  <w:vAlign w:val="center"/>
                </w:tcPr>
                <w:p w14:paraId="09E8FC1A">
                  <w:pPr>
                    <w:tabs>
                      <w:tab w:val="left" w:pos="3870"/>
                    </w:tabs>
                    <w:spacing w:line="320" w:lineRule="exact"/>
                    <w:jc w:val="center"/>
                    <w:rPr>
                      <w:color w:val="000000" w:themeColor="text1"/>
                      <w:sz w:val="22"/>
                      <w:szCs w:val="22"/>
                    </w:rPr>
                  </w:pPr>
                  <w:r>
                    <w:rPr>
                      <w:color w:val="000000" w:themeColor="text1"/>
                      <w:sz w:val="22"/>
                      <w:szCs w:val="22"/>
                    </w:rPr>
                    <w:t>符合性</w:t>
                  </w:r>
                </w:p>
              </w:tc>
            </w:tr>
            <w:tr w14:paraId="0C9E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0B49ECC1">
                  <w:pPr>
                    <w:tabs>
                      <w:tab w:val="left" w:pos="3870"/>
                    </w:tabs>
                    <w:spacing w:line="320" w:lineRule="exact"/>
                    <w:jc w:val="center"/>
                    <w:rPr>
                      <w:color w:val="000000" w:themeColor="text1"/>
                      <w:sz w:val="22"/>
                      <w:szCs w:val="22"/>
                    </w:rPr>
                  </w:pPr>
                  <w:r>
                    <w:rPr>
                      <w:color w:val="000000" w:themeColor="text1"/>
                      <w:sz w:val="22"/>
                      <w:szCs w:val="22"/>
                    </w:rPr>
                    <w:t>一般要求</w:t>
                  </w:r>
                </w:p>
              </w:tc>
              <w:tc>
                <w:tcPr>
                  <w:tcW w:w="2845" w:type="dxa"/>
                  <w:vAlign w:val="center"/>
                </w:tcPr>
                <w:p w14:paraId="5FE5859D">
                  <w:pPr>
                    <w:tabs>
                      <w:tab w:val="left" w:pos="3870"/>
                    </w:tabs>
                    <w:spacing w:line="320" w:lineRule="exact"/>
                    <w:jc w:val="center"/>
                    <w:rPr>
                      <w:color w:val="000000" w:themeColor="text1"/>
                      <w:sz w:val="22"/>
                      <w:szCs w:val="22"/>
                    </w:rPr>
                  </w:pPr>
                  <w:r>
                    <w:rPr>
                      <w:color w:val="000000" w:themeColor="text1"/>
                      <w:sz w:val="22"/>
                      <w:szCs w:val="22"/>
                    </w:rPr>
                    <w:t>从事危险废物收集、贮存、运输经营活动的单位应具有危险废物经营许可证。在收集、贮存、运输危险废物时，应根据危险废物收集、贮存、处置经营许可证核发的有关规定建立相应的规章制度和污染防治措施，包括危险废物分类管理制度、安全管理制度、污染防治措施等</w:t>
                  </w:r>
                </w:p>
              </w:tc>
              <w:tc>
                <w:tcPr>
                  <w:tcW w:w="2967" w:type="dxa"/>
                  <w:vAlign w:val="center"/>
                </w:tcPr>
                <w:p w14:paraId="284675B3">
                  <w:pPr>
                    <w:tabs>
                      <w:tab w:val="left" w:pos="3870"/>
                    </w:tabs>
                    <w:spacing w:line="320" w:lineRule="exact"/>
                    <w:jc w:val="center"/>
                    <w:rPr>
                      <w:color w:val="000000" w:themeColor="text1"/>
                      <w:sz w:val="22"/>
                      <w:szCs w:val="22"/>
                    </w:rPr>
                  </w:pPr>
                  <w:r>
                    <w:rPr>
                      <w:color w:val="000000" w:themeColor="text1"/>
                      <w:sz w:val="22"/>
                      <w:szCs w:val="22"/>
                    </w:rPr>
                    <w:t>本项目现处于环评阶段，下一步按规定开展验收和危险废物经营申办工作；</w:t>
                  </w:r>
                </w:p>
              </w:tc>
              <w:tc>
                <w:tcPr>
                  <w:tcW w:w="1292" w:type="dxa"/>
                  <w:vAlign w:val="center"/>
                </w:tcPr>
                <w:p w14:paraId="6F6F7125">
                  <w:pPr>
                    <w:tabs>
                      <w:tab w:val="left" w:pos="3870"/>
                    </w:tabs>
                    <w:spacing w:line="320" w:lineRule="exact"/>
                    <w:jc w:val="center"/>
                    <w:rPr>
                      <w:color w:val="000000" w:themeColor="text1"/>
                      <w:sz w:val="22"/>
                      <w:szCs w:val="22"/>
                    </w:rPr>
                  </w:pPr>
                  <w:r>
                    <w:rPr>
                      <w:color w:val="000000" w:themeColor="text1"/>
                      <w:sz w:val="22"/>
                      <w:szCs w:val="22"/>
                    </w:rPr>
                    <w:t>符合</w:t>
                  </w:r>
                </w:p>
              </w:tc>
            </w:tr>
            <w:tr w14:paraId="22B8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03B613D">
                  <w:pPr>
                    <w:tabs>
                      <w:tab w:val="left" w:pos="3870"/>
                    </w:tabs>
                    <w:spacing w:line="320" w:lineRule="exact"/>
                    <w:jc w:val="center"/>
                    <w:rPr>
                      <w:color w:val="000000" w:themeColor="text1"/>
                      <w:sz w:val="22"/>
                      <w:szCs w:val="22"/>
                    </w:rPr>
                  </w:pPr>
                </w:p>
              </w:tc>
              <w:tc>
                <w:tcPr>
                  <w:tcW w:w="2845" w:type="dxa"/>
                  <w:vAlign w:val="center"/>
                </w:tcPr>
                <w:p w14:paraId="42ED5E02">
                  <w:pPr>
                    <w:tabs>
                      <w:tab w:val="left" w:pos="3870"/>
                    </w:tabs>
                    <w:spacing w:line="320" w:lineRule="exact"/>
                    <w:jc w:val="center"/>
                    <w:rPr>
                      <w:color w:val="000000" w:themeColor="text1"/>
                      <w:sz w:val="22"/>
                      <w:szCs w:val="22"/>
                    </w:rPr>
                  </w:pPr>
                  <w:r>
                    <w:rPr>
                      <w:color w:val="000000" w:themeColor="text1"/>
                      <w:sz w:val="22"/>
                      <w:szCs w:val="22"/>
                    </w:rPr>
                    <w:t>危险废物转移过程应按《危险废物转移联单管理办法》执行</w:t>
                  </w:r>
                </w:p>
              </w:tc>
              <w:tc>
                <w:tcPr>
                  <w:tcW w:w="2967" w:type="dxa"/>
                  <w:vAlign w:val="center"/>
                </w:tcPr>
                <w:p w14:paraId="7EC1DF7C">
                  <w:pPr>
                    <w:tabs>
                      <w:tab w:val="left" w:pos="3870"/>
                    </w:tabs>
                    <w:spacing w:line="320" w:lineRule="exact"/>
                    <w:jc w:val="center"/>
                    <w:rPr>
                      <w:color w:val="000000" w:themeColor="text1"/>
                      <w:sz w:val="22"/>
                      <w:szCs w:val="22"/>
                    </w:rPr>
                  </w:pPr>
                  <w:r>
                    <w:rPr>
                      <w:color w:val="000000" w:themeColor="text1"/>
                      <w:sz w:val="22"/>
                      <w:szCs w:val="22"/>
                    </w:rPr>
                    <w:t>本项目建成运营后，将严格执行《危险废物转移联单管理办法》制度</w:t>
                  </w:r>
                </w:p>
              </w:tc>
              <w:tc>
                <w:tcPr>
                  <w:tcW w:w="1292" w:type="dxa"/>
                  <w:vAlign w:val="center"/>
                </w:tcPr>
                <w:p w14:paraId="360A3691">
                  <w:pPr>
                    <w:tabs>
                      <w:tab w:val="left" w:pos="3870"/>
                    </w:tabs>
                    <w:spacing w:line="320" w:lineRule="exact"/>
                    <w:jc w:val="center"/>
                    <w:rPr>
                      <w:color w:val="000000" w:themeColor="text1"/>
                      <w:sz w:val="22"/>
                      <w:szCs w:val="22"/>
                    </w:rPr>
                  </w:pPr>
                  <w:r>
                    <w:rPr>
                      <w:color w:val="000000" w:themeColor="text1"/>
                      <w:sz w:val="22"/>
                      <w:szCs w:val="22"/>
                    </w:rPr>
                    <w:t>符合</w:t>
                  </w:r>
                </w:p>
              </w:tc>
            </w:tr>
            <w:tr w14:paraId="1F81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1D69255">
                  <w:pPr>
                    <w:tabs>
                      <w:tab w:val="left" w:pos="3870"/>
                    </w:tabs>
                    <w:spacing w:line="320" w:lineRule="exact"/>
                    <w:jc w:val="center"/>
                    <w:rPr>
                      <w:color w:val="000000" w:themeColor="text1"/>
                      <w:sz w:val="22"/>
                      <w:szCs w:val="22"/>
                    </w:rPr>
                  </w:pPr>
                </w:p>
              </w:tc>
              <w:tc>
                <w:tcPr>
                  <w:tcW w:w="2845" w:type="dxa"/>
                  <w:vAlign w:val="center"/>
                </w:tcPr>
                <w:p w14:paraId="635365E6">
                  <w:pPr>
                    <w:tabs>
                      <w:tab w:val="left" w:pos="3870"/>
                    </w:tabs>
                    <w:spacing w:line="320" w:lineRule="exact"/>
                    <w:jc w:val="center"/>
                    <w:rPr>
                      <w:color w:val="000000" w:themeColor="text1"/>
                      <w:sz w:val="22"/>
                      <w:szCs w:val="22"/>
                    </w:rPr>
                  </w:pPr>
                  <w:r>
                    <w:rPr>
                      <w:color w:val="000000" w:themeColor="text1"/>
                      <w:sz w:val="22"/>
                      <w:szCs w:val="22"/>
                    </w:rPr>
                    <w:t>危险废物收集、贮存、运输单位应建立规范的管理和技术人员培训制度，定期针对管理和技术人员进行培训。培训内容至少应包括</w:t>
                  </w:r>
                  <w:bookmarkStart w:id="33" w:name="OLE_LINK25"/>
                  <w:bookmarkStart w:id="34" w:name="OLE_LINK24"/>
                  <w:r>
                    <w:rPr>
                      <w:color w:val="000000" w:themeColor="text1"/>
                      <w:sz w:val="22"/>
                      <w:szCs w:val="22"/>
                    </w:rPr>
                    <w:t>危险废物鉴别要求、危险废物经营许可证管理、危险废物转移联单管理、危险废物包装和标识、危险废物运输要求、危险废物事故应急方法等</w:t>
                  </w:r>
                  <w:bookmarkEnd w:id="33"/>
                  <w:bookmarkEnd w:id="34"/>
                </w:p>
              </w:tc>
              <w:tc>
                <w:tcPr>
                  <w:tcW w:w="2967" w:type="dxa"/>
                  <w:vAlign w:val="center"/>
                </w:tcPr>
                <w:p w14:paraId="6076AA24">
                  <w:pPr>
                    <w:tabs>
                      <w:tab w:val="left" w:pos="3870"/>
                    </w:tabs>
                    <w:spacing w:line="320" w:lineRule="exact"/>
                    <w:jc w:val="center"/>
                    <w:rPr>
                      <w:color w:val="000000" w:themeColor="text1"/>
                      <w:sz w:val="22"/>
                      <w:szCs w:val="22"/>
                    </w:rPr>
                  </w:pPr>
                  <w:r>
                    <w:rPr>
                      <w:color w:val="000000" w:themeColor="text1"/>
                      <w:sz w:val="22"/>
                      <w:szCs w:val="22"/>
                    </w:rPr>
                    <w:t>本项目建成运营后，业主单位将建立规范的管理和技术人员培训制度，定期针对管理和技术人员进行培训。培训内容包括危险废物鉴别要求、危险废物经营许可证管理、危险废物转移联单管理、危险废物包装和标识、危险废物运输要求、危险废物事故应急方法等</w:t>
                  </w:r>
                </w:p>
              </w:tc>
              <w:tc>
                <w:tcPr>
                  <w:tcW w:w="1292" w:type="dxa"/>
                  <w:vAlign w:val="center"/>
                </w:tcPr>
                <w:p w14:paraId="56A0AD03">
                  <w:pPr>
                    <w:tabs>
                      <w:tab w:val="left" w:pos="3870"/>
                    </w:tabs>
                    <w:spacing w:line="320" w:lineRule="exact"/>
                    <w:jc w:val="center"/>
                    <w:rPr>
                      <w:color w:val="000000" w:themeColor="text1"/>
                      <w:sz w:val="22"/>
                      <w:szCs w:val="22"/>
                    </w:rPr>
                  </w:pPr>
                  <w:r>
                    <w:rPr>
                      <w:color w:val="000000" w:themeColor="text1"/>
                      <w:sz w:val="22"/>
                      <w:szCs w:val="22"/>
                    </w:rPr>
                    <w:t>符合</w:t>
                  </w:r>
                </w:p>
              </w:tc>
            </w:tr>
            <w:tr w14:paraId="15C7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23ED7A8">
                  <w:pPr>
                    <w:tabs>
                      <w:tab w:val="left" w:pos="3870"/>
                    </w:tabs>
                    <w:spacing w:line="320" w:lineRule="exact"/>
                    <w:jc w:val="center"/>
                    <w:rPr>
                      <w:color w:val="000000" w:themeColor="text1"/>
                      <w:sz w:val="22"/>
                      <w:szCs w:val="22"/>
                    </w:rPr>
                  </w:pPr>
                </w:p>
              </w:tc>
              <w:tc>
                <w:tcPr>
                  <w:tcW w:w="2845" w:type="dxa"/>
                  <w:vAlign w:val="center"/>
                </w:tcPr>
                <w:p w14:paraId="4813442F">
                  <w:pPr>
                    <w:tabs>
                      <w:tab w:val="left" w:pos="3870"/>
                    </w:tabs>
                    <w:spacing w:line="320" w:lineRule="exact"/>
                    <w:jc w:val="center"/>
                    <w:rPr>
                      <w:color w:val="000000" w:themeColor="text1"/>
                      <w:sz w:val="22"/>
                      <w:szCs w:val="22"/>
                    </w:rPr>
                  </w:pPr>
                  <w:bookmarkStart w:id="35" w:name="OLE_LINK26"/>
                  <w:bookmarkStart w:id="36" w:name="OLE_LINK27"/>
                  <w:r>
                    <w:rPr>
                      <w:color w:val="000000" w:themeColor="text1"/>
                      <w:sz w:val="22"/>
                      <w:szCs w:val="22"/>
                    </w:rPr>
                    <w:t>危险废物收集、贮存、运输</w:t>
                  </w:r>
                  <w:bookmarkEnd w:id="35"/>
                  <w:bookmarkEnd w:id="36"/>
                  <w:r>
                    <w:rPr>
                      <w:color w:val="000000" w:themeColor="text1"/>
                      <w:sz w:val="22"/>
                      <w:szCs w:val="22"/>
                    </w:rPr>
                    <w:t>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tc>
              <w:tc>
                <w:tcPr>
                  <w:tcW w:w="2967" w:type="dxa"/>
                  <w:vAlign w:val="center"/>
                </w:tcPr>
                <w:p w14:paraId="535B3F0A">
                  <w:pPr>
                    <w:tabs>
                      <w:tab w:val="left" w:pos="3870"/>
                    </w:tabs>
                    <w:spacing w:line="320" w:lineRule="exact"/>
                    <w:jc w:val="center"/>
                    <w:rPr>
                      <w:color w:val="000000" w:themeColor="text1"/>
                      <w:sz w:val="22"/>
                      <w:szCs w:val="22"/>
                    </w:rPr>
                  </w:pPr>
                  <w:r>
                    <w:rPr>
                      <w:color w:val="000000" w:themeColor="text1"/>
                      <w:sz w:val="22"/>
                      <w:szCs w:val="22"/>
                    </w:rPr>
                    <w:t>本项目建成运营后，业主单位将编制完善应急预案。应急预案编制参照《危险废物经营单位编制应急预案指南》，运输的相关内容符合交通行政主管部门的有关规定。同时，业主单位针对危险废物收集贮存运输过程中的事故易发环节应定期组织应急演练</w:t>
                  </w:r>
                </w:p>
              </w:tc>
              <w:tc>
                <w:tcPr>
                  <w:tcW w:w="1292" w:type="dxa"/>
                  <w:vAlign w:val="center"/>
                </w:tcPr>
                <w:p w14:paraId="1EC80B29">
                  <w:pPr>
                    <w:tabs>
                      <w:tab w:val="left" w:pos="3870"/>
                    </w:tabs>
                    <w:spacing w:line="320" w:lineRule="exact"/>
                    <w:jc w:val="center"/>
                    <w:rPr>
                      <w:color w:val="000000" w:themeColor="text1"/>
                      <w:sz w:val="22"/>
                      <w:szCs w:val="22"/>
                    </w:rPr>
                  </w:pPr>
                  <w:r>
                    <w:rPr>
                      <w:color w:val="000000" w:themeColor="text1"/>
                      <w:sz w:val="22"/>
                      <w:szCs w:val="22"/>
                    </w:rPr>
                    <w:t>符合</w:t>
                  </w:r>
                </w:p>
              </w:tc>
            </w:tr>
            <w:tr w14:paraId="2CE0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nil"/>
                  </w:tcBorders>
                  <w:vAlign w:val="center"/>
                </w:tcPr>
                <w:p w14:paraId="5E86CD64">
                  <w:pPr>
                    <w:tabs>
                      <w:tab w:val="left" w:pos="3870"/>
                    </w:tabs>
                    <w:spacing w:line="320" w:lineRule="exact"/>
                    <w:jc w:val="center"/>
                    <w:rPr>
                      <w:color w:val="000000" w:themeColor="text1"/>
                      <w:sz w:val="22"/>
                      <w:szCs w:val="22"/>
                    </w:rPr>
                  </w:pPr>
                </w:p>
              </w:tc>
              <w:tc>
                <w:tcPr>
                  <w:tcW w:w="2845" w:type="dxa"/>
                  <w:vAlign w:val="center"/>
                </w:tcPr>
                <w:p w14:paraId="0917597E">
                  <w:pPr>
                    <w:tabs>
                      <w:tab w:val="left" w:pos="3870"/>
                    </w:tabs>
                    <w:spacing w:line="320" w:lineRule="exact"/>
                    <w:jc w:val="center"/>
                    <w:rPr>
                      <w:color w:val="000000" w:themeColor="text1"/>
                      <w:sz w:val="22"/>
                      <w:szCs w:val="22"/>
                    </w:rPr>
                  </w:pPr>
                  <w:r>
                    <w:rPr>
                      <w:color w:val="000000" w:themeColor="text1"/>
                      <w:sz w:val="22"/>
                      <w:szCs w:val="22"/>
                    </w:rPr>
                    <w:t>危险废物收集、贮存、运输过程中一旦发生意外事故，收集、贮存、运输单位及相关部门应根据风险程度采取如下措施：</w:t>
                  </w:r>
                </w:p>
                <w:p w14:paraId="0896D47D">
                  <w:pPr>
                    <w:tabs>
                      <w:tab w:val="left" w:pos="3870"/>
                    </w:tabs>
                    <w:spacing w:line="320" w:lineRule="exact"/>
                    <w:jc w:val="center"/>
                    <w:rPr>
                      <w:color w:val="000000" w:themeColor="text1"/>
                      <w:sz w:val="22"/>
                      <w:szCs w:val="22"/>
                    </w:rPr>
                  </w:pPr>
                  <w:r>
                    <w:rPr>
                      <w:color w:val="000000" w:themeColor="text1"/>
                      <w:sz w:val="22"/>
                      <w:szCs w:val="22"/>
                    </w:rPr>
                    <w:t>（1）设立事故警戒线，启动应急预案，并按《环境保护行政主管部门突发环境事件信息报告办法（试行）》（环发［2006］50号）要求进行报告。（2）若造成事故的危险废物具有剧毒性、易燃性、爆炸性或高传染性，应立即疏散人群，并请求环境保护、消防、医疗、公安等相关部门支援。</w:t>
                  </w:r>
                </w:p>
                <w:p w14:paraId="07DFAB61">
                  <w:pPr>
                    <w:tabs>
                      <w:tab w:val="left" w:pos="3870"/>
                    </w:tabs>
                    <w:spacing w:line="320" w:lineRule="exact"/>
                    <w:jc w:val="center"/>
                    <w:rPr>
                      <w:color w:val="000000" w:themeColor="text1"/>
                      <w:sz w:val="22"/>
                      <w:szCs w:val="22"/>
                    </w:rPr>
                  </w:pPr>
                  <w:r>
                    <w:rPr>
                      <w:color w:val="000000" w:themeColor="text1"/>
                      <w:sz w:val="22"/>
                      <w:szCs w:val="22"/>
                    </w:rPr>
                    <w:t>（3）对事故现场受到污染的土壤和水体等环境介质应进行相应的清理和修复。</w:t>
                  </w:r>
                </w:p>
                <w:p w14:paraId="3CE62835">
                  <w:pPr>
                    <w:tabs>
                      <w:tab w:val="left" w:pos="3870"/>
                    </w:tabs>
                    <w:spacing w:line="320" w:lineRule="exact"/>
                    <w:jc w:val="center"/>
                    <w:rPr>
                      <w:color w:val="000000" w:themeColor="text1"/>
                      <w:sz w:val="22"/>
                      <w:szCs w:val="22"/>
                    </w:rPr>
                  </w:pPr>
                  <w:r>
                    <w:rPr>
                      <w:color w:val="000000" w:themeColor="text1"/>
                      <w:sz w:val="22"/>
                      <w:szCs w:val="22"/>
                    </w:rPr>
                    <w:t>（4）清理过程中产生的所有废物均应按危险废物进行管理和处置。</w:t>
                  </w:r>
                </w:p>
                <w:p w14:paraId="50ED0E45">
                  <w:pPr>
                    <w:tabs>
                      <w:tab w:val="left" w:pos="3870"/>
                    </w:tabs>
                    <w:spacing w:line="320" w:lineRule="exact"/>
                    <w:jc w:val="center"/>
                    <w:rPr>
                      <w:color w:val="000000" w:themeColor="text1"/>
                      <w:sz w:val="22"/>
                      <w:szCs w:val="22"/>
                    </w:rPr>
                  </w:pPr>
                  <w:r>
                    <w:rPr>
                      <w:color w:val="000000" w:themeColor="text1"/>
                      <w:sz w:val="22"/>
                      <w:szCs w:val="22"/>
                    </w:rPr>
                    <w:t>（5）进入现场清理和包装危险废物的人员应受过专业培训，穿着防护服并佩戴相应的防护用具。</w:t>
                  </w:r>
                </w:p>
              </w:tc>
              <w:tc>
                <w:tcPr>
                  <w:tcW w:w="2967" w:type="dxa"/>
                  <w:vAlign w:val="center"/>
                </w:tcPr>
                <w:p w14:paraId="70291115">
                  <w:pPr>
                    <w:tabs>
                      <w:tab w:val="left" w:pos="3870"/>
                    </w:tabs>
                    <w:spacing w:line="320" w:lineRule="exact"/>
                    <w:jc w:val="center"/>
                    <w:rPr>
                      <w:color w:val="000000" w:themeColor="text1"/>
                      <w:sz w:val="22"/>
                      <w:szCs w:val="22"/>
                    </w:rPr>
                  </w:pPr>
                  <w:r>
                    <w:rPr>
                      <w:color w:val="000000" w:themeColor="text1"/>
                      <w:sz w:val="22"/>
                      <w:szCs w:val="22"/>
                    </w:rPr>
                    <w:t>废矿物油与废旧铅酸蓄电池在收集、贮存、运输过程中一旦发生意外事故，业主单位及相关部门根据风险程度采取如下措施：</w:t>
                  </w:r>
                </w:p>
                <w:p w14:paraId="2C9C6A52">
                  <w:pPr>
                    <w:tabs>
                      <w:tab w:val="left" w:pos="3870"/>
                    </w:tabs>
                    <w:spacing w:line="320" w:lineRule="exact"/>
                    <w:jc w:val="center"/>
                    <w:rPr>
                      <w:color w:val="000000" w:themeColor="text1"/>
                      <w:sz w:val="22"/>
                      <w:szCs w:val="22"/>
                    </w:rPr>
                  </w:pPr>
                  <w:r>
                    <w:rPr>
                      <w:color w:val="000000" w:themeColor="text1"/>
                      <w:sz w:val="22"/>
                      <w:szCs w:val="22"/>
                    </w:rPr>
                    <w:t>（1）设立事故警戒线，启动应急预案，并按《环境保护行政主管部门突发环境事件信息报告办法（试行）》（环发［2006］50号）要求进行报告。</w:t>
                  </w:r>
                </w:p>
                <w:p w14:paraId="72C7FBF7">
                  <w:pPr>
                    <w:tabs>
                      <w:tab w:val="left" w:pos="3870"/>
                    </w:tabs>
                    <w:spacing w:line="320" w:lineRule="exact"/>
                    <w:jc w:val="center"/>
                    <w:rPr>
                      <w:color w:val="000000" w:themeColor="text1"/>
                      <w:sz w:val="22"/>
                      <w:szCs w:val="22"/>
                    </w:rPr>
                  </w:pPr>
                  <w:r>
                    <w:rPr>
                      <w:color w:val="000000" w:themeColor="text1"/>
                      <w:sz w:val="22"/>
                      <w:szCs w:val="22"/>
                    </w:rPr>
                    <w:t>（2）立即疏散人群，并请求环境保护、消防、医疗、公安等相关部门支援。</w:t>
                  </w:r>
                </w:p>
                <w:p w14:paraId="4F89A30B">
                  <w:pPr>
                    <w:tabs>
                      <w:tab w:val="left" w:pos="3870"/>
                    </w:tabs>
                    <w:spacing w:line="320" w:lineRule="exact"/>
                    <w:jc w:val="center"/>
                    <w:rPr>
                      <w:color w:val="000000" w:themeColor="text1"/>
                      <w:sz w:val="22"/>
                      <w:szCs w:val="22"/>
                    </w:rPr>
                  </w:pPr>
                  <w:r>
                    <w:rPr>
                      <w:color w:val="000000" w:themeColor="text1"/>
                      <w:sz w:val="22"/>
                      <w:szCs w:val="22"/>
                    </w:rPr>
                    <w:t>（3）对事故现场受到污染的土壤和水体等环境介质进行相应的清理和修复。</w:t>
                  </w:r>
                </w:p>
                <w:p w14:paraId="0E7458BB">
                  <w:pPr>
                    <w:tabs>
                      <w:tab w:val="left" w:pos="3870"/>
                    </w:tabs>
                    <w:spacing w:line="320" w:lineRule="exact"/>
                    <w:jc w:val="center"/>
                    <w:rPr>
                      <w:color w:val="000000" w:themeColor="text1"/>
                      <w:sz w:val="22"/>
                      <w:szCs w:val="22"/>
                    </w:rPr>
                  </w:pPr>
                  <w:r>
                    <w:rPr>
                      <w:color w:val="000000" w:themeColor="text1"/>
                      <w:sz w:val="22"/>
                      <w:szCs w:val="22"/>
                    </w:rPr>
                    <w:t>（4）清理过程中产生的所有废物均按危险废物进行管理和处置。</w:t>
                  </w:r>
                </w:p>
                <w:p w14:paraId="7F20466A">
                  <w:pPr>
                    <w:tabs>
                      <w:tab w:val="left" w:pos="3870"/>
                    </w:tabs>
                    <w:spacing w:line="320" w:lineRule="exact"/>
                    <w:jc w:val="center"/>
                    <w:rPr>
                      <w:color w:val="000000" w:themeColor="text1"/>
                      <w:sz w:val="22"/>
                      <w:szCs w:val="22"/>
                    </w:rPr>
                  </w:pPr>
                  <w:r>
                    <w:rPr>
                      <w:color w:val="000000" w:themeColor="text1"/>
                      <w:sz w:val="22"/>
                      <w:szCs w:val="22"/>
                    </w:rPr>
                    <w:t>（5）进入现场清理和包装危险废物的人员受过专业培训，穿着防护服并佩戴相应的防护用具</w:t>
                  </w:r>
                </w:p>
              </w:tc>
              <w:tc>
                <w:tcPr>
                  <w:tcW w:w="1292" w:type="dxa"/>
                  <w:vAlign w:val="center"/>
                </w:tcPr>
                <w:p w14:paraId="67BCC5B7">
                  <w:pPr>
                    <w:tabs>
                      <w:tab w:val="left" w:pos="3870"/>
                    </w:tabs>
                    <w:spacing w:line="320" w:lineRule="exact"/>
                    <w:jc w:val="center"/>
                    <w:rPr>
                      <w:color w:val="000000" w:themeColor="text1"/>
                      <w:sz w:val="22"/>
                      <w:szCs w:val="22"/>
                    </w:rPr>
                  </w:pPr>
                  <w:r>
                    <w:rPr>
                      <w:color w:val="000000" w:themeColor="text1"/>
                      <w:sz w:val="22"/>
                      <w:szCs w:val="22"/>
                    </w:rPr>
                    <w:t>符合</w:t>
                  </w:r>
                </w:p>
              </w:tc>
            </w:tr>
            <w:tr w14:paraId="3FCC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DA10681">
                  <w:pPr>
                    <w:tabs>
                      <w:tab w:val="left" w:pos="3870"/>
                    </w:tabs>
                    <w:spacing w:line="320" w:lineRule="exact"/>
                    <w:jc w:val="center"/>
                    <w:rPr>
                      <w:color w:val="000000" w:themeColor="text1"/>
                      <w:sz w:val="22"/>
                      <w:szCs w:val="22"/>
                    </w:rPr>
                  </w:pPr>
                </w:p>
              </w:tc>
              <w:tc>
                <w:tcPr>
                  <w:tcW w:w="2845" w:type="dxa"/>
                  <w:vAlign w:val="center"/>
                </w:tcPr>
                <w:p w14:paraId="4AF08DA3">
                  <w:pPr>
                    <w:tabs>
                      <w:tab w:val="left" w:pos="3870"/>
                    </w:tabs>
                    <w:spacing w:line="320" w:lineRule="exact"/>
                    <w:jc w:val="center"/>
                    <w:rPr>
                      <w:color w:val="000000" w:themeColor="text1"/>
                      <w:sz w:val="22"/>
                      <w:szCs w:val="22"/>
                    </w:rPr>
                  </w:pPr>
                  <w:r>
                    <w:rPr>
                      <w:color w:val="000000" w:themeColor="text1"/>
                      <w:sz w:val="22"/>
                      <w:szCs w:val="22"/>
                    </w:rPr>
                    <w:t>危险废物收集、贮存、运输时应按腐蚀性、毒性、易燃性、反应性和感染性等危险特性对危险废物进行分类、包装并设置相应的标志及标签。危险废物特性应根据其产生源特性及GB5085.1-7、HJ/T298进行鉴别</w:t>
                  </w:r>
                </w:p>
              </w:tc>
              <w:tc>
                <w:tcPr>
                  <w:tcW w:w="2967" w:type="dxa"/>
                  <w:vAlign w:val="center"/>
                </w:tcPr>
                <w:p w14:paraId="249A2CCF">
                  <w:pPr>
                    <w:tabs>
                      <w:tab w:val="left" w:pos="3870"/>
                    </w:tabs>
                    <w:spacing w:line="320" w:lineRule="exact"/>
                    <w:jc w:val="center"/>
                    <w:rPr>
                      <w:color w:val="000000" w:themeColor="text1"/>
                      <w:sz w:val="22"/>
                      <w:szCs w:val="22"/>
                    </w:rPr>
                  </w:pPr>
                  <w:r>
                    <w:rPr>
                      <w:color w:val="000000" w:themeColor="text1"/>
                      <w:sz w:val="22"/>
                      <w:szCs w:val="22"/>
                    </w:rPr>
                    <w:t>本项目按标准对废矿物油及废旧铅酸蓄电池进行鉴别。</w:t>
                  </w:r>
                </w:p>
              </w:tc>
              <w:tc>
                <w:tcPr>
                  <w:tcW w:w="1292" w:type="dxa"/>
                  <w:vAlign w:val="center"/>
                </w:tcPr>
                <w:p w14:paraId="3065FD62">
                  <w:pPr>
                    <w:tabs>
                      <w:tab w:val="left" w:pos="3870"/>
                    </w:tabs>
                    <w:spacing w:line="320" w:lineRule="exact"/>
                    <w:jc w:val="center"/>
                    <w:rPr>
                      <w:color w:val="000000" w:themeColor="text1"/>
                      <w:sz w:val="22"/>
                      <w:szCs w:val="22"/>
                    </w:rPr>
                  </w:pPr>
                  <w:r>
                    <w:rPr>
                      <w:color w:val="000000" w:themeColor="text1"/>
                      <w:sz w:val="22"/>
                      <w:szCs w:val="22"/>
                    </w:rPr>
                    <w:t>符合</w:t>
                  </w:r>
                </w:p>
              </w:tc>
            </w:tr>
            <w:tr w14:paraId="79F4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6612076A">
                  <w:pPr>
                    <w:tabs>
                      <w:tab w:val="left" w:pos="3870"/>
                    </w:tabs>
                    <w:spacing w:line="320" w:lineRule="exact"/>
                    <w:jc w:val="center"/>
                    <w:rPr>
                      <w:color w:val="000000" w:themeColor="text1"/>
                      <w:sz w:val="22"/>
                      <w:szCs w:val="22"/>
                    </w:rPr>
                  </w:pPr>
                  <w:r>
                    <w:rPr>
                      <w:color w:val="000000" w:themeColor="text1"/>
                      <w:sz w:val="22"/>
                      <w:szCs w:val="22"/>
                    </w:rPr>
                    <w:t>收集</w:t>
                  </w:r>
                </w:p>
              </w:tc>
              <w:tc>
                <w:tcPr>
                  <w:tcW w:w="2845" w:type="dxa"/>
                  <w:vAlign w:val="center"/>
                </w:tcPr>
                <w:p w14:paraId="06ED6B44">
                  <w:pPr>
                    <w:tabs>
                      <w:tab w:val="left" w:pos="3870"/>
                    </w:tabs>
                    <w:spacing w:line="320" w:lineRule="exact"/>
                    <w:jc w:val="center"/>
                    <w:rPr>
                      <w:color w:val="000000" w:themeColor="text1"/>
                      <w:sz w:val="22"/>
                      <w:szCs w:val="22"/>
                    </w:rPr>
                  </w:pPr>
                  <w:r>
                    <w:rPr>
                      <w:color w:val="000000" w:themeColor="text1"/>
                      <w:sz w:val="22"/>
                      <w:szCs w:val="22"/>
                    </w:rPr>
                    <w:t>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w:t>
                  </w:r>
                </w:p>
              </w:tc>
              <w:tc>
                <w:tcPr>
                  <w:tcW w:w="2967" w:type="dxa"/>
                  <w:vAlign w:val="center"/>
                </w:tcPr>
                <w:p w14:paraId="778B1781">
                  <w:pPr>
                    <w:tabs>
                      <w:tab w:val="left" w:pos="3870"/>
                    </w:tabs>
                    <w:spacing w:line="320" w:lineRule="exact"/>
                    <w:jc w:val="center"/>
                    <w:rPr>
                      <w:color w:val="000000" w:themeColor="text1"/>
                      <w:sz w:val="22"/>
                      <w:szCs w:val="22"/>
                    </w:rPr>
                  </w:pPr>
                  <w:r>
                    <w:rPr>
                      <w:color w:val="000000" w:themeColor="text1"/>
                      <w:sz w:val="22"/>
                      <w:szCs w:val="22"/>
                    </w:rPr>
                    <w:t>本项目建成运营后，将根据废矿物油与废旧铅酸蓄电池在芒市及周边的产生特点来制定收集计划。收集计划包括收集任务概述、收集目标及原则、收集作业范围和方法、收集设备与包装容器、安全生产及个人防护、工程防护与事故应急、进度安排与组织管理等。</w:t>
                  </w:r>
                </w:p>
              </w:tc>
              <w:tc>
                <w:tcPr>
                  <w:tcW w:w="1292" w:type="dxa"/>
                  <w:vAlign w:val="center"/>
                </w:tcPr>
                <w:p w14:paraId="43C4EDDE">
                  <w:pPr>
                    <w:tabs>
                      <w:tab w:val="left" w:pos="3870"/>
                    </w:tabs>
                    <w:spacing w:line="320" w:lineRule="exact"/>
                    <w:jc w:val="center"/>
                    <w:rPr>
                      <w:color w:val="000000" w:themeColor="text1"/>
                      <w:sz w:val="22"/>
                      <w:szCs w:val="22"/>
                    </w:rPr>
                  </w:pPr>
                  <w:r>
                    <w:rPr>
                      <w:color w:val="000000" w:themeColor="text1"/>
                      <w:sz w:val="22"/>
                      <w:szCs w:val="22"/>
                    </w:rPr>
                    <w:t>符合</w:t>
                  </w:r>
                </w:p>
              </w:tc>
            </w:tr>
            <w:tr w14:paraId="1836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D587470">
                  <w:pPr>
                    <w:tabs>
                      <w:tab w:val="left" w:pos="3870"/>
                    </w:tabs>
                    <w:spacing w:line="320" w:lineRule="exact"/>
                    <w:jc w:val="center"/>
                    <w:rPr>
                      <w:color w:val="000000" w:themeColor="text1"/>
                      <w:sz w:val="22"/>
                      <w:szCs w:val="22"/>
                    </w:rPr>
                  </w:pPr>
                </w:p>
              </w:tc>
              <w:tc>
                <w:tcPr>
                  <w:tcW w:w="2845" w:type="dxa"/>
                  <w:vAlign w:val="center"/>
                </w:tcPr>
                <w:p w14:paraId="1C5E548C">
                  <w:pPr>
                    <w:tabs>
                      <w:tab w:val="left" w:pos="3870"/>
                    </w:tabs>
                    <w:spacing w:line="320" w:lineRule="exact"/>
                    <w:jc w:val="center"/>
                    <w:rPr>
                      <w:color w:val="000000" w:themeColor="text1"/>
                      <w:sz w:val="22"/>
                      <w:szCs w:val="22"/>
                    </w:rPr>
                  </w:pPr>
                  <w:r>
                    <w:rPr>
                      <w:color w:val="000000" w:themeColor="text1"/>
                      <w:sz w:val="22"/>
                      <w:szCs w:val="22"/>
                    </w:rPr>
                    <w:t>危险废物的收集应制定详细的操作规程，内容至少应包括适用范围、操作程序和方法、专用设备和工具、转移和交接、安全保障和应急防护等。</w:t>
                  </w:r>
                </w:p>
              </w:tc>
              <w:tc>
                <w:tcPr>
                  <w:tcW w:w="2967" w:type="dxa"/>
                  <w:vAlign w:val="center"/>
                </w:tcPr>
                <w:p w14:paraId="759AC14D">
                  <w:pPr>
                    <w:tabs>
                      <w:tab w:val="left" w:pos="3870"/>
                    </w:tabs>
                    <w:spacing w:line="320" w:lineRule="exact"/>
                    <w:jc w:val="center"/>
                    <w:rPr>
                      <w:color w:val="000000" w:themeColor="text1"/>
                      <w:sz w:val="22"/>
                      <w:szCs w:val="22"/>
                    </w:rPr>
                  </w:pPr>
                  <w:r>
                    <w:rPr>
                      <w:color w:val="000000" w:themeColor="text1"/>
                      <w:sz w:val="22"/>
                      <w:szCs w:val="22"/>
                    </w:rPr>
                    <w:t>本项目建成运营后，业主单位将制定详细的操作规程包括适用范围、操作程序和方法、专用设备和工具、转移和交接、安全保障和应急防护等。</w:t>
                  </w:r>
                </w:p>
              </w:tc>
              <w:tc>
                <w:tcPr>
                  <w:tcW w:w="1292" w:type="dxa"/>
                  <w:vAlign w:val="center"/>
                </w:tcPr>
                <w:p w14:paraId="4C72C762">
                  <w:pPr>
                    <w:tabs>
                      <w:tab w:val="left" w:pos="3870"/>
                    </w:tabs>
                    <w:spacing w:line="320" w:lineRule="exact"/>
                    <w:jc w:val="center"/>
                    <w:rPr>
                      <w:color w:val="000000" w:themeColor="text1"/>
                      <w:sz w:val="22"/>
                      <w:szCs w:val="22"/>
                    </w:rPr>
                  </w:pPr>
                  <w:r>
                    <w:rPr>
                      <w:color w:val="000000" w:themeColor="text1"/>
                      <w:sz w:val="22"/>
                      <w:szCs w:val="22"/>
                    </w:rPr>
                    <w:t>符合</w:t>
                  </w:r>
                </w:p>
              </w:tc>
            </w:tr>
            <w:tr w14:paraId="3E6D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4272A6C">
                  <w:pPr>
                    <w:tabs>
                      <w:tab w:val="left" w:pos="3870"/>
                    </w:tabs>
                    <w:spacing w:line="320" w:lineRule="exact"/>
                    <w:jc w:val="center"/>
                    <w:rPr>
                      <w:color w:val="000000" w:themeColor="text1"/>
                      <w:sz w:val="22"/>
                      <w:szCs w:val="22"/>
                    </w:rPr>
                  </w:pPr>
                </w:p>
              </w:tc>
              <w:tc>
                <w:tcPr>
                  <w:tcW w:w="2845" w:type="dxa"/>
                  <w:vAlign w:val="center"/>
                </w:tcPr>
                <w:p w14:paraId="7498A896">
                  <w:pPr>
                    <w:tabs>
                      <w:tab w:val="left" w:pos="3870"/>
                    </w:tabs>
                    <w:spacing w:line="320" w:lineRule="exact"/>
                    <w:jc w:val="center"/>
                    <w:rPr>
                      <w:color w:val="000000" w:themeColor="text1"/>
                      <w:sz w:val="22"/>
                      <w:szCs w:val="22"/>
                    </w:rPr>
                  </w:pPr>
                  <w:r>
                    <w:rPr>
                      <w:color w:val="000000" w:themeColor="text1"/>
                      <w:sz w:val="22"/>
                      <w:szCs w:val="22"/>
                    </w:rPr>
                    <w:t>危险废物收集和转运作业人员应根据工作需要配备必要的个人防护装备，如手套、防护镜、防护服、防毒面具和口罩等。</w:t>
                  </w:r>
                </w:p>
              </w:tc>
              <w:tc>
                <w:tcPr>
                  <w:tcW w:w="2967" w:type="dxa"/>
                  <w:vAlign w:val="center"/>
                </w:tcPr>
                <w:p w14:paraId="17119264">
                  <w:pPr>
                    <w:tabs>
                      <w:tab w:val="left" w:pos="3870"/>
                    </w:tabs>
                    <w:spacing w:line="320" w:lineRule="exact"/>
                    <w:jc w:val="center"/>
                    <w:rPr>
                      <w:color w:val="000000" w:themeColor="text1"/>
                      <w:sz w:val="22"/>
                      <w:szCs w:val="22"/>
                    </w:rPr>
                  </w:pPr>
                  <w:r>
                    <w:rPr>
                      <w:color w:val="000000" w:themeColor="text1"/>
                      <w:sz w:val="22"/>
                      <w:szCs w:val="22"/>
                    </w:rPr>
                    <w:t>项目工作人员根据工作需要会配备必要的个人防护装备。</w:t>
                  </w:r>
                </w:p>
              </w:tc>
              <w:tc>
                <w:tcPr>
                  <w:tcW w:w="1292" w:type="dxa"/>
                  <w:vAlign w:val="center"/>
                </w:tcPr>
                <w:p w14:paraId="6E6F71A4">
                  <w:pPr>
                    <w:tabs>
                      <w:tab w:val="left" w:pos="3870"/>
                    </w:tabs>
                    <w:spacing w:line="320" w:lineRule="exact"/>
                    <w:jc w:val="center"/>
                    <w:rPr>
                      <w:color w:val="000000" w:themeColor="text1"/>
                      <w:sz w:val="22"/>
                      <w:szCs w:val="22"/>
                    </w:rPr>
                  </w:pPr>
                  <w:r>
                    <w:rPr>
                      <w:color w:val="000000" w:themeColor="text1"/>
                      <w:sz w:val="22"/>
                      <w:szCs w:val="22"/>
                    </w:rPr>
                    <w:t>符合</w:t>
                  </w:r>
                </w:p>
              </w:tc>
            </w:tr>
            <w:tr w14:paraId="2818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5E96704">
                  <w:pPr>
                    <w:tabs>
                      <w:tab w:val="left" w:pos="3870"/>
                    </w:tabs>
                    <w:spacing w:line="320" w:lineRule="exact"/>
                    <w:jc w:val="center"/>
                    <w:rPr>
                      <w:color w:val="000000" w:themeColor="text1"/>
                      <w:sz w:val="22"/>
                      <w:szCs w:val="22"/>
                    </w:rPr>
                  </w:pPr>
                </w:p>
              </w:tc>
              <w:tc>
                <w:tcPr>
                  <w:tcW w:w="2845" w:type="dxa"/>
                  <w:vAlign w:val="center"/>
                </w:tcPr>
                <w:p w14:paraId="43CC4111">
                  <w:pPr>
                    <w:tabs>
                      <w:tab w:val="left" w:pos="3870"/>
                    </w:tabs>
                    <w:spacing w:line="320" w:lineRule="exact"/>
                    <w:jc w:val="center"/>
                    <w:rPr>
                      <w:color w:val="000000" w:themeColor="text1"/>
                      <w:sz w:val="22"/>
                      <w:szCs w:val="22"/>
                    </w:rPr>
                  </w:pPr>
                  <w:r>
                    <w:rPr>
                      <w:color w:val="000000" w:themeColor="text1"/>
                      <w:sz w:val="22"/>
                      <w:szCs w:val="22"/>
                    </w:rPr>
                    <w:t>危险废物收集和转运过程中，应采取相应的安全防护和污染防治措施，包括防爆、防火、防中毒、防感染、防泄漏、防飞扬、防雨或其他防止污染环境的措施。</w:t>
                  </w:r>
                </w:p>
              </w:tc>
              <w:tc>
                <w:tcPr>
                  <w:tcW w:w="2967" w:type="dxa"/>
                  <w:vAlign w:val="center"/>
                </w:tcPr>
                <w:p w14:paraId="709495AF">
                  <w:pPr>
                    <w:tabs>
                      <w:tab w:val="left" w:pos="3870"/>
                    </w:tabs>
                    <w:spacing w:line="320" w:lineRule="exact"/>
                    <w:jc w:val="center"/>
                    <w:rPr>
                      <w:color w:val="000000" w:themeColor="text1"/>
                      <w:sz w:val="22"/>
                      <w:szCs w:val="22"/>
                    </w:rPr>
                  </w:pPr>
                  <w:r>
                    <w:rPr>
                      <w:color w:val="000000" w:themeColor="text1"/>
                      <w:sz w:val="22"/>
                      <w:szCs w:val="22"/>
                    </w:rPr>
                    <w:t>本项目建成运营后会采取相应的防护措施。</w:t>
                  </w:r>
                </w:p>
              </w:tc>
              <w:tc>
                <w:tcPr>
                  <w:tcW w:w="1292" w:type="dxa"/>
                  <w:vAlign w:val="center"/>
                </w:tcPr>
                <w:p w14:paraId="281F06F1">
                  <w:pPr>
                    <w:tabs>
                      <w:tab w:val="left" w:pos="3870"/>
                    </w:tabs>
                    <w:spacing w:line="320" w:lineRule="exact"/>
                    <w:jc w:val="center"/>
                    <w:rPr>
                      <w:color w:val="000000" w:themeColor="text1"/>
                      <w:sz w:val="22"/>
                      <w:szCs w:val="22"/>
                    </w:rPr>
                  </w:pPr>
                  <w:r>
                    <w:rPr>
                      <w:color w:val="000000" w:themeColor="text1"/>
                      <w:sz w:val="22"/>
                      <w:szCs w:val="22"/>
                    </w:rPr>
                    <w:t>符合</w:t>
                  </w:r>
                </w:p>
              </w:tc>
            </w:tr>
            <w:tr w14:paraId="74F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9916AA9">
                  <w:pPr>
                    <w:tabs>
                      <w:tab w:val="left" w:pos="3870"/>
                    </w:tabs>
                    <w:spacing w:line="320" w:lineRule="exact"/>
                    <w:jc w:val="center"/>
                    <w:rPr>
                      <w:color w:val="000000" w:themeColor="text1"/>
                      <w:sz w:val="22"/>
                      <w:szCs w:val="22"/>
                    </w:rPr>
                  </w:pPr>
                </w:p>
              </w:tc>
              <w:tc>
                <w:tcPr>
                  <w:tcW w:w="2845" w:type="dxa"/>
                  <w:vAlign w:val="center"/>
                </w:tcPr>
                <w:p w14:paraId="4E041E06">
                  <w:pPr>
                    <w:tabs>
                      <w:tab w:val="left" w:pos="3870"/>
                    </w:tabs>
                    <w:spacing w:line="320" w:lineRule="exact"/>
                    <w:jc w:val="center"/>
                    <w:rPr>
                      <w:color w:val="000000" w:themeColor="text1"/>
                      <w:sz w:val="22"/>
                      <w:szCs w:val="22"/>
                    </w:rPr>
                  </w:pPr>
                  <w:r>
                    <w:rPr>
                      <w:color w:val="000000" w:themeColor="text1"/>
                      <w:sz w:val="22"/>
                      <w:szCs w:val="22"/>
                    </w:rPr>
                    <w:t>危险废物收集时应根据危险废物的种类、数量、危险特性、物理形态、运输要求等因素确定包装形式，具体包装应符合如下要求：</w:t>
                  </w:r>
                </w:p>
                <w:p w14:paraId="0844BC60">
                  <w:pPr>
                    <w:tabs>
                      <w:tab w:val="left" w:pos="3870"/>
                    </w:tabs>
                    <w:spacing w:line="320" w:lineRule="exact"/>
                    <w:jc w:val="center"/>
                    <w:rPr>
                      <w:color w:val="000000" w:themeColor="text1"/>
                      <w:sz w:val="22"/>
                      <w:szCs w:val="22"/>
                    </w:rPr>
                  </w:pPr>
                  <w:r>
                    <w:rPr>
                      <w:color w:val="000000" w:themeColor="text1"/>
                      <w:sz w:val="22"/>
                      <w:szCs w:val="22"/>
                    </w:rPr>
                    <w:t>（1）包装材质与危险废物相容，可根据废物特性选择钢、铝、塑料等材质。</w:t>
                  </w:r>
                </w:p>
                <w:p w14:paraId="49133E73">
                  <w:pPr>
                    <w:tabs>
                      <w:tab w:val="left" w:pos="3870"/>
                    </w:tabs>
                    <w:spacing w:line="320" w:lineRule="exact"/>
                    <w:jc w:val="center"/>
                    <w:rPr>
                      <w:color w:val="000000" w:themeColor="text1"/>
                      <w:sz w:val="22"/>
                      <w:szCs w:val="22"/>
                    </w:rPr>
                  </w:pPr>
                  <w:r>
                    <w:rPr>
                      <w:color w:val="000000" w:themeColor="text1"/>
                      <w:sz w:val="22"/>
                      <w:szCs w:val="22"/>
                    </w:rPr>
                    <w:t>（2）性质类似的废物可收集到同一容器中，性质不相容的危险废物不应混合包装。</w:t>
                  </w:r>
                </w:p>
                <w:p w14:paraId="4C8EAC65">
                  <w:pPr>
                    <w:tabs>
                      <w:tab w:val="left" w:pos="3870"/>
                    </w:tabs>
                    <w:spacing w:line="320" w:lineRule="exact"/>
                    <w:jc w:val="center"/>
                    <w:rPr>
                      <w:color w:val="000000" w:themeColor="text1"/>
                      <w:sz w:val="22"/>
                      <w:szCs w:val="22"/>
                    </w:rPr>
                  </w:pPr>
                  <w:r>
                    <w:rPr>
                      <w:color w:val="000000" w:themeColor="text1"/>
                      <w:sz w:val="22"/>
                      <w:szCs w:val="22"/>
                    </w:rPr>
                    <w:t>（3）危险废物包装应能有效隔断危险废物迁移扩散途径，并达到防渗、防漏要求。</w:t>
                  </w:r>
                </w:p>
                <w:p w14:paraId="2EB4013E">
                  <w:pPr>
                    <w:tabs>
                      <w:tab w:val="left" w:pos="3870"/>
                    </w:tabs>
                    <w:spacing w:line="320" w:lineRule="exact"/>
                    <w:jc w:val="center"/>
                    <w:rPr>
                      <w:color w:val="000000" w:themeColor="text1"/>
                      <w:sz w:val="22"/>
                      <w:szCs w:val="22"/>
                    </w:rPr>
                  </w:pPr>
                  <w:r>
                    <w:rPr>
                      <w:color w:val="000000" w:themeColor="text1"/>
                      <w:sz w:val="22"/>
                      <w:szCs w:val="22"/>
                    </w:rPr>
                    <w:t>（4）包装好的危险废物应设置相应的标签，标签信息应填写完整详实。</w:t>
                  </w:r>
                </w:p>
                <w:p w14:paraId="0DF3BA03">
                  <w:pPr>
                    <w:tabs>
                      <w:tab w:val="left" w:pos="3870"/>
                    </w:tabs>
                    <w:spacing w:line="320" w:lineRule="exact"/>
                    <w:jc w:val="center"/>
                    <w:rPr>
                      <w:color w:val="000000" w:themeColor="text1"/>
                      <w:sz w:val="22"/>
                      <w:szCs w:val="22"/>
                    </w:rPr>
                  </w:pPr>
                  <w:r>
                    <w:rPr>
                      <w:color w:val="000000" w:themeColor="text1"/>
                      <w:sz w:val="22"/>
                      <w:szCs w:val="22"/>
                    </w:rPr>
                    <w:t>（5）盛装过危险废物的包装袋或包装容器破损后应按危险废物进行管理和处置。</w:t>
                  </w:r>
                </w:p>
                <w:p w14:paraId="4B70DF5A">
                  <w:pPr>
                    <w:tabs>
                      <w:tab w:val="left" w:pos="3870"/>
                    </w:tabs>
                    <w:spacing w:line="320" w:lineRule="exact"/>
                    <w:jc w:val="center"/>
                    <w:rPr>
                      <w:color w:val="000000" w:themeColor="text1"/>
                      <w:sz w:val="22"/>
                      <w:szCs w:val="22"/>
                    </w:rPr>
                  </w:pPr>
                  <w:r>
                    <w:rPr>
                      <w:color w:val="000000" w:themeColor="text1"/>
                      <w:sz w:val="22"/>
                      <w:szCs w:val="22"/>
                    </w:rPr>
                    <w:t>（6）危险废物还应根据GB12463的有关要求进行运输包装。</w:t>
                  </w:r>
                </w:p>
              </w:tc>
              <w:tc>
                <w:tcPr>
                  <w:tcW w:w="2967" w:type="dxa"/>
                  <w:vAlign w:val="center"/>
                </w:tcPr>
                <w:p w14:paraId="69265BE5">
                  <w:pPr>
                    <w:tabs>
                      <w:tab w:val="left" w:pos="3870"/>
                    </w:tabs>
                    <w:spacing w:line="320" w:lineRule="exact"/>
                    <w:jc w:val="center"/>
                    <w:rPr>
                      <w:color w:val="000000" w:themeColor="text1"/>
                      <w:sz w:val="22"/>
                      <w:szCs w:val="22"/>
                    </w:rPr>
                  </w:pPr>
                  <w:r>
                    <w:rPr>
                      <w:color w:val="000000" w:themeColor="text1"/>
                      <w:sz w:val="22"/>
                      <w:szCs w:val="22"/>
                    </w:rPr>
                    <w:t>项目运行后，业主单位会根据实际情况来确定危险废物的包装形式。</w:t>
                  </w:r>
                </w:p>
              </w:tc>
              <w:tc>
                <w:tcPr>
                  <w:tcW w:w="1292" w:type="dxa"/>
                  <w:vAlign w:val="center"/>
                </w:tcPr>
                <w:p w14:paraId="11726600">
                  <w:pPr>
                    <w:tabs>
                      <w:tab w:val="left" w:pos="3870"/>
                    </w:tabs>
                    <w:spacing w:line="320" w:lineRule="exact"/>
                    <w:jc w:val="center"/>
                    <w:rPr>
                      <w:color w:val="000000" w:themeColor="text1"/>
                      <w:sz w:val="22"/>
                      <w:szCs w:val="22"/>
                    </w:rPr>
                  </w:pPr>
                  <w:r>
                    <w:rPr>
                      <w:color w:val="000000" w:themeColor="text1"/>
                      <w:sz w:val="22"/>
                      <w:szCs w:val="22"/>
                    </w:rPr>
                    <w:t>符合</w:t>
                  </w:r>
                </w:p>
              </w:tc>
            </w:tr>
            <w:tr w14:paraId="36FE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nil"/>
                  </w:tcBorders>
                  <w:vAlign w:val="center"/>
                </w:tcPr>
                <w:p w14:paraId="6399BB74">
                  <w:pPr>
                    <w:tabs>
                      <w:tab w:val="left" w:pos="3870"/>
                    </w:tabs>
                    <w:spacing w:line="320" w:lineRule="exact"/>
                    <w:jc w:val="center"/>
                    <w:rPr>
                      <w:color w:val="000000" w:themeColor="text1"/>
                      <w:sz w:val="22"/>
                      <w:szCs w:val="22"/>
                    </w:rPr>
                  </w:pPr>
                </w:p>
              </w:tc>
              <w:tc>
                <w:tcPr>
                  <w:tcW w:w="2845" w:type="dxa"/>
                  <w:vAlign w:val="center"/>
                </w:tcPr>
                <w:p w14:paraId="52493771">
                  <w:pPr>
                    <w:tabs>
                      <w:tab w:val="left" w:pos="3870"/>
                    </w:tabs>
                    <w:spacing w:line="320" w:lineRule="exact"/>
                    <w:jc w:val="center"/>
                    <w:rPr>
                      <w:color w:val="000000" w:themeColor="text1"/>
                      <w:sz w:val="22"/>
                      <w:szCs w:val="22"/>
                    </w:rPr>
                  </w:pPr>
                  <w:r>
                    <w:rPr>
                      <w:color w:val="000000" w:themeColor="text1"/>
                      <w:sz w:val="22"/>
                      <w:szCs w:val="22"/>
                    </w:rPr>
                    <w:t>危险废物的收集作业应满足如下要求：</w:t>
                  </w:r>
                </w:p>
                <w:p w14:paraId="213CA10E">
                  <w:pPr>
                    <w:tabs>
                      <w:tab w:val="left" w:pos="3870"/>
                    </w:tabs>
                    <w:spacing w:line="320" w:lineRule="exact"/>
                    <w:jc w:val="center"/>
                    <w:rPr>
                      <w:color w:val="000000" w:themeColor="text1"/>
                      <w:sz w:val="22"/>
                      <w:szCs w:val="22"/>
                    </w:rPr>
                  </w:pPr>
                  <w:r>
                    <w:rPr>
                      <w:color w:val="000000" w:themeColor="text1"/>
                      <w:sz w:val="22"/>
                      <w:szCs w:val="22"/>
                    </w:rPr>
                    <w:t>（1）应根据收集设备、运转车辆以及现场人员等实际情况确定相应作业区域，同时要设置作业界限标志和警示牌。</w:t>
                  </w:r>
                </w:p>
                <w:p w14:paraId="212928AD">
                  <w:pPr>
                    <w:tabs>
                      <w:tab w:val="left" w:pos="3870"/>
                    </w:tabs>
                    <w:spacing w:line="320" w:lineRule="exact"/>
                    <w:jc w:val="center"/>
                    <w:rPr>
                      <w:color w:val="000000" w:themeColor="text1"/>
                      <w:sz w:val="22"/>
                      <w:szCs w:val="22"/>
                    </w:rPr>
                  </w:pPr>
                  <w:r>
                    <w:rPr>
                      <w:color w:val="000000" w:themeColor="text1"/>
                      <w:sz w:val="22"/>
                      <w:szCs w:val="22"/>
                    </w:rPr>
                    <w:t>（2）作业区域内应设置危险废物收集专用通道和人员避险通道。</w:t>
                  </w:r>
                </w:p>
                <w:p w14:paraId="56904B26">
                  <w:pPr>
                    <w:tabs>
                      <w:tab w:val="left" w:pos="3870"/>
                    </w:tabs>
                    <w:spacing w:line="320" w:lineRule="exact"/>
                    <w:jc w:val="center"/>
                    <w:rPr>
                      <w:color w:val="000000" w:themeColor="text1"/>
                      <w:sz w:val="22"/>
                      <w:szCs w:val="22"/>
                    </w:rPr>
                  </w:pPr>
                  <w:r>
                    <w:rPr>
                      <w:color w:val="000000" w:themeColor="text1"/>
                      <w:sz w:val="22"/>
                      <w:szCs w:val="22"/>
                    </w:rPr>
                    <w:t>（3）收集时应配备必要的收集工具和包装物，以及必要的应急监测设备及应急装备。</w:t>
                  </w:r>
                </w:p>
                <w:p w14:paraId="5B92C813">
                  <w:pPr>
                    <w:tabs>
                      <w:tab w:val="left" w:pos="3870"/>
                    </w:tabs>
                    <w:spacing w:line="320" w:lineRule="exact"/>
                    <w:jc w:val="center"/>
                    <w:rPr>
                      <w:color w:val="000000" w:themeColor="text1"/>
                      <w:sz w:val="22"/>
                      <w:szCs w:val="22"/>
                    </w:rPr>
                  </w:pPr>
                  <w:r>
                    <w:rPr>
                      <w:color w:val="000000" w:themeColor="text1"/>
                      <w:sz w:val="22"/>
                      <w:szCs w:val="22"/>
                    </w:rPr>
                    <w:t>（4）危险废物收集应参照本标准附录A填写记录表，并将记录表作为危险废物管理的重要档案妥善保存。</w:t>
                  </w:r>
                </w:p>
                <w:p w14:paraId="3867A823">
                  <w:pPr>
                    <w:tabs>
                      <w:tab w:val="left" w:pos="3870"/>
                    </w:tabs>
                    <w:spacing w:line="320" w:lineRule="exact"/>
                    <w:jc w:val="center"/>
                    <w:rPr>
                      <w:color w:val="000000" w:themeColor="text1"/>
                      <w:sz w:val="22"/>
                      <w:szCs w:val="22"/>
                    </w:rPr>
                  </w:pPr>
                  <w:r>
                    <w:rPr>
                      <w:color w:val="000000" w:themeColor="text1"/>
                      <w:sz w:val="22"/>
                      <w:szCs w:val="22"/>
                    </w:rPr>
                    <w:t>（5）收集结束后应清理和恢复收集作业区域，确保作业区域环境整洁安全。</w:t>
                  </w:r>
                </w:p>
                <w:p w14:paraId="380EACC8">
                  <w:pPr>
                    <w:tabs>
                      <w:tab w:val="left" w:pos="3870"/>
                    </w:tabs>
                    <w:spacing w:line="320" w:lineRule="exact"/>
                    <w:jc w:val="center"/>
                    <w:rPr>
                      <w:color w:val="000000" w:themeColor="text1"/>
                      <w:sz w:val="22"/>
                      <w:szCs w:val="22"/>
                    </w:rPr>
                  </w:pPr>
                  <w:r>
                    <w:rPr>
                      <w:color w:val="000000" w:themeColor="text1"/>
                      <w:sz w:val="22"/>
                      <w:szCs w:val="22"/>
                    </w:rPr>
                    <w:t>（6）收集过危险废物的容器、设备、设施、场所及其他物品转作它用时，应消除污染，确保其使用安全。</w:t>
                  </w:r>
                </w:p>
              </w:tc>
              <w:tc>
                <w:tcPr>
                  <w:tcW w:w="2967" w:type="dxa"/>
                  <w:vAlign w:val="center"/>
                </w:tcPr>
                <w:p w14:paraId="5AE0F07F">
                  <w:pPr>
                    <w:tabs>
                      <w:tab w:val="left" w:pos="3870"/>
                    </w:tabs>
                    <w:spacing w:line="320" w:lineRule="exact"/>
                    <w:jc w:val="center"/>
                    <w:rPr>
                      <w:color w:val="000000" w:themeColor="text1"/>
                      <w:sz w:val="22"/>
                      <w:szCs w:val="22"/>
                    </w:rPr>
                  </w:pPr>
                  <w:r>
                    <w:rPr>
                      <w:color w:val="000000" w:themeColor="text1"/>
                      <w:sz w:val="22"/>
                      <w:szCs w:val="22"/>
                    </w:rPr>
                    <w:t>废矿物油及废旧铅酸蓄电池收集作业满足如下要求：</w:t>
                  </w:r>
                </w:p>
                <w:p w14:paraId="34518AEE">
                  <w:pPr>
                    <w:tabs>
                      <w:tab w:val="left" w:pos="3870"/>
                    </w:tabs>
                    <w:spacing w:line="320" w:lineRule="exact"/>
                    <w:jc w:val="center"/>
                    <w:rPr>
                      <w:color w:val="000000" w:themeColor="text1"/>
                      <w:sz w:val="22"/>
                      <w:szCs w:val="22"/>
                    </w:rPr>
                  </w:pPr>
                  <w:r>
                    <w:rPr>
                      <w:color w:val="000000" w:themeColor="text1"/>
                      <w:sz w:val="22"/>
                      <w:szCs w:val="22"/>
                    </w:rPr>
                    <w:t>（1）根据收集设备、运转车辆以及现场人员等实际情况确定相应作业区域，同时要设置作业界限标志和警示牌。</w:t>
                  </w:r>
                </w:p>
                <w:p w14:paraId="27AF519C">
                  <w:pPr>
                    <w:tabs>
                      <w:tab w:val="left" w:pos="3870"/>
                    </w:tabs>
                    <w:spacing w:line="320" w:lineRule="exact"/>
                    <w:jc w:val="center"/>
                    <w:rPr>
                      <w:color w:val="000000" w:themeColor="text1"/>
                      <w:sz w:val="22"/>
                      <w:szCs w:val="22"/>
                    </w:rPr>
                  </w:pPr>
                  <w:r>
                    <w:rPr>
                      <w:color w:val="000000" w:themeColor="text1"/>
                      <w:sz w:val="22"/>
                      <w:szCs w:val="22"/>
                    </w:rPr>
                    <w:t>（2）作业区域内设置危险废物收集专用通道和人员避险通道。</w:t>
                  </w:r>
                </w:p>
                <w:p w14:paraId="0C7093A3">
                  <w:pPr>
                    <w:tabs>
                      <w:tab w:val="left" w:pos="3870"/>
                    </w:tabs>
                    <w:spacing w:line="320" w:lineRule="exact"/>
                    <w:jc w:val="center"/>
                    <w:rPr>
                      <w:color w:val="000000" w:themeColor="text1"/>
                      <w:sz w:val="22"/>
                      <w:szCs w:val="22"/>
                    </w:rPr>
                  </w:pPr>
                  <w:r>
                    <w:rPr>
                      <w:color w:val="000000" w:themeColor="text1"/>
                      <w:sz w:val="22"/>
                      <w:szCs w:val="22"/>
                    </w:rPr>
                    <w:t>（3）收集时配备必要的收集工具和包装物，以及必要的应急监测设备及应急装备。</w:t>
                  </w:r>
                </w:p>
                <w:p w14:paraId="17491F76">
                  <w:pPr>
                    <w:tabs>
                      <w:tab w:val="left" w:pos="3870"/>
                    </w:tabs>
                    <w:spacing w:line="320" w:lineRule="exact"/>
                    <w:jc w:val="center"/>
                    <w:rPr>
                      <w:color w:val="000000" w:themeColor="text1"/>
                      <w:sz w:val="22"/>
                      <w:szCs w:val="22"/>
                    </w:rPr>
                  </w:pPr>
                  <w:r>
                    <w:rPr>
                      <w:color w:val="000000" w:themeColor="text1"/>
                      <w:sz w:val="22"/>
                      <w:szCs w:val="22"/>
                    </w:rPr>
                    <w:t>（4）危险废物收集参照本标准附录A填写记录表，并将记录表作为危险废物管理的重要档案妥善保存。</w:t>
                  </w:r>
                </w:p>
                <w:p w14:paraId="73830F7C">
                  <w:pPr>
                    <w:tabs>
                      <w:tab w:val="left" w:pos="3870"/>
                    </w:tabs>
                    <w:spacing w:line="320" w:lineRule="exact"/>
                    <w:jc w:val="center"/>
                    <w:rPr>
                      <w:color w:val="000000" w:themeColor="text1"/>
                      <w:sz w:val="22"/>
                      <w:szCs w:val="22"/>
                    </w:rPr>
                  </w:pPr>
                  <w:r>
                    <w:rPr>
                      <w:color w:val="000000" w:themeColor="text1"/>
                      <w:sz w:val="22"/>
                      <w:szCs w:val="22"/>
                    </w:rPr>
                    <w:t>（5）收集结束后清理和恢复收集作业区域，确保作业区域环境整洁安全。</w:t>
                  </w:r>
                </w:p>
                <w:p w14:paraId="02323568">
                  <w:pPr>
                    <w:tabs>
                      <w:tab w:val="left" w:pos="3870"/>
                    </w:tabs>
                    <w:spacing w:line="320" w:lineRule="exact"/>
                    <w:jc w:val="center"/>
                    <w:rPr>
                      <w:color w:val="000000" w:themeColor="text1"/>
                      <w:sz w:val="22"/>
                      <w:szCs w:val="22"/>
                    </w:rPr>
                  </w:pPr>
                  <w:r>
                    <w:rPr>
                      <w:color w:val="000000" w:themeColor="text1"/>
                      <w:sz w:val="22"/>
                      <w:szCs w:val="22"/>
                    </w:rPr>
                    <w:t>（6）收集过危险废物的容器、设备、设施、场所及其他物品转作它用时，消除污染，确保其使用安全。</w:t>
                  </w:r>
                </w:p>
              </w:tc>
              <w:tc>
                <w:tcPr>
                  <w:tcW w:w="1292" w:type="dxa"/>
                  <w:vAlign w:val="center"/>
                </w:tcPr>
                <w:p w14:paraId="37635A66">
                  <w:pPr>
                    <w:tabs>
                      <w:tab w:val="left" w:pos="3870"/>
                    </w:tabs>
                    <w:spacing w:line="320" w:lineRule="exact"/>
                    <w:jc w:val="center"/>
                    <w:rPr>
                      <w:color w:val="000000" w:themeColor="text1"/>
                      <w:sz w:val="22"/>
                      <w:szCs w:val="22"/>
                    </w:rPr>
                  </w:pPr>
                  <w:r>
                    <w:rPr>
                      <w:color w:val="000000" w:themeColor="text1"/>
                      <w:sz w:val="22"/>
                      <w:szCs w:val="22"/>
                    </w:rPr>
                    <w:t>符合</w:t>
                  </w:r>
                </w:p>
              </w:tc>
            </w:tr>
            <w:tr w14:paraId="59DF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CD7BB2C">
                  <w:pPr>
                    <w:tabs>
                      <w:tab w:val="left" w:pos="3870"/>
                    </w:tabs>
                    <w:spacing w:line="320" w:lineRule="exact"/>
                    <w:jc w:val="center"/>
                    <w:rPr>
                      <w:color w:val="000000" w:themeColor="text1"/>
                      <w:sz w:val="22"/>
                      <w:szCs w:val="22"/>
                    </w:rPr>
                  </w:pPr>
                </w:p>
              </w:tc>
              <w:tc>
                <w:tcPr>
                  <w:tcW w:w="2845" w:type="dxa"/>
                  <w:vAlign w:val="center"/>
                </w:tcPr>
                <w:p w14:paraId="374E3C45">
                  <w:pPr>
                    <w:tabs>
                      <w:tab w:val="left" w:pos="3870"/>
                    </w:tabs>
                    <w:spacing w:line="320" w:lineRule="exact"/>
                    <w:jc w:val="center"/>
                    <w:rPr>
                      <w:color w:val="000000" w:themeColor="text1"/>
                      <w:sz w:val="22"/>
                      <w:szCs w:val="22"/>
                    </w:rPr>
                  </w:pPr>
                  <w:r>
                    <w:rPr>
                      <w:color w:val="000000" w:themeColor="text1"/>
                      <w:sz w:val="22"/>
                      <w:szCs w:val="22"/>
                    </w:rPr>
                    <w:t>危险废物的内部转运作业应满足如下要求：</w:t>
                  </w:r>
                </w:p>
                <w:p w14:paraId="0F7EBA22">
                  <w:pPr>
                    <w:tabs>
                      <w:tab w:val="left" w:pos="3870"/>
                    </w:tabs>
                    <w:spacing w:line="320" w:lineRule="exact"/>
                    <w:jc w:val="center"/>
                    <w:rPr>
                      <w:color w:val="000000" w:themeColor="text1"/>
                      <w:sz w:val="22"/>
                      <w:szCs w:val="22"/>
                    </w:rPr>
                  </w:pPr>
                  <w:r>
                    <w:rPr>
                      <w:color w:val="000000" w:themeColor="text1"/>
                      <w:sz w:val="22"/>
                      <w:szCs w:val="22"/>
                    </w:rPr>
                    <w:t>（1）</w:t>
                  </w:r>
                  <w:bookmarkStart w:id="37" w:name="OLE_LINK23"/>
                  <w:bookmarkStart w:id="38" w:name="OLE_LINK22"/>
                  <w:r>
                    <w:rPr>
                      <w:color w:val="000000" w:themeColor="text1"/>
                      <w:sz w:val="22"/>
                      <w:szCs w:val="22"/>
                    </w:rPr>
                    <w:t>危险废物内部转运应</w:t>
                  </w:r>
                  <w:bookmarkEnd w:id="37"/>
                  <w:bookmarkEnd w:id="38"/>
                  <w:r>
                    <w:rPr>
                      <w:color w:val="000000" w:themeColor="text1"/>
                      <w:sz w:val="22"/>
                      <w:szCs w:val="22"/>
                    </w:rPr>
                    <w:t>综合考虑厂区的实际情况确定转运路线，尽量避开办公区和生活区。</w:t>
                  </w:r>
                </w:p>
                <w:p w14:paraId="5CAE8FA7">
                  <w:pPr>
                    <w:tabs>
                      <w:tab w:val="left" w:pos="3870"/>
                    </w:tabs>
                    <w:spacing w:line="320" w:lineRule="exact"/>
                    <w:jc w:val="center"/>
                    <w:rPr>
                      <w:color w:val="000000" w:themeColor="text1"/>
                      <w:sz w:val="22"/>
                      <w:szCs w:val="22"/>
                    </w:rPr>
                  </w:pPr>
                  <w:r>
                    <w:rPr>
                      <w:color w:val="000000" w:themeColor="text1"/>
                      <w:sz w:val="22"/>
                      <w:szCs w:val="22"/>
                    </w:rPr>
                    <w:t>（2）危险废物内部转运应作业应采用专用的工具，危险废物内部转运应参照本标准附录B填写《危险废物厂内转运记录表》。</w:t>
                  </w:r>
                </w:p>
                <w:p w14:paraId="5E544306">
                  <w:pPr>
                    <w:tabs>
                      <w:tab w:val="left" w:pos="3870"/>
                    </w:tabs>
                    <w:spacing w:line="320" w:lineRule="exact"/>
                    <w:jc w:val="center"/>
                    <w:rPr>
                      <w:color w:val="000000" w:themeColor="text1"/>
                      <w:sz w:val="22"/>
                      <w:szCs w:val="22"/>
                    </w:rPr>
                  </w:pPr>
                  <w:r>
                    <w:rPr>
                      <w:color w:val="000000" w:themeColor="text1"/>
                      <w:sz w:val="22"/>
                      <w:szCs w:val="22"/>
                    </w:rPr>
                    <w:t>（3）危险废物内部转运结束后，应对转运路线进行检查和清理确保无危险废物遗失在转运路线上，并对转运工具进行清洗。</w:t>
                  </w:r>
                </w:p>
              </w:tc>
              <w:tc>
                <w:tcPr>
                  <w:tcW w:w="2967" w:type="dxa"/>
                  <w:vAlign w:val="center"/>
                </w:tcPr>
                <w:p w14:paraId="67E73A85">
                  <w:pPr>
                    <w:tabs>
                      <w:tab w:val="left" w:pos="3870"/>
                    </w:tabs>
                    <w:spacing w:line="320" w:lineRule="exact"/>
                    <w:jc w:val="center"/>
                    <w:rPr>
                      <w:color w:val="000000" w:themeColor="text1"/>
                      <w:sz w:val="22"/>
                      <w:szCs w:val="22"/>
                    </w:rPr>
                  </w:pPr>
                  <w:r>
                    <w:rPr>
                      <w:color w:val="000000" w:themeColor="text1"/>
                      <w:sz w:val="22"/>
                      <w:szCs w:val="22"/>
                    </w:rPr>
                    <w:t>本项目无内部转运作业。</w:t>
                  </w:r>
                </w:p>
              </w:tc>
              <w:tc>
                <w:tcPr>
                  <w:tcW w:w="1292" w:type="dxa"/>
                  <w:vAlign w:val="center"/>
                </w:tcPr>
                <w:p w14:paraId="75E20447">
                  <w:pPr>
                    <w:tabs>
                      <w:tab w:val="left" w:pos="3870"/>
                    </w:tabs>
                    <w:spacing w:line="320" w:lineRule="exact"/>
                    <w:jc w:val="center"/>
                    <w:rPr>
                      <w:color w:val="000000" w:themeColor="text1"/>
                      <w:sz w:val="22"/>
                      <w:szCs w:val="22"/>
                    </w:rPr>
                  </w:pPr>
                  <w:r>
                    <w:rPr>
                      <w:color w:val="000000" w:themeColor="text1"/>
                      <w:sz w:val="22"/>
                      <w:szCs w:val="22"/>
                    </w:rPr>
                    <w:t>符合</w:t>
                  </w:r>
                </w:p>
              </w:tc>
            </w:tr>
            <w:tr w14:paraId="3D75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nil"/>
                  </w:tcBorders>
                  <w:vAlign w:val="center"/>
                </w:tcPr>
                <w:p w14:paraId="016D34E7">
                  <w:pPr>
                    <w:tabs>
                      <w:tab w:val="left" w:pos="3870"/>
                    </w:tabs>
                    <w:spacing w:line="320" w:lineRule="exact"/>
                    <w:jc w:val="center"/>
                    <w:rPr>
                      <w:color w:val="000000" w:themeColor="text1"/>
                      <w:sz w:val="22"/>
                      <w:szCs w:val="22"/>
                    </w:rPr>
                  </w:pPr>
                </w:p>
              </w:tc>
              <w:tc>
                <w:tcPr>
                  <w:tcW w:w="2845" w:type="dxa"/>
                  <w:vAlign w:val="center"/>
                </w:tcPr>
                <w:p w14:paraId="634AA7D1">
                  <w:pPr>
                    <w:tabs>
                      <w:tab w:val="left" w:pos="3870"/>
                    </w:tabs>
                    <w:spacing w:line="320" w:lineRule="exact"/>
                    <w:jc w:val="center"/>
                    <w:rPr>
                      <w:color w:val="000000" w:themeColor="text1"/>
                      <w:sz w:val="22"/>
                      <w:szCs w:val="22"/>
                    </w:rPr>
                  </w:pPr>
                  <w:r>
                    <w:rPr>
                      <w:color w:val="000000" w:themeColor="text1"/>
                      <w:sz w:val="22"/>
                      <w:szCs w:val="22"/>
                    </w:rPr>
                    <w:t>收集不具备运输包装条件的危险废物时，且危险特性不会对环境和操作人员造成重大危害，可在临时包装后进行暂时贮存，但正式运输前应按本标准要求进行包装。</w:t>
                  </w:r>
                </w:p>
              </w:tc>
              <w:tc>
                <w:tcPr>
                  <w:tcW w:w="2967" w:type="dxa"/>
                  <w:vAlign w:val="center"/>
                </w:tcPr>
                <w:p w14:paraId="36F89937">
                  <w:pPr>
                    <w:tabs>
                      <w:tab w:val="left" w:pos="3870"/>
                    </w:tabs>
                    <w:spacing w:line="320" w:lineRule="exact"/>
                    <w:jc w:val="center"/>
                    <w:rPr>
                      <w:color w:val="000000" w:themeColor="text1"/>
                      <w:sz w:val="22"/>
                      <w:szCs w:val="22"/>
                    </w:rPr>
                  </w:pPr>
                  <w:r>
                    <w:rPr>
                      <w:color w:val="000000" w:themeColor="text1"/>
                      <w:sz w:val="22"/>
                      <w:szCs w:val="22"/>
                    </w:rPr>
                    <w:t>项目运行后按要求执行包装措施。</w:t>
                  </w:r>
                </w:p>
              </w:tc>
              <w:tc>
                <w:tcPr>
                  <w:tcW w:w="1292" w:type="dxa"/>
                  <w:vAlign w:val="center"/>
                </w:tcPr>
                <w:p w14:paraId="3CB8D741">
                  <w:pPr>
                    <w:tabs>
                      <w:tab w:val="left" w:pos="3870"/>
                    </w:tabs>
                    <w:spacing w:line="320" w:lineRule="exact"/>
                    <w:jc w:val="center"/>
                    <w:rPr>
                      <w:color w:val="000000" w:themeColor="text1"/>
                      <w:sz w:val="22"/>
                      <w:szCs w:val="22"/>
                    </w:rPr>
                  </w:pPr>
                  <w:r>
                    <w:rPr>
                      <w:color w:val="000000" w:themeColor="text1"/>
                      <w:sz w:val="22"/>
                      <w:szCs w:val="22"/>
                    </w:rPr>
                    <w:t>符合</w:t>
                  </w:r>
                </w:p>
              </w:tc>
            </w:tr>
            <w:tr w14:paraId="621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610CE071">
                  <w:pPr>
                    <w:tabs>
                      <w:tab w:val="left" w:pos="3870"/>
                    </w:tabs>
                    <w:spacing w:line="320" w:lineRule="exact"/>
                    <w:jc w:val="center"/>
                    <w:rPr>
                      <w:color w:val="000000" w:themeColor="text1"/>
                      <w:sz w:val="22"/>
                      <w:szCs w:val="22"/>
                    </w:rPr>
                  </w:pPr>
                  <w:r>
                    <w:rPr>
                      <w:color w:val="000000" w:themeColor="text1"/>
                      <w:sz w:val="22"/>
                      <w:szCs w:val="22"/>
                    </w:rPr>
                    <w:t>贮存</w:t>
                  </w:r>
                </w:p>
              </w:tc>
              <w:tc>
                <w:tcPr>
                  <w:tcW w:w="2845" w:type="dxa"/>
                  <w:vAlign w:val="center"/>
                </w:tcPr>
                <w:p w14:paraId="6ADA0663">
                  <w:pPr>
                    <w:tabs>
                      <w:tab w:val="left" w:pos="3870"/>
                    </w:tabs>
                    <w:spacing w:line="320" w:lineRule="exact"/>
                    <w:jc w:val="center"/>
                    <w:rPr>
                      <w:color w:val="000000" w:themeColor="text1"/>
                      <w:sz w:val="22"/>
                      <w:szCs w:val="22"/>
                    </w:rPr>
                  </w:pPr>
                  <w:r>
                    <w:rPr>
                      <w:color w:val="000000" w:themeColor="text1"/>
                      <w:sz w:val="22"/>
                      <w:szCs w:val="22"/>
                    </w:rPr>
                    <w:t>危险废物贮存可分为产生单位内部贮存、中转贮存及集中性贮存。所对应的贮存设施分别为：产生危险废物的单位用于暂时贮存的设施；拥有危险废物收集经营许可证的单位用于临时贮存废矿物油、废镍镉电池的设施；以及危险废物经营单位所配置的贮存设施。</w:t>
                  </w:r>
                </w:p>
              </w:tc>
              <w:tc>
                <w:tcPr>
                  <w:tcW w:w="2967" w:type="dxa"/>
                  <w:vAlign w:val="center"/>
                </w:tcPr>
                <w:p w14:paraId="6C52ABBC">
                  <w:pPr>
                    <w:tabs>
                      <w:tab w:val="left" w:pos="3870"/>
                    </w:tabs>
                    <w:spacing w:line="320" w:lineRule="exact"/>
                    <w:jc w:val="center"/>
                    <w:rPr>
                      <w:color w:val="000000" w:themeColor="text1"/>
                      <w:sz w:val="22"/>
                      <w:szCs w:val="22"/>
                    </w:rPr>
                  </w:pPr>
                  <w:r>
                    <w:rPr>
                      <w:color w:val="000000" w:themeColor="text1"/>
                      <w:sz w:val="22"/>
                      <w:szCs w:val="22"/>
                    </w:rPr>
                    <w:t>本项目包括废矿物油与废旧铅酸蓄电池的贮存。所对应的贮存设施为：拥有危险废物收集经营许可证的单位用于临时贮存废矿物油、废镍镉电池的设施；以及危险废物经营单位所配置的贮存设施。</w:t>
                  </w:r>
                </w:p>
              </w:tc>
              <w:tc>
                <w:tcPr>
                  <w:tcW w:w="1292" w:type="dxa"/>
                  <w:vAlign w:val="center"/>
                </w:tcPr>
                <w:p w14:paraId="61AF7707">
                  <w:pPr>
                    <w:tabs>
                      <w:tab w:val="left" w:pos="3870"/>
                    </w:tabs>
                    <w:spacing w:line="320" w:lineRule="exact"/>
                    <w:jc w:val="center"/>
                    <w:rPr>
                      <w:color w:val="000000" w:themeColor="text1"/>
                      <w:sz w:val="22"/>
                      <w:szCs w:val="22"/>
                    </w:rPr>
                  </w:pPr>
                  <w:r>
                    <w:rPr>
                      <w:color w:val="000000" w:themeColor="text1"/>
                      <w:sz w:val="22"/>
                      <w:szCs w:val="22"/>
                    </w:rPr>
                    <w:t>符合</w:t>
                  </w:r>
                </w:p>
              </w:tc>
            </w:tr>
            <w:tr w14:paraId="099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E622F49">
                  <w:pPr>
                    <w:tabs>
                      <w:tab w:val="left" w:pos="3870"/>
                    </w:tabs>
                    <w:spacing w:line="320" w:lineRule="exact"/>
                    <w:jc w:val="center"/>
                    <w:rPr>
                      <w:color w:val="000000" w:themeColor="text1"/>
                      <w:sz w:val="22"/>
                      <w:szCs w:val="22"/>
                    </w:rPr>
                  </w:pPr>
                </w:p>
              </w:tc>
              <w:tc>
                <w:tcPr>
                  <w:tcW w:w="2845" w:type="dxa"/>
                  <w:vAlign w:val="center"/>
                </w:tcPr>
                <w:p w14:paraId="21FB539E">
                  <w:pPr>
                    <w:tabs>
                      <w:tab w:val="left" w:pos="3870"/>
                    </w:tabs>
                    <w:spacing w:line="320" w:lineRule="exact"/>
                    <w:jc w:val="center"/>
                    <w:rPr>
                      <w:color w:val="000000" w:themeColor="text1"/>
                      <w:sz w:val="22"/>
                      <w:szCs w:val="22"/>
                    </w:rPr>
                  </w:pPr>
                  <w:r>
                    <w:rPr>
                      <w:color w:val="000000" w:themeColor="text1"/>
                      <w:sz w:val="22"/>
                      <w:szCs w:val="22"/>
                    </w:rPr>
                    <w:t>危险废物贮存设施的选址、设计、建设、运行管理应满足GB18597、GBZ1和GBZ2的有关要求。</w:t>
                  </w:r>
                </w:p>
              </w:tc>
              <w:tc>
                <w:tcPr>
                  <w:tcW w:w="2967" w:type="dxa"/>
                  <w:vAlign w:val="center"/>
                </w:tcPr>
                <w:p w14:paraId="4E62F7D4">
                  <w:pPr>
                    <w:tabs>
                      <w:tab w:val="left" w:pos="3870"/>
                    </w:tabs>
                    <w:spacing w:line="320" w:lineRule="exact"/>
                    <w:jc w:val="center"/>
                    <w:rPr>
                      <w:color w:val="000000" w:themeColor="text1"/>
                      <w:sz w:val="22"/>
                      <w:szCs w:val="22"/>
                    </w:rPr>
                  </w:pPr>
                  <w:r>
                    <w:rPr>
                      <w:color w:val="000000" w:themeColor="text1"/>
                      <w:sz w:val="22"/>
                      <w:szCs w:val="22"/>
                    </w:rPr>
                    <w:t>本项目贮存设施的选址、设计、建设、运行管理满足GB18597、GBZ1和GBZ2的有关要求。</w:t>
                  </w:r>
                </w:p>
              </w:tc>
              <w:tc>
                <w:tcPr>
                  <w:tcW w:w="1292" w:type="dxa"/>
                  <w:vAlign w:val="center"/>
                </w:tcPr>
                <w:p w14:paraId="5A9D93EB">
                  <w:pPr>
                    <w:tabs>
                      <w:tab w:val="left" w:pos="3870"/>
                    </w:tabs>
                    <w:spacing w:line="320" w:lineRule="exact"/>
                    <w:jc w:val="center"/>
                    <w:rPr>
                      <w:color w:val="000000" w:themeColor="text1"/>
                      <w:sz w:val="22"/>
                      <w:szCs w:val="22"/>
                    </w:rPr>
                  </w:pPr>
                  <w:r>
                    <w:rPr>
                      <w:color w:val="000000" w:themeColor="text1"/>
                      <w:sz w:val="22"/>
                      <w:szCs w:val="22"/>
                    </w:rPr>
                    <w:t>符合</w:t>
                  </w:r>
                </w:p>
              </w:tc>
            </w:tr>
            <w:tr w14:paraId="017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C856E8D">
                  <w:pPr>
                    <w:tabs>
                      <w:tab w:val="left" w:pos="3870"/>
                    </w:tabs>
                    <w:spacing w:line="320" w:lineRule="exact"/>
                    <w:jc w:val="center"/>
                    <w:rPr>
                      <w:color w:val="000000" w:themeColor="text1"/>
                      <w:sz w:val="22"/>
                      <w:szCs w:val="22"/>
                    </w:rPr>
                  </w:pPr>
                </w:p>
              </w:tc>
              <w:tc>
                <w:tcPr>
                  <w:tcW w:w="2845" w:type="dxa"/>
                  <w:vAlign w:val="center"/>
                </w:tcPr>
                <w:p w14:paraId="13C068F1">
                  <w:pPr>
                    <w:tabs>
                      <w:tab w:val="left" w:pos="3870"/>
                    </w:tabs>
                    <w:spacing w:line="320" w:lineRule="exact"/>
                    <w:jc w:val="center"/>
                    <w:rPr>
                      <w:color w:val="000000" w:themeColor="text1"/>
                      <w:sz w:val="22"/>
                      <w:szCs w:val="22"/>
                    </w:rPr>
                  </w:pPr>
                  <w:r>
                    <w:rPr>
                      <w:color w:val="000000" w:themeColor="text1"/>
                      <w:sz w:val="22"/>
                      <w:szCs w:val="22"/>
                    </w:rPr>
                    <w:t>危险废物贮存设施应配备通讯设施、照明设施和消防设施。</w:t>
                  </w:r>
                </w:p>
              </w:tc>
              <w:tc>
                <w:tcPr>
                  <w:tcW w:w="2967" w:type="dxa"/>
                  <w:vAlign w:val="center"/>
                </w:tcPr>
                <w:p w14:paraId="2503EA24">
                  <w:pPr>
                    <w:tabs>
                      <w:tab w:val="left" w:pos="3870"/>
                    </w:tabs>
                    <w:spacing w:line="320" w:lineRule="exact"/>
                    <w:jc w:val="center"/>
                    <w:rPr>
                      <w:color w:val="000000" w:themeColor="text1"/>
                      <w:sz w:val="22"/>
                      <w:szCs w:val="22"/>
                    </w:rPr>
                  </w:pPr>
                  <w:r>
                    <w:rPr>
                      <w:color w:val="000000" w:themeColor="text1"/>
                      <w:sz w:val="22"/>
                      <w:szCs w:val="22"/>
                    </w:rPr>
                    <w:t>配备</w:t>
                  </w:r>
                </w:p>
              </w:tc>
              <w:tc>
                <w:tcPr>
                  <w:tcW w:w="1292" w:type="dxa"/>
                  <w:vAlign w:val="center"/>
                </w:tcPr>
                <w:p w14:paraId="08686103">
                  <w:pPr>
                    <w:tabs>
                      <w:tab w:val="left" w:pos="3870"/>
                    </w:tabs>
                    <w:spacing w:line="320" w:lineRule="exact"/>
                    <w:jc w:val="center"/>
                    <w:rPr>
                      <w:color w:val="000000" w:themeColor="text1"/>
                      <w:sz w:val="22"/>
                      <w:szCs w:val="22"/>
                    </w:rPr>
                  </w:pPr>
                  <w:r>
                    <w:rPr>
                      <w:color w:val="000000" w:themeColor="text1"/>
                      <w:sz w:val="22"/>
                      <w:szCs w:val="22"/>
                    </w:rPr>
                    <w:t>符合</w:t>
                  </w:r>
                </w:p>
              </w:tc>
            </w:tr>
            <w:tr w14:paraId="046C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9CB7680">
                  <w:pPr>
                    <w:tabs>
                      <w:tab w:val="left" w:pos="3870"/>
                    </w:tabs>
                    <w:spacing w:line="320" w:lineRule="exact"/>
                    <w:jc w:val="center"/>
                    <w:rPr>
                      <w:color w:val="000000" w:themeColor="text1"/>
                      <w:sz w:val="22"/>
                      <w:szCs w:val="22"/>
                    </w:rPr>
                  </w:pPr>
                </w:p>
              </w:tc>
              <w:tc>
                <w:tcPr>
                  <w:tcW w:w="2845" w:type="dxa"/>
                  <w:vAlign w:val="center"/>
                </w:tcPr>
                <w:p w14:paraId="59D763DD">
                  <w:pPr>
                    <w:tabs>
                      <w:tab w:val="left" w:pos="3870"/>
                    </w:tabs>
                    <w:spacing w:line="320" w:lineRule="exact"/>
                    <w:jc w:val="center"/>
                    <w:rPr>
                      <w:color w:val="000000" w:themeColor="text1"/>
                      <w:sz w:val="22"/>
                      <w:szCs w:val="22"/>
                    </w:rPr>
                  </w:pPr>
                  <w:r>
                    <w:rPr>
                      <w:color w:val="000000" w:themeColor="text1"/>
                      <w:sz w:val="22"/>
                      <w:szCs w:val="22"/>
                    </w:rPr>
                    <w:t>贮存危险废物时应按照危险废物的特性进行分区贮存，每个贮存区区域之间宜设置挡墙间隔，并应设置</w:t>
                  </w:r>
                  <w:bookmarkStart w:id="39" w:name="OLE_LINK29"/>
                  <w:bookmarkStart w:id="40" w:name="OLE_LINK28"/>
                  <w:r>
                    <w:rPr>
                      <w:color w:val="000000" w:themeColor="text1"/>
                      <w:sz w:val="22"/>
                      <w:szCs w:val="22"/>
                    </w:rPr>
                    <w:t>防雨、防火、防雷、防扬尘装置。</w:t>
                  </w:r>
                  <w:bookmarkEnd w:id="39"/>
                  <w:bookmarkEnd w:id="40"/>
                </w:p>
              </w:tc>
              <w:tc>
                <w:tcPr>
                  <w:tcW w:w="2967" w:type="dxa"/>
                  <w:vAlign w:val="center"/>
                </w:tcPr>
                <w:p w14:paraId="4503AAA7">
                  <w:pPr>
                    <w:tabs>
                      <w:tab w:val="left" w:pos="3870"/>
                    </w:tabs>
                    <w:spacing w:line="320" w:lineRule="exact"/>
                    <w:jc w:val="center"/>
                    <w:rPr>
                      <w:color w:val="000000" w:themeColor="text1"/>
                      <w:sz w:val="22"/>
                      <w:szCs w:val="22"/>
                    </w:rPr>
                  </w:pPr>
                  <w:r>
                    <w:rPr>
                      <w:color w:val="000000" w:themeColor="text1"/>
                      <w:sz w:val="22"/>
                      <w:szCs w:val="22"/>
                    </w:rPr>
                    <w:t>本项目涉及废矿物油与废旧铅酸蓄电池的贮存，两种危险废物分别贮存在不同的仓库。贮存仓库设置防雨、防火、防雷、防扬尘装置。</w:t>
                  </w:r>
                </w:p>
              </w:tc>
              <w:tc>
                <w:tcPr>
                  <w:tcW w:w="1292" w:type="dxa"/>
                  <w:vAlign w:val="center"/>
                </w:tcPr>
                <w:p w14:paraId="54CB35C4">
                  <w:pPr>
                    <w:tabs>
                      <w:tab w:val="left" w:pos="3870"/>
                    </w:tabs>
                    <w:spacing w:line="320" w:lineRule="exact"/>
                    <w:jc w:val="center"/>
                    <w:rPr>
                      <w:color w:val="000000" w:themeColor="text1"/>
                      <w:sz w:val="22"/>
                      <w:szCs w:val="22"/>
                    </w:rPr>
                  </w:pPr>
                  <w:r>
                    <w:rPr>
                      <w:color w:val="000000" w:themeColor="text1"/>
                      <w:sz w:val="22"/>
                      <w:szCs w:val="22"/>
                    </w:rPr>
                    <w:t>符合</w:t>
                  </w:r>
                </w:p>
              </w:tc>
            </w:tr>
            <w:tr w14:paraId="38DF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14:paraId="0AF6D55B">
                  <w:pPr>
                    <w:tabs>
                      <w:tab w:val="left" w:pos="3870"/>
                    </w:tabs>
                    <w:spacing w:line="320" w:lineRule="exact"/>
                    <w:jc w:val="center"/>
                    <w:rPr>
                      <w:color w:val="000000" w:themeColor="text1"/>
                      <w:sz w:val="22"/>
                      <w:szCs w:val="22"/>
                    </w:rPr>
                  </w:pPr>
                </w:p>
              </w:tc>
              <w:tc>
                <w:tcPr>
                  <w:tcW w:w="2845" w:type="dxa"/>
                  <w:vAlign w:val="center"/>
                </w:tcPr>
                <w:p w14:paraId="30CE4748">
                  <w:pPr>
                    <w:tabs>
                      <w:tab w:val="left" w:pos="3870"/>
                    </w:tabs>
                    <w:spacing w:line="320" w:lineRule="exact"/>
                    <w:jc w:val="center"/>
                    <w:rPr>
                      <w:color w:val="000000" w:themeColor="text1"/>
                      <w:sz w:val="22"/>
                      <w:szCs w:val="22"/>
                    </w:rPr>
                  </w:pPr>
                  <w:r>
                    <w:rPr>
                      <w:color w:val="000000" w:themeColor="text1"/>
                      <w:sz w:val="22"/>
                      <w:szCs w:val="22"/>
                    </w:rPr>
                    <w:t>贮存易燃易爆危险废物应配置有机气体报警、火灾报警装置和导静电的接地装置。</w:t>
                  </w:r>
                </w:p>
              </w:tc>
              <w:tc>
                <w:tcPr>
                  <w:tcW w:w="2967" w:type="dxa"/>
                  <w:vAlign w:val="center"/>
                </w:tcPr>
                <w:p w14:paraId="499775BA">
                  <w:pPr>
                    <w:tabs>
                      <w:tab w:val="left" w:pos="3870"/>
                    </w:tabs>
                    <w:spacing w:line="320" w:lineRule="exact"/>
                    <w:jc w:val="center"/>
                    <w:rPr>
                      <w:color w:val="000000" w:themeColor="text1"/>
                      <w:sz w:val="22"/>
                      <w:szCs w:val="22"/>
                    </w:rPr>
                  </w:pPr>
                  <w:r>
                    <w:rPr>
                      <w:color w:val="000000" w:themeColor="text1"/>
                      <w:sz w:val="22"/>
                      <w:szCs w:val="22"/>
                    </w:rPr>
                    <w:t>按要求配备。</w:t>
                  </w:r>
                </w:p>
              </w:tc>
              <w:tc>
                <w:tcPr>
                  <w:tcW w:w="1292" w:type="dxa"/>
                  <w:vAlign w:val="center"/>
                </w:tcPr>
                <w:p w14:paraId="2F01A6A4">
                  <w:pPr>
                    <w:tabs>
                      <w:tab w:val="left" w:pos="3870"/>
                    </w:tabs>
                    <w:spacing w:line="320" w:lineRule="exact"/>
                    <w:jc w:val="center"/>
                    <w:rPr>
                      <w:color w:val="000000" w:themeColor="text1"/>
                      <w:sz w:val="22"/>
                      <w:szCs w:val="22"/>
                    </w:rPr>
                  </w:pPr>
                  <w:r>
                    <w:rPr>
                      <w:color w:val="000000" w:themeColor="text1"/>
                      <w:sz w:val="22"/>
                      <w:szCs w:val="22"/>
                    </w:rPr>
                    <w:t>符合</w:t>
                  </w:r>
                </w:p>
              </w:tc>
            </w:tr>
            <w:tr w14:paraId="3E20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1D022D1">
                  <w:pPr>
                    <w:tabs>
                      <w:tab w:val="left" w:pos="3870"/>
                    </w:tabs>
                    <w:spacing w:line="320" w:lineRule="exact"/>
                    <w:jc w:val="center"/>
                    <w:rPr>
                      <w:color w:val="000000" w:themeColor="text1"/>
                      <w:sz w:val="22"/>
                      <w:szCs w:val="22"/>
                    </w:rPr>
                  </w:pPr>
                </w:p>
              </w:tc>
              <w:tc>
                <w:tcPr>
                  <w:tcW w:w="2845" w:type="dxa"/>
                  <w:vAlign w:val="center"/>
                </w:tcPr>
                <w:p w14:paraId="4CD4B359">
                  <w:pPr>
                    <w:tabs>
                      <w:tab w:val="left" w:pos="3870"/>
                    </w:tabs>
                    <w:spacing w:line="320" w:lineRule="exact"/>
                    <w:jc w:val="center"/>
                    <w:rPr>
                      <w:color w:val="000000" w:themeColor="text1"/>
                      <w:sz w:val="22"/>
                      <w:szCs w:val="22"/>
                    </w:rPr>
                  </w:pPr>
                  <w:r>
                    <w:rPr>
                      <w:color w:val="000000" w:themeColor="text1"/>
                      <w:sz w:val="22"/>
                      <w:szCs w:val="22"/>
                    </w:rPr>
                    <w:t>危险废物贮存单位应建立危险废物贮存的</w:t>
                  </w:r>
                  <w:r>
                    <w:rPr>
                      <w:rFonts w:hint="eastAsia"/>
                      <w:color w:val="000000" w:themeColor="text1"/>
                      <w:sz w:val="22"/>
                      <w:szCs w:val="22"/>
                      <w:lang w:eastAsia="zh-CN"/>
                    </w:rPr>
                    <w:t>台账</w:t>
                  </w:r>
                  <w:r>
                    <w:rPr>
                      <w:color w:val="000000" w:themeColor="text1"/>
                      <w:sz w:val="22"/>
                      <w:szCs w:val="22"/>
                    </w:rPr>
                    <w:t>制度。</w:t>
                  </w:r>
                </w:p>
              </w:tc>
              <w:tc>
                <w:tcPr>
                  <w:tcW w:w="2967" w:type="dxa"/>
                  <w:vAlign w:val="center"/>
                </w:tcPr>
                <w:p w14:paraId="2890F3C2">
                  <w:pPr>
                    <w:tabs>
                      <w:tab w:val="left" w:pos="3870"/>
                    </w:tabs>
                    <w:spacing w:line="320" w:lineRule="exact"/>
                    <w:jc w:val="center"/>
                    <w:rPr>
                      <w:color w:val="000000" w:themeColor="text1"/>
                      <w:sz w:val="22"/>
                      <w:szCs w:val="22"/>
                    </w:rPr>
                  </w:pPr>
                  <w:r>
                    <w:rPr>
                      <w:color w:val="000000" w:themeColor="text1"/>
                      <w:sz w:val="22"/>
                      <w:szCs w:val="22"/>
                    </w:rPr>
                    <w:t>建立</w:t>
                  </w:r>
                  <w:r>
                    <w:rPr>
                      <w:rFonts w:hint="eastAsia"/>
                      <w:color w:val="000000" w:themeColor="text1"/>
                      <w:sz w:val="22"/>
                      <w:szCs w:val="22"/>
                      <w:lang w:eastAsia="zh-CN"/>
                    </w:rPr>
                    <w:t>台账</w:t>
                  </w:r>
                  <w:r>
                    <w:rPr>
                      <w:color w:val="000000" w:themeColor="text1"/>
                      <w:sz w:val="22"/>
                      <w:szCs w:val="22"/>
                    </w:rPr>
                    <w:t>，加强管理</w:t>
                  </w:r>
                  <w:r>
                    <w:rPr>
                      <w:rFonts w:hint="eastAsia"/>
                      <w:color w:val="000000" w:themeColor="text1"/>
                      <w:sz w:val="22"/>
                      <w:szCs w:val="22"/>
                    </w:rPr>
                    <w:t>.</w:t>
                  </w:r>
                </w:p>
              </w:tc>
              <w:tc>
                <w:tcPr>
                  <w:tcW w:w="1292" w:type="dxa"/>
                  <w:vAlign w:val="center"/>
                </w:tcPr>
                <w:p w14:paraId="0A819D26">
                  <w:pPr>
                    <w:tabs>
                      <w:tab w:val="left" w:pos="3870"/>
                    </w:tabs>
                    <w:spacing w:line="320" w:lineRule="exact"/>
                    <w:jc w:val="center"/>
                    <w:rPr>
                      <w:color w:val="000000" w:themeColor="text1"/>
                      <w:sz w:val="22"/>
                      <w:szCs w:val="22"/>
                    </w:rPr>
                  </w:pPr>
                  <w:r>
                    <w:rPr>
                      <w:color w:val="000000" w:themeColor="text1"/>
                      <w:sz w:val="22"/>
                      <w:szCs w:val="22"/>
                    </w:rPr>
                    <w:t>符合</w:t>
                  </w:r>
                </w:p>
              </w:tc>
            </w:tr>
            <w:tr w14:paraId="4D7C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1361663">
                  <w:pPr>
                    <w:tabs>
                      <w:tab w:val="left" w:pos="3870"/>
                    </w:tabs>
                    <w:spacing w:line="320" w:lineRule="exact"/>
                    <w:jc w:val="center"/>
                    <w:rPr>
                      <w:color w:val="000000" w:themeColor="text1"/>
                      <w:sz w:val="22"/>
                      <w:szCs w:val="22"/>
                    </w:rPr>
                  </w:pPr>
                </w:p>
              </w:tc>
              <w:tc>
                <w:tcPr>
                  <w:tcW w:w="2845" w:type="dxa"/>
                  <w:vAlign w:val="center"/>
                </w:tcPr>
                <w:p w14:paraId="667028E4">
                  <w:pPr>
                    <w:tabs>
                      <w:tab w:val="left" w:pos="3870"/>
                    </w:tabs>
                    <w:spacing w:line="320" w:lineRule="exact"/>
                    <w:jc w:val="center"/>
                    <w:rPr>
                      <w:color w:val="000000" w:themeColor="text1"/>
                      <w:sz w:val="22"/>
                      <w:szCs w:val="22"/>
                    </w:rPr>
                  </w:pPr>
                  <w:r>
                    <w:rPr>
                      <w:color w:val="000000" w:themeColor="text1"/>
                      <w:sz w:val="22"/>
                      <w:szCs w:val="22"/>
                    </w:rPr>
                    <w:t>危险废物贮存设施应根据贮存的危废种类和特性设置标志。</w:t>
                  </w:r>
                </w:p>
              </w:tc>
              <w:tc>
                <w:tcPr>
                  <w:tcW w:w="2967" w:type="dxa"/>
                  <w:vAlign w:val="center"/>
                </w:tcPr>
                <w:p w14:paraId="7D7B4F95">
                  <w:pPr>
                    <w:tabs>
                      <w:tab w:val="left" w:pos="3870"/>
                    </w:tabs>
                    <w:spacing w:line="320" w:lineRule="exact"/>
                    <w:jc w:val="center"/>
                    <w:rPr>
                      <w:color w:val="000000" w:themeColor="text1"/>
                      <w:sz w:val="22"/>
                      <w:szCs w:val="22"/>
                    </w:rPr>
                  </w:pPr>
                  <w:r>
                    <w:rPr>
                      <w:color w:val="000000" w:themeColor="text1"/>
                      <w:sz w:val="22"/>
                      <w:szCs w:val="22"/>
                    </w:rPr>
                    <w:t>按要求执行</w:t>
                  </w:r>
                </w:p>
              </w:tc>
              <w:tc>
                <w:tcPr>
                  <w:tcW w:w="1292" w:type="dxa"/>
                  <w:vAlign w:val="center"/>
                </w:tcPr>
                <w:p w14:paraId="46B22211">
                  <w:pPr>
                    <w:tabs>
                      <w:tab w:val="left" w:pos="3870"/>
                    </w:tabs>
                    <w:spacing w:line="320" w:lineRule="exact"/>
                    <w:jc w:val="center"/>
                    <w:rPr>
                      <w:color w:val="000000" w:themeColor="text1"/>
                      <w:sz w:val="22"/>
                      <w:szCs w:val="22"/>
                    </w:rPr>
                  </w:pPr>
                  <w:r>
                    <w:rPr>
                      <w:color w:val="000000" w:themeColor="text1"/>
                      <w:sz w:val="22"/>
                      <w:szCs w:val="22"/>
                    </w:rPr>
                    <w:t>符合</w:t>
                  </w:r>
                </w:p>
              </w:tc>
            </w:tr>
            <w:tr w14:paraId="5088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24AC598">
                  <w:pPr>
                    <w:tabs>
                      <w:tab w:val="left" w:pos="3870"/>
                    </w:tabs>
                    <w:spacing w:line="320" w:lineRule="exact"/>
                    <w:jc w:val="center"/>
                    <w:rPr>
                      <w:color w:val="000000" w:themeColor="text1"/>
                      <w:sz w:val="22"/>
                      <w:szCs w:val="22"/>
                    </w:rPr>
                  </w:pPr>
                </w:p>
              </w:tc>
              <w:tc>
                <w:tcPr>
                  <w:tcW w:w="2845" w:type="dxa"/>
                  <w:vAlign w:val="center"/>
                </w:tcPr>
                <w:p w14:paraId="7CC7E9C3">
                  <w:pPr>
                    <w:tabs>
                      <w:tab w:val="left" w:pos="3870"/>
                    </w:tabs>
                    <w:spacing w:line="320" w:lineRule="exact"/>
                    <w:jc w:val="center"/>
                    <w:rPr>
                      <w:color w:val="000000" w:themeColor="text1"/>
                      <w:sz w:val="22"/>
                      <w:szCs w:val="22"/>
                    </w:rPr>
                  </w:pPr>
                  <w:r>
                    <w:rPr>
                      <w:color w:val="000000" w:themeColor="text1"/>
                      <w:sz w:val="22"/>
                      <w:szCs w:val="22"/>
                    </w:rPr>
                    <w:t>危险废物贮存设施的关闭应按照CB18597-2001《危险废物贮存控制标准》和《危险废物经营许可证管理办法》的有关规定执行。</w:t>
                  </w:r>
                </w:p>
              </w:tc>
              <w:tc>
                <w:tcPr>
                  <w:tcW w:w="2967" w:type="dxa"/>
                  <w:vAlign w:val="center"/>
                </w:tcPr>
                <w:p w14:paraId="2F2D8717">
                  <w:pPr>
                    <w:tabs>
                      <w:tab w:val="left" w:pos="3870"/>
                    </w:tabs>
                    <w:spacing w:line="320" w:lineRule="exact"/>
                    <w:jc w:val="center"/>
                    <w:rPr>
                      <w:color w:val="000000" w:themeColor="text1"/>
                      <w:sz w:val="22"/>
                      <w:szCs w:val="22"/>
                    </w:rPr>
                  </w:pPr>
                  <w:r>
                    <w:rPr>
                      <w:color w:val="000000" w:themeColor="text1"/>
                      <w:sz w:val="22"/>
                      <w:szCs w:val="22"/>
                    </w:rPr>
                    <w:t>关闭按要求办理相关手续</w:t>
                  </w:r>
                </w:p>
              </w:tc>
              <w:tc>
                <w:tcPr>
                  <w:tcW w:w="1292" w:type="dxa"/>
                  <w:vAlign w:val="center"/>
                </w:tcPr>
                <w:p w14:paraId="5E765539">
                  <w:pPr>
                    <w:tabs>
                      <w:tab w:val="left" w:pos="3870"/>
                    </w:tabs>
                    <w:spacing w:line="320" w:lineRule="exact"/>
                    <w:jc w:val="center"/>
                    <w:rPr>
                      <w:color w:val="000000" w:themeColor="text1"/>
                      <w:sz w:val="22"/>
                      <w:szCs w:val="22"/>
                    </w:rPr>
                  </w:pPr>
                  <w:r>
                    <w:rPr>
                      <w:color w:val="000000" w:themeColor="text1"/>
                      <w:sz w:val="22"/>
                      <w:szCs w:val="22"/>
                    </w:rPr>
                    <w:t>符合</w:t>
                  </w:r>
                </w:p>
              </w:tc>
            </w:tr>
          </w:tbl>
          <w:p w14:paraId="6736B515">
            <w:pPr>
              <w:tabs>
                <w:tab w:val="left" w:pos="3870"/>
              </w:tabs>
              <w:ind w:firstLine="540"/>
              <w:jc w:val="left"/>
              <w:rPr>
                <w:color w:val="000000" w:themeColor="text1"/>
                <w:szCs w:val="26"/>
              </w:rPr>
            </w:pPr>
            <w:r>
              <w:rPr>
                <w:color w:val="000000" w:themeColor="text1"/>
                <w:szCs w:val="26"/>
              </w:rPr>
              <w:t>综上所述，本项目的建设与《危险废物收集、贮存、运输技术规范》HJ2025-2012相符。</w:t>
            </w:r>
          </w:p>
          <w:p w14:paraId="66C4DDF9">
            <w:pPr>
              <w:tabs>
                <w:tab w:val="left" w:pos="3870"/>
              </w:tabs>
              <w:rPr>
                <w:b/>
                <w:color w:val="000000" w:themeColor="text1"/>
                <w:sz w:val="28"/>
                <w:szCs w:val="28"/>
              </w:rPr>
            </w:pPr>
            <w:r>
              <w:rPr>
                <w:b/>
                <w:color w:val="000000" w:themeColor="text1"/>
                <w:sz w:val="28"/>
                <w:szCs w:val="28"/>
              </w:rPr>
              <w:t>五、施工期环境影响分析</w:t>
            </w:r>
          </w:p>
          <w:p w14:paraId="402236D7">
            <w:pPr>
              <w:tabs>
                <w:tab w:val="left" w:pos="3870"/>
              </w:tabs>
              <w:rPr>
                <w:b/>
                <w:color w:val="000000" w:themeColor="text1"/>
                <w:szCs w:val="26"/>
              </w:rPr>
            </w:pPr>
            <w:r>
              <w:rPr>
                <w:b/>
                <w:color w:val="000000" w:themeColor="text1"/>
                <w:szCs w:val="26"/>
              </w:rPr>
              <w:t>1、废气</w:t>
            </w:r>
          </w:p>
          <w:p w14:paraId="4AECFDF8">
            <w:pPr>
              <w:tabs>
                <w:tab w:val="left" w:pos="3870"/>
              </w:tabs>
              <w:ind w:firstLine="520" w:firstLineChars="200"/>
              <w:rPr>
                <w:color w:val="000000" w:themeColor="text1"/>
                <w:szCs w:val="26"/>
              </w:rPr>
            </w:pPr>
            <w:r>
              <w:rPr>
                <w:color w:val="000000" w:themeColor="text1"/>
                <w:szCs w:val="26"/>
              </w:rPr>
              <w:t>项目在施工期间建筑材料的运输、堆放，混凝土的制备过程中，会产生一定量的粉尘、NO</w:t>
            </w:r>
            <w:r>
              <w:rPr>
                <w:color w:val="000000" w:themeColor="text1"/>
                <w:szCs w:val="26"/>
                <w:vertAlign w:val="subscript"/>
              </w:rPr>
              <w:t>x</w:t>
            </w:r>
            <w:r>
              <w:rPr>
                <w:color w:val="000000" w:themeColor="text1"/>
                <w:szCs w:val="26"/>
              </w:rPr>
              <w:t>、CO等污染物，对周围环境产生一定的影响。另外，施工的建筑垃圾堆放在现场，在有风的情况下，会使施工现场尘土飞扬，对周围的大气环境有一定影响。为了减少施工扬尘对周围环境的影响，施工方在施工期间，应合理安排工作时段，对施工场地洒水，建筑废物集中堆放，及时清运；水泥、沙土等施工材料应堆放在指定的地点，并在干旱季节进行覆盖，减少扬尘；施工建筑物立面用草席及安全网全封闭施工，减少粉尘的传播和飞扬；对运输材料的车辆进行遮盖，严禁超载，减少抛撒；使施工期间扬尘对大气环境的影响降到最小。</w:t>
            </w:r>
          </w:p>
          <w:p w14:paraId="054E0527">
            <w:pPr>
              <w:tabs>
                <w:tab w:val="left" w:pos="3870"/>
              </w:tabs>
              <w:ind w:firstLine="520" w:firstLineChars="200"/>
              <w:rPr>
                <w:color w:val="000000" w:themeColor="text1"/>
                <w:szCs w:val="26"/>
              </w:rPr>
            </w:pPr>
            <w:r>
              <w:rPr>
                <w:color w:val="000000" w:themeColor="text1"/>
                <w:szCs w:val="26"/>
              </w:rPr>
              <w:t>在施工过程中，运输车辆等燃油设备均会产生一定量的燃油废气。废气中主要含有CO、NO</w:t>
            </w:r>
            <w:r>
              <w:rPr>
                <w:color w:val="000000" w:themeColor="text1"/>
                <w:szCs w:val="26"/>
                <w:vertAlign w:val="subscript"/>
              </w:rPr>
              <w:t>x</w:t>
            </w:r>
            <w:r>
              <w:rPr>
                <w:color w:val="000000" w:themeColor="text1"/>
                <w:szCs w:val="26"/>
              </w:rPr>
              <w:t>、碳氢化合物等。由于项目施工作业为露天施工，周边居民点距本项目较远，施工区域通风扩散条件较好，燃油废气产生后可很快得到自然稀释扩散，且随施工结束，影响亦消失。故对周边</w:t>
            </w:r>
            <w:r>
              <w:rPr>
                <w:rFonts w:hint="eastAsia"/>
                <w:color w:val="000000" w:themeColor="text1"/>
                <w:szCs w:val="26"/>
              </w:rPr>
              <w:t>居民点及</w:t>
            </w:r>
            <w:r>
              <w:rPr>
                <w:color w:val="000000" w:themeColor="text1"/>
                <w:szCs w:val="26"/>
              </w:rPr>
              <w:t>环境影响较小。</w:t>
            </w:r>
          </w:p>
          <w:p w14:paraId="3EAB0AE5">
            <w:pPr>
              <w:tabs>
                <w:tab w:val="left" w:pos="3870"/>
              </w:tabs>
              <w:rPr>
                <w:b/>
                <w:color w:val="000000" w:themeColor="text1"/>
                <w:szCs w:val="26"/>
              </w:rPr>
            </w:pPr>
            <w:r>
              <w:rPr>
                <w:b/>
                <w:color w:val="000000" w:themeColor="text1"/>
                <w:szCs w:val="26"/>
              </w:rPr>
              <w:t>2、废水</w:t>
            </w:r>
          </w:p>
          <w:p w14:paraId="34150DF0">
            <w:pPr>
              <w:pStyle w:val="74"/>
              <w:rPr>
                <w:rFonts w:hAnsi="Times New Roman" w:eastAsiaTheme="minorEastAsia"/>
                <w:color w:val="000000" w:themeColor="text1"/>
              </w:rPr>
            </w:pPr>
            <w:r>
              <w:rPr>
                <w:rFonts w:hAnsi="Times New Roman"/>
                <w:color w:val="000000" w:themeColor="text1"/>
              </w:rPr>
              <w:t>在施工过程中产生的废水主要</w:t>
            </w:r>
            <w:r>
              <w:rPr>
                <w:rFonts w:hAnsi="Times New Roman" w:eastAsiaTheme="minorEastAsia"/>
                <w:color w:val="000000" w:themeColor="text1"/>
              </w:rPr>
              <w:t>包括施工废水和生活废水。</w:t>
            </w:r>
          </w:p>
          <w:p w14:paraId="1C4094D0">
            <w:pPr>
              <w:pStyle w:val="74"/>
              <w:rPr>
                <w:rFonts w:hAnsi="Times New Roman" w:eastAsiaTheme="minorEastAsia"/>
                <w:color w:val="000000" w:themeColor="text1"/>
              </w:rPr>
            </w:pPr>
            <w:r>
              <w:rPr>
                <w:rFonts w:hAnsi="Times New Roman" w:eastAsiaTheme="minorEastAsia"/>
                <w:color w:val="000000" w:themeColor="text1"/>
              </w:rPr>
              <w:t>施工废水主要来源于混凝土养护及施工机械冲洗废水，施工废水每天产生量约</w:t>
            </w:r>
            <w:r>
              <w:rPr>
                <w:rFonts w:hAnsi="Times New Roman" w:eastAsiaTheme="minorEastAsia"/>
                <w:bCs/>
                <w:color w:val="000000" w:themeColor="text1"/>
                <w:szCs w:val="21"/>
              </w:rPr>
              <w:t>1m</w:t>
            </w:r>
            <w:r>
              <w:rPr>
                <w:rFonts w:hAnsi="Times New Roman" w:eastAsiaTheme="minorEastAsia"/>
                <w:bCs/>
                <w:color w:val="000000" w:themeColor="text1"/>
                <w:szCs w:val="21"/>
                <w:vertAlign w:val="superscript"/>
              </w:rPr>
              <w:t>3</w:t>
            </w:r>
            <w:r>
              <w:rPr>
                <w:rFonts w:hAnsi="Times New Roman" w:eastAsiaTheme="minorEastAsia"/>
                <w:color w:val="000000" w:themeColor="text1"/>
              </w:rPr>
              <w:t>，经简单沉淀处理后回用于砂浆用水以及施工现场浇洒降尘，施工废水不外排。</w:t>
            </w:r>
          </w:p>
          <w:p w14:paraId="21055D17">
            <w:pPr>
              <w:pStyle w:val="74"/>
              <w:rPr>
                <w:rFonts w:hAnsi="Times New Roman" w:eastAsiaTheme="minorEastAsia"/>
                <w:color w:val="000000" w:themeColor="text1"/>
              </w:rPr>
            </w:pPr>
            <w:r>
              <w:rPr>
                <w:rFonts w:hAnsi="Times New Roman" w:eastAsiaTheme="minorEastAsia"/>
                <w:color w:val="000000" w:themeColor="text1"/>
              </w:rPr>
              <w:t>工程施工期间不设置施工营地，废水主要来自施工人员产生的废水，施工期生活污水量为0.08m</w:t>
            </w:r>
            <w:r>
              <w:rPr>
                <w:rFonts w:hAnsi="Times New Roman" w:eastAsiaTheme="minorEastAsia"/>
                <w:color w:val="000000" w:themeColor="text1"/>
                <w:vertAlign w:val="superscript"/>
              </w:rPr>
              <w:t>3</w:t>
            </w:r>
            <w:r>
              <w:rPr>
                <w:rFonts w:hAnsi="Times New Roman" w:eastAsiaTheme="minorEastAsia"/>
                <w:color w:val="000000" w:themeColor="text1"/>
              </w:rPr>
              <w:t>/d。施工期设置临时沉淀池，污水沉淀后回用于施工，不外排。</w:t>
            </w:r>
          </w:p>
          <w:p w14:paraId="7E6448C2">
            <w:pPr>
              <w:tabs>
                <w:tab w:val="left" w:pos="3870"/>
              </w:tabs>
              <w:ind w:firstLine="520" w:firstLineChars="200"/>
              <w:rPr>
                <w:color w:val="000000" w:themeColor="text1"/>
                <w:szCs w:val="26"/>
              </w:rPr>
            </w:pPr>
            <w:r>
              <w:rPr>
                <w:color w:val="000000" w:themeColor="text1"/>
                <w:szCs w:val="26"/>
              </w:rPr>
              <w:t>综上所述，项目施工期无废水排放，对区域地表水无影响。</w:t>
            </w:r>
          </w:p>
          <w:p w14:paraId="6886720B">
            <w:pPr>
              <w:tabs>
                <w:tab w:val="left" w:pos="3870"/>
              </w:tabs>
              <w:rPr>
                <w:b/>
                <w:color w:val="000000" w:themeColor="text1"/>
                <w:szCs w:val="26"/>
              </w:rPr>
            </w:pPr>
            <w:r>
              <w:rPr>
                <w:b/>
                <w:color w:val="000000" w:themeColor="text1"/>
                <w:szCs w:val="26"/>
              </w:rPr>
              <w:t>3、施工期声环境影响分析</w:t>
            </w:r>
          </w:p>
          <w:p w14:paraId="5718CF9C">
            <w:pPr>
              <w:pStyle w:val="74"/>
              <w:rPr>
                <w:rFonts w:hAnsi="Times New Roman"/>
                <w:color w:val="000000" w:themeColor="text1"/>
              </w:rPr>
            </w:pPr>
            <w:r>
              <w:rPr>
                <w:rFonts w:hAnsi="Times New Roman" w:eastAsiaTheme="minorEastAsia"/>
                <w:color w:val="000000" w:themeColor="text1"/>
              </w:rPr>
              <w:t>根据工程分析，施工期</w:t>
            </w:r>
            <w:r>
              <w:rPr>
                <w:rFonts w:hAnsi="Times New Roman"/>
                <w:color w:val="000000" w:themeColor="text1"/>
              </w:rPr>
              <w:t>噪声主要来自于施工作业机械，噪声源强一般超过90dB（A），特点为暂时的短期间歇性行为，无规律性，在施工场地界线处，一般情况下噪声强度将超过GB12532-2011《建筑施工场界环境噪声排放标准》。</w:t>
            </w:r>
          </w:p>
          <w:p w14:paraId="20E5A8FB">
            <w:pPr>
              <w:pStyle w:val="74"/>
              <w:rPr>
                <w:rFonts w:hAnsi="Times New Roman"/>
                <w:color w:val="000000" w:themeColor="text1"/>
              </w:rPr>
            </w:pPr>
            <w:r>
              <w:rPr>
                <w:rFonts w:hAnsi="Times New Roman"/>
                <w:color w:val="000000" w:themeColor="text1"/>
              </w:rPr>
              <w:t>项目周边设有潞西金矿员工宿舍区。由于项目距离周边环境保护距离较近，因此在施工过程中，要注意对施工噪声采取一定的防范措施。施工期间，严禁场地内进行夜间施工（22：00-6：00），施工单位应合理安排施工时间，在保证施工质量的前提下高效地完成施工活动，缩短施工时间，施工单位应选用低噪声、较先进的施工设备，从源头上控制噪声排放，可安装减震垫和消声器，加强施工机械的维修、管理，保证施工机械处于低噪声、高效率的良好工作状态。</w:t>
            </w:r>
          </w:p>
          <w:p w14:paraId="4FA5D607">
            <w:pPr>
              <w:pStyle w:val="74"/>
              <w:rPr>
                <w:rFonts w:hAnsi="Times New Roman"/>
                <w:color w:val="000000" w:themeColor="text1"/>
              </w:rPr>
            </w:pPr>
            <w:r>
              <w:rPr>
                <w:rFonts w:hAnsi="Times New Roman"/>
                <w:color w:val="000000" w:themeColor="text1"/>
              </w:rPr>
              <w:t>噪声主要由施工期运作的机械产生，其特点是突发性和间歇性。建筑施工单位合理安排施工时间，施工一般在昼间进行；对动力机械设备定期进行维修和养护，避免因松动部件震动或消声器损坏而加大设备工作时的声级；合理布置施工现场，应尽量避免在施工现场的同一地点安排大量的高噪声设备，造成局部声级过高；加强施工管理，实施文明施工。采取有效的减噪措施后，施工期噪声对项目区域环境影响不大。</w:t>
            </w:r>
          </w:p>
          <w:p w14:paraId="30F067AF">
            <w:pPr>
              <w:ind w:firstLine="520" w:firstLineChars="200"/>
              <w:rPr>
                <w:color w:val="000000" w:themeColor="text1"/>
                <w:szCs w:val="26"/>
              </w:rPr>
            </w:pPr>
            <w:r>
              <w:rPr>
                <w:color w:val="000000" w:themeColor="text1"/>
                <w:szCs w:val="26"/>
              </w:rPr>
              <w:t>施工期严格执行以上措施，可从一定程度达到减噪，降噪的效果；强化施工期噪声环境管理，可进一步减少施工噪声对周围居民的影响，环评认为，建设期噪声会随施工结束而停止，采取以上措施后建设期噪声影响在可接受范围内，对</w:t>
            </w:r>
            <w:r>
              <w:rPr>
                <w:rFonts w:hint="eastAsia"/>
                <w:color w:val="000000" w:themeColor="text1"/>
                <w:szCs w:val="26"/>
              </w:rPr>
              <w:t>潞西金矿宿舍区</w:t>
            </w:r>
            <w:r>
              <w:rPr>
                <w:color w:val="000000" w:themeColor="text1"/>
                <w:szCs w:val="26"/>
              </w:rPr>
              <w:t>及</w:t>
            </w:r>
            <w:r>
              <w:rPr>
                <w:rFonts w:hint="eastAsia"/>
                <w:color w:val="000000" w:themeColor="text1"/>
                <w:szCs w:val="26"/>
              </w:rPr>
              <w:t>周边</w:t>
            </w:r>
            <w:r>
              <w:rPr>
                <w:color w:val="000000" w:themeColor="text1"/>
                <w:szCs w:val="26"/>
              </w:rPr>
              <w:t>环境影响较小。</w:t>
            </w:r>
          </w:p>
          <w:p w14:paraId="1D4C9C3C">
            <w:pPr>
              <w:tabs>
                <w:tab w:val="left" w:pos="3870"/>
              </w:tabs>
              <w:rPr>
                <w:b/>
                <w:color w:val="000000" w:themeColor="text1"/>
                <w:szCs w:val="26"/>
              </w:rPr>
            </w:pPr>
            <w:r>
              <w:rPr>
                <w:b/>
                <w:color w:val="000000" w:themeColor="text1"/>
                <w:szCs w:val="26"/>
              </w:rPr>
              <w:t>4、施工期固废环境影响分析</w:t>
            </w:r>
          </w:p>
          <w:p w14:paraId="252DA111">
            <w:pPr>
              <w:pStyle w:val="74"/>
              <w:rPr>
                <w:rFonts w:hAnsi="Times New Roman"/>
                <w:color w:val="000000" w:themeColor="text1"/>
              </w:rPr>
            </w:pPr>
            <w:r>
              <w:rPr>
                <w:rFonts w:hAnsi="Times New Roman"/>
                <w:color w:val="000000" w:themeColor="text1"/>
              </w:rPr>
              <w:t>施工期产生的固体废物主要为场地平整产生的土石方，施工人员的少量生活垃圾及建筑垃圾。</w:t>
            </w:r>
          </w:p>
          <w:p w14:paraId="6E277ACB">
            <w:pPr>
              <w:ind w:firstLine="520" w:firstLineChars="200"/>
              <w:rPr>
                <w:color w:val="000000" w:themeColor="text1"/>
                <w:szCs w:val="26"/>
              </w:rPr>
            </w:pPr>
            <w:r>
              <w:rPr>
                <w:color w:val="000000" w:themeColor="text1"/>
              </w:rPr>
              <w:t>项目范围内土地较为平整，开挖量较少。</w:t>
            </w:r>
            <w:r>
              <w:rPr>
                <w:color w:val="000000" w:themeColor="text1"/>
                <w:szCs w:val="26"/>
              </w:rPr>
              <w:t>施工期产生土石方、表土剥离、建筑垃圾共计2600m</w:t>
            </w:r>
            <w:r>
              <w:rPr>
                <w:color w:val="000000" w:themeColor="text1"/>
                <w:szCs w:val="26"/>
                <w:vertAlign w:val="superscript"/>
              </w:rPr>
              <w:t>3</w:t>
            </w:r>
            <w:r>
              <w:rPr>
                <w:color w:val="000000" w:themeColor="text1"/>
                <w:szCs w:val="26"/>
              </w:rPr>
              <w:t>，其中，土石方开挖2300m</w:t>
            </w:r>
            <w:r>
              <w:rPr>
                <w:color w:val="000000" w:themeColor="text1"/>
                <w:szCs w:val="26"/>
                <w:vertAlign w:val="superscript"/>
              </w:rPr>
              <w:t>3</w:t>
            </w:r>
            <w:r>
              <w:rPr>
                <w:color w:val="000000" w:themeColor="text1"/>
                <w:szCs w:val="26"/>
              </w:rPr>
              <w:t>，建筑垃圾20m</w:t>
            </w:r>
            <w:r>
              <w:rPr>
                <w:color w:val="000000" w:themeColor="text1"/>
                <w:szCs w:val="26"/>
                <w:vertAlign w:val="superscript"/>
              </w:rPr>
              <w:t>3</w:t>
            </w:r>
            <w:r>
              <w:rPr>
                <w:color w:val="000000" w:themeColor="text1"/>
                <w:szCs w:val="26"/>
              </w:rPr>
              <w:t>，表土剥离300m</w:t>
            </w:r>
            <w:r>
              <w:rPr>
                <w:color w:val="000000" w:themeColor="text1"/>
                <w:szCs w:val="26"/>
                <w:vertAlign w:val="superscript"/>
              </w:rPr>
              <w:t>3</w:t>
            </w:r>
            <w:r>
              <w:rPr>
                <w:color w:val="000000" w:themeColor="text1"/>
                <w:szCs w:val="26"/>
              </w:rPr>
              <w:t>。本项目建设期共回填、利用土石方量为2600m</w:t>
            </w:r>
            <w:r>
              <w:rPr>
                <w:color w:val="000000" w:themeColor="text1"/>
                <w:szCs w:val="26"/>
                <w:vertAlign w:val="superscript"/>
              </w:rPr>
              <w:t>3</w:t>
            </w:r>
            <w:r>
              <w:rPr>
                <w:color w:val="000000" w:themeColor="text1"/>
                <w:szCs w:val="26"/>
              </w:rPr>
              <w:t>，其中回填量为2300m</w:t>
            </w:r>
            <w:r>
              <w:rPr>
                <w:color w:val="000000" w:themeColor="text1"/>
                <w:szCs w:val="26"/>
                <w:vertAlign w:val="superscript"/>
              </w:rPr>
              <w:t>3</w:t>
            </w:r>
            <w:r>
              <w:rPr>
                <w:color w:val="000000" w:themeColor="text1"/>
                <w:szCs w:val="26"/>
              </w:rPr>
              <w:t>，剥离表土300m</w:t>
            </w:r>
            <w:r>
              <w:rPr>
                <w:color w:val="000000" w:themeColor="text1"/>
                <w:szCs w:val="26"/>
                <w:vertAlign w:val="superscript"/>
              </w:rPr>
              <w:t>3</w:t>
            </w:r>
            <w:r>
              <w:rPr>
                <w:color w:val="000000" w:themeColor="text1"/>
                <w:szCs w:val="26"/>
              </w:rPr>
              <w:t>全部用于后期绿化覆土；20m</w:t>
            </w:r>
            <w:r>
              <w:rPr>
                <w:color w:val="000000" w:themeColor="text1"/>
                <w:szCs w:val="26"/>
                <w:vertAlign w:val="superscript"/>
              </w:rPr>
              <w:t>3</w:t>
            </w:r>
            <w:r>
              <w:rPr>
                <w:color w:val="000000" w:themeColor="text1"/>
                <w:szCs w:val="26"/>
              </w:rPr>
              <w:t>建筑垃圾全部运往当地住建部门要求的堆存点。</w:t>
            </w:r>
          </w:p>
          <w:p w14:paraId="32071B52">
            <w:pPr>
              <w:ind w:firstLine="520" w:firstLineChars="200"/>
              <w:rPr>
                <w:color w:val="000000" w:themeColor="text1"/>
                <w:szCs w:val="26"/>
              </w:rPr>
            </w:pPr>
            <w:r>
              <w:rPr>
                <w:color w:val="000000" w:themeColor="text1"/>
                <w:szCs w:val="26"/>
              </w:rPr>
              <w:t>场地平整产生的石方全部用于场区东南侧低洼空地平整硬化回填，剥离表土全部用于后期绿化覆土，土石方可以做到挖填平衡。整个施工期不产生永久弃渣。</w:t>
            </w:r>
          </w:p>
          <w:p w14:paraId="6B3EC527">
            <w:pPr>
              <w:ind w:firstLine="520" w:firstLineChars="200"/>
              <w:rPr>
                <w:color w:val="000000" w:themeColor="text1"/>
                <w:szCs w:val="26"/>
              </w:rPr>
            </w:pPr>
            <w:r>
              <w:rPr>
                <w:color w:val="000000" w:themeColor="text1"/>
                <w:szCs w:val="26"/>
              </w:rPr>
              <w:t>施工中产生的生活垃圾</w:t>
            </w:r>
            <w:r>
              <w:rPr>
                <w:color w:val="000000" w:themeColor="text1"/>
              </w:rPr>
              <w:t>量为5kg/d，</w:t>
            </w:r>
            <w:r>
              <w:rPr>
                <w:color w:val="000000" w:themeColor="text1"/>
                <w:szCs w:val="26"/>
              </w:rPr>
              <w:t>主要成分为有机物和塑料袋等包装物，在项目区内设一个固定的地点进行统一堆放，定期清运按照当地环卫部门要求处置。</w:t>
            </w:r>
          </w:p>
          <w:p w14:paraId="01F49D3B">
            <w:pPr>
              <w:pStyle w:val="74"/>
              <w:rPr>
                <w:rFonts w:hAnsi="Times New Roman"/>
                <w:color w:val="000000" w:themeColor="text1"/>
              </w:rPr>
            </w:pPr>
            <w:r>
              <w:rPr>
                <w:rFonts w:hAnsi="Times New Roman"/>
                <w:color w:val="000000" w:themeColor="text1"/>
              </w:rPr>
              <w:t>综上所述，建筑材料、废弃土石方及生活垃圾得到妥善处理，当施工结束后施工影响也随之消除，施工期固体废弃物对周边环境产生的影响较小。</w:t>
            </w:r>
          </w:p>
          <w:p w14:paraId="0CC4392B">
            <w:pPr>
              <w:tabs>
                <w:tab w:val="left" w:pos="3870"/>
              </w:tabs>
              <w:spacing w:beforeLines="50"/>
              <w:rPr>
                <w:b/>
                <w:color w:val="000000" w:themeColor="text1"/>
                <w:sz w:val="28"/>
                <w:szCs w:val="28"/>
              </w:rPr>
            </w:pPr>
            <w:r>
              <w:rPr>
                <w:b/>
                <w:color w:val="000000" w:themeColor="text1"/>
                <w:sz w:val="28"/>
                <w:szCs w:val="28"/>
              </w:rPr>
              <w:t>六、运营期环境影响分析：</w:t>
            </w:r>
          </w:p>
          <w:p w14:paraId="4C95A89F">
            <w:pPr>
              <w:pStyle w:val="74"/>
              <w:ind w:firstLine="0" w:firstLineChars="0"/>
              <w:rPr>
                <w:rFonts w:hAnsi="Times New Roman"/>
                <w:color w:val="000000" w:themeColor="text1"/>
              </w:rPr>
            </w:pPr>
            <w:r>
              <w:rPr>
                <w:rFonts w:hAnsi="Times New Roman"/>
                <w:b/>
                <w:color w:val="000000" w:themeColor="text1"/>
              </w:rPr>
              <w:t>1、大气环境影响分析</w:t>
            </w:r>
          </w:p>
          <w:p w14:paraId="3EAEF3DA">
            <w:pPr>
              <w:pStyle w:val="74"/>
              <w:rPr>
                <w:rFonts w:hAnsi="Times New Roman"/>
                <w:color w:val="000000" w:themeColor="text1"/>
              </w:rPr>
            </w:pPr>
            <w:r>
              <w:rPr>
                <w:rFonts w:hAnsi="Times New Roman"/>
                <w:color w:val="000000" w:themeColor="text1"/>
              </w:rPr>
              <w:t>根据工程分析，项目的大气污染源主要是运输车辆尾气、油罐大小呼吸产生的非甲烷总烃以及硫酸雾。</w:t>
            </w:r>
          </w:p>
          <w:p w14:paraId="10289C91">
            <w:pPr>
              <w:pStyle w:val="74"/>
              <w:ind w:firstLine="0" w:firstLineChars="0"/>
              <w:rPr>
                <w:rFonts w:hAnsi="Times New Roman"/>
                <w:color w:val="000000" w:themeColor="text1"/>
              </w:rPr>
            </w:pPr>
            <w:r>
              <w:rPr>
                <w:rFonts w:hAnsi="Times New Roman"/>
                <w:color w:val="000000" w:themeColor="text1"/>
              </w:rPr>
              <w:t>（1）运输车辆尾气</w:t>
            </w:r>
          </w:p>
          <w:p w14:paraId="2FF6657D">
            <w:pPr>
              <w:pStyle w:val="74"/>
              <w:ind w:firstLine="510" w:firstLineChars="0"/>
              <w:rPr>
                <w:rFonts w:hAnsi="Times New Roman"/>
                <w:color w:val="000000" w:themeColor="text1"/>
              </w:rPr>
            </w:pPr>
            <w:r>
              <w:rPr>
                <w:rFonts w:hAnsi="Times New Roman"/>
                <w:color w:val="000000" w:themeColor="text1"/>
              </w:rPr>
              <w:t>车辆进出项目区排放的汽车尾气，主要有害成分是CO、NO</w:t>
            </w:r>
            <w:r>
              <w:rPr>
                <w:rFonts w:hAnsi="Times New Roman"/>
                <w:color w:val="000000" w:themeColor="text1"/>
                <w:vertAlign w:val="subscript"/>
              </w:rPr>
              <w:t>x</w:t>
            </w:r>
            <w:r>
              <w:rPr>
                <w:rFonts w:hAnsi="Times New Roman"/>
                <w:color w:val="000000" w:themeColor="text1"/>
              </w:rPr>
              <w:t>、颗粒物和氮氧化合物。本项目车辆进出停车场时为怠速行驶，尾气排放量不大且相对分散，汽车废气属低架点源无组织排放性质，具有间断性、产生时间较短、产生量较小、产生点相对分散、易被稀释等特点，正常情况下，汽车废气对环境空气的影响轻微。</w:t>
            </w:r>
          </w:p>
          <w:p w14:paraId="33926014">
            <w:pPr>
              <w:pStyle w:val="74"/>
              <w:ind w:firstLine="0" w:firstLineChars="0"/>
              <w:rPr>
                <w:rFonts w:hAnsi="Times New Roman"/>
                <w:color w:val="000000" w:themeColor="text1"/>
              </w:rPr>
            </w:pPr>
            <w:r>
              <w:rPr>
                <w:rFonts w:hAnsi="Times New Roman"/>
                <w:color w:val="000000" w:themeColor="text1"/>
              </w:rPr>
              <w:t>（2）非甲烷总烃</w:t>
            </w:r>
          </w:p>
          <w:p w14:paraId="1750CEEC">
            <w:pPr>
              <w:pStyle w:val="74"/>
              <w:rPr>
                <w:rFonts w:hAnsi="Times New Roman"/>
                <w:color w:val="000000" w:themeColor="text1"/>
              </w:rPr>
            </w:pPr>
            <w:r>
              <w:rPr>
                <w:rFonts w:hAnsi="Times New Roman"/>
                <w:color w:val="000000" w:themeColor="text1"/>
              </w:rPr>
              <w:t>本项目废气主要来源于废矿物油在储存和装卸过程中非甲烷总烃的无组织排放。废矿物油的饱和蒸汽压较低，在常温下不易挥发。废矿物油卧式储罐放置于封闭仓库内，静止储存损耗量较小，加强通排风即可。</w:t>
            </w:r>
          </w:p>
          <w:p w14:paraId="5796E274">
            <w:pPr>
              <w:pStyle w:val="74"/>
              <w:rPr>
                <w:rFonts w:hAnsi="Times New Roman"/>
                <w:color w:val="000000" w:themeColor="text1"/>
              </w:rPr>
            </w:pPr>
            <w:r>
              <w:rPr>
                <w:rFonts w:hAnsi="Times New Roman"/>
                <w:color w:val="000000" w:themeColor="text1"/>
              </w:rPr>
              <w:t>本次环评采用HJ2.2-2008推介的SCREEN3模式对非甲烷总烃下风向的轴线浓度进行计算。</w:t>
            </w:r>
          </w:p>
          <w:p w14:paraId="0859012C">
            <w:pPr>
              <w:pStyle w:val="74"/>
              <w:rPr>
                <w:rFonts w:hAnsi="Times New Roman"/>
                <w:color w:val="000000" w:themeColor="text1"/>
              </w:rPr>
            </w:pPr>
            <w:r>
              <w:rPr>
                <w:rFonts w:hAnsi="Times New Roman"/>
                <w:color w:val="000000" w:themeColor="text1"/>
              </w:rPr>
              <w:t>本次预测参数如表7-4：</w:t>
            </w:r>
          </w:p>
          <w:p w14:paraId="6C11460C">
            <w:pPr>
              <w:pStyle w:val="74"/>
              <w:spacing w:line="320" w:lineRule="exact"/>
              <w:ind w:firstLine="442"/>
              <w:jc w:val="center"/>
              <w:rPr>
                <w:rFonts w:hAnsi="Times New Roman"/>
                <w:b/>
                <w:color w:val="000000" w:themeColor="text1"/>
                <w:sz w:val="22"/>
                <w:szCs w:val="22"/>
              </w:rPr>
            </w:pPr>
            <w:r>
              <w:rPr>
                <w:rFonts w:hAnsi="Times New Roman"/>
                <w:b/>
                <w:color w:val="000000" w:themeColor="text1"/>
                <w:sz w:val="22"/>
                <w:szCs w:val="22"/>
              </w:rPr>
              <w:t>表7-4 非甲烷总烃预测参数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3"/>
              <w:gridCol w:w="1703"/>
              <w:gridCol w:w="1704"/>
              <w:gridCol w:w="1704"/>
            </w:tblGrid>
            <w:tr w14:paraId="0CFE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6B90B47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污染源类型</w:t>
                  </w:r>
                </w:p>
              </w:tc>
              <w:tc>
                <w:tcPr>
                  <w:tcW w:w="1703" w:type="dxa"/>
                  <w:vAlign w:val="center"/>
                </w:tcPr>
                <w:p w14:paraId="4361BA5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排放高度（m）</w:t>
                  </w:r>
                </w:p>
              </w:tc>
              <w:tc>
                <w:tcPr>
                  <w:tcW w:w="1703" w:type="dxa"/>
                  <w:vAlign w:val="center"/>
                </w:tcPr>
                <w:p w14:paraId="2C71168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面源长（m）</w:t>
                  </w:r>
                </w:p>
              </w:tc>
              <w:tc>
                <w:tcPr>
                  <w:tcW w:w="1704" w:type="dxa"/>
                  <w:vAlign w:val="center"/>
                </w:tcPr>
                <w:p w14:paraId="466E84E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面源宽（m）</w:t>
                  </w:r>
                </w:p>
              </w:tc>
              <w:tc>
                <w:tcPr>
                  <w:tcW w:w="1704" w:type="dxa"/>
                  <w:vAlign w:val="center"/>
                </w:tcPr>
                <w:p w14:paraId="3B3200A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排放速率（t/a）</w:t>
                  </w:r>
                </w:p>
              </w:tc>
            </w:tr>
            <w:tr w14:paraId="03DE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16A9CC9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面源</w:t>
                  </w:r>
                </w:p>
              </w:tc>
              <w:tc>
                <w:tcPr>
                  <w:tcW w:w="1703" w:type="dxa"/>
                  <w:vAlign w:val="center"/>
                </w:tcPr>
                <w:p w14:paraId="4D3B94B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w:t>
                  </w:r>
                </w:p>
              </w:tc>
              <w:tc>
                <w:tcPr>
                  <w:tcW w:w="1703" w:type="dxa"/>
                  <w:vAlign w:val="center"/>
                </w:tcPr>
                <w:p w14:paraId="2850A62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17.8</w:t>
                  </w:r>
                </w:p>
              </w:tc>
              <w:tc>
                <w:tcPr>
                  <w:tcW w:w="1704" w:type="dxa"/>
                  <w:vAlign w:val="center"/>
                </w:tcPr>
                <w:p w14:paraId="7C8C2D3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13</w:t>
                  </w:r>
                </w:p>
              </w:tc>
              <w:tc>
                <w:tcPr>
                  <w:tcW w:w="1704" w:type="dxa"/>
                  <w:vAlign w:val="center"/>
                </w:tcPr>
                <w:p w14:paraId="539D20D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0.05</w:t>
                  </w:r>
                </w:p>
              </w:tc>
            </w:tr>
          </w:tbl>
          <w:p w14:paraId="5E34E260">
            <w:pPr>
              <w:pStyle w:val="74"/>
              <w:rPr>
                <w:rFonts w:hAnsi="Times New Roman"/>
                <w:color w:val="000000" w:themeColor="text1"/>
              </w:rPr>
            </w:pPr>
            <w:r>
              <w:rPr>
                <w:rFonts w:hAnsi="Times New Roman"/>
                <w:color w:val="000000" w:themeColor="text1"/>
              </w:rPr>
              <w:t>环境空气影响预测结果见表7-5。</w:t>
            </w:r>
          </w:p>
          <w:p w14:paraId="70415174">
            <w:pPr>
              <w:pStyle w:val="74"/>
              <w:spacing w:line="320" w:lineRule="exact"/>
              <w:ind w:firstLine="527" w:firstLineChars="0"/>
              <w:jc w:val="center"/>
              <w:rPr>
                <w:rFonts w:hAnsi="Times New Roman"/>
                <w:color w:val="000000" w:themeColor="text1"/>
              </w:rPr>
            </w:pPr>
            <w:r>
              <w:rPr>
                <w:rFonts w:hAnsi="Times New Roman"/>
                <w:b/>
                <w:color w:val="000000" w:themeColor="text1"/>
                <w:sz w:val="22"/>
                <w:szCs w:val="22"/>
              </w:rPr>
              <w:t>表7-5 无组织排放非甲烷总烃估算模式计算结果（NMHC</w:t>
            </w:r>
            <w:r>
              <w:rPr>
                <w:rFonts w:hAnsi="Times New Roman"/>
                <w:color w:val="000000" w:themeColor="text1"/>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39"/>
              <w:gridCol w:w="2839"/>
            </w:tblGrid>
            <w:tr w14:paraId="7FC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988DA6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距源中心下风向距离（m）</w:t>
                  </w:r>
                </w:p>
              </w:tc>
              <w:tc>
                <w:tcPr>
                  <w:tcW w:w="2839" w:type="dxa"/>
                  <w:vAlign w:val="center"/>
                </w:tcPr>
                <w:p w14:paraId="7D2BAFC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浓度占标率（%）</w:t>
                  </w:r>
                </w:p>
              </w:tc>
              <w:tc>
                <w:tcPr>
                  <w:tcW w:w="2839" w:type="dxa"/>
                  <w:vAlign w:val="center"/>
                </w:tcPr>
                <w:p w14:paraId="3AC0553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下风向预测浓度（mg/m</w:t>
                  </w:r>
                  <w:r>
                    <w:rPr>
                      <w:rFonts w:hAnsi="Times New Roman"/>
                      <w:color w:val="000000" w:themeColor="text1"/>
                      <w:sz w:val="22"/>
                      <w:szCs w:val="22"/>
                      <w:vertAlign w:val="superscript"/>
                    </w:rPr>
                    <w:t>3</w:t>
                  </w:r>
                  <w:r>
                    <w:rPr>
                      <w:rFonts w:hAnsi="Times New Roman"/>
                      <w:color w:val="000000" w:themeColor="text1"/>
                      <w:sz w:val="22"/>
                      <w:szCs w:val="22"/>
                    </w:rPr>
                    <w:t>）</w:t>
                  </w:r>
                </w:p>
              </w:tc>
            </w:tr>
            <w:tr w14:paraId="740C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131D172">
                  <w:pPr>
                    <w:spacing w:line="320" w:lineRule="exact"/>
                    <w:jc w:val="center"/>
                    <w:rPr>
                      <w:color w:val="000000" w:themeColor="text1"/>
                      <w:sz w:val="22"/>
                      <w:szCs w:val="22"/>
                    </w:rPr>
                  </w:pPr>
                  <w:r>
                    <w:rPr>
                      <w:color w:val="000000" w:themeColor="text1"/>
                      <w:sz w:val="22"/>
                      <w:szCs w:val="22"/>
                    </w:rPr>
                    <w:t>10</w:t>
                  </w:r>
                </w:p>
              </w:tc>
              <w:tc>
                <w:tcPr>
                  <w:tcW w:w="2839" w:type="dxa"/>
                  <w:vAlign w:val="center"/>
                </w:tcPr>
                <w:p w14:paraId="68856736">
                  <w:pPr>
                    <w:spacing w:line="320" w:lineRule="exact"/>
                    <w:jc w:val="center"/>
                    <w:rPr>
                      <w:color w:val="000000" w:themeColor="text1"/>
                      <w:sz w:val="22"/>
                      <w:szCs w:val="22"/>
                    </w:rPr>
                  </w:pPr>
                  <w:r>
                    <w:rPr>
                      <w:color w:val="000000" w:themeColor="text1"/>
                      <w:sz w:val="22"/>
                      <w:szCs w:val="22"/>
                    </w:rPr>
                    <w:t>0.04</w:t>
                  </w:r>
                </w:p>
              </w:tc>
              <w:tc>
                <w:tcPr>
                  <w:tcW w:w="2839" w:type="dxa"/>
                  <w:vAlign w:val="center"/>
                </w:tcPr>
                <w:p w14:paraId="5F82370B">
                  <w:pPr>
                    <w:spacing w:line="320" w:lineRule="exact"/>
                    <w:jc w:val="center"/>
                    <w:rPr>
                      <w:color w:val="000000" w:themeColor="text1"/>
                      <w:sz w:val="22"/>
                      <w:szCs w:val="22"/>
                    </w:rPr>
                  </w:pPr>
                  <w:r>
                    <w:rPr>
                      <w:color w:val="000000" w:themeColor="text1"/>
                      <w:sz w:val="22"/>
                      <w:szCs w:val="22"/>
                    </w:rPr>
                    <w:t>0.001425</w:t>
                  </w:r>
                </w:p>
              </w:tc>
            </w:tr>
            <w:tr w14:paraId="6608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A78327C">
                  <w:pPr>
                    <w:spacing w:line="320" w:lineRule="exact"/>
                    <w:jc w:val="center"/>
                    <w:rPr>
                      <w:color w:val="000000" w:themeColor="text1"/>
                      <w:sz w:val="22"/>
                      <w:szCs w:val="22"/>
                    </w:rPr>
                  </w:pPr>
                  <w:r>
                    <w:rPr>
                      <w:color w:val="000000" w:themeColor="text1"/>
                      <w:sz w:val="22"/>
                      <w:szCs w:val="22"/>
                    </w:rPr>
                    <w:t>50</w:t>
                  </w:r>
                </w:p>
              </w:tc>
              <w:tc>
                <w:tcPr>
                  <w:tcW w:w="2839" w:type="dxa"/>
                  <w:vAlign w:val="center"/>
                </w:tcPr>
                <w:p w14:paraId="131DF6A6">
                  <w:pPr>
                    <w:spacing w:line="320" w:lineRule="exact"/>
                    <w:jc w:val="center"/>
                    <w:rPr>
                      <w:color w:val="000000" w:themeColor="text1"/>
                      <w:sz w:val="22"/>
                      <w:szCs w:val="22"/>
                    </w:rPr>
                  </w:pPr>
                  <w:r>
                    <w:rPr>
                      <w:color w:val="000000" w:themeColor="text1"/>
                      <w:sz w:val="22"/>
                      <w:szCs w:val="22"/>
                    </w:rPr>
                    <w:t>0.18</w:t>
                  </w:r>
                </w:p>
              </w:tc>
              <w:tc>
                <w:tcPr>
                  <w:tcW w:w="2839" w:type="dxa"/>
                  <w:vAlign w:val="center"/>
                </w:tcPr>
                <w:p w14:paraId="2FB63469">
                  <w:pPr>
                    <w:spacing w:line="320" w:lineRule="exact"/>
                    <w:jc w:val="center"/>
                    <w:rPr>
                      <w:color w:val="000000" w:themeColor="text1"/>
                      <w:sz w:val="22"/>
                      <w:szCs w:val="22"/>
                    </w:rPr>
                  </w:pPr>
                  <w:r>
                    <w:rPr>
                      <w:color w:val="000000" w:themeColor="text1"/>
                      <w:sz w:val="22"/>
                      <w:szCs w:val="22"/>
                    </w:rPr>
                    <w:t>0.007369</w:t>
                  </w:r>
                </w:p>
              </w:tc>
            </w:tr>
            <w:tr w14:paraId="12D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BF916E8">
                  <w:pPr>
                    <w:spacing w:line="320" w:lineRule="exact"/>
                    <w:jc w:val="center"/>
                    <w:rPr>
                      <w:color w:val="000000" w:themeColor="text1"/>
                      <w:sz w:val="22"/>
                      <w:szCs w:val="22"/>
                    </w:rPr>
                  </w:pPr>
                  <w:r>
                    <w:rPr>
                      <w:color w:val="000000" w:themeColor="text1"/>
                      <w:sz w:val="22"/>
                      <w:szCs w:val="22"/>
                    </w:rPr>
                    <w:t>100</w:t>
                  </w:r>
                </w:p>
              </w:tc>
              <w:tc>
                <w:tcPr>
                  <w:tcW w:w="2839" w:type="dxa"/>
                  <w:vAlign w:val="center"/>
                </w:tcPr>
                <w:p w14:paraId="297C8D62">
                  <w:pPr>
                    <w:spacing w:line="320" w:lineRule="exact"/>
                    <w:jc w:val="center"/>
                    <w:rPr>
                      <w:color w:val="000000" w:themeColor="text1"/>
                      <w:sz w:val="22"/>
                      <w:szCs w:val="22"/>
                    </w:rPr>
                  </w:pPr>
                  <w:r>
                    <w:rPr>
                      <w:color w:val="000000" w:themeColor="text1"/>
                      <w:sz w:val="22"/>
                      <w:szCs w:val="22"/>
                    </w:rPr>
                    <w:t>0.18</w:t>
                  </w:r>
                </w:p>
              </w:tc>
              <w:tc>
                <w:tcPr>
                  <w:tcW w:w="2839" w:type="dxa"/>
                  <w:vAlign w:val="center"/>
                </w:tcPr>
                <w:p w14:paraId="5FCA7253">
                  <w:pPr>
                    <w:spacing w:line="320" w:lineRule="exact"/>
                    <w:jc w:val="center"/>
                    <w:rPr>
                      <w:color w:val="000000" w:themeColor="text1"/>
                      <w:sz w:val="22"/>
                      <w:szCs w:val="22"/>
                    </w:rPr>
                  </w:pPr>
                  <w:r>
                    <w:rPr>
                      <w:color w:val="000000" w:themeColor="text1"/>
                      <w:sz w:val="22"/>
                      <w:szCs w:val="22"/>
                    </w:rPr>
                    <w:t>0.007163</w:t>
                  </w:r>
                </w:p>
              </w:tc>
            </w:tr>
            <w:tr w14:paraId="31FB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DA06D53">
                  <w:pPr>
                    <w:spacing w:line="320" w:lineRule="exact"/>
                    <w:jc w:val="center"/>
                    <w:rPr>
                      <w:color w:val="000000" w:themeColor="text1"/>
                      <w:sz w:val="22"/>
                      <w:szCs w:val="22"/>
                    </w:rPr>
                  </w:pPr>
                  <w:r>
                    <w:rPr>
                      <w:color w:val="000000" w:themeColor="text1"/>
                      <w:sz w:val="22"/>
                      <w:szCs w:val="22"/>
                    </w:rPr>
                    <w:t>100</w:t>
                  </w:r>
                </w:p>
              </w:tc>
              <w:tc>
                <w:tcPr>
                  <w:tcW w:w="2839" w:type="dxa"/>
                  <w:vAlign w:val="center"/>
                </w:tcPr>
                <w:p w14:paraId="12F4FFF8">
                  <w:pPr>
                    <w:spacing w:line="320" w:lineRule="exact"/>
                    <w:jc w:val="center"/>
                    <w:rPr>
                      <w:color w:val="000000" w:themeColor="text1"/>
                      <w:sz w:val="22"/>
                      <w:szCs w:val="22"/>
                    </w:rPr>
                  </w:pPr>
                  <w:r>
                    <w:rPr>
                      <w:color w:val="000000" w:themeColor="text1"/>
                      <w:sz w:val="22"/>
                      <w:szCs w:val="22"/>
                    </w:rPr>
                    <w:t>0.18</w:t>
                  </w:r>
                </w:p>
              </w:tc>
              <w:tc>
                <w:tcPr>
                  <w:tcW w:w="2839" w:type="dxa"/>
                  <w:vAlign w:val="center"/>
                </w:tcPr>
                <w:p w14:paraId="37290618">
                  <w:pPr>
                    <w:spacing w:line="320" w:lineRule="exact"/>
                    <w:jc w:val="center"/>
                    <w:rPr>
                      <w:color w:val="000000" w:themeColor="text1"/>
                      <w:sz w:val="22"/>
                      <w:szCs w:val="22"/>
                    </w:rPr>
                  </w:pPr>
                  <w:r>
                    <w:rPr>
                      <w:color w:val="000000" w:themeColor="text1"/>
                      <w:sz w:val="22"/>
                      <w:szCs w:val="22"/>
                    </w:rPr>
                    <w:t>0.007163</w:t>
                  </w:r>
                </w:p>
              </w:tc>
            </w:tr>
            <w:tr w14:paraId="203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654B7D4">
                  <w:pPr>
                    <w:spacing w:line="320" w:lineRule="exact"/>
                    <w:jc w:val="center"/>
                    <w:rPr>
                      <w:color w:val="000000" w:themeColor="text1"/>
                      <w:sz w:val="22"/>
                      <w:szCs w:val="22"/>
                    </w:rPr>
                  </w:pPr>
                  <w:r>
                    <w:rPr>
                      <w:color w:val="000000" w:themeColor="text1"/>
                      <w:sz w:val="22"/>
                      <w:szCs w:val="22"/>
                    </w:rPr>
                    <w:t>200</w:t>
                  </w:r>
                </w:p>
              </w:tc>
              <w:tc>
                <w:tcPr>
                  <w:tcW w:w="2839" w:type="dxa"/>
                  <w:vAlign w:val="center"/>
                </w:tcPr>
                <w:p w14:paraId="19FE8C4A">
                  <w:pPr>
                    <w:spacing w:line="320" w:lineRule="exact"/>
                    <w:jc w:val="center"/>
                    <w:rPr>
                      <w:color w:val="000000" w:themeColor="text1"/>
                      <w:sz w:val="22"/>
                      <w:szCs w:val="22"/>
                    </w:rPr>
                  </w:pPr>
                  <w:r>
                    <w:rPr>
                      <w:color w:val="000000" w:themeColor="text1"/>
                      <w:sz w:val="22"/>
                      <w:szCs w:val="22"/>
                    </w:rPr>
                    <w:t>0.17</w:t>
                  </w:r>
                </w:p>
              </w:tc>
              <w:tc>
                <w:tcPr>
                  <w:tcW w:w="2839" w:type="dxa"/>
                  <w:vAlign w:val="center"/>
                </w:tcPr>
                <w:p w14:paraId="7ABD83B4">
                  <w:pPr>
                    <w:spacing w:line="320" w:lineRule="exact"/>
                    <w:jc w:val="center"/>
                    <w:rPr>
                      <w:color w:val="000000" w:themeColor="text1"/>
                      <w:sz w:val="22"/>
                      <w:szCs w:val="22"/>
                    </w:rPr>
                  </w:pPr>
                  <w:r>
                    <w:rPr>
                      <w:color w:val="000000" w:themeColor="text1"/>
                      <w:sz w:val="22"/>
                      <w:szCs w:val="22"/>
                    </w:rPr>
                    <w:t>0.006749</w:t>
                  </w:r>
                </w:p>
              </w:tc>
            </w:tr>
            <w:tr w14:paraId="4FEF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4E587EB">
                  <w:pPr>
                    <w:spacing w:line="320" w:lineRule="exact"/>
                    <w:jc w:val="center"/>
                    <w:rPr>
                      <w:color w:val="000000" w:themeColor="text1"/>
                      <w:sz w:val="22"/>
                      <w:szCs w:val="22"/>
                    </w:rPr>
                  </w:pPr>
                  <w:r>
                    <w:rPr>
                      <w:color w:val="000000" w:themeColor="text1"/>
                      <w:sz w:val="22"/>
                      <w:szCs w:val="22"/>
                    </w:rPr>
                    <w:t>300</w:t>
                  </w:r>
                </w:p>
              </w:tc>
              <w:tc>
                <w:tcPr>
                  <w:tcW w:w="2839" w:type="dxa"/>
                  <w:vAlign w:val="center"/>
                </w:tcPr>
                <w:p w14:paraId="19C79D14">
                  <w:pPr>
                    <w:spacing w:line="320" w:lineRule="exact"/>
                    <w:jc w:val="center"/>
                    <w:rPr>
                      <w:color w:val="000000" w:themeColor="text1"/>
                      <w:sz w:val="22"/>
                      <w:szCs w:val="22"/>
                    </w:rPr>
                  </w:pPr>
                  <w:r>
                    <w:rPr>
                      <w:color w:val="000000" w:themeColor="text1"/>
                      <w:sz w:val="22"/>
                      <w:szCs w:val="22"/>
                    </w:rPr>
                    <w:t>0.13</w:t>
                  </w:r>
                </w:p>
              </w:tc>
              <w:tc>
                <w:tcPr>
                  <w:tcW w:w="2839" w:type="dxa"/>
                  <w:vAlign w:val="center"/>
                </w:tcPr>
                <w:p w14:paraId="165A6A0F">
                  <w:pPr>
                    <w:spacing w:line="320" w:lineRule="exact"/>
                    <w:jc w:val="center"/>
                    <w:rPr>
                      <w:color w:val="000000" w:themeColor="text1"/>
                      <w:sz w:val="22"/>
                      <w:szCs w:val="22"/>
                    </w:rPr>
                  </w:pPr>
                  <w:r>
                    <w:rPr>
                      <w:color w:val="000000" w:themeColor="text1"/>
                      <w:sz w:val="22"/>
                      <w:szCs w:val="22"/>
                    </w:rPr>
                    <w:t>0.005093</w:t>
                  </w:r>
                </w:p>
              </w:tc>
            </w:tr>
            <w:tr w14:paraId="25BC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FC399C9">
                  <w:pPr>
                    <w:spacing w:line="320" w:lineRule="exact"/>
                    <w:jc w:val="center"/>
                    <w:rPr>
                      <w:color w:val="000000" w:themeColor="text1"/>
                      <w:sz w:val="22"/>
                      <w:szCs w:val="22"/>
                    </w:rPr>
                  </w:pPr>
                  <w:r>
                    <w:rPr>
                      <w:color w:val="000000" w:themeColor="text1"/>
                      <w:sz w:val="22"/>
                      <w:szCs w:val="22"/>
                    </w:rPr>
                    <w:t>400</w:t>
                  </w:r>
                </w:p>
              </w:tc>
              <w:tc>
                <w:tcPr>
                  <w:tcW w:w="2839" w:type="dxa"/>
                  <w:vAlign w:val="center"/>
                </w:tcPr>
                <w:p w14:paraId="2CC6D4F7">
                  <w:pPr>
                    <w:spacing w:line="320" w:lineRule="exact"/>
                    <w:jc w:val="center"/>
                    <w:rPr>
                      <w:color w:val="000000" w:themeColor="text1"/>
                      <w:sz w:val="22"/>
                      <w:szCs w:val="22"/>
                    </w:rPr>
                  </w:pPr>
                  <w:r>
                    <w:rPr>
                      <w:color w:val="000000" w:themeColor="text1"/>
                      <w:sz w:val="22"/>
                      <w:szCs w:val="22"/>
                    </w:rPr>
                    <w:t>0.09</w:t>
                  </w:r>
                </w:p>
              </w:tc>
              <w:tc>
                <w:tcPr>
                  <w:tcW w:w="2839" w:type="dxa"/>
                  <w:vAlign w:val="center"/>
                </w:tcPr>
                <w:p w14:paraId="19243600">
                  <w:pPr>
                    <w:spacing w:line="320" w:lineRule="exact"/>
                    <w:jc w:val="center"/>
                    <w:rPr>
                      <w:color w:val="000000" w:themeColor="text1"/>
                      <w:sz w:val="22"/>
                      <w:szCs w:val="22"/>
                    </w:rPr>
                  </w:pPr>
                  <w:r>
                    <w:rPr>
                      <w:color w:val="000000" w:themeColor="text1"/>
                      <w:sz w:val="22"/>
                      <w:szCs w:val="22"/>
                    </w:rPr>
                    <w:t>0.00368</w:t>
                  </w:r>
                </w:p>
              </w:tc>
            </w:tr>
            <w:tr w14:paraId="05E6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221409B">
                  <w:pPr>
                    <w:spacing w:line="320" w:lineRule="exact"/>
                    <w:jc w:val="center"/>
                    <w:rPr>
                      <w:color w:val="000000" w:themeColor="text1"/>
                      <w:sz w:val="22"/>
                      <w:szCs w:val="22"/>
                    </w:rPr>
                  </w:pPr>
                  <w:r>
                    <w:rPr>
                      <w:color w:val="000000" w:themeColor="text1"/>
                      <w:sz w:val="22"/>
                      <w:szCs w:val="22"/>
                    </w:rPr>
                    <w:t>500</w:t>
                  </w:r>
                </w:p>
              </w:tc>
              <w:tc>
                <w:tcPr>
                  <w:tcW w:w="2839" w:type="dxa"/>
                  <w:vAlign w:val="center"/>
                </w:tcPr>
                <w:p w14:paraId="78D36C67">
                  <w:pPr>
                    <w:spacing w:line="320" w:lineRule="exact"/>
                    <w:jc w:val="center"/>
                    <w:rPr>
                      <w:color w:val="000000" w:themeColor="text1"/>
                      <w:sz w:val="22"/>
                      <w:szCs w:val="22"/>
                    </w:rPr>
                  </w:pPr>
                  <w:r>
                    <w:rPr>
                      <w:color w:val="000000" w:themeColor="text1"/>
                      <w:sz w:val="22"/>
                      <w:szCs w:val="22"/>
                    </w:rPr>
                    <w:t>0.07</w:t>
                  </w:r>
                </w:p>
              </w:tc>
              <w:tc>
                <w:tcPr>
                  <w:tcW w:w="2839" w:type="dxa"/>
                  <w:vAlign w:val="center"/>
                </w:tcPr>
                <w:p w14:paraId="3026FA8B">
                  <w:pPr>
                    <w:spacing w:line="320" w:lineRule="exact"/>
                    <w:jc w:val="center"/>
                    <w:rPr>
                      <w:color w:val="000000" w:themeColor="text1"/>
                      <w:sz w:val="22"/>
                      <w:szCs w:val="22"/>
                    </w:rPr>
                  </w:pPr>
                  <w:r>
                    <w:rPr>
                      <w:color w:val="000000" w:themeColor="text1"/>
                      <w:sz w:val="22"/>
                      <w:szCs w:val="22"/>
                    </w:rPr>
                    <w:t>0.00274</w:t>
                  </w:r>
                </w:p>
              </w:tc>
            </w:tr>
            <w:tr w14:paraId="6349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D809532">
                  <w:pPr>
                    <w:spacing w:line="320" w:lineRule="exact"/>
                    <w:jc w:val="center"/>
                    <w:rPr>
                      <w:color w:val="000000" w:themeColor="text1"/>
                      <w:sz w:val="22"/>
                      <w:szCs w:val="22"/>
                    </w:rPr>
                  </w:pPr>
                  <w:r>
                    <w:rPr>
                      <w:color w:val="000000" w:themeColor="text1"/>
                      <w:sz w:val="22"/>
                      <w:szCs w:val="22"/>
                    </w:rPr>
                    <w:t>600</w:t>
                  </w:r>
                </w:p>
              </w:tc>
              <w:tc>
                <w:tcPr>
                  <w:tcW w:w="2839" w:type="dxa"/>
                  <w:vAlign w:val="center"/>
                </w:tcPr>
                <w:p w14:paraId="7E1F383F">
                  <w:pPr>
                    <w:spacing w:line="320" w:lineRule="exact"/>
                    <w:jc w:val="center"/>
                    <w:rPr>
                      <w:color w:val="000000" w:themeColor="text1"/>
                      <w:sz w:val="22"/>
                      <w:szCs w:val="22"/>
                    </w:rPr>
                  </w:pPr>
                  <w:r>
                    <w:rPr>
                      <w:color w:val="000000" w:themeColor="text1"/>
                      <w:sz w:val="22"/>
                      <w:szCs w:val="22"/>
                    </w:rPr>
                    <w:t>0.05</w:t>
                  </w:r>
                </w:p>
              </w:tc>
              <w:tc>
                <w:tcPr>
                  <w:tcW w:w="2839" w:type="dxa"/>
                  <w:vAlign w:val="center"/>
                </w:tcPr>
                <w:p w14:paraId="512D91B8">
                  <w:pPr>
                    <w:spacing w:line="320" w:lineRule="exact"/>
                    <w:jc w:val="center"/>
                    <w:rPr>
                      <w:color w:val="000000" w:themeColor="text1"/>
                      <w:sz w:val="22"/>
                      <w:szCs w:val="22"/>
                    </w:rPr>
                  </w:pPr>
                  <w:r>
                    <w:rPr>
                      <w:color w:val="000000" w:themeColor="text1"/>
                      <w:sz w:val="22"/>
                      <w:szCs w:val="22"/>
                    </w:rPr>
                    <w:t>0.002114</w:t>
                  </w:r>
                </w:p>
              </w:tc>
            </w:tr>
            <w:tr w14:paraId="33E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EB99FBF">
                  <w:pPr>
                    <w:spacing w:line="320" w:lineRule="exact"/>
                    <w:jc w:val="center"/>
                    <w:rPr>
                      <w:color w:val="000000" w:themeColor="text1"/>
                      <w:sz w:val="22"/>
                      <w:szCs w:val="22"/>
                    </w:rPr>
                  </w:pPr>
                  <w:r>
                    <w:rPr>
                      <w:color w:val="000000" w:themeColor="text1"/>
                      <w:sz w:val="22"/>
                      <w:szCs w:val="22"/>
                    </w:rPr>
                    <w:t>700</w:t>
                  </w:r>
                </w:p>
              </w:tc>
              <w:tc>
                <w:tcPr>
                  <w:tcW w:w="2839" w:type="dxa"/>
                  <w:vAlign w:val="center"/>
                </w:tcPr>
                <w:p w14:paraId="2D93E53F">
                  <w:pPr>
                    <w:spacing w:line="320" w:lineRule="exact"/>
                    <w:jc w:val="center"/>
                    <w:rPr>
                      <w:color w:val="000000" w:themeColor="text1"/>
                      <w:sz w:val="22"/>
                      <w:szCs w:val="22"/>
                    </w:rPr>
                  </w:pPr>
                  <w:r>
                    <w:rPr>
                      <w:color w:val="000000" w:themeColor="text1"/>
                      <w:sz w:val="22"/>
                      <w:szCs w:val="22"/>
                    </w:rPr>
                    <w:t>0.04</w:t>
                  </w:r>
                </w:p>
              </w:tc>
              <w:tc>
                <w:tcPr>
                  <w:tcW w:w="2839" w:type="dxa"/>
                  <w:vAlign w:val="center"/>
                </w:tcPr>
                <w:p w14:paraId="4269FE10">
                  <w:pPr>
                    <w:spacing w:line="320" w:lineRule="exact"/>
                    <w:jc w:val="center"/>
                    <w:rPr>
                      <w:color w:val="000000" w:themeColor="text1"/>
                      <w:sz w:val="22"/>
                      <w:szCs w:val="22"/>
                    </w:rPr>
                  </w:pPr>
                  <w:r>
                    <w:rPr>
                      <w:color w:val="000000" w:themeColor="text1"/>
                      <w:sz w:val="22"/>
                      <w:szCs w:val="22"/>
                    </w:rPr>
                    <w:t>0.00168</w:t>
                  </w:r>
                </w:p>
              </w:tc>
            </w:tr>
            <w:tr w14:paraId="52C1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443261D">
                  <w:pPr>
                    <w:spacing w:line="320" w:lineRule="exact"/>
                    <w:jc w:val="center"/>
                    <w:rPr>
                      <w:color w:val="000000" w:themeColor="text1"/>
                      <w:sz w:val="22"/>
                      <w:szCs w:val="22"/>
                    </w:rPr>
                  </w:pPr>
                  <w:r>
                    <w:rPr>
                      <w:color w:val="000000" w:themeColor="text1"/>
                      <w:sz w:val="22"/>
                      <w:szCs w:val="22"/>
                    </w:rPr>
                    <w:t>800</w:t>
                  </w:r>
                </w:p>
              </w:tc>
              <w:tc>
                <w:tcPr>
                  <w:tcW w:w="2839" w:type="dxa"/>
                  <w:vAlign w:val="center"/>
                </w:tcPr>
                <w:p w14:paraId="58DEF637">
                  <w:pPr>
                    <w:spacing w:line="320" w:lineRule="exact"/>
                    <w:jc w:val="center"/>
                    <w:rPr>
                      <w:color w:val="000000" w:themeColor="text1"/>
                      <w:sz w:val="22"/>
                      <w:szCs w:val="22"/>
                    </w:rPr>
                  </w:pPr>
                  <w:r>
                    <w:rPr>
                      <w:color w:val="000000" w:themeColor="text1"/>
                      <w:sz w:val="22"/>
                      <w:szCs w:val="22"/>
                    </w:rPr>
                    <w:t>0.03</w:t>
                  </w:r>
                </w:p>
              </w:tc>
              <w:tc>
                <w:tcPr>
                  <w:tcW w:w="2839" w:type="dxa"/>
                  <w:vAlign w:val="center"/>
                </w:tcPr>
                <w:p w14:paraId="0BD27AB7">
                  <w:pPr>
                    <w:spacing w:line="320" w:lineRule="exact"/>
                    <w:jc w:val="center"/>
                    <w:rPr>
                      <w:color w:val="000000" w:themeColor="text1"/>
                      <w:sz w:val="22"/>
                      <w:szCs w:val="22"/>
                    </w:rPr>
                  </w:pPr>
                  <w:r>
                    <w:rPr>
                      <w:color w:val="000000" w:themeColor="text1"/>
                      <w:sz w:val="22"/>
                      <w:szCs w:val="22"/>
                    </w:rPr>
                    <w:t>0.001384</w:t>
                  </w:r>
                </w:p>
              </w:tc>
            </w:tr>
            <w:tr w14:paraId="359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0F6A6D2">
                  <w:pPr>
                    <w:spacing w:line="320" w:lineRule="exact"/>
                    <w:jc w:val="center"/>
                    <w:rPr>
                      <w:color w:val="000000" w:themeColor="text1"/>
                      <w:sz w:val="22"/>
                      <w:szCs w:val="22"/>
                    </w:rPr>
                  </w:pPr>
                  <w:r>
                    <w:rPr>
                      <w:color w:val="000000" w:themeColor="text1"/>
                      <w:sz w:val="22"/>
                      <w:szCs w:val="22"/>
                    </w:rPr>
                    <w:t>900</w:t>
                  </w:r>
                </w:p>
              </w:tc>
              <w:tc>
                <w:tcPr>
                  <w:tcW w:w="2839" w:type="dxa"/>
                  <w:vAlign w:val="center"/>
                </w:tcPr>
                <w:p w14:paraId="1E1AD1E3">
                  <w:pPr>
                    <w:spacing w:line="320" w:lineRule="exact"/>
                    <w:jc w:val="center"/>
                    <w:rPr>
                      <w:color w:val="000000" w:themeColor="text1"/>
                      <w:sz w:val="22"/>
                      <w:szCs w:val="22"/>
                    </w:rPr>
                  </w:pPr>
                  <w:r>
                    <w:rPr>
                      <w:color w:val="000000" w:themeColor="text1"/>
                      <w:sz w:val="22"/>
                      <w:szCs w:val="22"/>
                    </w:rPr>
                    <w:t>0.03</w:t>
                  </w:r>
                </w:p>
              </w:tc>
              <w:tc>
                <w:tcPr>
                  <w:tcW w:w="2839" w:type="dxa"/>
                  <w:vAlign w:val="center"/>
                </w:tcPr>
                <w:p w14:paraId="65A9CCCD">
                  <w:pPr>
                    <w:spacing w:line="320" w:lineRule="exact"/>
                    <w:jc w:val="center"/>
                    <w:rPr>
                      <w:color w:val="000000" w:themeColor="text1"/>
                      <w:sz w:val="22"/>
                      <w:szCs w:val="22"/>
                    </w:rPr>
                  </w:pPr>
                  <w:r>
                    <w:rPr>
                      <w:color w:val="000000" w:themeColor="text1"/>
                      <w:sz w:val="22"/>
                      <w:szCs w:val="22"/>
                    </w:rPr>
                    <w:t>0.001164</w:t>
                  </w:r>
                </w:p>
              </w:tc>
            </w:tr>
            <w:tr w14:paraId="6D10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A0E0AF5">
                  <w:pPr>
                    <w:spacing w:line="320" w:lineRule="exact"/>
                    <w:jc w:val="center"/>
                    <w:rPr>
                      <w:color w:val="000000" w:themeColor="text1"/>
                      <w:sz w:val="22"/>
                      <w:szCs w:val="22"/>
                    </w:rPr>
                  </w:pPr>
                  <w:r>
                    <w:rPr>
                      <w:color w:val="000000" w:themeColor="text1"/>
                      <w:sz w:val="22"/>
                      <w:szCs w:val="22"/>
                    </w:rPr>
                    <w:t>1000</w:t>
                  </w:r>
                </w:p>
              </w:tc>
              <w:tc>
                <w:tcPr>
                  <w:tcW w:w="2839" w:type="dxa"/>
                  <w:vAlign w:val="center"/>
                </w:tcPr>
                <w:p w14:paraId="73DBB992">
                  <w:pPr>
                    <w:spacing w:line="320" w:lineRule="exact"/>
                    <w:jc w:val="center"/>
                    <w:rPr>
                      <w:color w:val="000000" w:themeColor="text1"/>
                      <w:sz w:val="22"/>
                      <w:szCs w:val="22"/>
                    </w:rPr>
                  </w:pPr>
                  <w:r>
                    <w:rPr>
                      <w:color w:val="000000" w:themeColor="text1"/>
                      <w:sz w:val="22"/>
                      <w:szCs w:val="22"/>
                    </w:rPr>
                    <w:t>0.02</w:t>
                  </w:r>
                </w:p>
              </w:tc>
              <w:tc>
                <w:tcPr>
                  <w:tcW w:w="2839" w:type="dxa"/>
                  <w:vAlign w:val="center"/>
                </w:tcPr>
                <w:p w14:paraId="74EC2E1E">
                  <w:pPr>
                    <w:spacing w:line="320" w:lineRule="exact"/>
                    <w:jc w:val="center"/>
                    <w:rPr>
                      <w:color w:val="000000" w:themeColor="text1"/>
                      <w:sz w:val="22"/>
                      <w:szCs w:val="22"/>
                    </w:rPr>
                  </w:pPr>
                  <w:r>
                    <w:rPr>
                      <w:color w:val="000000" w:themeColor="text1"/>
                      <w:sz w:val="22"/>
                      <w:szCs w:val="22"/>
                    </w:rPr>
                    <w:t>0.0009953</w:t>
                  </w:r>
                </w:p>
              </w:tc>
            </w:tr>
            <w:tr w14:paraId="2032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156DA0D4">
                  <w:pPr>
                    <w:spacing w:line="320" w:lineRule="exact"/>
                    <w:jc w:val="center"/>
                    <w:rPr>
                      <w:color w:val="000000" w:themeColor="text1"/>
                      <w:sz w:val="22"/>
                      <w:szCs w:val="22"/>
                    </w:rPr>
                  </w:pPr>
                  <w:r>
                    <w:rPr>
                      <w:color w:val="000000" w:themeColor="text1"/>
                      <w:sz w:val="22"/>
                      <w:szCs w:val="22"/>
                    </w:rPr>
                    <w:t>1100</w:t>
                  </w:r>
                </w:p>
              </w:tc>
              <w:tc>
                <w:tcPr>
                  <w:tcW w:w="2839" w:type="dxa"/>
                  <w:vAlign w:val="center"/>
                </w:tcPr>
                <w:p w14:paraId="53196248">
                  <w:pPr>
                    <w:spacing w:line="320" w:lineRule="exact"/>
                    <w:jc w:val="center"/>
                    <w:rPr>
                      <w:color w:val="000000" w:themeColor="text1"/>
                      <w:sz w:val="22"/>
                      <w:szCs w:val="22"/>
                    </w:rPr>
                  </w:pPr>
                  <w:r>
                    <w:rPr>
                      <w:color w:val="000000" w:themeColor="text1"/>
                      <w:sz w:val="22"/>
                      <w:szCs w:val="22"/>
                    </w:rPr>
                    <w:t>0.02</w:t>
                  </w:r>
                </w:p>
              </w:tc>
              <w:tc>
                <w:tcPr>
                  <w:tcW w:w="2839" w:type="dxa"/>
                  <w:vAlign w:val="center"/>
                </w:tcPr>
                <w:p w14:paraId="0D58AF14">
                  <w:pPr>
                    <w:spacing w:line="320" w:lineRule="exact"/>
                    <w:jc w:val="center"/>
                    <w:rPr>
                      <w:color w:val="000000" w:themeColor="text1"/>
                      <w:sz w:val="22"/>
                      <w:szCs w:val="22"/>
                    </w:rPr>
                  </w:pPr>
                  <w:r>
                    <w:rPr>
                      <w:color w:val="000000" w:themeColor="text1"/>
                      <w:sz w:val="22"/>
                      <w:szCs w:val="22"/>
                    </w:rPr>
                    <w:t>0.0008655</w:t>
                  </w:r>
                </w:p>
              </w:tc>
            </w:tr>
            <w:tr w14:paraId="4B05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032E894">
                  <w:pPr>
                    <w:spacing w:line="320" w:lineRule="exact"/>
                    <w:jc w:val="center"/>
                    <w:rPr>
                      <w:color w:val="000000" w:themeColor="text1"/>
                      <w:sz w:val="22"/>
                      <w:szCs w:val="22"/>
                    </w:rPr>
                  </w:pPr>
                  <w:r>
                    <w:rPr>
                      <w:color w:val="000000" w:themeColor="text1"/>
                      <w:sz w:val="22"/>
                      <w:szCs w:val="22"/>
                    </w:rPr>
                    <w:t>1200</w:t>
                  </w:r>
                </w:p>
              </w:tc>
              <w:tc>
                <w:tcPr>
                  <w:tcW w:w="2839" w:type="dxa"/>
                  <w:vAlign w:val="center"/>
                </w:tcPr>
                <w:p w14:paraId="6675F09E">
                  <w:pPr>
                    <w:spacing w:line="320" w:lineRule="exact"/>
                    <w:jc w:val="center"/>
                    <w:rPr>
                      <w:color w:val="000000" w:themeColor="text1"/>
                      <w:sz w:val="22"/>
                      <w:szCs w:val="22"/>
                    </w:rPr>
                  </w:pPr>
                  <w:r>
                    <w:rPr>
                      <w:color w:val="000000" w:themeColor="text1"/>
                      <w:sz w:val="22"/>
                      <w:szCs w:val="22"/>
                    </w:rPr>
                    <w:t>0.02</w:t>
                  </w:r>
                </w:p>
              </w:tc>
              <w:tc>
                <w:tcPr>
                  <w:tcW w:w="2839" w:type="dxa"/>
                  <w:vAlign w:val="center"/>
                </w:tcPr>
                <w:p w14:paraId="3FA4B02C">
                  <w:pPr>
                    <w:spacing w:line="320" w:lineRule="exact"/>
                    <w:jc w:val="center"/>
                    <w:rPr>
                      <w:color w:val="000000" w:themeColor="text1"/>
                      <w:sz w:val="22"/>
                      <w:szCs w:val="22"/>
                    </w:rPr>
                  </w:pPr>
                  <w:r>
                    <w:rPr>
                      <w:color w:val="000000" w:themeColor="text1"/>
                      <w:sz w:val="22"/>
                      <w:szCs w:val="22"/>
                    </w:rPr>
                    <w:t>0.0007615</w:t>
                  </w:r>
                </w:p>
              </w:tc>
            </w:tr>
            <w:tr w14:paraId="6887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8676C0B">
                  <w:pPr>
                    <w:spacing w:line="320" w:lineRule="exact"/>
                    <w:jc w:val="center"/>
                    <w:rPr>
                      <w:color w:val="000000" w:themeColor="text1"/>
                      <w:sz w:val="22"/>
                      <w:szCs w:val="22"/>
                    </w:rPr>
                  </w:pPr>
                  <w:r>
                    <w:rPr>
                      <w:color w:val="000000" w:themeColor="text1"/>
                      <w:sz w:val="22"/>
                      <w:szCs w:val="22"/>
                    </w:rPr>
                    <w:t>1300</w:t>
                  </w:r>
                </w:p>
              </w:tc>
              <w:tc>
                <w:tcPr>
                  <w:tcW w:w="2839" w:type="dxa"/>
                  <w:vAlign w:val="center"/>
                </w:tcPr>
                <w:p w14:paraId="79A77AED">
                  <w:pPr>
                    <w:spacing w:line="320" w:lineRule="exact"/>
                    <w:jc w:val="center"/>
                    <w:rPr>
                      <w:color w:val="000000" w:themeColor="text1"/>
                      <w:sz w:val="22"/>
                      <w:szCs w:val="22"/>
                    </w:rPr>
                  </w:pPr>
                  <w:r>
                    <w:rPr>
                      <w:color w:val="000000" w:themeColor="text1"/>
                      <w:sz w:val="22"/>
                      <w:szCs w:val="22"/>
                    </w:rPr>
                    <w:t>0.02</w:t>
                  </w:r>
                </w:p>
              </w:tc>
              <w:tc>
                <w:tcPr>
                  <w:tcW w:w="2839" w:type="dxa"/>
                  <w:vAlign w:val="center"/>
                </w:tcPr>
                <w:p w14:paraId="7FB3BAC7">
                  <w:pPr>
                    <w:spacing w:line="320" w:lineRule="exact"/>
                    <w:jc w:val="center"/>
                    <w:rPr>
                      <w:color w:val="000000" w:themeColor="text1"/>
                      <w:sz w:val="22"/>
                      <w:szCs w:val="22"/>
                    </w:rPr>
                  </w:pPr>
                  <w:r>
                    <w:rPr>
                      <w:color w:val="000000" w:themeColor="text1"/>
                      <w:sz w:val="22"/>
                      <w:szCs w:val="22"/>
                    </w:rPr>
                    <w:t>0.0006765</w:t>
                  </w:r>
                </w:p>
              </w:tc>
            </w:tr>
            <w:tr w14:paraId="2E1B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BF504AA">
                  <w:pPr>
                    <w:spacing w:line="320" w:lineRule="exact"/>
                    <w:jc w:val="center"/>
                    <w:rPr>
                      <w:color w:val="000000" w:themeColor="text1"/>
                      <w:sz w:val="22"/>
                      <w:szCs w:val="22"/>
                    </w:rPr>
                  </w:pPr>
                  <w:r>
                    <w:rPr>
                      <w:color w:val="000000" w:themeColor="text1"/>
                      <w:sz w:val="22"/>
                      <w:szCs w:val="22"/>
                    </w:rPr>
                    <w:t>1400</w:t>
                  </w:r>
                </w:p>
              </w:tc>
              <w:tc>
                <w:tcPr>
                  <w:tcW w:w="2839" w:type="dxa"/>
                  <w:vAlign w:val="center"/>
                </w:tcPr>
                <w:p w14:paraId="717B70B8">
                  <w:pPr>
                    <w:spacing w:line="320" w:lineRule="exact"/>
                    <w:jc w:val="center"/>
                    <w:rPr>
                      <w:color w:val="000000" w:themeColor="text1"/>
                      <w:sz w:val="22"/>
                      <w:szCs w:val="22"/>
                    </w:rPr>
                  </w:pPr>
                  <w:r>
                    <w:rPr>
                      <w:color w:val="000000" w:themeColor="text1"/>
                      <w:sz w:val="22"/>
                      <w:szCs w:val="22"/>
                    </w:rPr>
                    <w:t>0.02</w:t>
                  </w:r>
                </w:p>
              </w:tc>
              <w:tc>
                <w:tcPr>
                  <w:tcW w:w="2839" w:type="dxa"/>
                  <w:vAlign w:val="center"/>
                </w:tcPr>
                <w:p w14:paraId="7A8FCB53">
                  <w:pPr>
                    <w:spacing w:line="320" w:lineRule="exact"/>
                    <w:jc w:val="center"/>
                    <w:rPr>
                      <w:color w:val="000000" w:themeColor="text1"/>
                      <w:sz w:val="22"/>
                      <w:szCs w:val="22"/>
                    </w:rPr>
                  </w:pPr>
                  <w:r>
                    <w:rPr>
                      <w:color w:val="000000" w:themeColor="text1"/>
                      <w:sz w:val="22"/>
                      <w:szCs w:val="22"/>
                    </w:rPr>
                    <w:t>0.0006061</w:t>
                  </w:r>
                </w:p>
              </w:tc>
            </w:tr>
            <w:tr w14:paraId="4157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F7E0C53">
                  <w:pPr>
                    <w:spacing w:line="320" w:lineRule="exact"/>
                    <w:jc w:val="center"/>
                    <w:rPr>
                      <w:color w:val="000000" w:themeColor="text1"/>
                      <w:sz w:val="22"/>
                      <w:szCs w:val="22"/>
                    </w:rPr>
                  </w:pPr>
                  <w:r>
                    <w:rPr>
                      <w:color w:val="000000" w:themeColor="text1"/>
                      <w:sz w:val="22"/>
                      <w:szCs w:val="22"/>
                    </w:rPr>
                    <w:t>1500</w:t>
                  </w:r>
                </w:p>
              </w:tc>
              <w:tc>
                <w:tcPr>
                  <w:tcW w:w="2839" w:type="dxa"/>
                  <w:vAlign w:val="center"/>
                </w:tcPr>
                <w:p w14:paraId="116A1A2C">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7AC61088">
                  <w:pPr>
                    <w:spacing w:line="320" w:lineRule="exact"/>
                    <w:jc w:val="center"/>
                    <w:rPr>
                      <w:color w:val="000000" w:themeColor="text1"/>
                      <w:sz w:val="22"/>
                      <w:szCs w:val="22"/>
                    </w:rPr>
                  </w:pPr>
                  <w:r>
                    <w:rPr>
                      <w:color w:val="000000" w:themeColor="text1"/>
                      <w:sz w:val="22"/>
                      <w:szCs w:val="22"/>
                    </w:rPr>
                    <w:t>0.000547</w:t>
                  </w:r>
                </w:p>
              </w:tc>
            </w:tr>
            <w:tr w14:paraId="7E4E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00A5147">
                  <w:pPr>
                    <w:spacing w:line="320" w:lineRule="exact"/>
                    <w:jc w:val="center"/>
                    <w:rPr>
                      <w:color w:val="000000" w:themeColor="text1"/>
                      <w:sz w:val="22"/>
                      <w:szCs w:val="22"/>
                    </w:rPr>
                  </w:pPr>
                  <w:r>
                    <w:rPr>
                      <w:color w:val="000000" w:themeColor="text1"/>
                      <w:sz w:val="22"/>
                      <w:szCs w:val="22"/>
                    </w:rPr>
                    <w:t>1600</w:t>
                  </w:r>
                </w:p>
              </w:tc>
              <w:tc>
                <w:tcPr>
                  <w:tcW w:w="2839" w:type="dxa"/>
                  <w:vAlign w:val="center"/>
                </w:tcPr>
                <w:p w14:paraId="5D8A082B">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390B5258">
                  <w:pPr>
                    <w:spacing w:line="320" w:lineRule="exact"/>
                    <w:jc w:val="center"/>
                    <w:rPr>
                      <w:color w:val="000000" w:themeColor="text1"/>
                      <w:sz w:val="22"/>
                      <w:szCs w:val="22"/>
                    </w:rPr>
                  </w:pPr>
                  <w:r>
                    <w:rPr>
                      <w:color w:val="000000" w:themeColor="text1"/>
                      <w:sz w:val="22"/>
                      <w:szCs w:val="22"/>
                    </w:rPr>
                    <w:t>0.0004969</w:t>
                  </w:r>
                </w:p>
              </w:tc>
            </w:tr>
            <w:tr w14:paraId="75FD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E18FEFD">
                  <w:pPr>
                    <w:spacing w:line="320" w:lineRule="exact"/>
                    <w:jc w:val="center"/>
                    <w:rPr>
                      <w:color w:val="000000" w:themeColor="text1"/>
                      <w:sz w:val="22"/>
                      <w:szCs w:val="22"/>
                    </w:rPr>
                  </w:pPr>
                  <w:r>
                    <w:rPr>
                      <w:color w:val="000000" w:themeColor="text1"/>
                      <w:sz w:val="22"/>
                      <w:szCs w:val="22"/>
                    </w:rPr>
                    <w:t>1700</w:t>
                  </w:r>
                </w:p>
              </w:tc>
              <w:tc>
                <w:tcPr>
                  <w:tcW w:w="2839" w:type="dxa"/>
                  <w:vAlign w:val="center"/>
                </w:tcPr>
                <w:p w14:paraId="795257D4">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2C1086D9">
                  <w:pPr>
                    <w:spacing w:line="320" w:lineRule="exact"/>
                    <w:jc w:val="center"/>
                    <w:rPr>
                      <w:color w:val="000000" w:themeColor="text1"/>
                      <w:sz w:val="22"/>
                      <w:szCs w:val="22"/>
                    </w:rPr>
                  </w:pPr>
                  <w:r>
                    <w:rPr>
                      <w:color w:val="000000" w:themeColor="text1"/>
                      <w:sz w:val="22"/>
                      <w:szCs w:val="22"/>
                    </w:rPr>
                    <w:t>0.0004539</w:t>
                  </w:r>
                </w:p>
              </w:tc>
            </w:tr>
            <w:tr w14:paraId="5540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1402B93E">
                  <w:pPr>
                    <w:spacing w:line="320" w:lineRule="exact"/>
                    <w:jc w:val="center"/>
                    <w:rPr>
                      <w:color w:val="000000" w:themeColor="text1"/>
                      <w:sz w:val="22"/>
                      <w:szCs w:val="22"/>
                    </w:rPr>
                  </w:pPr>
                  <w:r>
                    <w:rPr>
                      <w:color w:val="000000" w:themeColor="text1"/>
                      <w:sz w:val="22"/>
                      <w:szCs w:val="22"/>
                    </w:rPr>
                    <w:t>1800</w:t>
                  </w:r>
                </w:p>
              </w:tc>
              <w:tc>
                <w:tcPr>
                  <w:tcW w:w="2839" w:type="dxa"/>
                  <w:vAlign w:val="center"/>
                </w:tcPr>
                <w:p w14:paraId="49F1699E">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39AA0A6E">
                  <w:pPr>
                    <w:spacing w:line="320" w:lineRule="exact"/>
                    <w:jc w:val="center"/>
                    <w:rPr>
                      <w:color w:val="000000" w:themeColor="text1"/>
                      <w:sz w:val="22"/>
                      <w:szCs w:val="22"/>
                    </w:rPr>
                  </w:pPr>
                  <w:r>
                    <w:rPr>
                      <w:color w:val="000000" w:themeColor="text1"/>
                      <w:sz w:val="22"/>
                      <w:szCs w:val="22"/>
                    </w:rPr>
                    <w:t>0.0004167</w:t>
                  </w:r>
                </w:p>
              </w:tc>
            </w:tr>
            <w:tr w14:paraId="4E6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7F59F74">
                  <w:pPr>
                    <w:spacing w:line="320" w:lineRule="exact"/>
                    <w:jc w:val="center"/>
                    <w:rPr>
                      <w:color w:val="000000" w:themeColor="text1"/>
                      <w:sz w:val="22"/>
                      <w:szCs w:val="22"/>
                    </w:rPr>
                  </w:pPr>
                  <w:r>
                    <w:rPr>
                      <w:color w:val="000000" w:themeColor="text1"/>
                      <w:sz w:val="22"/>
                      <w:szCs w:val="22"/>
                    </w:rPr>
                    <w:t>1900</w:t>
                  </w:r>
                </w:p>
              </w:tc>
              <w:tc>
                <w:tcPr>
                  <w:tcW w:w="2839" w:type="dxa"/>
                  <w:vAlign w:val="center"/>
                </w:tcPr>
                <w:p w14:paraId="19E3A005">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095BA9DC">
                  <w:pPr>
                    <w:spacing w:line="320" w:lineRule="exact"/>
                    <w:jc w:val="center"/>
                    <w:rPr>
                      <w:color w:val="000000" w:themeColor="text1"/>
                      <w:sz w:val="22"/>
                      <w:szCs w:val="22"/>
                    </w:rPr>
                  </w:pPr>
                  <w:r>
                    <w:rPr>
                      <w:color w:val="000000" w:themeColor="text1"/>
                      <w:sz w:val="22"/>
                      <w:szCs w:val="22"/>
                    </w:rPr>
                    <w:t>0.0003844</w:t>
                  </w:r>
                </w:p>
              </w:tc>
            </w:tr>
            <w:tr w14:paraId="37A5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ADC65B0">
                  <w:pPr>
                    <w:spacing w:line="320" w:lineRule="exact"/>
                    <w:jc w:val="center"/>
                    <w:rPr>
                      <w:color w:val="000000" w:themeColor="text1"/>
                      <w:sz w:val="22"/>
                      <w:szCs w:val="22"/>
                    </w:rPr>
                  </w:pPr>
                  <w:r>
                    <w:rPr>
                      <w:color w:val="000000" w:themeColor="text1"/>
                      <w:sz w:val="22"/>
                      <w:szCs w:val="22"/>
                    </w:rPr>
                    <w:t>2000</w:t>
                  </w:r>
                </w:p>
              </w:tc>
              <w:tc>
                <w:tcPr>
                  <w:tcW w:w="2839" w:type="dxa"/>
                  <w:vAlign w:val="center"/>
                </w:tcPr>
                <w:p w14:paraId="435D0818">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53254F5A">
                  <w:pPr>
                    <w:spacing w:line="320" w:lineRule="exact"/>
                    <w:jc w:val="center"/>
                    <w:rPr>
                      <w:color w:val="000000" w:themeColor="text1"/>
                      <w:sz w:val="22"/>
                      <w:szCs w:val="22"/>
                    </w:rPr>
                  </w:pPr>
                  <w:r>
                    <w:rPr>
                      <w:color w:val="000000" w:themeColor="text1"/>
                      <w:sz w:val="22"/>
                      <w:szCs w:val="22"/>
                    </w:rPr>
                    <w:t>0.0003559</w:t>
                  </w:r>
                </w:p>
              </w:tc>
            </w:tr>
            <w:tr w14:paraId="42B6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9DAB14C">
                  <w:pPr>
                    <w:spacing w:line="320" w:lineRule="exact"/>
                    <w:jc w:val="center"/>
                    <w:rPr>
                      <w:color w:val="000000" w:themeColor="text1"/>
                      <w:sz w:val="22"/>
                      <w:szCs w:val="22"/>
                    </w:rPr>
                  </w:pPr>
                  <w:r>
                    <w:rPr>
                      <w:color w:val="000000" w:themeColor="text1"/>
                      <w:sz w:val="22"/>
                      <w:szCs w:val="22"/>
                    </w:rPr>
                    <w:t>2100</w:t>
                  </w:r>
                </w:p>
              </w:tc>
              <w:tc>
                <w:tcPr>
                  <w:tcW w:w="2839" w:type="dxa"/>
                  <w:vAlign w:val="center"/>
                </w:tcPr>
                <w:p w14:paraId="4C2AE0F6">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793F371E">
                  <w:pPr>
                    <w:spacing w:line="320" w:lineRule="exact"/>
                    <w:jc w:val="center"/>
                    <w:rPr>
                      <w:color w:val="000000" w:themeColor="text1"/>
                      <w:sz w:val="22"/>
                      <w:szCs w:val="22"/>
                    </w:rPr>
                  </w:pPr>
                  <w:r>
                    <w:rPr>
                      <w:color w:val="000000" w:themeColor="text1"/>
                      <w:sz w:val="22"/>
                      <w:szCs w:val="22"/>
                    </w:rPr>
                    <w:t>0.0003321</w:t>
                  </w:r>
                </w:p>
              </w:tc>
            </w:tr>
            <w:tr w14:paraId="6213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A05B7D7">
                  <w:pPr>
                    <w:spacing w:line="320" w:lineRule="exact"/>
                    <w:jc w:val="center"/>
                    <w:rPr>
                      <w:color w:val="000000" w:themeColor="text1"/>
                      <w:sz w:val="22"/>
                      <w:szCs w:val="22"/>
                    </w:rPr>
                  </w:pPr>
                  <w:r>
                    <w:rPr>
                      <w:color w:val="000000" w:themeColor="text1"/>
                      <w:sz w:val="22"/>
                      <w:szCs w:val="22"/>
                    </w:rPr>
                    <w:t>2200</w:t>
                  </w:r>
                </w:p>
              </w:tc>
              <w:tc>
                <w:tcPr>
                  <w:tcW w:w="2839" w:type="dxa"/>
                  <w:vAlign w:val="center"/>
                </w:tcPr>
                <w:p w14:paraId="38C8B6CC">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6DD89540">
                  <w:pPr>
                    <w:spacing w:line="320" w:lineRule="exact"/>
                    <w:jc w:val="center"/>
                    <w:rPr>
                      <w:color w:val="000000" w:themeColor="text1"/>
                      <w:sz w:val="22"/>
                      <w:szCs w:val="22"/>
                    </w:rPr>
                  </w:pPr>
                  <w:r>
                    <w:rPr>
                      <w:color w:val="000000" w:themeColor="text1"/>
                      <w:sz w:val="22"/>
                      <w:szCs w:val="22"/>
                    </w:rPr>
                    <w:t>0.0003108</w:t>
                  </w:r>
                </w:p>
              </w:tc>
            </w:tr>
            <w:tr w14:paraId="3BA2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2F321DD">
                  <w:pPr>
                    <w:spacing w:line="320" w:lineRule="exact"/>
                    <w:jc w:val="center"/>
                    <w:rPr>
                      <w:color w:val="000000" w:themeColor="text1"/>
                      <w:sz w:val="22"/>
                      <w:szCs w:val="22"/>
                    </w:rPr>
                  </w:pPr>
                  <w:r>
                    <w:rPr>
                      <w:color w:val="000000" w:themeColor="text1"/>
                      <w:sz w:val="22"/>
                      <w:szCs w:val="22"/>
                    </w:rPr>
                    <w:t>2300</w:t>
                  </w:r>
                </w:p>
              </w:tc>
              <w:tc>
                <w:tcPr>
                  <w:tcW w:w="2839" w:type="dxa"/>
                  <w:vAlign w:val="center"/>
                </w:tcPr>
                <w:p w14:paraId="617BDD4B">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1782FB42">
                  <w:pPr>
                    <w:spacing w:line="320" w:lineRule="exact"/>
                    <w:jc w:val="center"/>
                    <w:rPr>
                      <w:color w:val="000000" w:themeColor="text1"/>
                      <w:sz w:val="22"/>
                      <w:szCs w:val="22"/>
                    </w:rPr>
                  </w:pPr>
                  <w:r>
                    <w:rPr>
                      <w:color w:val="000000" w:themeColor="text1"/>
                      <w:sz w:val="22"/>
                      <w:szCs w:val="22"/>
                    </w:rPr>
                    <w:t>0.0002917</w:t>
                  </w:r>
                </w:p>
              </w:tc>
            </w:tr>
            <w:tr w14:paraId="1A43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2340D89F">
                  <w:pPr>
                    <w:spacing w:line="320" w:lineRule="exact"/>
                    <w:jc w:val="center"/>
                    <w:rPr>
                      <w:color w:val="000000" w:themeColor="text1"/>
                      <w:sz w:val="22"/>
                      <w:szCs w:val="22"/>
                    </w:rPr>
                  </w:pPr>
                  <w:r>
                    <w:rPr>
                      <w:color w:val="000000" w:themeColor="text1"/>
                      <w:sz w:val="22"/>
                      <w:szCs w:val="22"/>
                    </w:rPr>
                    <w:t>2400</w:t>
                  </w:r>
                </w:p>
              </w:tc>
              <w:tc>
                <w:tcPr>
                  <w:tcW w:w="2839" w:type="dxa"/>
                  <w:vAlign w:val="center"/>
                </w:tcPr>
                <w:p w14:paraId="7765A42D">
                  <w:pPr>
                    <w:spacing w:line="320" w:lineRule="exact"/>
                    <w:jc w:val="center"/>
                    <w:rPr>
                      <w:color w:val="000000" w:themeColor="text1"/>
                      <w:sz w:val="22"/>
                      <w:szCs w:val="22"/>
                    </w:rPr>
                  </w:pPr>
                  <w:r>
                    <w:rPr>
                      <w:color w:val="000000" w:themeColor="text1"/>
                      <w:sz w:val="22"/>
                      <w:szCs w:val="22"/>
                    </w:rPr>
                    <w:t>0.01</w:t>
                  </w:r>
                </w:p>
              </w:tc>
              <w:tc>
                <w:tcPr>
                  <w:tcW w:w="2839" w:type="dxa"/>
                  <w:vAlign w:val="center"/>
                </w:tcPr>
                <w:p w14:paraId="39301DBD">
                  <w:pPr>
                    <w:spacing w:line="320" w:lineRule="exact"/>
                    <w:jc w:val="center"/>
                    <w:rPr>
                      <w:color w:val="000000" w:themeColor="text1"/>
                      <w:sz w:val="22"/>
                      <w:szCs w:val="22"/>
                    </w:rPr>
                  </w:pPr>
                  <w:r>
                    <w:rPr>
                      <w:color w:val="000000" w:themeColor="text1"/>
                      <w:sz w:val="22"/>
                      <w:szCs w:val="22"/>
                    </w:rPr>
                    <w:t>0.0002745</w:t>
                  </w:r>
                </w:p>
              </w:tc>
            </w:tr>
            <w:tr w14:paraId="63E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163C464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2500</w:t>
                  </w:r>
                </w:p>
              </w:tc>
              <w:tc>
                <w:tcPr>
                  <w:tcW w:w="2839" w:type="dxa"/>
                  <w:vAlign w:val="center"/>
                </w:tcPr>
                <w:p w14:paraId="1E88AC8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0.01</w:t>
                  </w:r>
                </w:p>
              </w:tc>
              <w:tc>
                <w:tcPr>
                  <w:tcW w:w="2839" w:type="dxa"/>
                  <w:vAlign w:val="center"/>
                </w:tcPr>
                <w:p w14:paraId="75AED31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0.000259</w:t>
                  </w:r>
                </w:p>
              </w:tc>
            </w:tr>
          </w:tbl>
          <w:p w14:paraId="268405D2">
            <w:pPr>
              <w:pStyle w:val="74"/>
              <w:rPr>
                <w:rFonts w:hAnsi="Times New Roman"/>
                <w:color w:val="000000" w:themeColor="text1"/>
              </w:rPr>
            </w:pPr>
            <w:r>
              <w:rPr>
                <w:rFonts w:hAnsi="Times New Roman"/>
                <w:color w:val="000000" w:themeColor="text1"/>
              </w:rPr>
              <w:t>根据上表估算结果，项目污染物的最大落地浓度</w:t>
            </w:r>
            <w:r>
              <w:rPr>
                <w:rFonts w:hint="eastAsia" w:hAnsi="Times New Roman"/>
                <w:color w:val="000000" w:themeColor="text1"/>
              </w:rPr>
              <w:t>为</w:t>
            </w:r>
            <w:r>
              <w:rPr>
                <w:color w:val="000000" w:themeColor="text1"/>
              </w:rPr>
              <w:t>0.007369</w:t>
            </w:r>
            <w:r>
              <w:rPr>
                <w:rFonts w:hAnsi="Times New Roman"/>
                <w:color w:val="000000" w:themeColor="text1"/>
              </w:rPr>
              <w:t xml:space="preserve"> mg/m</w:t>
            </w:r>
            <w:r>
              <w:rPr>
                <w:rFonts w:hAnsi="Times New Roman"/>
                <w:color w:val="000000" w:themeColor="text1"/>
                <w:vertAlign w:val="superscript"/>
              </w:rPr>
              <w:t>3</w:t>
            </w:r>
            <w:r>
              <w:rPr>
                <w:rFonts w:hint="eastAsia" w:hAnsi="Times New Roman"/>
                <w:color w:val="000000" w:themeColor="text1"/>
                <w:sz w:val="22"/>
                <w:szCs w:val="22"/>
              </w:rPr>
              <w:t>，</w:t>
            </w:r>
            <w:r>
              <w:rPr>
                <w:rFonts w:hAnsi="Times New Roman"/>
                <w:color w:val="000000" w:themeColor="text1"/>
              </w:rPr>
              <w:t>位于污染源下风向50m处。</w:t>
            </w:r>
            <w:r>
              <w:rPr>
                <w:rFonts w:hint="eastAsia" w:hAnsi="Times New Roman" w:eastAsiaTheme="minorEastAsia"/>
                <w:color w:val="000000" w:themeColor="text1"/>
              </w:rPr>
              <w:t>满足</w:t>
            </w:r>
            <w:r>
              <w:rPr>
                <w:rFonts w:hAnsi="Times New Roman" w:eastAsiaTheme="minorEastAsia"/>
                <w:color w:val="000000" w:themeColor="text1"/>
              </w:rPr>
              <w:t>《大气污染物综合排放标准》</w:t>
            </w:r>
            <w:r>
              <w:rPr>
                <w:rFonts w:hint="eastAsia" w:hAnsi="Times New Roman" w:eastAsiaTheme="minorEastAsia"/>
                <w:color w:val="000000" w:themeColor="text1"/>
              </w:rPr>
              <w:t>（</w:t>
            </w:r>
            <w:r>
              <w:rPr>
                <w:rFonts w:hAnsi="Times New Roman" w:eastAsiaTheme="minorEastAsia"/>
                <w:color w:val="000000" w:themeColor="text1"/>
              </w:rPr>
              <w:t>GB16297-1996</w:t>
            </w:r>
            <w:r>
              <w:rPr>
                <w:rFonts w:hint="eastAsia" w:hAnsi="Times New Roman" w:eastAsiaTheme="minorEastAsia"/>
                <w:color w:val="000000" w:themeColor="text1"/>
              </w:rPr>
              <w:t>）</w:t>
            </w:r>
            <w:r>
              <w:rPr>
                <w:rFonts w:hAnsi="Times New Roman" w:eastAsiaTheme="minorEastAsia"/>
                <w:color w:val="000000" w:themeColor="text1"/>
              </w:rPr>
              <w:t>表2中非甲烷总烃无组织排放标准</w:t>
            </w:r>
            <w:r>
              <w:rPr>
                <w:rFonts w:hint="eastAsia" w:hAnsi="Times New Roman" w:eastAsiaTheme="minorEastAsia"/>
                <w:color w:val="000000" w:themeColor="text1"/>
              </w:rPr>
              <w:t>，</w:t>
            </w:r>
            <w:r>
              <w:rPr>
                <w:rFonts w:hAnsi="Times New Roman"/>
                <w:color w:val="000000" w:themeColor="text1"/>
              </w:rPr>
              <w:t>项目产生的废气对环境影响较小；同时根据估算结果可以看出，项目产生的废气对项目所在区域的环境空气质量影响较小。</w:t>
            </w:r>
          </w:p>
          <w:p w14:paraId="7761452D">
            <w:pPr>
              <w:pStyle w:val="74"/>
              <w:rPr>
                <w:rFonts w:hAnsi="Times New Roman"/>
                <w:color w:val="000000" w:themeColor="text1"/>
              </w:rPr>
            </w:pPr>
            <w:r>
              <w:rPr>
                <w:rFonts w:hAnsi="Times New Roman"/>
                <w:color w:val="000000" w:themeColor="text1"/>
              </w:rPr>
              <w:t>为进一步减小无组织排放废气对周围环境的影响，本次评价从加强企业环境管理方面提出如下防治措施：</w:t>
            </w:r>
          </w:p>
          <w:p w14:paraId="0C85C3F7">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1 \* GB3 </w:instrText>
            </w:r>
            <w:r>
              <w:rPr>
                <w:rFonts w:hAnsi="Times New Roman"/>
                <w:color w:val="000000" w:themeColor="text1"/>
              </w:rPr>
              <w:fldChar w:fldCharType="separate"/>
            </w:r>
            <w:r>
              <w:rPr>
                <w:rFonts w:hint="eastAsia" w:ascii="宋体" w:cs="宋体"/>
                <w:color w:val="000000" w:themeColor="text1"/>
              </w:rPr>
              <w:t>①</w:t>
            </w:r>
            <w:r>
              <w:rPr>
                <w:rFonts w:hAnsi="Times New Roman"/>
                <w:color w:val="000000" w:themeColor="text1"/>
              </w:rPr>
              <w:fldChar w:fldCharType="end"/>
            </w:r>
            <w:r>
              <w:rPr>
                <w:rFonts w:hAnsi="Times New Roman"/>
                <w:color w:val="000000" w:themeColor="text1"/>
              </w:rPr>
              <w:t>对油罐及其相关附属设备（如管线、阀门等）每年应彻底检查两次，做到气密性符合要求，并应定期检修，以避免由于检修不及时，密封不严而造成泄漏。</w:t>
            </w:r>
          </w:p>
          <w:p w14:paraId="12E81B9C">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2 \* GB3 </w:instrText>
            </w:r>
            <w:r>
              <w:rPr>
                <w:rFonts w:hAnsi="Times New Roman"/>
                <w:color w:val="000000" w:themeColor="text1"/>
              </w:rPr>
              <w:fldChar w:fldCharType="separate"/>
            </w:r>
            <w:r>
              <w:rPr>
                <w:rFonts w:hint="eastAsia" w:ascii="宋体" w:cs="宋体"/>
                <w:color w:val="000000" w:themeColor="text1"/>
              </w:rPr>
              <w:t>②</w:t>
            </w:r>
            <w:r>
              <w:rPr>
                <w:rFonts w:hAnsi="Times New Roman"/>
                <w:color w:val="000000" w:themeColor="text1"/>
              </w:rPr>
              <w:fldChar w:fldCharType="end"/>
            </w:r>
            <w:r>
              <w:rPr>
                <w:rFonts w:hAnsi="Times New Roman"/>
                <w:color w:val="000000" w:themeColor="text1"/>
              </w:rPr>
              <w:t>合理调度、集中储存。应尽量提供油罐组的装满程度，在存油量不足的情况下应集中储存在少数油罐中。这样，高液位储罐呼出气的浓度虽然大，但小呼吸气量较少，低液位储罐的呼气量虽大，但呼出气浓度较低，其综合效果是罐组小呼吸损耗较少。实践表明，在存油量与油罐容积比一定时，将油品集中储存，呼吸损耗最小。</w:t>
            </w:r>
          </w:p>
          <w:p w14:paraId="764D0455">
            <w:pPr>
              <w:pStyle w:val="74"/>
              <w:rPr>
                <w:rFonts w:hAnsi="Times New Roman"/>
                <w:color w:val="000000" w:themeColor="text1"/>
              </w:rPr>
            </w:pPr>
            <w:r>
              <w:rPr>
                <w:rFonts w:hAnsi="Times New Roman"/>
                <w:color w:val="000000" w:themeColor="text1"/>
              </w:rPr>
              <w:fldChar w:fldCharType="begin"/>
            </w:r>
            <w:r>
              <w:rPr>
                <w:rFonts w:hAnsi="Times New Roman"/>
                <w:color w:val="000000" w:themeColor="text1"/>
              </w:rPr>
              <w:instrText xml:space="preserve"> = 3 \* GB3 </w:instrText>
            </w:r>
            <w:r>
              <w:rPr>
                <w:rFonts w:hAnsi="Times New Roman"/>
                <w:color w:val="000000" w:themeColor="text1"/>
              </w:rPr>
              <w:fldChar w:fldCharType="separate"/>
            </w:r>
            <w:r>
              <w:rPr>
                <w:rFonts w:hint="eastAsia" w:ascii="宋体" w:cs="宋体"/>
                <w:color w:val="000000" w:themeColor="text1"/>
              </w:rPr>
              <w:t>③</w:t>
            </w:r>
            <w:r>
              <w:rPr>
                <w:rFonts w:hAnsi="Times New Roman"/>
                <w:color w:val="000000" w:themeColor="text1"/>
              </w:rPr>
              <w:fldChar w:fldCharType="end"/>
            </w:r>
            <w:r>
              <w:rPr>
                <w:rFonts w:hAnsi="Times New Roman"/>
                <w:color w:val="000000" w:themeColor="text1"/>
              </w:rPr>
              <w:t>适时作业。为使大小呼吸相互抵消，应在每天大气温度上升阶段发放成品油。对于同一座储罐，应尽量缩短发油与再进油之间的时间间隔，以降低呼出气的油气浓度，减少大呼吸损耗。油罐的人工检尺作业，应尽可能安排在油罐内外压差最小的清晨或傍晚进行。采用油罐自身循环方式进行油品调合时，应在正午前一段时间进行，这样可通过循环降低油面温度，抑制油品蒸发。</w:t>
            </w:r>
          </w:p>
          <w:p w14:paraId="7DB7FA7E">
            <w:pPr>
              <w:pStyle w:val="74"/>
              <w:rPr>
                <w:rFonts w:hAnsi="Times New Roman"/>
                <w:color w:val="000000" w:themeColor="text1"/>
              </w:rPr>
            </w:pPr>
            <w:r>
              <w:rPr>
                <w:rFonts w:hAnsi="Times New Roman"/>
                <w:color w:val="000000" w:themeColor="text1"/>
              </w:rPr>
              <w:t>通过采取以上措施，可有效防止油品装卸损耗，进一步减少非甲烷总烃无组织排放。</w:t>
            </w:r>
          </w:p>
          <w:p w14:paraId="6C19FF8D">
            <w:pPr>
              <w:pStyle w:val="74"/>
              <w:rPr>
                <w:rFonts w:hAnsi="Times New Roman"/>
                <w:color w:val="000000" w:themeColor="text1"/>
              </w:rPr>
            </w:pPr>
            <w:r>
              <w:rPr>
                <w:rFonts w:hAnsi="Times New Roman"/>
                <w:color w:val="000000" w:themeColor="text1"/>
              </w:rPr>
              <w:t>项目区无组织产生的非甲烷总烃以无组织形式排放，其排放浓度预测见表7-5。废矿物油收集中转点属于非封闭场所，油罐大小呼吸挥发的非甲烷总烃很快在大气环境中扩散，污染物排放浓度均低于GB16297-1996《大气污染物综合排放标准》二级标准，即：周界非甲烷总烃≤4.0mg/m</w:t>
            </w:r>
            <w:r>
              <w:rPr>
                <w:rFonts w:hAnsi="Times New Roman"/>
                <w:color w:val="000000" w:themeColor="text1"/>
                <w:vertAlign w:val="superscript"/>
              </w:rPr>
              <w:t>3</w:t>
            </w:r>
            <w:r>
              <w:rPr>
                <w:rFonts w:hAnsi="Times New Roman"/>
                <w:color w:val="000000" w:themeColor="text1"/>
              </w:rPr>
              <w:t>。项目油罐大小呼吸产生的非甲烷总烃对周围大气环境影响是轻微的</w:t>
            </w:r>
            <w:r>
              <w:rPr>
                <w:rFonts w:hint="eastAsia" w:hAnsi="Times New Roman"/>
                <w:color w:val="000000" w:themeColor="text1"/>
              </w:rPr>
              <w:t>。</w:t>
            </w:r>
          </w:p>
          <w:p w14:paraId="76DB6397">
            <w:pPr>
              <w:pStyle w:val="74"/>
              <w:ind w:firstLine="0" w:firstLineChars="0"/>
              <w:rPr>
                <w:rFonts w:hAnsi="Times New Roman"/>
                <w:color w:val="000000" w:themeColor="text1"/>
              </w:rPr>
            </w:pPr>
            <w:r>
              <w:rPr>
                <w:rFonts w:hAnsi="Times New Roman"/>
                <w:color w:val="000000" w:themeColor="text1"/>
              </w:rPr>
              <w:t>（3）硫酸雾</w:t>
            </w:r>
          </w:p>
          <w:p w14:paraId="7D0C3A46">
            <w:pPr>
              <w:pStyle w:val="74"/>
              <w:ind w:firstLine="510" w:firstLineChars="0"/>
              <w:rPr>
                <w:rFonts w:hAnsi="Times New Roman"/>
                <w:color w:val="000000" w:themeColor="text1"/>
              </w:rPr>
            </w:pPr>
            <w:r>
              <w:rPr>
                <w:rFonts w:hAnsi="Times New Roman"/>
                <w:color w:val="000000" w:themeColor="text1"/>
              </w:rPr>
              <w:t>项目收集的废旧铅酸蓄电池以各社会产生点更换的完整免维修型铅酸蓄电池为主，密封性较好，破损的概率较小。本项目重点考虑卸车、暂存，暂存过程考虑到搬卸过程中的外力碰撞、电池老化破损等产生的少量硫酸雾。根据铅酸蓄电池的组成，铅酸蓄电池内电解液的含量约为7%，，预计铅酸蓄电池发生泄漏概率为0.1%。</w:t>
            </w:r>
            <w:r>
              <w:rPr>
                <w:rFonts w:hint="eastAsia" w:hAnsi="Times New Roman"/>
                <w:color w:val="000000" w:themeColor="text1"/>
              </w:rPr>
              <w:t>经工程分析</w:t>
            </w:r>
            <w:r>
              <w:rPr>
                <w:rFonts w:hAnsi="Times New Roman"/>
                <w:color w:val="000000" w:themeColor="text1"/>
              </w:rPr>
              <w:t>计算：硫酸挥发量为0.057kg/h，产生时间按每年200小时计算，硫酸雾产生量约0.0114t/a。</w:t>
            </w:r>
          </w:p>
          <w:p w14:paraId="1AB6BAA3">
            <w:pPr>
              <w:pStyle w:val="74"/>
              <w:rPr>
                <w:rFonts w:hAnsi="Times New Roman"/>
                <w:color w:val="000000" w:themeColor="text1"/>
              </w:rPr>
            </w:pPr>
            <w:r>
              <w:rPr>
                <w:rFonts w:hAnsi="Times New Roman"/>
                <w:color w:val="000000" w:themeColor="text1"/>
              </w:rPr>
              <w:t>本次环评采用HJ2.2-2008推介的SCREEN3模式对非甲烷总烃下风向的轴线浓度进行计算。</w:t>
            </w:r>
          </w:p>
          <w:p w14:paraId="020BD3D6">
            <w:pPr>
              <w:pStyle w:val="74"/>
              <w:rPr>
                <w:rFonts w:hAnsi="Times New Roman"/>
                <w:color w:val="000000" w:themeColor="text1"/>
              </w:rPr>
            </w:pPr>
            <w:r>
              <w:rPr>
                <w:rFonts w:hAnsi="Times New Roman"/>
                <w:color w:val="000000" w:themeColor="text1"/>
              </w:rPr>
              <w:t>本次预测参数如表7-6：</w:t>
            </w:r>
          </w:p>
          <w:p w14:paraId="18A31AEC">
            <w:pPr>
              <w:pStyle w:val="74"/>
              <w:ind w:firstLine="510" w:firstLineChars="0"/>
              <w:jc w:val="center"/>
              <w:rPr>
                <w:rFonts w:hAnsi="Times New Roman"/>
                <w:b/>
                <w:color w:val="000000" w:themeColor="text1"/>
                <w:sz w:val="22"/>
                <w:szCs w:val="22"/>
              </w:rPr>
            </w:pPr>
            <w:r>
              <w:rPr>
                <w:rFonts w:hAnsi="Times New Roman"/>
                <w:b/>
                <w:color w:val="000000" w:themeColor="text1"/>
                <w:sz w:val="22"/>
                <w:szCs w:val="22"/>
              </w:rPr>
              <w:t>表7-6</w:t>
            </w:r>
            <w:r>
              <w:rPr>
                <w:rFonts w:hint="eastAsia" w:hAnsi="Times New Roman"/>
                <w:color w:val="000000" w:themeColor="text1"/>
              </w:rPr>
              <w:t xml:space="preserve">  </w:t>
            </w:r>
            <w:r>
              <w:rPr>
                <w:rFonts w:hAnsi="Times New Roman"/>
                <w:b/>
                <w:color w:val="000000" w:themeColor="text1"/>
                <w:sz w:val="22"/>
                <w:szCs w:val="22"/>
              </w:rPr>
              <w:t>硫酸雾</w:t>
            </w:r>
            <w:r>
              <w:rPr>
                <w:rFonts w:hint="eastAsia" w:hAnsi="Times New Roman"/>
                <w:b/>
                <w:color w:val="000000" w:themeColor="text1"/>
                <w:sz w:val="22"/>
                <w:szCs w:val="22"/>
              </w:rPr>
              <w:t>源强参数一览表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91"/>
              <w:gridCol w:w="1191"/>
              <w:gridCol w:w="1191"/>
              <w:gridCol w:w="1191"/>
            </w:tblGrid>
            <w:tr w14:paraId="4DB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14:paraId="5FA8441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污染物</w:t>
                  </w:r>
                </w:p>
              </w:tc>
              <w:tc>
                <w:tcPr>
                  <w:tcW w:w="1191" w:type="dxa"/>
                  <w:vAlign w:val="center"/>
                </w:tcPr>
                <w:p w14:paraId="1C9EA95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排放速率</w:t>
                  </w:r>
                </w:p>
              </w:tc>
              <w:tc>
                <w:tcPr>
                  <w:tcW w:w="3573" w:type="dxa"/>
                  <w:gridSpan w:val="3"/>
                  <w:vAlign w:val="center"/>
                </w:tcPr>
                <w:p w14:paraId="1A3C020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面源</w:t>
                  </w:r>
                </w:p>
              </w:tc>
            </w:tr>
            <w:tr w14:paraId="4FC3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restart"/>
                  <w:vAlign w:val="center"/>
                </w:tcPr>
                <w:p w14:paraId="01EF1A5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硫酸雾</w:t>
                  </w:r>
                </w:p>
              </w:tc>
              <w:tc>
                <w:tcPr>
                  <w:tcW w:w="1191" w:type="dxa"/>
                  <w:vMerge w:val="restart"/>
                  <w:vAlign w:val="center"/>
                </w:tcPr>
                <w:p w14:paraId="1D2E9E7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0.057kg/h</w:t>
                  </w:r>
                </w:p>
              </w:tc>
              <w:tc>
                <w:tcPr>
                  <w:tcW w:w="1191" w:type="dxa"/>
                  <w:vAlign w:val="center"/>
                </w:tcPr>
                <w:p w14:paraId="5FCA9B4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长度</w:t>
                  </w:r>
                </w:p>
              </w:tc>
              <w:tc>
                <w:tcPr>
                  <w:tcW w:w="1191" w:type="dxa"/>
                  <w:vAlign w:val="center"/>
                </w:tcPr>
                <w:p w14:paraId="4B37AA7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宽度</w:t>
                  </w:r>
                </w:p>
              </w:tc>
              <w:tc>
                <w:tcPr>
                  <w:tcW w:w="1191" w:type="dxa"/>
                  <w:vAlign w:val="center"/>
                </w:tcPr>
                <w:p w14:paraId="3A19027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高度</w:t>
                  </w:r>
                </w:p>
              </w:tc>
            </w:tr>
            <w:tr w14:paraId="6A28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06829F96">
                  <w:pPr>
                    <w:pStyle w:val="74"/>
                    <w:spacing w:line="320" w:lineRule="exact"/>
                    <w:ind w:firstLine="0" w:firstLineChars="0"/>
                    <w:jc w:val="center"/>
                    <w:rPr>
                      <w:rFonts w:hAnsi="Times New Roman"/>
                      <w:color w:val="000000" w:themeColor="text1"/>
                      <w:sz w:val="22"/>
                      <w:szCs w:val="22"/>
                    </w:rPr>
                  </w:pPr>
                </w:p>
              </w:tc>
              <w:tc>
                <w:tcPr>
                  <w:tcW w:w="1191" w:type="dxa"/>
                  <w:vMerge w:val="continue"/>
                  <w:vAlign w:val="center"/>
                </w:tcPr>
                <w:p w14:paraId="2919A9A4">
                  <w:pPr>
                    <w:pStyle w:val="74"/>
                    <w:spacing w:line="320" w:lineRule="exact"/>
                    <w:ind w:firstLine="0" w:firstLineChars="0"/>
                    <w:jc w:val="center"/>
                    <w:rPr>
                      <w:rFonts w:hAnsi="Times New Roman"/>
                      <w:color w:val="000000" w:themeColor="text1"/>
                      <w:sz w:val="22"/>
                      <w:szCs w:val="22"/>
                    </w:rPr>
                  </w:pPr>
                </w:p>
              </w:tc>
              <w:tc>
                <w:tcPr>
                  <w:tcW w:w="1191" w:type="dxa"/>
                  <w:vAlign w:val="center"/>
                </w:tcPr>
                <w:p w14:paraId="24B56FC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20m</w:t>
                  </w:r>
                </w:p>
              </w:tc>
              <w:tc>
                <w:tcPr>
                  <w:tcW w:w="1191" w:type="dxa"/>
                  <w:vAlign w:val="center"/>
                </w:tcPr>
                <w:p w14:paraId="14BC56C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10m</w:t>
                  </w:r>
                </w:p>
              </w:tc>
              <w:tc>
                <w:tcPr>
                  <w:tcW w:w="1191" w:type="dxa"/>
                  <w:vAlign w:val="center"/>
                </w:tcPr>
                <w:p w14:paraId="75817E7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5m</w:t>
                  </w:r>
                </w:p>
              </w:tc>
            </w:tr>
          </w:tbl>
          <w:p w14:paraId="1DEB4009">
            <w:pPr>
              <w:pStyle w:val="74"/>
              <w:ind w:firstLine="510" w:firstLineChars="0"/>
              <w:rPr>
                <w:rFonts w:hAnsi="Times New Roman"/>
                <w:color w:val="000000" w:themeColor="text1"/>
              </w:rPr>
            </w:pPr>
            <w:r>
              <w:rPr>
                <w:rFonts w:hAnsi="Times New Roman"/>
                <w:color w:val="000000" w:themeColor="text1"/>
              </w:rPr>
              <w:t>计算结果见表7-7。</w:t>
            </w:r>
          </w:p>
          <w:p w14:paraId="09332542">
            <w:pPr>
              <w:pStyle w:val="74"/>
              <w:spacing w:line="320" w:lineRule="exact"/>
              <w:ind w:firstLine="0" w:firstLineChars="0"/>
              <w:jc w:val="center"/>
              <w:rPr>
                <w:rFonts w:hAnsi="Times New Roman"/>
                <w:b/>
                <w:color w:val="000000" w:themeColor="text1"/>
                <w:sz w:val="22"/>
                <w:szCs w:val="22"/>
              </w:rPr>
            </w:pPr>
            <w:r>
              <w:rPr>
                <w:rFonts w:hAnsi="Times New Roman"/>
                <w:b/>
                <w:color w:val="000000" w:themeColor="text1"/>
                <w:sz w:val="22"/>
                <w:szCs w:val="22"/>
              </w:rPr>
              <w:t>表7-7</w:t>
            </w:r>
            <w:r>
              <w:rPr>
                <w:rFonts w:hint="eastAsia" w:hAnsi="Times New Roman"/>
                <w:b/>
                <w:color w:val="000000" w:themeColor="text1"/>
                <w:sz w:val="22"/>
                <w:szCs w:val="22"/>
              </w:rPr>
              <w:t xml:space="preserve">      </w:t>
            </w:r>
            <w:r>
              <w:rPr>
                <w:rFonts w:hAnsi="Times New Roman"/>
                <w:b/>
                <w:color w:val="000000" w:themeColor="text1"/>
                <w:sz w:val="22"/>
                <w:szCs w:val="22"/>
              </w:rPr>
              <w:t>计算结果</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39"/>
              <w:gridCol w:w="2839"/>
            </w:tblGrid>
            <w:tr w14:paraId="42E4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58E79B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距源中心下风向距离（m）</w:t>
                  </w:r>
                </w:p>
              </w:tc>
              <w:tc>
                <w:tcPr>
                  <w:tcW w:w="2839" w:type="dxa"/>
                  <w:vAlign w:val="center"/>
                </w:tcPr>
                <w:p w14:paraId="39CB9B1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浓度占标率（%）</w:t>
                  </w:r>
                </w:p>
              </w:tc>
              <w:tc>
                <w:tcPr>
                  <w:tcW w:w="2839" w:type="dxa"/>
                  <w:vAlign w:val="center"/>
                </w:tcPr>
                <w:p w14:paraId="6EC8A53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下风向预测浓度（mg/m</w:t>
                  </w:r>
                  <w:r>
                    <w:rPr>
                      <w:rFonts w:hAnsi="Times New Roman"/>
                      <w:color w:val="000000" w:themeColor="text1"/>
                      <w:sz w:val="22"/>
                      <w:szCs w:val="22"/>
                      <w:vertAlign w:val="superscript"/>
                    </w:rPr>
                    <w:t>3</w:t>
                  </w:r>
                  <w:r>
                    <w:rPr>
                      <w:rFonts w:hAnsi="Times New Roman"/>
                      <w:color w:val="000000" w:themeColor="text1"/>
                      <w:sz w:val="22"/>
                      <w:szCs w:val="22"/>
                    </w:rPr>
                    <w:t>）</w:t>
                  </w:r>
                </w:p>
              </w:tc>
            </w:tr>
            <w:tr w14:paraId="7F6B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95D809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w:t>
                  </w:r>
                </w:p>
              </w:tc>
              <w:tc>
                <w:tcPr>
                  <w:tcW w:w="2839" w:type="dxa"/>
                  <w:vAlign w:val="center"/>
                </w:tcPr>
                <w:p w14:paraId="07B3ACE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2.02</w:t>
                  </w:r>
                </w:p>
              </w:tc>
              <w:tc>
                <w:tcPr>
                  <w:tcW w:w="2839" w:type="dxa"/>
                  <w:vAlign w:val="center"/>
                </w:tcPr>
                <w:p w14:paraId="3C45E2B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0.02425</w:t>
                  </w:r>
                </w:p>
              </w:tc>
            </w:tr>
            <w:tr w14:paraId="53C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14B7A7B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100</w:t>
                  </w:r>
                </w:p>
              </w:tc>
              <w:tc>
                <w:tcPr>
                  <w:tcW w:w="2839" w:type="dxa"/>
                  <w:vAlign w:val="center"/>
                </w:tcPr>
                <w:p w14:paraId="40D52BE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6.63</w:t>
                  </w:r>
                </w:p>
              </w:tc>
              <w:tc>
                <w:tcPr>
                  <w:tcW w:w="2839" w:type="dxa"/>
                  <w:vAlign w:val="center"/>
                </w:tcPr>
                <w:p w14:paraId="0673658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0.07957</w:t>
                  </w:r>
                </w:p>
              </w:tc>
            </w:tr>
            <w:tr w14:paraId="675E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24D7859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200</w:t>
                  </w:r>
                </w:p>
              </w:tc>
              <w:tc>
                <w:tcPr>
                  <w:tcW w:w="2839" w:type="dxa"/>
                  <w:vAlign w:val="center"/>
                </w:tcPr>
                <w:p w14:paraId="6D4222E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5.96</w:t>
                  </w:r>
                </w:p>
              </w:tc>
              <w:tc>
                <w:tcPr>
                  <w:tcW w:w="2839" w:type="dxa"/>
                  <w:vAlign w:val="center"/>
                </w:tcPr>
                <w:p w14:paraId="153F231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0.07149</w:t>
                  </w:r>
                </w:p>
              </w:tc>
            </w:tr>
            <w:tr w14:paraId="1F9D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79D617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300</w:t>
                  </w:r>
                </w:p>
              </w:tc>
              <w:tc>
                <w:tcPr>
                  <w:tcW w:w="2839" w:type="dxa"/>
                  <w:vAlign w:val="center"/>
                </w:tcPr>
                <w:p w14:paraId="6E362B0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4.32</w:t>
                  </w:r>
                </w:p>
              </w:tc>
              <w:tc>
                <w:tcPr>
                  <w:tcW w:w="2839" w:type="dxa"/>
                  <w:vAlign w:val="center"/>
                </w:tcPr>
                <w:p w14:paraId="48E60BA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0.05181</w:t>
                  </w:r>
                </w:p>
              </w:tc>
            </w:tr>
            <w:tr w14:paraId="447E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55EED7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400</w:t>
                  </w:r>
                </w:p>
              </w:tc>
              <w:tc>
                <w:tcPr>
                  <w:tcW w:w="2839" w:type="dxa"/>
                  <w:vAlign w:val="center"/>
                </w:tcPr>
                <w:p w14:paraId="10ED0D1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3.09</w:t>
                  </w:r>
                </w:p>
              </w:tc>
              <w:tc>
                <w:tcPr>
                  <w:tcW w:w="2839" w:type="dxa"/>
                  <w:vAlign w:val="center"/>
                </w:tcPr>
                <w:p w14:paraId="481927F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0.03705</w:t>
                  </w:r>
                </w:p>
              </w:tc>
            </w:tr>
            <w:tr w14:paraId="7F0C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D87C0D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500</w:t>
                  </w:r>
                </w:p>
              </w:tc>
              <w:tc>
                <w:tcPr>
                  <w:tcW w:w="2839" w:type="dxa"/>
                  <w:vAlign w:val="center"/>
                </w:tcPr>
                <w:p w14:paraId="3381B12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2.29</w:t>
                  </w:r>
                </w:p>
              </w:tc>
              <w:tc>
                <w:tcPr>
                  <w:tcW w:w="2839" w:type="dxa"/>
                  <w:vAlign w:val="center"/>
                </w:tcPr>
                <w:p w14:paraId="368E4E8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0.02748</w:t>
                  </w:r>
                </w:p>
              </w:tc>
            </w:tr>
            <w:tr w14:paraId="77CD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DE07C9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600</w:t>
                  </w:r>
                </w:p>
              </w:tc>
              <w:tc>
                <w:tcPr>
                  <w:tcW w:w="2839" w:type="dxa"/>
                  <w:vAlign w:val="center"/>
                </w:tcPr>
                <w:p w14:paraId="5AA33F8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1.76</w:t>
                  </w:r>
                </w:p>
              </w:tc>
              <w:tc>
                <w:tcPr>
                  <w:tcW w:w="2839" w:type="dxa"/>
                  <w:vAlign w:val="center"/>
                </w:tcPr>
                <w:p w14:paraId="73550AF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0.02115</w:t>
                  </w:r>
                </w:p>
              </w:tc>
            </w:tr>
            <w:tr w14:paraId="29BC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92EF01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700</w:t>
                  </w:r>
                </w:p>
              </w:tc>
              <w:tc>
                <w:tcPr>
                  <w:tcW w:w="2839" w:type="dxa"/>
                  <w:vAlign w:val="center"/>
                </w:tcPr>
                <w:p w14:paraId="5CA0FDF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1.40</w:t>
                  </w:r>
                </w:p>
              </w:tc>
              <w:tc>
                <w:tcPr>
                  <w:tcW w:w="2839" w:type="dxa"/>
                  <w:vAlign w:val="center"/>
                </w:tcPr>
                <w:p w14:paraId="399182F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0.01682</w:t>
                  </w:r>
                </w:p>
              </w:tc>
            </w:tr>
            <w:tr w14:paraId="5475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9A2C29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800</w:t>
                  </w:r>
                </w:p>
              </w:tc>
              <w:tc>
                <w:tcPr>
                  <w:tcW w:w="2839" w:type="dxa"/>
                  <w:vAlign w:val="center"/>
                </w:tcPr>
                <w:p w14:paraId="0D2332C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1.15</w:t>
                  </w:r>
                </w:p>
              </w:tc>
              <w:tc>
                <w:tcPr>
                  <w:tcW w:w="2839" w:type="dxa"/>
                  <w:vAlign w:val="center"/>
                </w:tcPr>
                <w:p w14:paraId="595C17D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0.01384</w:t>
                  </w:r>
                </w:p>
              </w:tc>
            </w:tr>
            <w:tr w14:paraId="33D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71CCCF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900</w:t>
                  </w:r>
                </w:p>
              </w:tc>
              <w:tc>
                <w:tcPr>
                  <w:tcW w:w="2839" w:type="dxa"/>
                  <w:vAlign w:val="center"/>
                </w:tcPr>
                <w:p w14:paraId="67C5F1B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0.97</w:t>
                  </w:r>
                </w:p>
              </w:tc>
              <w:tc>
                <w:tcPr>
                  <w:tcW w:w="2839" w:type="dxa"/>
                  <w:vAlign w:val="center"/>
                </w:tcPr>
                <w:p w14:paraId="38B65A7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0.01162</w:t>
                  </w:r>
                </w:p>
              </w:tc>
            </w:tr>
            <w:tr w14:paraId="46E9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BF2722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1000</w:t>
                  </w:r>
                </w:p>
              </w:tc>
              <w:tc>
                <w:tcPr>
                  <w:tcW w:w="2839" w:type="dxa"/>
                  <w:vAlign w:val="center"/>
                </w:tcPr>
                <w:p w14:paraId="7D722B2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0.83</w:t>
                  </w:r>
                </w:p>
              </w:tc>
              <w:tc>
                <w:tcPr>
                  <w:tcW w:w="2839" w:type="dxa"/>
                  <w:vAlign w:val="center"/>
                </w:tcPr>
                <w:p w14:paraId="0C2FECA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0.009929</w:t>
                  </w:r>
                </w:p>
              </w:tc>
            </w:tr>
            <w:tr w14:paraId="74D2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944B23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1100</w:t>
                  </w:r>
                </w:p>
              </w:tc>
              <w:tc>
                <w:tcPr>
                  <w:tcW w:w="2839" w:type="dxa"/>
                  <w:vAlign w:val="center"/>
                </w:tcPr>
                <w:p w14:paraId="2EC3DD1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0.72</w:t>
                  </w:r>
                </w:p>
              </w:tc>
              <w:tc>
                <w:tcPr>
                  <w:tcW w:w="2839" w:type="dxa"/>
                  <w:vAlign w:val="center"/>
                </w:tcPr>
                <w:p w14:paraId="153684C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0.008637</w:t>
                  </w:r>
                </w:p>
              </w:tc>
            </w:tr>
            <w:tr w14:paraId="23FA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765D7C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1200</w:t>
                  </w:r>
                </w:p>
              </w:tc>
              <w:tc>
                <w:tcPr>
                  <w:tcW w:w="2839" w:type="dxa"/>
                  <w:vAlign w:val="center"/>
                </w:tcPr>
                <w:p w14:paraId="6757E4A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0.63</w:t>
                  </w:r>
                </w:p>
              </w:tc>
              <w:tc>
                <w:tcPr>
                  <w:tcW w:w="2839" w:type="dxa"/>
                  <w:vAlign w:val="center"/>
                </w:tcPr>
                <w:p w14:paraId="3EB5EE4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0.007601</w:t>
                  </w:r>
                </w:p>
              </w:tc>
            </w:tr>
            <w:tr w14:paraId="06E5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43CB9F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1300</w:t>
                  </w:r>
                </w:p>
              </w:tc>
              <w:tc>
                <w:tcPr>
                  <w:tcW w:w="2839" w:type="dxa"/>
                  <w:vAlign w:val="center"/>
                </w:tcPr>
                <w:p w14:paraId="1D04CAC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0.56</w:t>
                  </w:r>
                </w:p>
              </w:tc>
              <w:tc>
                <w:tcPr>
                  <w:tcW w:w="2839" w:type="dxa"/>
                  <w:vAlign w:val="center"/>
                </w:tcPr>
                <w:p w14:paraId="4AD95D1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0.006755</w:t>
                  </w:r>
                </w:p>
              </w:tc>
            </w:tr>
            <w:tr w14:paraId="003D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28AF1E2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1400</w:t>
                  </w:r>
                </w:p>
              </w:tc>
              <w:tc>
                <w:tcPr>
                  <w:tcW w:w="2839" w:type="dxa"/>
                  <w:vAlign w:val="center"/>
                </w:tcPr>
                <w:p w14:paraId="73E3B15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0.50</w:t>
                  </w:r>
                </w:p>
              </w:tc>
              <w:tc>
                <w:tcPr>
                  <w:tcW w:w="2839" w:type="dxa"/>
                  <w:vAlign w:val="center"/>
                </w:tcPr>
                <w:p w14:paraId="142D5F6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0.006053</w:t>
                  </w:r>
                </w:p>
              </w:tc>
            </w:tr>
            <w:tr w14:paraId="2DE7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125281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1500</w:t>
                  </w:r>
                </w:p>
              </w:tc>
              <w:tc>
                <w:tcPr>
                  <w:tcW w:w="2839" w:type="dxa"/>
                  <w:vAlign w:val="center"/>
                </w:tcPr>
                <w:p w14:paraId="0E4FE96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0.46</w:t>
                  </w:r>
                </w:p>
              </w:tc>
              <w:tc>
                <w:tcPr>
                  <w:tcW w:w="2839" w:type="dxa"/>
                  <w:vAlign w:val="center"/>
                </w:tcPr>
                <w:p w14:paraId="6825DA0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0.005465</w:t>
                  </w:r>
                </w:p>
              </w:tc>
            </w:tr>
            <w:tr w14:paraId="3777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18588D4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1600</w:t>
                  </w:r>
                </w:p>
              </w:tc>
              <w:tc>
                <w:tcPr>
                  <w:tcW w:w="2839" w:type="dxa"/>
                  <w:vAlign w:val="center"/>
                </w:tcPr>
                <w:p w14:paraId="796EFD4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0.41</w:t>
                  </w:r>
                </w:p>
              </w:tc>
              <w:tc>
                <w:tcPr>
                  <w:tcW w:w="2839" w:type="dxa"/>
                  <w:vAlign w:val="center"/>
                </w:tcPr>
                <w:p w14:paraId="780FE55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0.004963</w:t>
                  </w:r>
                </w:p>
              </w:tc>
            </w:tr>
            <w:tr w14:paraId="1A5D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65BCF9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1700</w:t>
                  </w:r>
                </w:p>
              </w:tc>
              <w:tc>
                <w:tcPr>
                  <w:tcW w:w="2839" w:type="dxa"/>
                  <w:vAlign w:val="center"/>
                </w:tcPr>
                <w:p w14:paraId="6665111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0.38</w:t>
                  </w:r>
                </w:p>
              </w:tc>
              <w:tc>
                <w:tcPr>
                  <w:tcW w:w="2839" w:type="dxa"/>
                  <w:vAlign w:val="center"/>
                </w:tcPr>
                <w:p w14:paraId="5DF29BD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0.004533</w:t>
                  </w:r>
                </w:p>
              </w:tc>
            </w:tr>
            <w:tr w14:paraId="3CDD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0C3775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1800</w:t>
                  </w:r>
                </w:p>
              </w:tc>
              <w:tc>
                <w:tcPr>
                  <w:tcW w:w="2839" w:type="dxa"/>
                  <w:vAlign w:val="center"/>
                </w:tcPr>
                <w:p w14:paraId="4F5A516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0.35</w:t>
                  </w:r>
                </w:p>
              </w:tc>
              <w:tc>
                <w:tcPr>
                  <w:tcW w:w="2839" w:type="dxa"/>
                  <w:vAlign w:val="center"/>
                </w:tcPr>
                <w:p w14:paraId="75E370A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0.00416</w:t>
                  </w:r>
                </w:p>
              </w:tc>
            </w:tr>
            <w:tr w14:paraId="4878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1E19AA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1900</w:t>
                  </w:r>
                </w:p>
              </w:tc>
              <w:tc>
                <w:tcPr>
                  <w:tcW w:w="2839" w:type="dxa"/>
                  <w:vAlign w:val="center"/>
                </w:tcPr>
                <w:p w14:paraId="4205B56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0.32</w:t>
                  </w:r>
                </w:p>
              </w:tc>
              <w:tc>
                <w:tcPr>
                  <w:tcW w:w="2839" w:type="dxa"/>
                  <w:vAlign w:val="center"/>
                </w:tcPr>
                <w:p w14:paraId="0A61310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0.003836</w:t>
                  </w:r>
                </w:p>
              </w:tc>
            </w:tr>
            <w:tr w14:paraId="5E34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70DEF4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2000</w:t>
                  </w:r>
                </w:p>
              </w:tc>
              <w:tc>
                <w:tcPr>
                  <w:tcW w:w="2839" w:type="dxa"/>
                  <w:vAlign w:val="center"/>
                </w:tcPr>
                <w:p w14:paraId="358BE90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0.30</w:t>
                  </w:r>
                </w:p>
              </w:tc>
              <w:tc>
                <w:tcPr>
                  <w:tcW w:w="2839" w:type="dxa"/>
                  <w:vAlign w:val="center"/>
                </w:tcPr>
                <w:p w14:paraId="40E5512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0.003552</w:t>
                  </w:r>
                </w:p>
              </w:tc>
            </w:tr>
            <w:tr w14:paraId="4988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E147AC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2100</w:t>
                  </w:r>
                </w:p>
              </w:tc>
              <w:tc>
                <w:tcPr>
                  <w:tcW w:w="2839" w:type="dxa"/>
                  <w:vAlign w:val="center"/>
                </w:tcPr>
                <w:p w14:paraId="3A2976F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0.28</w:t>
                  </w:r>
                </w:p>
              </w:tc>
              <w:tc>
                <w:tcPr>
                  <w:tcW w:w="2839" w:type="dxa"/>
                  <w:vAlign w:val="center"/>
                </w:tcPr>
                <w:p w14:paraId="002C9CF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0.003313</w:t>
                  </w:r>
                </w:p>
              </w:tc>
            </w:tr>
            <w:tr w14:paraId="5349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37779E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2200</w:t>
                  </w:r>
                </w:p>
              </w:tc>
              <w:tc>
                <w:tcPr>
                  <w:tcW w:w="2839" w:type="dxa"/>
                  <w:vAlign w:val="center"/>
                </w:tcPr>
                <w:p w14:paraId="19DDA94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0.26</w:t>
                  </w:r>
                </w:p>
              </w:tc>
              <w:tc>
                <w:tcPr>
                  <w:tcW w:w="2839" w:type="dxa"/>
                  <w:vAlign w:val="center"/>
                </w:tcPr>
                <w:p w14:paraId="007B862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0.003101</w:t>
                  </w:r>
                </w:p>
              </w:tc>
            </w:tr>
            <w:tr w14:paraId="4969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276BE8C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2300</w:t>
                  </w:r>
                </w:p>
              </w:tc>
              <w:tc>
                <w:tcPr>
                  <w:tcW w:w="2839" w:type="dxa"/>
                  <w:vAlign w:val="center"/>
                </w:tcPr>
                <w:p w14:paraId="7B8DE8B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0.24</w:t>
                  </w:r>
                </w:p>
              </w:tc>
              <w:tc>
                <w:tcPr>
                  <w:tcW w:w="2839" w:type="dxa"/>
                  <w:vAlign w:val="center"/>
                </w:tcPr>
                <w:p w14:paraId="75090F3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0.00291</w:t>
                  </w:r>
                </w:p>
              </w:tc>
            </w:tr>
            <w:tr w14:paraId="672A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CC5299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2400</w:t>
                  </w:r>
                </w:p>
              </w:tc>
              <w:tc>
                <w:tcPr>
                  <w:tcW w:w="2839" w:type="dxa"/>
                  <w:vAlign w:val="center"/>
                </w:tcPr>
                <w:p w14:paraId="103B8D1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0.23</w:t>
                  </w:r>
                </w:p>
              </w:tc>
              <w:tc>
                <w:tcPr>
                  <w:tcW w:w="2839" w:type="dxa"/>
                  <w:vAlign w:val="center"/>
                </w:tcPr>
                <w:p w14:paraId="4A1A041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0.002739</w:t>
                  </w:r>
                </w:p>
              </w:tc>
            </w:tr>
            <w:tr w14:paraId="57E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07A3405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2500</w:t>
                  </w:r>
                </w:p>
              </w:tc>
              <w:tc>
                <w:tcPr>
                  <w:tcW w:w="2839" w:type="dxa"/>
                  <w:vAlign w:val="center"/>
                </w:tcPr>
                <w:p w14:paraId="41864B9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0.22</w:t>
                  </w:r>
                </w:p>
              </w:tc>
              <w:tc>
                <w:tcPr>
                  <w:tcW w:w="2839" w:type="dxa"/>
                  <w:vAlign w:val="center"/>
                </w:tcPr>
                <w:p w14:paraId="7C4DE49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0.002584</w:t>
                  </w:r>
                </w:p>
              </w:tc>
            </w:tr>
          </w:tbl>
          <w:p w14:paraId="4CC7B0BB">
            <w:pPr>
              <w:pStyle w:val="74"/>
              <w:rPr>
                <w:rFonts w:hAnsi="Times New Roman"/>
                <w:color w:val="000000" w:themeColor="text1"/>
              </w:rPr>
            </w:pPr>
            <w:r>
              <w:rPr>
                <w:rFonts w:hAnsi="Times New Roman"/>
                <w:color w:val="000000" w:themeColor="text1"/>
              </w:rPr>
              <w:t>根据表7-7的估算结果，项目污染物的最大落地浓度位于污染源下风向100m处，为0.07957mg/m</w:t>
            </w:r>
            <w:r>
              <w:rPr>
                <w:rFonts w:hAnsi="Times New Roman"/>
                <w:color w:val="000000" w:themeColor="text1"/>
                <w:vertAlign w:val="superscript"/>
              </w:rPr>
              <w:t>3</w:t>
            </w:r>
            <w:r>
              <w:rPr>
                <w:rFonts w:hAnsi="Times New Roman"/>
                <w:color w:val="000000" w:themeColor="text1"/>
              </w:rPr>
              <w:t>。本项目产生的少量硫酸雾排放浓度可满足《大气污染物综合排放标准》GB16297-1996表2中的无组织排放监控浓度限值（1.2mg/m</w:t>
            </w:r>
            <w:r>
              <w:rPr>
                <w:rFonts w:hAnsi="Times New Roman"/>
                <w:color w:val="000000" w:themeColor="text1"/>
                <w:vertAlign w:val="superscript"/>
              </w:rPr>
              <w:t>3</w:t>
            </w:r>
            <w:r>
              <w:rPr>
                <w:rFonts w:hAnsi="Times New Roman"/>
                <w:color w:val="000000" w:themeColor="text1"/>
              </w:rPr>
              <w:t>）。综上，本项目产生的硫酸雾对周围环境大气影响是轻微的，不会对周围环境产生较大影响。</w:t>
            </w:r>
          </w:p>
          <w:p w14:paraId="72F5A4E8">
            <w:pPr>
              <w:pStyle w:val="74"/>
              <w:ind w:firstLine="522"/>
              <w:rPr>
                <w:rFonts w:hAnsi="Times New Roman"/>
                <w:b/>
                <w:color w:val="000000" w:themeColor="text1"/>
              </w:rPr>
            </w:pPr>
            <w:r>
              <w:rPr>
                <w:rFonts w:hint="eastAsia" w:hAnsi="Times New Roman"/>
                <w:b/>
                <w:color w:val="000000" w:themeColor="text1"/>
              </w:rPr>
              <w:t>（4）</w:t>
            </w:r>
            <w:r>
              <w:rPr>
                <w:b/>
                <w:color w:val="000000" w:themeColor="text1"/>
              </w:rPr>
              <w:t>对关心点的影响分析</w:t>
            </w:r>
          </w:p>
          <w:p w14:paraId="55ED3413">
            <w:pPr>
              <w:ind w:firstLine="546" w:firstLineChars="210"/>
              <w:rPr>
                <w:color w:val="000000" w:themeColor="text1"/>
              </w:rPr>
            </w:pPr>
            <w:r>
              <w:rPr>
                <w:rFonts w:hint="eastAsia"/>
                <w:color w:val="000000" w:themeColor="text1"/>
              </w:rPr>
              <w:t>最近关心点潞西金矿宿舍区位于</w:t>
            </w:r>
            <w:r>
              <w:rPr>
                <w:rFonts w:hint="eastAsia"/>
                <w:color w:val="000000" w:themeColor="text1"/>
                <w:szCs w:val="26"/>
              </w:rPr>
              <w:t>项目</w:t>
            </w:r>
            <w:r>
              <w:rPr>
                <w:rFonts w:eastAsiaTheme="minorEastAsia"/>
                <w:color w:val="000000" w:themeColor="text1"/>
                <w:szCs w:val="26"/>
              </w:rPr>
              <w:t>东北面60m</w:t>
            </w:r>
            <w:r>
              <w:rPr>
                <w:rFonts w:hint="eastAsia" w:eastAsiaTheme="minorEastAsia"/>
                <w:color w:val="000000" w:themeColor="text1"/>
                <w:szCs w:val="26"/>
              </w:rPr>
              <w:t>，</w:t>
            </w:r>
            <w:r>
              <w:rPr>
                <w:rFonts w:hint="eastAsia" w:eastAsiaTheme="minorEastAsia"/>
                <w:color w:val="000000" w:themeColor="text1"/>
              </w:rPr>
              <w:t>位于</w:t>
            </w:r>
            <w:r>
              <w:rPr>
                <w:color w:val="000000" w:themeColor="text1"/>
              </w:rPr>
              <w:t>项目污染物的最大落地浓度</w:t>
            </w:r>
            <w:r>
              <w:rPr>
                <w:rFonts w:hint="eastAsia"/>
                <w:color w:val="000000" w:themeColor="text1"/>
              </w:rPr>
              <w:t>影响范围内，</w:t>
            </w:r>
            <w:r>
              <w:rPr>
                <w:rFonts w:hint="eastAsia"/>
                <w:color w:val="000000" w:themeColor="text1"/>
                <w:kern w:val="0"/>
                <w:szCs w:val="26"/>
              </w:rPr>
              <w:t>项目产生废气</w:t>
            </w:r>
            <w:r>
              <w:rPr>
                <w:color w:val="000000" w:themeColor="text1"/>
                <w:kern w:val="0"/>
                <w:szCs w:val="26"/>
              </w:rPr>
              <w:t>将会对</w:t>
            </w:r>
            <w:r>
              <w:rPr>
                <w:rFonts w:hint="eastAsia"/>
                <w:color w:val="000000" w:themeColor="text1"/>
              </w:rPr>
              <w:t>潞西金矿宿舍区</w:t>
            </w:r>
            <w:r>
              <w:rPr>
                <w:rFonts w:hint="eastAsia"/>
                <w:color w:val="000000" w:themeColor="text1"/>
                <w:kern w:val="0"/>
                <w:szCs w:val="26"/>
              </w:rPr>
              <w:t>职工</w:t>
            </w:r>
            <w:r>
              <w:rPr>
                <w:color w:val="000000" w:themeColor="text1"/>
                <w:kern w:val="0"/>
                <w:szCs w:val="26"/>
              </w:rPr>
              <w:t>产生一定影响，本次环评提出</w:t>
            </w:r>
            <w:r>
              <w:rPr>
                <w:rFonts w:hint="eastAsia"/>
                <w:color w:val="000000" w:themeColor="text1"/>
                <w:kern w:val="0"/>
                <w:szCs w:val="26"/>
              </w:rPr>
              <w:t>厂界</w:t>
            </w:r>
            <w:r>
              <w:rPr>
                <w:color w:val="000000" w:themeColor="text1"/>
                <w:kern w:val="0"/>
                <w:szCs w:val="26"/>
              </w:rPr>
              <w:t>周围加强绿化，种植滞尘性较强的树种，形成隔尘带。</w:t>
            </w:r>
            <w:r>
              <w:rPr>
                <w:rFonts w:hint="eastAsia"/>
                <w:color w:val="000000" w:themeColor="text1"/>
              </w:rPr>
              <w:t>宿舍区虽然位于项目区侧下风向，但地理位置较高，且项目区大气扩散条件较好，经沿途植被吸附，</w:t>
            </w:r>
            <w:r>
              <w:rPr>
                <w:color w:val="000000" w:themeColor="text1"/>
                <w:kern w:val="0"/>
                <w:szCs w:val="26"/>
              </w:rPr>
              <w:t>可以有效降低对</w:t>
            </w:r>
            <w:r>
              <w:rPr>
                <w:rFonts w:hint="eastAsia"/>
                <w:color w:val="000000" w:themeColor="text1"/>
              </w:rPr>
              <w:t>潞西金矿宿舍区住宿人员的影响，其他</w:t>
            </w:r>
            <w:r>
              <w:rPr>
                <w:color w:val="000000" w:themeColor="text1"/>
                <w:kern w:val="0"/>
                <w:szCs w:val="26"/>
              </w:rPr>
              <w:t>居民点</w:t>
            </w:r>
            <w:r>
              <w:rPr>
                <w:rFonts w:hint="eastAsia"/>
                <w:color w:val="000000" w:themeColor="text1"/>
                <w:kern w:val="0"/>
                <w:szCs w:val="26"/>
              </w:rPr>
              <w:t>距离较远，本项目产生废气对其影响较小</w:t>
            </w:r>
          </w:p>
          <w:p w14:paraId="111E3605">
            <w:pPr>
              <w:pStyle w:val="74"/>
              <w:rPr>
                <w:rFonts w:hAnsi="Times New Roman"/>
                <w:color w:val="000000" w:themeColor="text1"/>
              </w:rPr>
            </w:pPr>
            <w:r>
              <w:rPr>
                <w:rFonts w:hint="eastAsia" w:hAnsi="Times New Roman"/>
                <w:color w:val="000000" w:themeColor="text1"/>
              </w:rPr>
              <w:t>（5）大气环境防护距离</w:t>
            </w:r>
          </w:p>
          <w:p w14:paraId="4C317529">
            <w:pPr>
              <w:pStyle w:val="74"/>
              <w:rPr>
                <w:rFonts w:hAnsi="Times New Roman"/>
                <w:color w:val="000000" w:themeColor="text1"/>
              </w:rPr>
            </w:pPr>
            <w:r>
              <w:rPr>
                <w:rFonts w:hAnsi="Times New Roman"/>
                <w:color w:val="000000" w:themeColor="text1"/>
              </w:rPr>
              <w:t>根据表7-5以及表7-7计算结果，显示各距离下污染物均无超标点，本项目不需要设置大气环境防护距离。</w:t>
            </w:r>
          </w:p>
          <w:p w14:paraId="5E4B1B89">
            <w:pPr>
              <w:pStyle w:val="74"/>
              <w:ind w:firstLine="0" w:firstLineChars="0"/>
              <w:rPr>
                <w:rFonts w:hAnsi="Times New Roman"/>
                <w:b/>
                <w:color w:val="000000" w:themeColor="text1"/>
              </w:rPr>
            </w:pPr>
            <w:r>
              <w:rPr>
                <w:rFonts w:hAnsi="Times New Roman"/>
                <w:b/>
                <w:color w:val="000000" w:themeColor="text1"/>
              </w:rPr>
              <w:t>2、水环境影响分析</w:t>
            </w:r>
          </w:p>
          <w:p w14:paraId="2BF49BAF">
            <w:pPr>
              <w:spacing w:line="460" w:lineRule="exact"/>
              <w:ind w:firstLine="520" w:firstLineChars="200"/>
              <w:rPr>
                <w:color w:val="000000" w:themeColor="text1"/>
                <w:szCs w:val="26"/>
              </w:rPr>
            </w:pPr>
            <w:r>
              <w:rPr>
                <w:color w:val="000000" w:themeColor="text1"/>
                <w:szCs w:val="26"/>
              </w:rPr>
              <w:t>（1）正常工况地表水环境影响评价</w:t>
            </w:r>
          </w:p>
          <w:p w14:paraId="7649E165">
            <w:pPr>
              <w:pStyle w:val="74"/>
              <w:rPr>
                <w:rFonts w:hAnsi="Times New Roman"/>
                <w:color w:val="000000" w:themeColor="text1"/>
              </w:rPr>
            </w:pPr>
            <w:r>
              <w:rPr>
                <w:rFonts w:hAnsi="Times New Roman"/>
                <w:color w:val="000000" w:themeColor="text1"/>
              </w:rPr>
              <w:t>正常情况下本项目不产生生产废水，只产生生活废水。项目运营期间，厂区不设食宿及厕所。员工粪便污水依托潞西金矿宿舍区已有</w:t>
            </w:r>
            <w:r>
              <w:rPr>
                <w:rFonts w:hint="eastAsia" w:hAnsi="Times New Roman"/>
                <w:color w:val="000000" w:themeColor="text1"/>
              </w:rPr>
              <w:t>旱厕</w:t>
            </w:r>
            <w:r>
              <w:rPr>
                <w:rFonts w:hAnsi="Times New Roman"/>
                <w:color w:val="000000" w:themeColor="text1"/>
              </w:rPr>
              <w:t>收集处置，其他日常废水经收集沉淀后回用于场地的降尘和绿化，不外排。项目排水系统实行雨污分流；正常情况下项目产生废水对地表水影响不大。</w:t>
            </w:r>
          </w:p>
          <w:p w14:paraId="662377E2">
            <w:pPr>
              <w:spacing w:line="460" w:lineRule="exact"/>
              <w:ind w:firstLine="520" w:firstLineChars="200"/>
              <w:rPr>
                <w:color w:val="000000" w:themeColor="text1"/>
                <w:szCs w:val="26"/>
              </w:rPr>
            </w:pPr>
            <w:r>
              <w:rPr>
                <w:color w:val="000000" w:themeColor="text1"/>
                <w:szCs w:val="26"/>
              </w:rPr>
              <w:t>（2）非正常工况地表水环境影响评价</w:t>
            </w:r>
          </w:p>
          <w:p w14:paraId="5EA05B6D">
            <w:pPr>
              <w:ind w:firstLine="520" w:firstLineChars="200"/>
              <w:rPr>
                <w:color w:val="000000" w:themeColor="text1"/>
                <w:szCs w:val="26"/>
              </w:rPr>
            </w:pPr>
            <w:r>
              <w:rPr>
                <w:color w:val="000000" w:themeColor="text1"/>
                <w:szCs w:val="26"/>
              </w:rPr>
              <w:t>非正常工况下，考虑最不利情况，两个储罐同时发生泄漏，废矿物油汇流形成的废水排放会对周边地表水环境造成负面影响。为避免拟建项目非正常排放对地表水体的影响，评价要求新建事故池，事故池紧邻设置，储罐</w:t>
            </w:r>
            <w:r>
              <w:rPr>
                <w:rFonts w:hint="eastAsia"/>
                <w:color w:val="000000" w:themeColor="text1"/>
                <w:szCs w:val="26"/>
              </w:rPr>
              <w:t>最大</w:t>
            </w:r>
            <w:r>
              <w:rPr>
                <w:color w:val="000000" w:themeColor="text1"/>
                <w:szCs w:val="26"/>
              </w:rPr>
              <w:t>总容积为100m</w:t>
            </w:r>
            <w:r>
              <w:rPr>
                <w:color w:val="000000" w:themeColor="text1"/>
                <w:szCs w:val="26"/>
                <w:vertAlign w:val="superscript"/>
              </w:rPr>
              <w:t>3</w:t>
            </w:r>
            <w:r>
              <w:rPr>
                <w:color w:val="000000" w:themeColor="text1"/>
                <w:szCs w:val="26"/>
              </w:rPr>
              <w:t>，考虑工程实际，事故池有效容积</w:t>
            </w:r>
            <w:r>
              <w:rPr>
                <w:rFonts w:hint="eastAsia"/>
                <w:color w:val="000000" w:themeColor="text1"/>
                <w:szCs w:val="26"/>
              </w:rPr>
              <w:t>100</w:t>
            </w:r>
            <w:r>
              <w:rPr>
                <w:color w:val="000000" w:themeColor="text1"/>
                <w:szCs w:val="26"/>
              </w:rPr>
              <w:t>m</w:t>
            </w:r>
            <w:r>
              <w:rPr>
                <w:color w:val="000000" w:themeColor="text1"/>
                <w:szCs w:val="26"/>
                <w:vertAlign w:val="superscript"/>
              </w:rPr>
              <w:t>3</w:t>
            </w:r>
            <w:r>
              <w:rPr>
                <w:color w:val="000000" w:themeColor="text1"/>
                <w:szCs w:val="26"/>
              </w:rPr>
              <w:t>，对非正常工况下泄漏的废矿物油进行收集，待事故排除后再将收集的废物矿物油转至油罐储存，尽量杜绝事故排放的发生。</w:t>
            </w:r>
          </w:p>
          <w:p w14:paraId="5D5179C9">
            <w:pPr>
              <w:ind w:firstLine="520" w:firstLineChars="200"/>
              <w:rPr>
                <w:color w:val="000000" w:themeColor="text1"/>
                <w:szCs w:val="26"/>
              </w:rPr>
            </w:pPr>
            <w:r>
              <w:rPr>
                <w:color w:val="000000" w:themeColor="text1"/>
                <w:szCs w:val="26"/>
              </w:rPr>
              <w:t>综上，本项目运营对区域地表水环境影响较小。</w:t>
            </w:r>
          </w:p>
          <w:p w14:paraId="0A3CA45F">
            <w:pPr>
              <w:pStyle w:val="74"/>
              <w:ind w:firstLine="0" w:firstLineChars="0"/>
              <w:rPr>
                <w:rFonts w:hAnsi="Times New Roman"/>
                <w:b/>
                <w:color w:val="000000" w:themeColor="text1"/>
              </w:rPr>
            </w:pPr>
            <w:r>
              <w:rPr>
                <w:rFonts w:hAnsi="Times New Roman"/>
                <w:b/>
                <w:color w:val="000000" w:themeColor="text1"/>
              </w:rPr>
              <w:t>3、地下水保护及防渗措施</w:t>
            </w:r>
          </w:p>
          <w:p w14:paraId="05BE4E49">
            <w:pPr>
              <w:pStyle w:val="74"/>
              <w:rPr>
                <w:rFonts w:hAnsi="Times New Roman"/>
                <w:color w:val="000000" w:themeColor="text1"/>
              </w:rPr>
            </w:pPr>
            <w:r>
              <w:rPr>
                <w:rFonts w:hAnsi="Times New Roman"/>
                <w:color w:val="000000" w:themeColor="text1"/>
              </w:rPr>
              <w:t>项目为废矿物油与废旧铅酸蓄电池仓储项目，项目运营期对地下水的影响主要为废矿物油和废旧铅酸蓄电池产生的废电解液下渗对地下水产生影响。为防止项目污染物下渗</w:t>
            </w:r>
            <w:r>
              <w:rPr>
                <w:rFonts w:hint="eastAsia" w:hAnsi="Times New Roman"/>
                <w:color w:val="000000" w:themeColor="text1"/>
              </w:rPr>
              <w:t>迁移</w:t>
            </w:r>
            <w:r>
              <w:rPr>
                <w:rFonts w:hAnsi="Times New Roman"/>
                <w:color w:val="000000" w:themeColor="text1"/>
              </w:rPr>
              <w:t>对地下水产生影响，</w:t>
            </w:r>
            <w:r>
              <w:rPr>
                <w:color w:val="000000" w:themeColor="text1"/>
              </w:rPr>
              <w:t>本次评价拟</w:t>
            </w:r>
            <w:r>
              <w:rPr>
                <w:rFonts w:hint="eastAsia"/>
                <w:color w:val="000000" w:themeColor="text1"/>
              </w:rPr>
              <w:t>采用分区</w:t>
            </w:r>
            <w:r>
              <w:rPr>
                <w:rFonts w:hAnsi="Times New Roman"/>
                <w:color w:val="000000" w:themeColor="text1"/>
              </w:rPr>
              <w:t>控制措施保护地下水。</w:t>
            </w:r>
          </w:p>
          <w:p w14:paraId="3FBA529B">
            <w:pPr>
              <w:pStyle w:val="74"/>
              <w:rPr>
                <w:rFonts w:hAnsi="Times New Roman"/>
                <w:color w:val="000000" w:themeColor="text1"/>
              </w:rPr>
            </w:pPr>
            <w:r>
              <w:rPr>
                <w:rFonts w:hint="eastAsia" w:hAnsi="Times New Roman"/>
                <w:color w:val="000000" w:themeColor="text1"/>
              </w:rPr>
              <w:t>（1）分区防渗</w:t>
            </w:r>
          </w:p>
          <w:p w14:paraId="59C47696">
            <w:pPr>
              <w:pStyle w:val="74"/>
              <w:rPr>
                <w:rFonts w:hAnsi="Times New Roman"/>
                <w:color w:val="000000" w:themeColor="text1"/>
              </w:rPr>
            </w:pPr>
            <w:r>
              <w:rPr>
                <w:rFonts w:hAnsi="Times New Roman"/>
                <w:color w:val="000000" w:themeColor="text1"/>
              </w:rPr>
              <w:t>分区控制：将</w:t>
            </w:r>
            <w:r>
              <w:rPr>
                <w:rFonts w:hint="eastAsia"/>
                <w:color w:val="000000" w:themeColor="text1"/>
              </w:rPr>
              <w:t>场区</w:t>
            </w:r>
            <w:r>
              <w:rPr>
                <w:rFonts w:hAnsi="Times New Roman"/>
                <w:color w:val="000000" w:themeColor="text1"/>
              </w:rPr>
              <w:t>划分为一般防渗区和简单防渗区，将废矿物油仓库储油罐区、废旧铅酸蓄电池储存仓库（废液收集池）、事故应急池、危险废物暂存间等区域划分为一般防渗区，其他区域划分为简单防渗区域。</w:t>
            </w:r>
          </w:p>
          <w:p w14:paraId="0378D377">
            <w:pPr>
              <w:spacing w:line="240" w:lineRule="auto"/>
              <w:jc w:val="center"/>
              <w:rPr>
                <w:b/>
                <w:color w:val="000000" w:themeColor="text1"/>
                <w:sz w:val="21"/>
                <w:szCs w:val="21"/>
              </w:rPr>
            </w:pPr>
            <w:r>
              <w:rPr>
                <w:rFonts w:hint="eastAsia"/>
                <w:b/>
                <w:color w:val="000000" w:themeColor="text1"/>
                <w:sz w:val="21"/>
                <w:szCs w:val="21"/>
              </w:rPr>
              <w:t xml:space="preserve">表7-8  </w:t>
            </w:r>
            <w:r>
              <w:rPr>
                <w:b/>
                <w:color w:val="000000" w:themeColor="text1"/>
                <w:sz w:val="21"/>
                <w:szCs w:val="21"/>
              </w:rPr>
              <w:t>地下水污染防渗分区</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7"/>
              <w:gridCol w:w="1060"/>
              <w:gridCol w:w="1134"/>
              <w:gridCol w:w="851"/>
              <w:gridCol w:w="2476"/>
            </w:tblGrid>
            <w:tr w14:paraId="600D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07" w:type="dxa"/>
                  <w:vAlign w:val="center"/>
                </w:tcPr>
                <w:p w14:paraId="5AB7E6A4">
                  <w:pPr>
                    <w:spacing w:line="320" w:lineRule="exact"/>
                    <w:jc w:val="center"/>
                    <w:rPr>
                      <w:color w:val="000000" w:themeColor="text1"/>
                      <w:sz w:val="22"/>
                    </w:rPr>
                  </w:pPr>
                  <w:r>
                    <w:rPr>
                      <w:color w:val="000000" w:themeColor="text1"/>
                      <w:sz w:val="22"/>
                    </w:rPr>
                    <w:t>场地</w:t>
                  </w:r>
                </w:p>
              </w:tc>
              <w:tc>
                <w:tcPr>
                  <w:tcW w:w="1060" w:type="dxa"/>
                  <w:vAlign w:val="center"/>
                </w:tcPr>
                <w:p w14:paraId="104BE0DA">
                  <w:pPr>
                    <w:spacing w:line="320" w:lineRule="exact"/>
                    <w:jc w:val="center"/>
                    <w:rPr>
                      <w:color w:val="000000" w:themeColor="text1"/>
                      <w:sz w:val="22"/>
                    </w:rPr>
                  </w:pPr>
                  <w:r>
                    <w:rPr>
                      <w:color w:val="000000" w:themeColor="text1"/>
                      <w:sz w:val="22"/>
                    </w:rPr>
                    <w:t>防渗分区</w:t>
                  </w:r>
                </w:p>
              </w:tc>
              <w:tc>
                <w:tcPr>
                  <w:tcW w:w="1134" w:type="dxa"/>
                  <w:vAlign w:val="center"/>
                </w:tcPr>
                <w:p w14:paraId="7E7174A5">
                  <w:pPr>
                    <w:spacing w:line="320" w:lineRule="exact"/>
                    <w:jc w:val="center"/>
                    <w:rPr>
                      <w:color w:val="000000" w:themeColor="text1"/>
                      <w:sz w:val="22"/>
                    </w:rPr>
                  </w:pPr>
                  <w:r>
                    <w:rPr>
                      <w:color w:val="000000" w:themeColor="text1"/>
                      <w:sz w:val="22"/>
                    </w:rPr>
                    <w:t>污染控制难易程度</w:t>
                  </w:r>
                </w:p>
              </w:tc>
              <w:tc>
                <w:tcPr>
                  <w:tcW w:w="851" w:type="dxa"/>
                  <w:vAlign w:val="center"/>
                </w:tcPr>
                <w:p w14:paraId="777AA815">
                  <w:pPr>
                    <w:spacing w:line="320" w:lineRule="exact"/>
                    <w:jc w:val="center"/>
                    <w:rPr>
                      <w:color w:val="000000" w:themeColor="text1"/>
                      <w:sz w:val="22"/>
                    </w:rPr>
                  </w:pPr>
                  <w:r>
                    <w:rPr>
                      <w:color w:val="000000" w:themeColor="text1"/>
                      <w:sz w:val="22"/>
                    </w:rPr>
                    <w:t>污染物类型</w:t>
                  </w:r>
                </w:p>
              </w:tc>
              <w:tc>
                <w:tcPr>
                  <w:tcW w:w="2476" w:type="dxa"/>
                  <w:vAlign w:val="center"/>
                </w:tcPr>
                <w:p w14:paraId="78E325AE">
                  <w:pPr>
                    <w:spacing w:line="320" w:lineRule="exact"/>
                    <w:jc w:val="center"/>
                    <w:rPr>
                      <w:color w:val="000000" w:themeColor="text1"/>
                      <w:sz w:val="22"/>
                    </w:rPr>
                  </w:pPr>
                  <w:r>
                    <w:rPr>
                      <w:color w:val="000000" w:themeColor="text1"/>
                      <w:sz w:val="22"/>
                    </w:rPr>
                    <w:t>防渗技术要求</w:t>
                  </w:r>
                </w:p>
              </w:tc>
            </w:tr>
            <w:tr w14:paraId="4BAA4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07" w:type="dxa"/>
                  <w:vAlign w:val="center"/>
                </w:tcPr>
                <w:p w14:paraId="3C8CB72B">
                  <w:pPr>
                    <w:spacing w:line="320" w:lineRule="exact"/>
                    <w:jc w:val="center"/>
                    <w:rPr>
                      <w:color w:val="000000" w:themeColor="text1"/>
                      <w:sz w:val="22"/>
                      <w:szCs w:val="22"/>
                    </w:rPr>
                  </w:pPr>
                  <w:r>
                    <w:rPr>
                      <w:color w:val="000000" w:themeColor="text1"/>
                      <w:sz w:val="22"/>
                      <w:szCs w:val="22"/>
                    </w:rPr>
                    <w:t>废矿物油仓库储油罐区、废旧铅酸蓄电池储存仓库（废液收集池）、事故应急池、危险废物暂存间</w:t>
                  </w:r>
                </w:p>
              </w:tc>
              <w:tc>
                <w:tcPr>
                  <w:tcW w:w="1060" w:type="dxa"/>
                  <w:vAlign w:val="center"/>
                </w:tcPr>
                <w:p w14:paraId="0EFD1902">
                  <w:pPr>
                    <w:spacing w:line="320" w:lineRule="exact"/>
                    <w:jc w:val="center"/>
                    <w:rPr>
                      <w:color w:val="000000" w:themeColor="text1"/>
                      <w:sz w:val="22"/>
                    </w:rPr>
                  </w:pPr>
                  <w:r>
                    <w:rPr>
                      <w:color w:val="000000" w:themeColor="text1"/>
                      <w:sz w:val="22"/>
                    </w:rPr>
                    <w:t>一般防渗区</w:t>
                  </w:r>
                </w:p>
              </w:tc>
              <w:tc>
                <w:tcPr>
                  <w:tcW w:w="1134" w:type="dxa"/>
                  <w:vAlign w:val="center"/>
                </w:tcPr>
                <w:p w14:paraId="3F56D3CB">
                  <w:pPr>
                    <w:spacing w:line="320" w:lineRule="exact"/>
                    <w:jc w:val="center"/>
                    <w:rPr>
                      <w:color w:val="000000" w:themeColor="text1"/>
                      <w:sz w:val="22"/>
                    </w:rPr>
                  </w:pPr>
                  <w:r>
                    <w:rPr>
                      <w:color w:val="000000" w:themeColor="text1"/>
                      <w:sz w:val="22"/>
                    </w:rPr>
                    <w:t>难</w:t>
                  </w:r>
                </w:p>
              </w:tc>
              <w:tc>
                <w:tcPr>
                  <w:tcW w:w="851" w:type="dxa"/>
                  <w:vAlign w:val="center"/>
                </w:tcPr>
                <w:p w14:paraId="405C4605">
                  <w:pPr>
                    <w:spacing w:line="320" w:lineRule="exact"/>
                    <w:jc w:val="center"/>
                    <w:rPr>
                      <w:color w:val="000000" w:themeColor="text1"/>
                      <w:sz w:val="22"/>
                    </w:rPr>
                  </w:pPr>
                  <w:r>
                    <w:rPr>
                      <w:color w:val="000000" w:themeColor="text1"/>
                      <w:sz w:val="22"/>
                    </w:rPr>
                    <w:t>其他</w:t>
                  </w:r>
                </w:p>
              </w:tc>
              <w:tc>
                <w:tcPr>
                  <w:tcW w:w="2476" w:type="dxa"/>
                  <w:vAlign w:val="center"/>
                </w:tcPr>
                <w:p w14:paraId="61B4FF40">
                  <w:pPr>
                    <w:spacing w:line="320" w:lineRule="exact"/>
                    <w:jc w:val="center"/>
                    <w:rPr>
                      <w:color w:val="000000" w:themeColor="text1"/>
                      <w:sz w:val="22"/>
                    </w:rPr>
                  </w:pPr>
                  <w:r>
                    <w:rPr>
                      <w:color w:val="000000" w:themeColor="text1"/>
                      <w:sz w:val="22"/>
                    </w:rPr>
                    <w:t>K≤1×10</w:t>
                  </w:r>
                  <w:r>
                    <w:rPr>
                      <w:color w:val="000000" w:themeColor="text1"/>
                      <w:sz w:val="22"/>
                      <w:vertAlign w:val="superscript"/>
                    </w:rPr>
                    <w:t>-</w:t>
                  </w:r>
                  <w:r>
                    <w:rPr>
                      <w:rFonts w:hint="eastAsia"/>
                      <w:color w:val="000000" w:themeColor="text1"/>
                      <w:sz w:val="22"/>
                      <w:vertAlign w:val="superscript"/>
                    </w:rPr>
                    <w:t>10</w:t>
                  </w:r>
                  <w:r>
                    <w:rPr>
                      <w:color w:val="000000" w:themeColor="text1"/>
                      <w:sz w:val="22"/>
                    </w:rPr>
                    <w:t>cm/s；或参照GB16889执行</w:t>
                  </w:r>
                </w:p>
              </w:tc>
            </w:tr>
            <w:tr w14:paraId="79BC0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07" w:type="dxa"/>
                  <w:vAlign w:val="center"/>
                </w:tcPr>
                <w:p w14:paraId="0D3FCDCB">
                  <w:pPr>
                    <w:spacing w:line="320" w:lineRule="exact"/>
                    <w:jc w:val="center"/>
                    <w:rPr>
                      <w:color w:val="000000" w:themeColor="text1"/>
                      <w:sz w:val="22"/>
                    </w:rPr>
                  </w:pPr>
                  <w:r>
                    <w:rPr>
                      <w:color w:val="000000" w:themeColor="text1"/>
                      <w:sz w:val="22"/>
                    </w:rPr>
                    <w:t>其他区域</w:t>
                  </w:r>
                </w:p>
              </w:tc>
              <w:tc>
                <w:tcPr>
                  <w:tcW w:w="1060" w:type="dxa"/>
                  <w:vAlign w:val="center"/>
                </w:tcPr>
                <w:p w14:paraId="5660EC3E">
                  <w:pPr>
                    <w:spacing w:line="320" w:lineRule="exact"/>
                    <w:jc w:val="center"/>
                    <w:rPr>
                      <w:color w:val="000000" w:themeColor="text1"/>
                      <w:sz w:val="22"/>
                    </w:rPr>
                  </w:pPr>
                  <w:r>
                    <w:rPr>
                      <w:color w:val="000000" w:themeColor="text1"/>
                      <w:sz w:val="22"/>
                    </w:rPr>
                    <w:t>简单防渗区</w:t>
                  </w:r>
                </w:p>
              </w:tc>
              <w:tc>
                <w:tcPr>
                  <w:tcW w:w="1134" w:type="dxa"/>
                  <w:vAlign w:val="center"/>
                </w:tcPr>
                <w:p w14:paraId="6939CE4F">
                  <w:pPr>
                    <w:spacing w:line="320" w:lineRule="exact"/>
                    <w:jc w:val="center"/>
                    <w:rPr>
                      <w:color w:val="000000" w:themeColor="text1"/>
                      <w:sz w:val="22"/>
                    </w:rPr>
                  </w:pPr>
                  <w:r>
                    <w:rPr>
                      <w:color w:val="000000" w:themeColor="text1"/>
                      <w:sz w:val="22"/>
                    </w:rPr>
                    <w:t>易</w:t>
                  </w:r>
                </w:p>
              </w:tc>
              <w:tc>
                <w:tcPr>
                  <w:tcW w:w="851" w:type="dxa"/>
                  <w:vAlign w:val="center"/>
                </w:tcPr>
                <w:p w14:paraId="41B5E721">
                  <w:pPr>
                    <w:spacing w:line="320" w:lineRule="exact"/>
                    <w:jc w:val="center"/>
                    <w:rPr>
                      <w:color w:val="000000" w:themeColor="text1"/>
                      <w:sz w:val="22"/>
                    </w:rPr>
                  </w:pPr>
                  <w:r>
                    <w:rPr>
                      <w:color w:val="000000" w:themeColor="text1"/>
                      <w:sz w:val="22"/>
                    </w:rPr>
                    <w:t>其他</w:t>
                  </w:r>
                </w:p>
              </w:tc>
              <w:tc>
                <w:tcPr>
                  <w:tcW w:w="2476" w:type="dxa"/>
                  <w:vAlign w:val="center"/>
                </w:tcPr>
                <w:p w14:paraId="51988B55">
                  <w:pPr>
                    <w:spacing w:line="320" w:lineRule="exact"/>
                    <w:jc w:val="center"/>
                    <w:rPr>
                      <w:color w:val="000000" w:themeColor="text1"/>
                      <w:sz w:val="22"/>
                    </w:rPr>
                  </w:pPr>
                  <w:r>
                    <w:rPr>
                      <w:color w:val="000000" w:themeColor="text1"/>
                      <w:sz w:val="22"/>
                    </w:rPr>
                    <w:t>一般地面硬化</w:t>
                  </w:r>
                </w:p>
              </w:tc>
            </w:tr>
          </w:tbl>
          <w:p w14:paraId="3F57A57D">
            <w:pPr>
              <w:pStyle w:val="74"/>
              <w:rPr>
                <w:rFonts w:hAnsi="Times New Roman"/>
                <w:color w:val="000000" w:themeColor="text1"/>
              </w:rPr>
            </w:pPr>
            <w:r>
              <w:rPr>
                <w:rFonts w:hint="eastAsia" w:hAnsi="Times New Roman"/>
                <w:color w:val="000000" w:themeColor="text1"/>
              </w:rPr>
              <w:t>详细防渗要求如下：</w:t>
            </w:r>
          </w:p>
          <w:p w14:paraId="7B4268A9">
            <w:pPr>
              <w:pStyle w:val="74"/>
              <w:rPr>
                <w:rFonts w:hAnsi="Times New Roman"/>
                <w:color w:val="000000" w:themeColor="text1"/>
              </w:rPr>
            </w:pPr>
            <w:r>
              <w:rPr>
                <w:rFonts w:hint="eastAsia" w:hAnsi="Times New Roman"/>
                <w:color w:val="000000" w:themeColor="text1"/>
              </w:rPr>
              <w:t>a.</w:t>
            </w:r>
            <w:r>
              <w:rPr>
                <w:rFonts w:hAnsi="Times New Roman"/>
                <w:color w:val="000000" w:themeColor="text1"/>
              </w:rPr>
              <w:t>湿电池区废液收集池、事故应急池防渗防腐措施采用混凝土浇筑主体，水泥砂浆抹面，施工缝采用外贴式防水涂料，严禁出现裂缝；设置人工防渗层，采用厚度在2mm以上的高密度聚乙烯或其他人工防渗材料，渗透系数应小于1.0×10</w:t>
            </w:r>
            <w:r>
              <w:rPr>
                <w:rFonts w:hAnsi="Times New Roman"/>
                <w:color w:val="000000" w:themeColor="text1"/>
                <w:vertAlign w:val="superscript"/>
              </w:rPr>
              <w:t>-10</w:t>
            </w:r>
            <w:r>
              <w:rPr>
                <w:rFonts w:hAnsi="Times New Roman"/>
                <w:color w:val="000000" w:themeColor="text1"/>
              </w:rPr>
              <w:t>cm/s；衬层上层铺设混凝土保护层至少</w:t>
            </w:r>
            <w:r>
              <w:rPr>
                <w:rFonts w:hint="eastAsia" w:hAnsi="Times New Roman"/>
                <w:color w:val="000000" w:themeColor="text1"/>
              </w:rPr>
              <w:t>+</w:t>
            </w:r>
            <w:r>
              <w:rPr>
                <w:rFonts w:hAnsi="Times New Roman"/>
                <w:color w:val="000000" w:themeColor="text1"/>
              </w:rPr>
              <w:t>2mm厚的环氧树脂。</w:t>
            </w:r>
          </w:p>
          <w:p w14:paraId="4899459A">
            <w:pPr>
              <w:pStyle w:val="74"/>
              <w:rPr>
                <w:rFonts w:hAnsi="Times New Roman"/>
                <w:color w:val="000000" w:themeColor="text1"/>
              </w:rPr>
            </w:pPr>
            <w:r>
              <w:rPr>
                <w:rFonts w:hint="eastAsia" w:hAnsi="Times New Roman"/>
                <w:color w:val="000000" w:themeColor="text1"/>
              </w:rPr>
              <w:t>b.</w:t>
            </w:r>
            <w:r>
              <w:rPr>
                <w:rFonts w:hAnsi="Times New Roman"/>
                <w:color w:val="000000" w:themeColor="text1"/>
              </w:rPr>
              <w:t>废矿物油仓库、废铅酸蓄电池仓库、破损检查车间内地面防渗防腐措施采用防水混凝土浇筑主体，防水水泥砂浆抹面，施工缝采用外贴式防水涂料，严禁出现裂缝；设置人工防渗层，采用厚度在2mm以上的高密度聚乙烯或其他人工防渗材料，渗透系数应小于1.0×10-10cm/s；衬层上层铺设混凝土保护层至少+2mm厚的环氧树脂；四周设置堵截泄漏的裙脚（高0.</w:t>
            </w:r>
            <w:r>
              <w:rPr>
                <w:rFonts w:hint="eastAsia" w:hAnsi="Times New Roman"/>
                <w:color w:val="000000" w:themeColor="text1"/>
              </w:rPr>
              <w:t>3</w:t>
            </w:r>
            <w:r>
              <w:rPr>
                <w:rFonts w:hAnsi="Times New Roman"/>
                <w:color w:val="000000" w:themeColor="text1"/>
              </w:rPr>
              <w:t>m），地面与裙脚防水混凝土一体浇筑而成，并设置有渗滤液收集导流系统。</w:t>
            </w:r>
          </w:p>
          <w:p w14:paraId="5057C979">
            <w:pPr>
              <w:pStyle w:val="74"/>
              <w:rPr>
                <w:rFonts w:hAnsi="Times New Roman"/>
                <w:color w:val="000000" w:themeColor="text1"/>
              </w:rPr>
            </w:pPr>
            <w:r>
              <w:rPr>
                <w:rFonts w:hint="eastAsia" w:hAnsi="Times New Roman"/>
                <w:color w:val="000000" w:themeColor="text1"/>
              </w:rPr>
              <w:t>c.</w:t>
            </w:r>
            <w:r>
              <w:rPr>
                <w:rFonts w:hAnsi="Times New Roman"/>
                <w:color w:val="000000" w:themeColor="text1"/>
              </w:rPr>
              <w:t>厂区内地面全部硬化，基础以下原土夯实，硬化采用防水混凝土浇筑主体。对于混凝土中间的伸缩缝和与建筑物之间的缝隙，通过填充柔性材料达到防渗的目的。</w:t>
            </w:r>
          </w:p>
          <w:p w14:paraId="1C427B8D">
            <w:pPr>
              <w:pStyle w:val="74"/>
              <w:rPr>
                <w:rFonts w:hAnsi="Times New Roman"/>
                <w:color w:val="000000" w:themeColor="text1"/>
              </w:rPr>
            </w:pPr>
            <w:r>
              <w:rPr>
                <w:rFonts w:hint="eastAsia" w:hAnsi="Times New Roman"/>
                <w:color w:val="000000" w:themeColor="text1"/>
              </w:rPr>
              <w:t>d.</w:t>
            </w:r>
            <w:r>
              <w:rPr>
                <w:rFonts w:hAnsi="Times New Roman"/>
                <w:color w:val="000000" w:themeColor="text1"/>
              </w:rPr>
              <w:t>定期进行渗漏监测及检修。强化各相关工程的转弯、承插、对接等处的防渗，作好隐蔽工程记录，强化施工期防渗工程的环境监理。</w:t>
            </w:r>
          </w:p>
          <w:p w14:paraId="093D1F08">
            <w:pPr>
              <w:spacing w:line="360" w:lineRule="auto"/>
              <w:outlineLvl w:val="2"/>
              <w:rPr>
                <w:b/>
                <w:color w:val="000000" w:themeColor="text1"/>
                <w:szCs w:val="26"/>
              </w:rPr>
            </w:pPr>
            <w:r>
              <w:rPr>
                <w:rFonts w:hAnsi="宋体"/>
                <w:b/>
                <w:color w:val="000000" w:themeColor="text1"/>
                <w:szCs w:val="26"/>
              </w:rPr>
              <w:t>（</w:t>
            </w:r>
            <w:r>
              <w:rPr>
                <w:b/>
                <w:color w:val="000000" w:themeColor="text1"/>
                <w:szCs w:val="26"/>
              </w:rPr>
              <w:t>2</w:t>
            </w:r>
            <w:r>
              <w:rPr>
                <w:rFonts w:hAnsi="宋体"/>
                <w:b/>
                <w:color w:val="000000" w:themeColor="text1"/>
                <w:szCs w:val="26"/>
              </w:rPr>
              <w:t>）项目区周围村庄饮用水情况及影响分析</w:t>
            </w:r>
          </w:p>
          <w:p w14:paraId="4FCD52B9">
            <w:pPr>
              <w:pStyle w:val="13"/>
              <w:spacing w:after="0"/>
              <w:ind w:left="0" w:leftChars="0" w:firstLine="520" w:firstLineChars="200"/>
              <w:rPr>
                <w:color w:val="000000" w:themeColor="text1"/>
                <w:szCs w:val="26"/>
              </w:rPr>
            </w:pPr>
            <w:r>
              <w:rPr>
                <w:color w:val="000000" w:themeColor="text1"/>
                <w:szCs w:val="26"/>
              </w:rPr>
              <w:t>项目周边村庄饮用水主要为山箐水。而</w:t>
            </w:r>
            <w:r>
              <w:rPr>
                <w:rFonts w:hint="eastAsia"/>
                <w:color w:val="000000" w:themeColor="text1"/>
                <w:szCs w:val="26"/>
              </w:rPr>
              <w:t>水源</w:t>
            </w:r>
            <w:r>
              <w:rPr>
                <w:color w:val="000000" w:themeColor="text1"/>
                <w:szCs w:val="26"/>
              </w:rPr>
              <w:t>点位置均与项目区有山脊相隔，故项目建设对其影响较小。具体影响情况见下表</w:t>
            </w:r>
            <w:r>
              <w:rPr>
                <w:rFonts w:hint="eastAsia"/>
                <w:color w:val="000000" w:themeColor="text1"/>
                <w:szCs w:val="26"/>
              </w:rPr>
              <w:t>7-9</w:t>
            </w:r>
            <w:r>
              <w:rPr>
                <w:color w:val="000000" w:themeColor="text1"/>
                <w:szCs w:val="26"/>
              </w:rPr>
              <w:t>。</w:t>
            </w:r>
          </w:p>
          <w:p w14:paraId="446244E4">
            <w:pPr>
              <w:pStyle w:val="13"/>
              <w:spacing w:after="0" w:line="360" w:lineRule="auto"/>
              <w:ind w:left="0" w:leftChars="0" w:firstLine="422" w:firstLineChars="200"/>
              <w:jc w:val="center"/>
              <w:rPr>
                <w:b/>
                <w:color w:val="000000" w:themeColor="text1"/>
                <w:sz w:val="21"/>
                <w:szCs w:val="21"/>
              </w:rPr>
            </w:pPr>
            <w:r>
              <w:rPr>
                <w:b/>
                <w:color w:val="000000" w:themeColor="text1"/>
                <w:sz w:val="21"/>
                <w:szCs w:val="21"/>
              </w:rPr>
              <w:t>表</w:t>
            </w:r>
            <w:r>
              <w:rPr>
                <w:rFonts w:hint="eastAsia"/>
                <w:b/>
                <w:color w:val="000000" w:themeColor="text1"/>
                <w:sz w:val="21"/>
                <w:szCs w:val="21"/>
              </w:rPr>
              <w:t>7-9</w:t>
            </w:r>
            <w:r>
              <w:rPr>
                <w:b/>
                <w:color w:val="000000" w:themeColor="text1"/>
                <w:sz w:val="21"/>
                <w:szCs w:val="21"/>
              </w:rPr>
              <w:t xml:space="preserve"> 周边村庄饮用水情况及影响情况一览表</w:t>
            </w:r>
          </w:p>
          <w:tbl>
            <w:tblPr>
              <w:tblStyle w:val="31"/>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567"/>
              <w:gridCol w:w="2129"/>
            </w:tblGrid>
            <w:tr w14:paraId="03E2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pct"/>
                  <w:vAlign w:val="center"/>
                </w:tcPr>
                <w:p w14:paraId="13287014">
                  <w:pPr>
                    <w:pStyle w:val="13"/>
                    <w:spacing w:after="0" w:line="320" w:lineRule="exact"/>
                    <w:ind w:left="0" w:leftChars="0"/>
                    <w:jc w:val="center"/>
                    <w:rPr>
                      <w:color w:val="000000" w:themeColor="text1"/>
                      <w:sz w:val="22"/>
                      <w:szCs w:val="22"/>
                    </w:rPr>
                  </w:pPr>
                  <w:r>
                    <w:rPr>
                      <w:rFonts w:hint="eastAsia"/>
                      <w:color w:val="000000" w:themeColor="text1"/>
                      <w:sz w:val="22"/>
                      <w:szCs w:val="22"/>
                    </w:rPr>
                    <w:t>村庄</w:t>
                  </w:r>
                </w:p>
              </w:tc>
              <w:tc>
                <w:tcPr>
                  <w:tcW w:w="1184" w:type="pct"/>
                  <w:vAlign w:val="center"/>
                </w:tcPr>
                <w:p w14:paraId="6DE6FA22">
                  <w:pPr>
                    <w:pStyle w:val="13"/>
                    <w:spacing w:after="0" w:line="320" w:lineRule="exact"/>
                    <w:ind w:left="0" w:leftChars="0"/>
                    <w:jc w:val="center"/>
                    <w:rPr>
                      <w:color w:val="000000" w:themeColor="text1"/>
                      <w:sz w:val="22"/>
                      <w:szCs w:val="22"/>
                    </w:rPr>
                  </w:pPr>
                  <w:r>
                    <w:rPr>
                      <w:rFonts w:hint="eastAsia"/>
                      <w:color w:val="000000" w:themeColor="text1"/>
                      <w:sz w:val="22"/>
                      <w:szCs w:val="22"/>
                    </w:rPr>
                    <w:t>饮用水源情况</w:t>
                  </w:r>
                </w:p>
              </w:tc>
              <w:tc>
                <w:tcPr>
                  <w:tcW w:w="1531" w:type="pct"/>
                  <w:vAlign w:val="center"/>
                </w:tcPr>
                <w:p w14:paraId="7FB4DDEE">
                  <w:pPr>
                    <w:pStyle w:val="13"/>
                    <w:spacing w:after="0" w:line="320" w:lineRule="exact"/>
                    <w:ind w:left="0" w:leftChars="0"/>
                    <w:jc w:val="center"/>
                    <w:rPr>
                      <w:color w:val="000000" w:themeColor="text1"/>
                      <w:sz w:val="22"/>
                      <w:szCs w:val="22"/>
                    </w:rPr>
                  </w:pPr>
                  <w:r>
                    <w:rPr>
                      <w:rFonts w:hint="eastAsia"/>
                      <w:color w:val="000000" w:themeColor="text1"/>
                      <w:sz w:val="22"/>
                      <w:szCs w:val="22"/>
                    </w:rPr>
                    <w:t>位置关系</w:t>
                  </w:r>
                </w:p>
              </w:tc>
              <w:tc>
                <w:tcPr>
                  <w:tcW w:w="1270" w:type="pct"/>
                  <w:vAlign w:val="center"/>
                </w:tcPr>
                <w:p w14:paraId="3DE62755">
                  <w:pPr>
                    <w:pStyle w:val="13"/>
                    <w:spacing w:after="0" w:line="320" w:lineRule="exact"/>
                    <w:ind w:left="0" w:leftChars="0"/>
                    <w:jc w:val="center"/>
                    <w:rPr>
                      <w:color w:val="000000" w:themeColor="text1"/>
                      <w:sz w:val="22"/>
                      <w:szCs w:val="22"/>
                    </w:rPr>
                  </w:pPr>
                  <w:r>
                    <w:rPr>
                      <w:rFonts w:hint="eastAsia"/>
                      <w:color w:val="000000" w:themeColor="text1"/>
                      <w:sz w:val="22"/>
                      <w:szCs w:val="22"/>
                    </w:rPr>
                    <w:t>影响情况</w:t>
                  </w:r>
                </w:p>
              </w:tc>
            </w:tr>
            <w:tr w14:paraId="779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pct"/>
                  <w:vAlign w:val="center"/>
                </w:tcPr>
                <w:p w14:paraId="05EC6525">
                  <w:pPr>
                    <w:pStyle w:val="13"/>
                    <w:spacing w:after="0" w:line="320" w:lineRule="exact"/>
                    <w:ind w:left="0" w:leftChars="0"/>
                    <w:jc w:val="center"/>
                    <w:rPr>
                      <w:color w:val="000000" w:themeColor="text1"/>
                      <w:sz w:val="22"/>
                      <w:szCs w:val="22"/>
                    </w:rPr>
                  </w:pPr>
                  <w:r>
                    <w:rPr>
                      <w:color w:val="000000" w:themeColor="text1"/>
                      <w:sz w:val="22"/>
                      <w:szCs w:val="22"/>
                    </w:rPr>
                    <w:t>上芒岗村</w:t>
                  </w:r>
                </w:p>
              </w:tc>
              <w:tc>
                <w:tcPr>
                  <w:tcW w:w="1184" w:type="pct"/>
                  <w:vMerge w:val="restart"/>
                  <w:vAlign w:val="center"/>
                </w:tcPr>
                <w:p w14:paraId="43C472F4">
                  <w:pPr>
                    <w:pStyle w:val="13"/>
                    <w:spacing w:after="0" w:line="320" w:lineRule="exact"/>
                    <w:ind w:left="0" w:leftChars="0"/>
                    <w:jc w:val="center"/>
                    <w:rPr>
                      <w:color w:val="000000" w:themeColor="text1"/>
                      <w:sz w:val="22"/>
                      <w:szCs w:val="22"/>
                    </w:rPr>
                  </w:pPr>
                  <w:r>
                    <w:rPr>
                      <w:rFonts w:hint="eastAsia"/>
                      <w:color w:val="000000" w:themeColor="text1"/>
                      <w:sz w:val="22"/>
                      <w:szCs w:val="22"/>
                    </w:rPr>
                    <w:t>村庄生活用水均为</w:t>
                  </w:r>
                  <w:r>
                    <w:rPr>
                      <w:color w:val="000000" w:themeColor="text1"/>
                      <w:sz w:val="22"/>
                      <w:szCs w:val="22"/>
                    </w:rPr>
                    <w:t>山箐水，</w:t>
                  </w:r>
                  <w:r>
                    <w:rPr>
                      <w:rFonts w:hint="eastAsia"/>
                      <w:color w:val="000000" w:themeColor="text1"/>
                      <w:sz w:val="22"/>
                      <w:szCs w:val="22"/>
                    </w:rPr>
                    <w:t>水源点位于三台山长兴寨</w:t>
                  </w:r>
                  <w:r>
                    <w:rPr>
                      <w:color w:val="000000" w:themeColor="text1"/>
                      <w:sz w:val="22"/>
                      <w:szCs w:val="22"/>
                    </w:rPr>
                    <w:t>箐沟。</w:t>
                  </w:r>
                  <w:r>
                    <w:rPr>
                      <w:rFonts w:hint="eastAsia"/>
                      <w:color w:val="000000" w:themeColor="text1"/>
                      <w:sz w:val="22"/>
                      <w:szCs w:val="22"/>
                    </w:rPr>
                    <w:t>各村</w:t>
                  </w:r>
                  <w:r>
                    <w:rPr>
                      <w:color w:val="000000" w:themeColor="text1"/>
                      <w:sz w:val="22"/>
                      <w:szCs w:val="22"/>
                    </w:rPr>
                    <w:t>架设</w:t>
                  </w:r>
                  <w:r>
                    <w:rPr>
                      <w:rFonts w:hint="eastAsia"/>
                      <w:color w:val="000000" w:themeColor="text1"/>
                      <w:sz w:val="22"/>
                      <w:szCs w:val="22"/>
                    </w:rPr>
                    <w:t>饮水</w:t>
                  </w:r>
                  <w:r>
                    <w:rPr>
                      <w:color w:val="000000" w:themeColor="text1"/>
                      <w:sz w:val="22"/>
                      <w:szCs w:val="22"/>
                    </w:rPr>
                    <w:t>管线接引至村中。再自流至各家各户</w:t>
                  </w:r>
                  <w:r>
                    <w:rPr>
                      <w:rFonts w:hint="eastAsia"/>
                      <w:color w:val="000000" w:themeColor="text1"/>
                      <w:sz w:val="22"/>
                      <w:szCs w:val="22"/>
                    </w:rPr>
                    <w:t>。</w:t>
                  </w:r>
                </w:p>
              </w:tc>
              <w:tc>
                <w:tcPr>
                  <w:tcW w:w="1530" w:type="pct"/>
                  <w:vAlign w:val="center"/>
                </w:tcPr>
                <w:p w14:paraId="6952A256">
                  <w:pPr>
                    <w:pStyle w:val="13"/>
                    <w:spacing w:after="0" w:line="320" w:lineRule="exact"/>
                    <w:ind w:left="0" w:leftChars="0"/>
                    <w:jc w:val="center"/>
                    <w:rPr>
                      <w:color w:val="000000" w:themeColor="text1"/>
                      <w:sz w:val="22"/>
                      <w:szCs w:val="22"/>
                    </w:rPr>
                  </w:pPr>
                  <w:r>
                    <w:rPr>
                      <w:rFonts w:hint="eastAsia"/>
                      <w:color w:val="000000" w:themeColor="text1"/>
                      <w:sz w:val="22"/>
                      <w:szCs w:val="22"/>
                    </w:rPr>
                    <w:t>水源点位于村庄东南面，最近距离为3.5km。</w:t>
                  </w:r>
                </w:p>
              </w:tc>
              <w:tc>
                <w:tcPr>
                  <w:tcW w:w="1270" w:type="pct"/>
                  <w:vMerge w:val="restart"/>
                  <w:vAlign w:val="center"/>
                </w:tcPr>
                <w:p w14:paraId="6915D038">
                  <w:pPr>
                    <w:pStyle w:val="13"/>
                    <w:spacing w:after="0" w:line="320" w:lineRule="exact"/>
                    <w:ind w:left="0" w:leftChars="0"/>
                    <w:jc w:val="center"/>
                    <w:rPr>
                      <w:color w:val="000000" w:themeColor="text1"/>
                      <w:sz w:val="22"/>
                      <w:szCs w:val="22"/>
                    </w:rPr>
                  </w:pPr>
                  <w:r>
                    <w:rPr>
                      <w:rFonts w:hint="eastAsia"/>
                      <w:color w:val="000000" w:themeColor="text1"/>
                      <w:sz w:val="22"/>
                      <w:szCs w:val="22"/>
                    </w:rPr>
                    <w:t>水源点与项目区距离较远，且</w:t>
                  </w:r>
                  <w:r>
                    <w:rPr>
                      <w:color w:val="000000" w:themeColor="text1"/>
                      <w:sz w:val="22"/>
                      <w:szCs w:val="22"/>
                    </w:rPr>
                    <w:t>与</w:t>
                  </w:r>
                  <w:r>
                    <w:rPr>
                      <w:rFonts w:hint="eastAsia"/>
                      <w:color w:val="000000" w:themeColor="text1"/>
                      <w:sz w:val="22"/>
                      <w:szCs w:val="22"/>
                    </w:rPr>
                    <w:t>场区不</w:t>
                  </w:r>
                  <w:r>
                    <w:rPr>
                      <w:color w:val="000000" w:themeColor="text1"/>
                      <w:sz w:val="22"/>
                      <w:szCs w:val="22"/>
                    </w:rPr>
                    <w:t>在同一水文地质单元内</w:t>
                  </w:r>
                  <w:r>
                    <w:rPr>
                      <w:rFonts w:hint="eastAsia"/>
                      <w:color w:val="000000" w:themeColor="text1"/>
                      <w:sz w:val="22"/>
                      <w:szCs w:val="22"/>
                    </w:rPr>
                    <w:t>，本项目建设营运对其影响几乎无影响。</w:t>
                  </w:r>
                </w:p>
              </w:tc>
            </w:tr>
            <w:tr w14:paraId="4A9F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pct"/>
                  <w:vAlign w:val="center"/>
                </w:tcPr>
                <w:p w14:paraId="5990687A">
                  <w:pPr>
                    <w:pStyle w:val="13"/>
                    <w:spacing w:after="0" w:line="320" w:lineRule="exact"/>
                    <w:ind w:left="0" w:leftChars="0"/>
                    <w:jc w:val="center"/>
                    <w:rPr>
                      <w:color w:val="000000" w:themeColor="text1"/>
                      <w:sz w:val="22"/>
                      <w:szCs w:val="22"/>
                    </w:rPr>
                  </w:pPr>
                  <w:r>
                    <w:rPr>
                      <w:color w:val="000000" w:themeColor="text1"/>
                      <w:sz w:val="22"/>
                      <w:szCs w:val="22"/>
                    </w:rPr>
                    <w:t>南虎村</w:t>
                  </w:r>
                </w:p>
              </w:tc>
              <w:tc>
                <w:tcPr>
                  <w:tcW w:w="1184" w:type="pct"/>
                  <w:vMerge w:val="continue"/>
                  <w:vAlign w:val="center"/>
                </w:tcPr>
                <w:p w14:paraId="26234460">
                  <w:pPr>
                    <w:pStyle w:val="13"/>
                    <w:spacing w:after="0" w:line="320" w:lineRule="exact"/>
                    <w:ind w:left="0" w:leftChars="0"/>
                    <w:jc w:val="center"/>
                    <w:rPr>
                      <w:color w:val="000000" w:themeColor="text1"/>
                      <w:sz w:val="22"/>
                      <w:szCs w:val="22"/>
                    </w:rPr>
                  </w:pPr>
                </w:p>
              </w:tc>
              <w:tc>
                <w:tcPr>
                  <w:tcW w:w="1530" w:type="pct"/>
                  <w:vAlign w:val="center"/>
                </w:tcPr>
                <w:p w14:paraId="243A3B15">
                  <w:pPr>
                    <w:pStyle w:val="13"/>
                    <w:spacing w:after="0" w:line="320" w:lineRule="exact"/>
                    <w:ind w:left="0" w:leftChars="0"/>
                    <w:jc w:val="center"/>
                    <w:rPr>
                      <w:color w:val="000000" w:themeColor="text1"/>
                      <w:sz w:val="22"/>
                      <w:szCs w:val="22"/>
                    </w:rPr>
                  </w:pPr>
                  <w:r>
                    <w:rPr>
                      <w:rFonts w:hint="eastAsia"/>
                      <w:color w:val="000000" w:themeColor="text1"/>
                      <w:sz w:val="22"/>
                      <w:szCs w:val="22"/>
                    </w:rPr>
                    <w:t>水源点位于村庄东南面，最近距离为1.8km。</w:t>
                  </w:r>
                </w:p>
              </w:tc>
              <w:tc>
                <w:tcPr>
                  <w:tcW w:w="1270" w:type="pct"/>
                  <w:vMerge w:val="continue"/>
                  <w:vAlign w:val="center"/>
                </w:tcPr>
                <w:p w14:paraId="2E33F4D5">
                  <w:pPr>
                    <w:pStyle w:val="13"/>
                    <w:spacing w:after="0" w:line="320" w:lineRule="exact"/>
                    <w:ind w:left="0" w:leftChars="0"/>
                    <w:jc w:val="center"/>
                    <w:rPr>
                      <w:color w:val="000000" w:themeColor="text1"/>
                      <w:sz w:val="22"/>
                      <w:szCs w:val="22"/>
                    </w:rPr>
                  </w:pPr>
                </w:p>
              </w:tc>
            </w:tr>
            <w:tr w14:paraId="422A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pct"/>
                  <w:vAlign w:val="center"/>
                </w:tcPr>
                <w:p w14:paraId="52F3A8A9">
                  <w:pPr>
                    <w:pStyle w:val="13"/>
                    <w:spacing w:after="0" w:line="320" w:lineRule="exact"/>
                    <w:ind w:left="0" w:leftChars="0"/>
                    <w:jc w:val="center"/>
                    <w:rPr>
                      <w:color w:val="000000" w:themeColor="text1"/>
                      <w:sz w:val="22"/>
                      <w:szCs w:val="22"/>
                    </w:rPr>
                  </w:pPr>
                  <w:r>
                    <w:rPr>
                      <w:color w:val="000000" w:themeColor="text1"/>
                      <w:sz w:val="22"/>
                      <w:szCs w:val="22"/>
                    </w:rPr>
                    <w:t>拱令村</w:t>
                  </w:r>
                </w:p>
              </w:tc>
              <w:tc>
                <w:tcPr>
                  <w:tcW w:w="1184" w:type="pct"/>
                  <w:vMerge w:val="continue"/>
                  <w:vAlign w:val="center"/>
                </w:tcPr>
                <w:p w14:paraId="228622A3">
                  <w:pPr>
                    <w:pStyle w:val="13"/>
                    <w:spacing w:after="0" w:line="320" w:lineRule="exact"/>
                    <w:ind w:left="0" w:leftChars="0"/>
                    <w:jc w:val="center"/>
                    <w:rPr>
                      <w:color w:val="000000" w:themeColor="text1"/>
                      <w:sz w:val="22"/>
                      <w:szCs w:val="22"/>
                    </w:rPr>
                  </w:pPr>
                </w:p>
              </w:tc>
              <w:tc>
                <w:tcPr>
                  <w:tcW w:w="1530" w:type="pct"/>
                  <w:vAlign w:val="center"/>
                </w:tcPr>
                <w:p w14:paraId="2A9142FD">
                  <w:pPr>
                    <w:pStyle w:val="13"/>
                    <w:spacing w:after="0" w:line="320" w:lineRule="exact"/>
                    <w:ind w:left="0" w:leftChars="0"/>
                    <w:jc w:val="center"/>
                    <w:rPr>
                      <w:color w:val="000000" w:themeColor="text1"/>
                      <w:sz w:val="22"/>
                      <w:szCs w:val="22"/>
                    </w:rPr>
                  </w:pPr>
                  <w:r>
                    <w:rPr>
                      <w:rFonts w:hint="eastAsia"/>
                      <w:color w:val="000000" w:themeColor="text1"/>
                      <w:sz w:val="22"/>
                      <w:szCs w:val="22"/>
                    </w:rPr>
                    <w:t>水源点位于村庄东南面，最近距离为4.0km。</w:t>
                  </w:r>
                </w:p>
              </w:tc>
              <w:tc>
                <w:tcPr>
                  <w:tcW w:w="1270" w:type="pct"/>
                  <w:vMerge w:val="continue"/>
                  <w:vAlign w:val="center"/>
                </w:tcPr>
                <w:p w14:paraId="466BAD8E">
                  <w:pPr>
                    <w:pStyle w:val="13"/>
                    <w:spacing w:after="0" w:line="320" w:lineRule="exact"/>
                    <w:ind w:left="0" w:leftChars="0"/>
                    <w:jc w:val="center"/>
                    <w:rPr>
                      <w:color w:val="000000" w:themeColor="text1"/>
                      <w:sz w:val="22"/>
                      <w:szCs w:val="22"/>
                    </w:rPr>
                  </w:pPr>
                </w:p>
              </w:tc>
            </w:tr>
            <w:tr w14:paraId="3362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pct"/>
                  <w:vAlign w:val="center"/>
                </w:tcPr>
                <w:p w14:paraId="0C4B47DE">
                  <w:pPr>
                    <w:pStyle w:val="13"/>
                    <w:spacing w:after="0" w:line="320" w:lineRule="exact"/>
                    <w:ind w:left="0" w:leftChars="0"/>
                    <w:jc w:val="center"/>
                    <w:rPr>
                      <w:color w:val="000000" w:themeColor="text1"/>
                      <w:sz w:val="22"/>
                      <w:szCs w:val="22"/>
                    </w:rPr>
                  </w:pPr>
                  <w:r>
                    <w:rPr>
                      <w:rFonts w:hint="eastAsia" w:eastAsiaTheme="minorEastAsia"/>
                      <w:color w:val="000000" w:themeColor="text1"/>
                      <w:sz w:val="22"/>
                      <w:szCs w:val="22"/>
                    </w:rPr>
                    <w:t>勐莫村</w:t>
                  </w:r>
                </w:p>
              </w:tc>
              <w:tc>
                <w:tcPr>
                  <w:tcW w:w="1184" w:type="pct"/>
                  <w:vMerge w:val="continue"/>
                  <w:vAlign w:val="center"/>
                </w:tcPr>
                <w:p w14:paraId="30603322">
                  <w:pPr>
                    <w:pStyle w:val="13"/>
                    <w:spacing w:after="0" w:line="320" w:lineRule="exact"/>
                    <w:ind w:left="0" w:leftChars="0"/>
                    <w:jc w:val="center"/>
                    <w:rPr>
                      <w:color w:val="000000" w:themeColor="text1"/>
                      <w:sz w:val="22"/>
                      <w:szCs w:val="22"/>
                    </w:rPr>
                  </w:pPr>
                </w:p>
              </w:tc>
              <w:tc>
                <w:tcPr>
                  <w:tcW w:w="1530" w:type="pct"/>
                  <w:vAlign w:val="center"/>
                </w:tcPr>
                <w:p w14:paraId="1E61A4CF">
                  <w:pPr>
                    <w:pStyle w:val="13"/>
                    <w:spacing w:after="0" w:line="320" w:lineRule="exact"/>
                    <w:ind w:left="0" w:leftChars="0"/>
                    <w:jc w:val="center"/>
                    <w:rPr>
                      <w:color w:val="000000" w:themeColor="text1"/>
                      <w:sz w:val="22"/>
                      <w:szCs w:val="22"/>
                    </w:rPr>
                  </w:pPr>
                  <w:r>
                    <w:rPr>
                      <w:rFonts w:hint="eastAsia"/>
                      <w:color w:val="000000" w:themeColor="text1"/>
                      <w:sz w:val="22"/>
                      <w:szCs w:val="22"/>
                    </w:rPr>
                    <w:t>水源点位于村庄东面，最近距离为2.1km。</w:t>
                  </w:r>
                </w:p>
              </w:tc>
              <w:tc>
                <w:tcPr>
                  <w:tcW w:w="1270" w:type="pct"/>
                  <w:vMerge w:val="continue"/>
                  <w:vAlign w:val="center"/>
                </w:tcPr>
                <w:p w14:paraId="71281906">
                  <w:pPr>
                    <w:pStyle w:val="13"/>
                    <w:spacing w:after="0" w:line="320" w:lineRule="exact"/>
                    <w:ind w:left="0" w:leftChars="0"/>
                    <w:jc w:val="center"/>
                    <w:rPr>
                      <w:color w:val="000000" w:themeColor="text1"/>
                      <w:sz w:val="22"/>
                      <w:szCs w:val="22"/>
                    </w:rPr>
                  </w:pPr>
                </w:p>
              </w:tc>
            </w:tr>
          </w:tbl>
          <w:p w14:paraId="7BF395F8">
            <w:pPr>
              <w:pStyle w:val="74"/>
              <w:rPr>
                <w:rFonts w:hAnsi="Times New Roman"/>
                <w:color w:val="000000" w:themeColor="text1"/>
              </w:rPr>
            </w:pPr>
            <w:r>
              <w:rPr>
                <w:rFonts w:hint="eastAsia" w:hAnsi="Times New Roman"/>
                <w:color w:val="000000" w:themeColor="text1"/>
              </w:rPr>
              <w:t>（3）跟踪监测与管理</w:t>
            </w:r>
          </w:p>
          <w:p w14:paraId="1E984632">
            <w:pPr>
              <w:pStyle w:val="7"/>
              <w:ind w:firstLine="520"/>
              <w:rPr>
                <w:color w:val="000000" w:themeColor="text1"/>
              </w:rPr>
            </w:pPr>
            <w:r>
              <w:rPr>
                <w:rFonts w:hint="eastAsia"/>
                <w:color w:val="000000" w:themeColor="text1"/>
              </w:rPr>
              <w:t>由于项目所在区域总体北高，南低，地下水排泄与地形一致，</w:t>
            </w:r>
            <w:r>
              <w:rPr>
                <w:color w:val="000000" w:themeColor="text1"/>
              </w:rPr>
              <w:t>地下水运动受区域侵蚀基准面控制</w:t>
            </w:r>
            <w:r>
              <w:rPr>
                <w:rFonts w:hint="eastAsia"/>
                <w:color w:val="000000" w:themeColor="text1"/>
              </w:rPr>
              <w:t>，项目区场址标高约+1305m，位于当地最低侵蚀基准面+1007m以上，高差约+298m，项目区场址基地为</w:t>
            </w:r>
            <w:r>
              <w:rPr>
                <w:rFonts w:hAnsi="宋体"/>
                <w:color w:val="000000" w:themeColor="text1"/>
                <w:szCs w:val="26"/>
              </w:rPr>
              <w:t>侏罗系中统勐戛组基岩裂隙弱含水层</w:t>
            </w:r>
            <w:r>
              <w:rPr>
                <w:rFonts w:hint="eastAsia"/>
                <w:color w:val="000000" w:themeColor="text1"/>
              </w:rPr>
              <w:t>，富水性弱。</w:t>
            </w:r>
          </w:p>
          <w:p w14:paraId="7CA3F861">
            <w:pPr>
              <w:pStyle w:val="7"/>
              <w:ind w:firstLine="520"/>
              <w:rPr>
                <w:color w:val="000000" w:themeColor="text1"/>
              </w:rPr>
            </w:pPr>
            <w:r>
              <w:rPr>
                <w:rFonts w:hint="eastAsia"/>
                <w:color w:val="000000" w:themeColor="text1"/>
              </w:rPr>
              <w:t>区域地下水补给来源主要接受大气降水补给，</w:t>
            </w:r>
            <w:r>
              <w:rPr>
                <w:color w:val="000000" w:themeColor="text1"/>
              </w:rPr>
              <w:t>雨季降水80%以上雨水汇流至沟谷排除，仅有</w:t>
            </w:r>
            <w:r>
              <w:rPr>
                <w:rFonts w:hint="eastAsia"/>
                <w:color w:val="000000" w:themeColor="text1"/>
                <w:lang w:eastAsia="zh-CN"/>
              </w:rPr>
              <w:t>部分</w:t>
            </w:r>
            <w:r>
              <w:rPr>
                <w:color w:val="000000" w:themeColor="text1"/>
              </w:rPr>
              <w:t>雨水渗入</w:t>
            </w:r>
            <w:r>
              <w:rPr>
                <w:rFonts w:hint="eastAsia"/>
                <w:color w:val="000000" w:themeColor="text1"/>
              </w:rPr>
              <w:t>地层</w:t>
            </w:r>
            <w:r>
              <w:rPr>
                <w:color w:val="000000" w:themeColor="text1"/>
              </w:rPr>
              <w:t>及附近形成渗透补给，旱季渗入地下的大</w:t>
            </w:r>
            <w:r>
              <w:rPr>
                <w:rFonts w:hint="eastAsia"/>
                <w:color w:val="000000" w:themeColor="text1"/>
                <w:lang w:eastAsia="zh-CN"/>
              </w:rPr>
              <w:t>部分</w:t>
            </w:r>
            <w:r>
              <w:rPr>
                <w:color w:val="000000" w:themeColor="text1"/>
              </w:rPr>
              <w:t>雨水又通过蒸发排泄掉</w:t>
            </w:r>
            <w:r>
              <w:rPr>
                <w:rFonts w:hint="eastAsia"/>
                <w:color w:val="000000" w:themeColor="text1"/>
              </w:rPr>
              <w:t>，保水能力较差</w:t>
            </w:r>
            <w:r>
              <w:rPr>
                <w:color w:val="000000" w:themeColor="text1"/>
              </w:rPr>
              <w:t>。</w:t>
            </w:r>
            <w:r>
              <w:rPr>
                <w:rFonts w:hint="eastAsia"/>
                <w:color w:val="000000" w:themeColor="text1"/>
              </w:rPr>
              <w:t>故受地形和岩层、裂隙产状的控制，造成区域很难形成径流的地下水。</w:t>
            </w:r>
          </w:p>
          <w:p w14:paraId="56803898">
            <w:pPr>
              <w:ind w:firstLine="520" w:firstLineChars="200"/>
              <w:rPr>
                <w:bCs/>
                <w:color w:val="000000" w:themeColor="text1"/>
                <w:kern w:val="44"/>
                <w:szCs w:val="26"/>
              </w:rPr>
            </w:pPr>
            <w:r>
              <w:rPr>
                <w:bCs/>
                <w:color w:val="000000" w:themeColor="text1"/>
                <w:kern w:val="44"/>
                <w:szCs w:val="26"/>
              </w:rPr>
              <w:t>本次评价考虑项目</w:t>
            </w:r>
            <w:r>
              <w:rPr>
                <w:rFonts w:hint="eastAsia"/>
                <w:bCs/>
                <w:color w:val="000000" w:themeColor="text1"/>
                <w:kern w:val="44"/>
                <w:szCs w:val="26"/>
              </w:rPr>
              <w:t>不产生生活污水和生产废水，非正常情况下应急池能够满足应急需求，废矿物油等污染物不会外排，对环境影响较小。</w:t>
            </w:r>
          </w:p>
          <w:p w14:paraId="2636B7FE">
            <w:pPr>
              <w:pStyle w:val="74"/>
              <w:rPr>
                <w:rFonts w:hAnsi="Times New Roman"/>
                <w:color w:val="000000" w:themeColor="text1"/>
              </w:rPr>
            </w:pPr>
            <w:r>
              <w:rPr>
                <w:rFonts w:hAnsi="Times New Roman"/>
                <w:color w:val="000000" w:themeColor="text1"/>
              </w:rPr>
              <w:t>综上所述，在采取以上建议的防渗措施后，项目运营期对周围地下水环境影响不大。</w:t>
            </w:r>
          </w:p>
          <w:p w14:paraId="67855D9B">
            <w:pPr>
              <w:pStyle w:val="74"/>
              <w:ind w:firstLine="0" w:firstLineChars="0"/>
              <w:rPr>
                <w:rFonts w:hAnsi="Times New Roman"/>
                <w:b/>
                <w:color w:val="000000" w:themeColor="text1"/>
              </w:rPr>
            </w:pPr>
            <w:r>
              <w:rPr>
                <w:rFonts w:hAnsi="Times New Roman"/>
                <w:b/>
                <w:color w:val="000000" w:themeColor="text1"/>
              </w:rPr>
              <w:t>4、声环境影响分析</w:t>
            </w:r>
          </w:p>
          <w:p w14:paraId="4DA9C743">
            <w:pPr>
              <w:ind w:firstLine="520" w:firstLineChars="200"/>
              <w:rPr>
                <w:color w:val="000000" w:themeColor="text1"/>
                <w:kern w:val="0"/>
                <w:szCs w:val="26"/>
              </w:rPr>
            </w:pPr>
            <w:bookmarkStart w:id="41" w:name="OLE_LINK31"/>
            <w:bookmarkStart w:id="42" w:name="OLE_LINK30"/>
            <w:r>
              <w:rPr>
                <w:rFonts w:hint="eastAsia"/>
                <w:color w:val="000000" w:themeColor="text1"/>
              </w:rPr>
              <w:t>（1）</w:t>
            </w:r>
            <w:r>
              <w:rPr>
                <w:rFonts w:hint="eastAsia"/>
                <w:color w:val="000000" w:themeColor="text1"/>
                <w:kern w:val="0"/>
                <w:szCs w:val="26"/>
              </w:rPr>
              <w:t>厂界噪声影响分析</w:t>
            </w:r>
          </w:p>
          <w:p w14:paraId="60F1166F">
            <w:pPr>
              <w:pStyle w:val="74"/>
              <w:rPr>
                <w:rFonts w:hAnsi="Times New Roman"/>
                <w:color w:val="000000" w:themeColor="text1"/>
              </w:rPr>
            </w:pPr>
            <w:r>
              <w:rPr>
                <w:rFonts w:hAnsi="Times New Roman"/>
                <w:color w:val="000000" w:themeColor="text1"/>
              </w:rPr>
              <w:t>本项目包括废矿物油以及废旧铅酸蓄电池的贮存。噪声来源包括废矿物油贮存仓库的设备噪声以及废旧铅酸蓄电池在装卸过程中产生的噪声。根据类比调查，噪声源强约为65～75dB（A）。</w:t>
            </w:r>
          </w:p>
          <w:p w14:paraId="56DF8172">
            <w:pPr>
              <w:ind w:firstLine="520" w:firstLineChars="200"/>
              <w:rPr>
                <w:color w:val="000000" w:themeColor="text1"/>
                <w:szCs w:val="26"/>
              </w:rPr>
            </w:pPr>
            <w:r>
              <w:rPr>
                <w:color w:val="000000" w:themeColor="text1"/>
                <w:szCs w:val="26"/>
              </w:rPr>
              <w:t>加强场区绿化等措施后，噪声经过植被吸收阻隔</w:t>
            </w:r>
            <w:r>
              <w:rPr>
                <w:rFonts w:hint="eastAsia"/>
                <w:color w:val="000000" w:themeColor="text1"/>
                <w:szCs w:val="26"/>
              </w:rPr>
              <w:t>、距离衰减后，各侧厂界</w:t>
            </w:r>
            <w:r>
              <w:rPr>
                <w:color w:val="000000" w:themeColor="text1"/>
                <w:szCs w:val="26"/>
              </w:rPr>
              <w:t>昼、夜间噪声预测值能满足《工业企业厂界环境噪声排放标准》（GB12348-2008）</w:t>
            </w:r>
            <w:r>
              <w:rPr>
                <w:rFonts w:hint="eastAsia"/>
                <w:color w:val="000000" w:themeColor="text1"/>
                <w:szCs w:val="26"/>
              </w:rPr>
              <w:t>2</w:t>
            </w:r>
            <w:r>
              <w:rPr>
                <w:color w:val="000000" w:themeColor="text1"/>
                <w:szCs w:val="26"/>
              </w:rPr>
              <w:t>类标准</w:t>
            </w:r>
            <w:r>
              <w:rPr>
                <w:rFonts w:hint="eastAsia"/>
                <w:color w:val="000000" w:themeColor="text1"/>
                <w:szCs w:val="26"/>
              </w:rPr>
              <w:t>。</w:t>
            </w:r>
          </w:p>
          <w:p w14:paraId="6276A53F">
            <w:pPr>
              <w:ind w:firstLine="520" w:firstLineChars="200"/>
              <w:rPr>
                <w:color w:val="000000" w:themeColor="text1"/>
                <w:kern w:val="0"/>
              </w:rPr>
            </w:pPr>
            <w:r>
              <w:rPr>
                <w:rFonts w:hint="eastAsia"/>
                <w:color w:val="000000" w:themeColor="text1"/>
                <w:szCs w:val="26"/>
              </w:rPr>
              <w:t>（2）</w:t>
            </w:r>
            <w:r>
              <w:rPr>
                <w:color w:val="000000" w:themeColor="text1"/>
                <w:kern w:val="0"/>
              </w:rPr>
              <w:t>居民点噪声影响</w:t>
            </w:r>
          </w:p>
          <w:p w14:paraId="565164EE">
            <w:pPr>
              <w:pStyle w:val="74"/>
              <w:rPr>
                <w:color w:val="000000" w:themeColor="text1"/>
              </w:rPr>
            </w:pPr>
            <w:r>
              <w:rPr>
                <w:rFonts w:hint="eastAsia" w:hAnsi="Times New Roman"/>
                <w:color w:val="000000" w:themeColor="text1"/>
              </w:rPr>
              <w:t>最近关心点潞西金矿宿舍区位于本项目东北面60m，本项目运营产生噪声对其有一定影响，</w:t>
            </w:r>
            <w:r>
              <w:rPr>
                <w:color w:val="000000" w:themeColor="text1"/>
              </w:rPr>
              <w:t>本次环评提出</w:t>
            </w:r>
            <w:r>
              <w:rPr>
                <w:rFonts w:hint="eastAsia"/>
                <w:color w:val="000000" w:themeColor="text1"/>
              </w:rPr>
              <w:t>：</w:t>
            </w:r>
          </w:p>
          <w:p w14:paraId="19DB3153">
            <w:pPr>
              <w:pStyle w:val="74"/>
              <w:rPr>
                <w:rFonts w:hAnsi="Times New Roman"/>
                <w:color w:val="000000" w:themeColor="text1"/>
              </w:rPr>
            </w:pPr>
            <w:r>
              <w:rPr>
                <w:rFonts w:hint="eastAsia" w:hAnsi="Times New Roman"/>
                <w:color w:val="000000" w:themeColor="text1"/>
              </w:rPr>
              <w:t>（1）装卸过程中尽可能做到轻拿轻放，易碰撞点采用橡胶隔垫；</w:t>
            </w:r>
          </w:p>
          <w:p w14:paraId="6ADF7460">
            <w:pPr>
              <w:pStyle w:val="74"/>
              <w:rPr>
                <w:rFonts w:hAnsi="Times New Roman"/>
                <w:color w:val="000000" w:themeColor="text1"/>
              </w:rPr>
            </w:pPr>
            <w:r>
              <w:rPr>
                <w:rFonts w:hint="eastAsia" w:hAnsi="Times New Roman"/>
                <w:color w:val="000000" w:themeColor="text1"/>
              </w:rPr>
              <w:t>（2）加强进出场场区运输车辆的管理，减速慢行，较少鸣笛等；</w:t>
            </w:r>
          </w:p>
          <w:p w14:paraId="7C93566B">
            <w:pPr>
              <w:pStyle w:val="74"/>
              <w:rPr>
                <w:rFonts w:hAnsi="Times New Roman"/>
                <w:color w:val="000000" w:themeColor="text1"/>
              </w:rPr>
            </w:pPr>
            <w:r>
              <w:rPr>
                <w:rFonts w:hint="eastAsia" w:hAnsi="Times New Roman"/>
                <w:color w:val="000000" w:themeColor="text1"/>
              </w:rPr>
              <w:t>运输装卸均在昼间作业，在落实本次环评提出以上措施，经过距离衰减，沿途植被阻隔后，对潞西金矿宿舍区影响较小，其他居民点距离较远，本项目运营对其</w:t>
            </w:r>
            <w:r>
              <w:rPr>
                <w:rFonts w:hAnsi="Times New Roman"/>
                <w:color w:val="000000" w:themeColor="text1"/>
              </w:rPr>
              <w:t>环境影响不大。</w:t>
            </w:r>
          </w:p>
          <w:p w14:paraId="7D7D42F3">
            <w:pPr>
              <w:ind w:firstLine="520" w:firstLineChars="200"/>
              <w:rPr>
                <w:color w:val="000000" w:themeColor="text1"/>
                <w:kern w:val="0"/>
                <w:szCs w:val="26"/>
              </w:rPr>
            </w:pPr>
            <w:r>
              <w:rPr>
                <w:rFonts w:hint="eastAsia"/>
                <w:color w:val="000000" w:themeColor="text1"/>
              </w:rPr>
              <w:t>综上，在落实本次环评提出的措施，</w:t>
            </w:r>
            <w:r>
              <w:rPr>
                <w:color w:val="000000" w:themeColor="text1"/>
              </w:rPr>
              <w:t>加强场区的植被绿化</w:t>
            </w:r>
            <w:r>
              <w:rPr>
                <w:rFonts w:hint="eastAsia"/>
                <w:color w:val="000000" w:themeColor="text1"/>
              </w:rPr>
              <w:t>，</w:t>
            </w:r>
            <w:r>
              <w:rPr>
                <w:color w:val="000000" w:themeColor="text1"/>
              </w:rPr>
              <w:t>项目产生噪声可以得到一定程度衰减，</w:t>
            </w:r>
            <w:r>
              <w:rPr>
                <w:rFonts w:hint="eastAsia"/>
                <w:color w:val="000000" w:themeColor="text1"/>
                <w:kern w:val="0"/>
                <w:szCs w:val="26"/>
              </w:rPr>
              <w:t>厂界</w:t>
            </w:r>
            <w:r>
              <w:rPr>
                <w:color w:val="000000" w:themeColor="text1"/>
                <w:kern w:val="0"/>
                <w:szCs w:val="26"/>
              </w:rPr>
              <w:t>昼、夜间各厂界噪声预测值能满足《工业企业厂界环境噪声排放标准》（GB12348-2008）2类标准。</w:t>
            </w:r>
            <w:r>
              <w:rPr>
                <w:color w:val="000000" w:themeColor="text1"/>
              </w:rPr>
              <w:t>居民点处</w:t>
            </w:r>
            <w:r>
              <w:rPr>
                <w:color w:val="000000" w:themeColor="text1"/>
                <w:kern w:val="0"/>
              </w:rPr>
              <w:t>噪声值能达到</w:t>
            </w:r>
            <w:r>
              <w:rPr>
                <w:color w:val="000000" w:themeColor="text1"/>
              </w:rPr>
              <w:t>GB3096-2008《声环境质量标准》2</w:t>
            </w:r>
            <w:r>
              <w:rPr>
                <w:color w:val="000000" w:themeColor="text1"/>
                <w:kern w:val="0"/>
              </w:rPr>
              <w:t>类功能区标准，</w:t>
            </w:r>
            <w:r>
              <w:rPr>
                <w:color w:val="000000" w:themeColor="text1"/>
              </w:rPr>
              <w:t>噪声对周围居民的影响较小，可以接受。</w:t>
            </w:r>
          </w:p>
          <w:bookmarkEnd w:id="41"/>
          <w:bookmarkEnd w:id="42"/>
          <w:p w14:paraId="24608DE7">
            <w:pPr>
              <w:pStyle w:val="74"/>
              <w:ind w:firstLine="0" w:firstLineChars="0"/>
              <w:rPr>
                <w:rFonts w:hAnsi="Times New Roman"/>
                <w:b/>
                <w:color w:val="000000" w:themeColor="text1"/>
              </w:rPr>
            </w:pPr>
            <w:r>
              <w:rPr>
                <w:rFonts w:hAnsi="Times New Roman"/>
                <w:b/>
                <w:color w:val="000000" w:themeColor="text1"/>
              </w:rPr>
              <w:t>5、固体废物环境影响分析</w:t>
            </w:r>
          </w:p>
          <w:p w14:paraId="593A3CFC">
            <w:pPr>
              <w:pStyle w:val="74"/>
              <w:ind w:firstLine="0" w:firstLineChars="0"/>
              <w:rPr>
                <w:rFonts w:hAnsi="Times New Roman"/>
                <w:b/>
                <w:color w:val="000000" w:themeColor="text1"/>
              </w:rPr>
            </w:pPr>
            <w:r>
              <w:rPr>
                <w:rFonts w:hAnsi="Times New Roman"/>
                <w:color w:val="000000" w:themeColor="text1"/>
              </w:rPr>
              <w:t>（1）生活垃圾</w:t>
            </w:r>
          </w:p>
          <w:p w14:paraId="3BEC4B88">
            <w:pPr>
              <w:pStyle w:val="74"/>
              <w:ind w:firstLine="510" w:firstLineChars="0"/>
              <w:rPr>
                <w:rFonts w:hAnsi="Times New Roman"/>
                <w:color w:val="000000" w:themeColor="text1"/>
              </w:rPr>
            </w:pPr>
            <w:r>
              <w:rPr>
                <w:rFonts w:hAnsi="Times New Roman"/>
                <w:color w:val="000000" w:themeColor="text1"/>
              </w:rPr>
              <w:t>项目运营期场地内工作人员会产生生活垃圾，工作人员为5人，每人每天垃圾产生量按1kg计算，则每天产生的生活垃圾量为5kg，年产生量为</w:t>
            </w:r>
            <w:r>
              <w:rPr>
                <w:rFonts w:hint="eastAsia" w:hAnsi="Times New Roman"/>
                <w:color w:val="000000" w:themeColor="text1"/>
              </w:rPr>
              <w:t>1.7</w:t>
            </w:r>
            <w:r>
              <w:rPr>
                <w:rFonts w:hAnsi="Times New Roman"/>
                <w:color w:val="000000" w:themeColor="text1"/>
              </w:rPr>
              <w:t>t，生活垃圾收集后与潞西金矿生活垃圾一同按照当地环卫部门要求清运处理。这部分固废可以得到妥善处理，不会对环境造成较大影响。</w:t>
            </w:r>
          </w:p>
          <w:p w14:paraId="5455C13E">
            <w:pPr>
              <w:pStyle w:val="74"/>
              <w:ind w:firstLine="0" w:firstLineChars="0"/>
              <w:rPr>
                <w:rFonts w:hAnsi="Times New Roman"/>
                <w:color w:val="000000" w:themeColor="text1"/>
              </w:rPr>
            </w:pPr>
            <w:r>
              <w:rPr>
                <w:rFonts w:hAnsi="Times New Roman"/>
                <w:color w:val="000000" w:themeColor="text1"/>
              </w:rPr>
              <w:t>（2）废弃吸油棉、含油锯末、废劳保品</w:t>
            </w:r>
          </w:p>
          <w:p w14:paraId="05FF023E">
            <w:pPr>
              <w:pStyle w:val="74"/>
              <w:rPr>
                <w:rFonts w:hAnsi="Times New Roman"/>
                <w:color w:val="000000" w:themeColor="text1"/>
              </w:rPr>
            </w:pPr>
            <w:r>
              <w:rPr>
                <w:rFonts w:hAnsi="Times New Roman"/>
                <w:color w:val="000000" w:themeColor="text1"/>
              </w:rPr>
              <w:t>项目运营包括废矿物油的收集、储存，在日常收储转运及清洁环节难以避免会有少量废矿物油的泼洒，根据废矿物油的特性，废矿物油极易造成对水环境的污染，因此泼洒出来的废矿物油不宜使用水来清洗，本项目对于泼洒于地面的废矿物油采取锯末吸油对于收集设备的日常清洁采取吸油棉擦拭清洁，杜绝水的使用。本项目在日常运营过程中，产生的废弃吸油棉及含油锯末量约为0.5t/a。项目员工日常穿着的工作服、帽子、手套、口罩等产生的废劳保品产生量约为30kg/a。这部分固体废物属于危险固废，集中收集后按照《危险废物贮存污染控制标准》GB18597-2001要求设置的危险废物暂存间进行贮存，并设置明显标识。本项目产生的废弃吸油棉、含油锯末、废劳保品收集暂存后委托具有危险固废处理资质单位进行回收，并根据危险固废处理规程规范化处置，处置率100%，因此这部分固废对环境造成的影响较小。</w:t>
            </w:r>
          </w:p>
          <w:p w14:paraId="3928855B">
            <w:pPr>
              <w:pStyle w:val="74"/>
              <w:ind w:firstLine="0" w:firstLineChars="0"/>
              <w:rPr>
                <w:rFonts w:hAnsi="Times New Roman"/>
                <w:color w:val="000000" w:themeColor="text1"/>
              </w:rPr>
            </w:pPr>
            <w:r>
              <w:rPr>
                <w:rFonts w:hAnsi="Times New Roman"/>
                <w:color w:val="000000" w:themeColor="text1"/>
              </w:rPr>
              <w:t>（3）废电解液</w:t>
            </w:r>
          </w:p>
          <w:p w14:paraId="10949A01">
            <w:pPr>
              <w:pStyle w:val="74"/>
              <w:ind w:firstLine="510" w:firstLineChars="0"/>
              <w:rPr>
                <w:rFonts w:hAnsi="Times New Roman"/>
                <w:color w:val="000000" w:themeColor="text1"/>
              </w:rPr>
            </w:pPr>
            <w:r>
              <w:rPr>
                <w:rFonts w:hAnsi="Times New Roman"/>
                <w:color w:val="000000" w:themeColor="text1"/>
              </w:rPr>
              <w:t>最不利情况下，电解液泄漏量为</w:t>
            </w:r>
            <w:r>
              <w:rPr>
                <w:rFonts w:hint="eastAsia" w:hAnsi="Times New Roman"/>
                <w:color w:val="000000" w:themeColor="text1"/>
              </w:rPr>
              <w:t>2.058</w:t>
            </w:r>
            <w:r>
              <w:rPr>
                <w:rFonts w:hAnsi="Times New Roman"/>
                <w:color w:val="000000" w:themeColor="text1"/>
              </w:rPr>
              <w:t>kg/d，0.7t/a。本次评价要求将破损废旧铅酸蓄电池内的废电解液集中收集储存，后交由有资质单位进行处理。处置率100%，对外环境影响不大。</w:t>
            </w:r>
          </w:p>
          <w:p w14:paraId="54A2ED15">
            <w:pPr>
              <w:pStyle w:val="74"/>
              <w:ind w:firstLine="0" w:firstLineChars="0"/>
              <w:rPr>
                <w:rFonts w:hAnsi="Times New Roman"/>
                <w:color w:val="000000" w:themeColor="text1"/>
              </w:rPr>
            </w:pPr>
            <w:r>
              <w:rPr>
                <w:rFonts w:hAnsi="Times New Roman"/>
                <w:color w:val="000000" w:themeColor="text1"/>
              </w:rPr>
              <w:t>（4）浮油及收储罐底油</w:t>
            </w:r>
          </w:p>
          <w:p w14:paraId="45EA3345">
            <w:pPr>
              <w:pStyle w:val="74"/>
              <w:rPr>
                <w:rFonts w:hAnsi="Times New Roman"/>
                <w:color w:val="000000" w:themeColor="text1"/>
              </w:rPr>
            </w:pPr>
            <w:r>
              <w:rPr>
                <w:rFonts w:hAnsi="Times New Roman"/>
                <w:color w:val="000000" w:themeColor="text1"/>
              </w:rPr>
              <w:t>项目厂区内跑冒滴漏的废油，经雨水冲刷后会形成浮油，环评要求厂区内雨水沟末端设置隔油池，对雨水进行隔油处理，隔油池使用一段时间后，应定期进行清掏。这部分废油属于危险废弃物，应使用小油桶进行收集，并暂存于危废暂存件。项目废矿物油收集使用的储罐会在底部形成部分底油，可定期对储罐进行清理，储罐底油产生量较少，约为0.5t/a，可统一收集后交由有资质单位处理。这部分废物得到妥善处理，对环境影响较小。</w:t>
            </w:r>
          </w:p>
          <w:p w14:paraId="00B1D0C8">
            <w:pPr>
              <w:pStyle w:val="74"/>
              <w:rPr>
                <w:rFonts w:hAnsi="Times New Roman"/>
                <w:color w:val="000000" w:themeColor="text1"/>
              </w:rPr>
            </w:pPr>
            <w:r>
              <w:rPr>
                <w:rFonts w:hAnsi="Times New Roman"/>
                <w:color w:val="000000" w:themeColor="text1"/>
              </w:rPr>
              <w:t>综上，本项目产生固体废物均得到有效处置，处置率100%，对环境影响较小。</w:t>
            </w:r>
          </w:p>
          <w:p w14:paraId="4E1BDB2F">
            <w:pPr>
              <w:pStyle w:val="74"/>
              <w:ind w:firstLine="0" w:firstLineChars="0"/>
              <w:rPr>
                <w:rFonts w:hAnsi="Times New Roman"/>
                <w:b/>
                <w:color w:val="000000" w:themeColor="text1"/>
              </w:rPr>
            </w:pPr>
            <w:r>
              <w:rPr>
                <w:rFonts w:hAnsi="Times New Roman"/>
                <w:b/>
                <w:color w:val="000000" w:themeColor="text1"/>
              </w:rPr>
              <w:t>七、环境风险分析</w:t>
            </w:r>
          </w:p>
          <w:p w14:paraId="1007CFE7">
            <w:pPr>
              <w:pStyle w:val="74"/>
              <w:rPr>
                <w:rFonts w:hAnsi="Times New Roman"/>
                <w:color w:val="000000" w:themeColor="text1"/>
              </w:rPr>
            </w:pPr>
            <w:r>
              <w:rPr>
                <w:rFonts w:hAnsi="Times New Roman"/>
                <w:color w:val="000000" w:themeColor="text1"/>
              </w:rPr>
              <w:t>建设项目在建设期间和运营期间，存在潜在的危险和有害因素，可能发生突发性的事件或事故，如引起有毒有害和易燃易爆等物质泄漏、爆炸等，对人身安全与环境造成不良影响。因此必须对建设项目进行环境风险评价，对这种损害的影响提出合理可行的防范、应急与减缓措施，以使建设项目事故度、损失和环境影响达到可接受水平。评价工作重点是事故引起厂界外人群的伤害、环境质量的恶化及对生态系统影响的预测和预防。</w:t>
            </w:r>
          </w:p>
          <w:p w14:paraId="4F8640FB">
            <w:pPr>
              <w:pStyle w:val="74"/>
              <w:ind w:firstLine="0" w:firstLineChars="0"/>
              <w:rPr>
                <w:rFonts w:hAnsi="Times New Roman"/>
                <w:b/>
                <w:color w:val="000000" w:themeColor="text1"/>
              </w:rPr>
            </w:pPr>
            <w:r>
              <w:rPr>
                <w:rFonts w:hAnsi="Times New Roman"/>
                <w:b/>
                <w:color w:val="000000" w:themeColor="text1"/>
              </w:rPr>
              <w:t>1、重大危险源识别</w:t>
            </w:r>
          </w:p>
          <w:p w14:paraId="7EFC4405">
            <w:pPr>
              <w:pStyle w:val="74"/>
              <w:rPr>
                <w:rFonts w:hAnsi="Times New Roman"/>
                <w:color w:val="000000" w:themeColor="text1"/>
              </w:rPr>
            </w:pPr>
            <w:r>
              <w:rPr>
                <w:rFonts w:hAnsi="Times New Roman"/>
                <w:color w:val="000000" w:themeColor="text1"/>
              </w:rPr>
              <w:t>根据《建设项目环境风险评价技术导则》（HJ/T169-2004）及《危险化学品重大危险源辨识》（GB18218-2014）中辨识重大危险源的依据和方法，对本项目所有危险源进行识别，判别方法如下：单元内存在的危险物质为单一品种，则该物质的数量即为单元内物质的总量，若等于或超过相应的临界量，则定位重大危险源。单元存在的危险物质为多品种时，则按下式计算，若满足下式，则定为重大危险源。</w:t>
            </w:r>
          </w:p>
          <w:p w14:paraId="69D173E4">
            <w:pPr>
              <w:pStyle w:val="74"/>
              <w:jc w:val="center"/>
              <w:rPr>
                <w:rFonts w:hAnsi="Times New Roman"/>
                <w:color w:val="000000" w:themeColor="text1"/>
                <w:lang w:val="fr-FR"/>
              </w:rPr>
            </w:pPr>
            <w:r>
              <w:rPr>
                <w:rFonts w:hAnsi="Times New Roman"/>
                <w:color w:val="000000" w:themeColor="text1"/>
                <w:lang w:val="fr-FR"/>
              </w:rPr>
              <w:t>q</w:t>
            </w:r>
            <w:r>
              <w:rPr>
                <w:rFonts w:hAnsi="Times New Roman"/>
                <w:color w:val="000000" w:themeColor="text1"/>
                <w:vertAlign w:val="subscript"/>
                <w:lang w:val="fr-FR"/>
              </w:rPr>
              <w:t>1</w:t>
            </w:r>
            <w:r>
              <w:rPr>
                <w:rFonts w:hAnsi="Times New Roman"/>
                <w:color w:val="000000" w:themeColor="text1"/>
                <w:lang w:val="fr-FR"/>
              </w:rPr>
              <w:t>/Q</w:t>
            </w:r>
            <w:r>
              <w:rPr>
                <w:rFonts w:hAnsi="Times New Roman"/>
                <w:color w:val="000000" w:themeColor="text1"/>
                <w:vertAlign w:val="subscript"/>
                <w:lang w:val="fr-FR"/>
              </w:rPr>
              <w:t>1</w:t>
            </w:r>
            <w:r>
              <w:rPr>
                <w:rFonts w:hAnsi="Times New Roman"/>
                <w:color w:val="000000" w:themeColor="text1"/>
                <w:lang w:val="fr-FR"/>
              </w:rPr>
              <w:t>+q</w:t>
            </w:r>
            <w:r>
              <w:rPr>
                <w:rFonts w:hAnsi="Times New Roman"/>
                <w:color w:val="000000" w:themeColor="text1"/>
                <w:vertAlign w:val="subscript"/>
                <w:lang w:val="fr-FR"/>
              </w:rPr>
              <w:t>2</w:t>
            </w:r>
            <w:r>
              <w:rPr>
                <w:rFonts w:hAnsi="Times New Roman"/>
                <w:color w:val="000000" w:themeColor="text1"/>
                <w:lang w:val="fr-FR"/>
              </w:rPr>
              <w:t>/Q</w:t>
            </w:r>
            <w:r>
              <w:rPr>
                <w:rFonts w:hAnsi="Times New Roman"/>
                <w:color w:val="000000" w:themeColor="text1"/>
                <w:vertAlign w:val="subscript"/>
                <w:lang w:val="fr-FR"/>
              </w:rPr>
              <w:t>2</w:t>
            </w:r>
            <w:r>
              <w:rPr>
                <w:rFonts w:hAnsi="Times New Roman"/>
                <w:color w:val="000000" w:themeColor="text1"/>
                <w:lang w:val="fr-FR"/>
              </w:rPr>
              <w:t>+…+q</w:t>
            </w:r>
            <w:r>
              <w:rPr>
                <w:rFonts w:hAnsi="Times New Roman"/>
                <w:color w:val="000000" w:themeColor="text1"/>
                <w:vertAlign w:val="subscript"/>
                <w:lang w:val="fr-FR"/>
              </w:rPr>
              <w:t>n</w:t>
            </w:r>
            <w:r>
              <w:rPr>
                <w:rFonts w:hAnsi="Times New Roman"/>
                <w:color w:val="000000" w:themeColor="text1"/>
                <w:lang w:val="fr-FR"/>
              </w:rPr>
              <w:t>/Q</w:t>
            </w:r>
            <w:r>
              <w:rPr>
                <w:rFonts w:hAnsi="Times New Roman"/>
                <w:color w:val="000000" w:themeColor="text1"/>
                <w:vertAlign w:val="subscript"/>
                <w:lang w:val="fr-FR"/>
              </w:rPr>
              <w:t>n</w:t>
            </w:r>
            <w:r>
              <w:rPr>
                <w:rFonts w:hAnsi="Times New Roman"/>
                <w:color w:val="000000" w:themeColor="text1"/>
                <w:lang w:val="fr-FR"/>
              </w:rPr>
              <w:t>≥1</w:t>
            </w:r>
          </w:p>
          <w:p w14:paraId="13E4B20B">
            <w:pPr>
              <w:pStyle w:val="74"/>
              <w:ind w:firstLine="0" w:firstLineChars="0"/>
              <w:rPr>
                <w:rFonts w:hAnsi="Times New Roman"/>
                <w:color w:val="000000" w:themeColor="text1"/>
              </w:rPr>
            </w:pPr>
            <w:r>
              <w:rPr>
                <w:rFonts w:hAnsi="Times New Roman"/>
                <w:color w:val="000000" w:themeColor="text1"/>
              </w:rPr>
              <w:t>式中：q</w:t>
            </w:r>
            <w:r>
              <w:rPr>
                <w:rFonts w:hAnsi="Times New Roman"/>
                <w:color w:val="000000" w:themeColor="text1"/>
                <w:vertAlign w:val="subscript"/>
              </w:rPr>
              <w:t>1</w:t>
            </w:r>
            <w:r>
              <w:rPr>
                <w:rFonts w:hAnsi="Times New Roman"/>
                <w:color w:val="000000" w:themeColor="text1"/>
              </w:rPr>
              <w:t>、q</w:t>
            </w:r>
            <w:r>
              <w:rPr>
                <w:rFonts w:hAnsi="Times New Roman"/>
                <w:color w:val="000000" w:themeColor="text1"/>
                <w:vertAlign w:val="subscript"/>
              </w:rPr>
              <w:t>2</w:t>
            </w:r>
            <w:r>
              <w:rPr>
                <w:rFonts w:hAnsi="Times New Roman"/>
                <w:color w:val="000000" w:themeColor="text1"/>
              </w:rPr>
              <w:t>、…q</w:t>
            </w:r>
            <w:r>
              <w:rPr>
                <w:rFonts w:hAnsi="Times New Roman"/>
                <w:color w:val="000000" w:themeColor="text1"/>
                <w:vertAlign w:val="subscript"/>
              </w:rPr>
              <w:t>n</w:t>
            </w:r>
            <w:r>
              <w:rPr>
                <w:rFonts w:hAnsi="Times New Roman"/>
                <w:color w:val="000000" w:themeColor="text1"/>
              </w:rPr>
              <w:t>—每种危险化学品实际存在量，单位为吨（t）；</w:t>
            </w:r>
          </w:p>
          <w:p w14:paraId="4804F0EF">
            <w:pPr>
              <w:pStyle w:val="74"/>
              <w:ind w:firstLine="780" w:firstLineChars="300"/>
              <w:rPr>
                <w:rFonts w:hAnsi="Times New Roman"/>
                <w:b/>
                <w:color w:val="000000" w:themeColor="text1"/>
              </w:rPr>
            </w:pPr>
            <w:r>
              <w:rPr>
                <w:rFonts w:hAnsi="Times New Roman"/>
                <w:color w:val="000000" w:themeColor="text1"/>
              </w:rPr>
              <w:t>Q</w:t>
            </w:r>
            <w:r>
              <w:rPr>
                <w:rFonts w:hAnsi="Times New Roman"/>
                <w:color w:val="000000" w:themeColor="text1"/>
                <w:vertAlign w:val="subscript"/>
              </w:rPr>
              <w:t>1</w:t>
            </w:r>
            <w:r>
              <w:rPr>
                <w:rFonts w:hAnsi="Times New Roman"/>
                <w:color w:val="000000" w:themeColor="text1"/>
              </w:rPr>
              <w:t>、Q</w:t>
            </w:r>
            <w:r>
              <w:rPr>
                <w:rFonts w:hAnsi="Times New Roman"/>
                <w:color w:val="000000" w:themeColor="text1"/>
                <w:vertAlign w:val="subscript"/>
              </w:rPr>
              <w:t>2</w:t>
            </w:r>
            <w:r>
              <w:rPr>
                <w:rFonts w:hAnsi="Times New Roman"/>
                <w:color w:val="000000" w:themeColor="text1"/>
              </w:rPr>
              <w:t>、…Q</w:t>
            </w:r>
            <w:r>
              <w:rPr>
                <w:rFonts w:hAnsi="Times New Roman"/>
                <w:color w:val="000000" w:themeColor="text1"/>
                <w:vertAlign w:val="subscript"/>
              </w:rPr>
              <w:t>n</w:t>
            </w:r>
            <w:r>
              <w:rPr>
                <w:rFonts w:hAnsi="Times New Roman"/>
                <w:color w:val="000000" w:themeColor="text1"/>
              </w:rPr>
              <w:t>—与各危险化学品相对应的临界量，单位为吨（t）。</w:t>
            </w:r>
          </w:p>
          <w:p w14:paraId="389C80F5">
            <w:pPr>
              <w:pStyle w:val="74"/>
              <w:ind w:firstLine="525" w:firstLineChars="0"/>
              <w:rPr>
                <w:rFonts w:hAnsi="Times New Roman"/>
                <w:color w:val="000000" w:themeColor="text1"/>
              </w:rPr>
            </w:pPr>
            <w:r>
              <w:rPr>
                <w:rFonts w:hAnsi="Times New Roman"/>
                <w:color w:val="000000" w:themeColor="text1"/>
              </w:rPr>
              <w:t>本项目涉及的物料及其危险性见下表。</w:t>
            </w:r>
          </w:p>
          <w:p w14:paraId="7551DFB8">
            <w:pPr>
              <w:pStyle w:val="74"/>
              <w:ind w:firstLine="525" w:firstLineChars="0"/>
              <w:rPr>
                <w:rFonts w:hAnsi="Times New Roman"/>
                <w:color w:val="000000" w:themeColor="text1"/>
              </w:rPr>
            </w:pPr>
            <w:r>
              <w:rPr>
                <w:rFonts w:hAnsi="Times New Roman"/>
                <w:color w:val="000000" w:themeColor="text1"/>
              </w:rPr>
              <w:t>废矿物油：</w:t>
            </w:r>
          </w:p>
          <w:p w14:paraId="79B21A49">
            <w:pPr>
              <w:pStyle w:val="74"/>
              <w:spacing w:line="320" w:lineRule="exact"/>
              <w:ind w:firstLine="527" w:firstLineChars="0"/>
              <w:jc w:val="center"/>
              <w:rPr>
                <w:rFonts w:hAnsi="Times New Roman"/>
                <w:b/>
                <w:color w:val="000000" w:themeColor="text1"/>
                <w:sz w:val="22"/>
                <w:szCs w:val="22"/>
              </w:rPr>
            </w:pPr>
            <w:r>
              <w:rPr>
                <w:rFonts w:hAnsi="Times New Roman"/>
                <w:b/>
                <w:color w:val="000000" w:themeColor="text1"/>
                <w:sz w:val="22"/>
                <w:szCs w:val="22"/>
              </w:rPr>
              <w:t>表7-</w:t>
            </w:r>
            <w:r>
              <w:rPr>
                <w:rFonts w:hint="eastAsia" w:hAnsi="Times New Roman"/>
                <w:b/>
                <w:color w:val="000000" w:themeColor="text1"/>
                <w:sz w:val="22"/>
                <w:szCs w:val="22"/>
              </w:rPr>
              <w:t>11</w:t>
            </w:r>
            <w:r>
              <w:rPr>
                <w:rFonts w:hAnsi="Times New Roman"/>
                <w:b/>
                <w:color w:val="000000" w:themeColor="text1"/>
                <w:sz w:val="22"/>
                <w:szCs w:val="22"/>
              </w:rPr>
              <w:t xml:space="preserve"> 废矿物油性质及其危险特性</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2409"/>
              <w:gridCol w:w="2285"/>
            </w:tblGrid>
            <w:tr w14:paraId="1D7F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7E139C9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物质名称</w:t>
                  </w:r>
                </w:p>
              </w:tc>
              <w:tc>
                <w:tcPr>
                  <w:tcW w:w="2409" w:type="dxa"/>
                  <w:vAlign w:val="center"/>
                </w:tcPr>
                <w:p w14:paraId="2F9BE11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废润滑油</w:t>
                  </w:r>
                </w:p>
              </w:tc>
              <w:tc>
                <w:tcPr>
                  <w:tcW w:w="2285" w:type="dxa"/>
                  <w:vAlign w:val="center"/>
                </w:tcPr>
                <w:p w14:paraId="50412F0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废机油</w:t>
                  </w:r>
                </w:p>
              </w:tc>
            </w:tr>
            <w:tr w14:paraId="0381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78B82DB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性状</w:t>
                  </w:r>
                </w:p>
              </w:tc>
              <w:tc>
                <w:tcPr>
                  <w:tcW w:w="2409" w:type="dxa"/>
                  <w:vAlign w:val="center"/>
                </w:tcPr>
                <w:p w14:paraId="508EA7F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液体</w:t>
                  </w:r>
                </w:p>
              </w:tc>
              <w:tc>
                <w:tcPr>
                  <w:tcW w:w="2285" w:type="dxa"/>
                  <w:vAlign w:val="center"/>
                </w:tcPr>
                <w:p w14:paraId="7ABD7D5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液体</w:t>
                  </w:r>
                </w:p>
              </w:tc>
            </w:tr>
            <w:tr w14:paraId="7191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0D90019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闪点，</w:t>
                  </w:r>
                  <w:r>
                    <w:rPr>
                      <w:rFonts w:ascii="宋体" w:hAnsi="Times New Roman"/>
                      <w:color w:val="000000" w:themeColor="text1"/>
                      <w:sz w:val="22"/>
                      <w:szCs w:val="22"/>
                    </w:rPr>
                    <w:t>℃</w:t>
                  </w:r>
                </w:p>
              </w:tc>
              <w:tc>
                <w:tcPr>
                  <w:tcW w:w="2409" w:type="dxa"/>
                  <w:vAlign w:val="center"/>
                </w:tcPr>
                <w:p w14:paraId="2BE71EB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≥200</w:t>
                  </w:r>
                </w:p>
              </w:tc>
              <w:tc>
                <w:tcPr>
                  <w:tcW w:w="2285" w:type="dxa"/>
                  <w:vAlign w:val="center"/>
                </w:tcPr>
                <w:p w14:paraId="3EBEA62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≥200</w:t>
                  </w:r>
                </w:p>
              </w:tc>
            </w:tr>
            <w:tr w14:paraId="0F95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097725E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自燃温度，</w:t>
                  </w:r>
                  <w:r>
                    <w:rPr>
                      <w:rFonts w:ascii="宋体" w:hAnsi="Times New Roman"/>
                      <w:color w:val="000000" w:themeColor="text1"/>
                      <w:sz w:val="22"/>
                      <w:szCs w:val="22"/>
                    </w:rPr>
                    <w:t>℃</w:t>
                  </w:r>
                </w:p>
              </w:tc>
              <w:tc>
                <w:tcPr>
                  <w:tcW w:w="2409" w:type="dxa"/>
                  <w:vAlign w:val="center"/>
                </w:tcPr>
                <w:p w14:paraId="2A668DC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≥300</w:t>
                  </w:r>
                </w:p>
              </w:tc>
              <w:tc>
                <w:tcPr>
                  <w:tcW w:w="2285" w:type="dxa"/>
                  <w:vAlign w:val="center"/>
                </w:tcPr>
                <w:p w14:paraId="3D09720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≥300</w:t>
                  </w:r>
                </w:p>
              </w:tc>
            </w:tr>
            <w:tr w14:paraId="0DC1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7FA9A11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凝点，</w:t>
                  </w:r>
                  <w:r>
                    <w:rPr>
                      <w:rFonts w:ascii="宋体" w:hAnsi="Times New Roman"/>
                      <w:color w:val="000000" w:themeColor="text1"/>
                      <w:sz w:val="22"/>
                      <w:szCs w:val="22"/>
                    </w:rPr>
                    <w:t>℃</w:t>
                  </w:r>
                </w:p>
              </w:tc>
              <w:tc>
                <w:tcPr>
                  <w:tcW w:w="2409" w:type="dxa"/>
                  <w:vAlign w:val="center"/>
                </w:tcPr>
                <w:p w14:paraId="56B01C3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≤35</w:t>
                  </w:r>
                </w:p>
              </w:tc>
              <w:tc>
                <w:tcPr>
                  <w:tcW w:w="2285" w:type="dxa"/>
                  <w:vAlign w:val="center"/>
                </w:tcPr>
                <w:p w14:paraId="4CB0C0E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≤35</w:t>
                  </w:r>
                </w:p>
              </w:tc>
            </w:tr>
            <w:tr w14:paraId="6BC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161904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火灾危险类别</w:t>
                  </w:r>
                </w:p>
              </w:tc>
              <w:tc>
                <w:tcPr>
                  <w:tcW w:w="2409" w:type="dxa"/>
                  <w:vAlign w:val="center"/>
                </w:tcPr>
                <w:p w14:paraId="470524D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丙B</w:t>
                  </w:r>
                </w:p>
              </w:tc>
              <w:tc>
                <w:tcPr>
                  <w:tcW w:w="2285" w:type="dxa"/>
                  <w:vAlign w:val="center"/>
                </w:tcPr>
                <w:p w14:paraId="4D79BEC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丙B</w:t>
                  </w:r>
                </w:p>
              </w:tc>
            </w:tr>
            <w:tr w14:paraId="776F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35CEB0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危险品毒性分级</w:t>
                  </w:r>
                </w:p>
              </w:tc>
              <w:tc>
                <w:tcPr>
                  <w:tcW w:w="2409" w:type="dxa"/>
                  <w:vAlign w:val="center"/>
                </w:tcPr>
                <w:p w14:paraId="3EE9414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低毒</w:t>
                  </w:r>
                </w:p>
              </w:tc>
              <w:tc>
                <w:tcPr>
                  <w:tcW w:w="2285" w:type="dxa"/>
                  <w:vAlign w:val="center"/>
                </w:tcPr>
                <w:p w14:paraId="3226B10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低毒</w:t>
                  </w:r>
                </w:p>
              </w:tc>
            </w:tr>
            <w:tr w14:paraId="5DC7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4E4C6B6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《职业性接触毒性危险程度分级》（GB5044-85）</w:t>
                  </w:r>
                </w:p>
              </w:tc>
              <w:tc>
                <w:tcPr>
                  <w:tcW w:w="2409" w:type="dxa"/>
                  <w:vAlign w:val="center"/>
                </w:tcPr>
                <w:p w14:paraId="2B3E2567">
                  <w:pPr>
                    <w:pStyle w:val="74"/>
                    <w:spacing w:line="320" w:lineRule="exact"/>
                    <w:ind w:firstLine="0" w:firstLineChars="0"/>
                    <w:jc w:val="center"/>
                    <w:rPr>
                      <w:rFonts w:hAnsi="Times New Roman"/>
                      <w:color w:val="000000" w:themeColor="text1"/>
                      <w:sz w:val="22"/>
                      <w:szCs w:val="22"/>
                    </w:rPr>
                  </w:pPr>
                  <w:r>
                    <w:rPr>
                      <w:rFonts w:ascii="宋体" w:hAnsi="Times New Roman"/>
                      <w:color w:val="000000" w:themeColor="text1"/>
                      <w:sz w:val="22"/>
                      <w:szCs w:val="22"/>
                    </w:rPr>
                    <w:t>Ⅳ</w:t>
                  </w:r>
                  <w:r>
                    <w:rPr>
                      <w:rFonts w:hAnsi="Times New Roman"/>
                      <w:color w:val="000000" w:themeColor="text1"/>
                      <w:sz w:val="22"/>
                      <w:szCs w:val="22"/>
                    </w:rPr>
                    <w:t>轻度危害</w:t>
                  </w:r>
                </w:p>
              </w:tc>
              <w:tc>
                <w:tcPr>
                  <w:tcW w:w="2285" w:type="dxa"/>
                  <w:vAlign w:val="center"/>
                </w:tcPr>
                <w:p w14:paraId="3B2EE7AE">
                  <w:pPr>
                    <w:pStyle w:val="74"/>
                    <w:spacing w:line="320" w:lineRule="exact"/>
                    <w:ind w:firstLine="0" w:firstLineChars="0"/>
                    <w:jc w:val="center"/>
                    <w:rPr>
                      <w:rFonts w:hAnsi="Times New Roman"/>
                      <w:color w:val="000000" w:themeColor="text1"/>
                      <w:sz w:val="22"/>
                      <w:szCs w:val="22"/>
                    </w:rPr>
                  </w:pPr>
                  <w:r>
                    <w:rPr>
                      <w:rFonts w:ascii="宋体" w:hAnsi="Times New Roman"/>
                      <w:color w:val="000000" w:themeColor="text1"/>
                      <w:sz w:val="22"/>
                      <w:szCs w:val="22"/>
                    </w:rPr>
                    <w:t>Ⅳ</w:t>
                  </w:r>
                  <w:r>
                    <w:rPr>
                      <w:rFonts w:hAnsi="Times New Roman"/>
                      <w:color w:val="000000" w:themeColor="text1"/>
                      <w:sz w:val="22"/>
                      <w:szCs w:val="22"/>
                    </w:rPr>
                    <w:t>轻度危害</w:t>
                  </w:r>
                </w:p>
              </w:tc>
            </w:tr>
          </w:tbl>
          <w:p w14:paraId="3963DD23">
            <w:pPr>
              <w:pStyle w:val="74"/>
              <w:ind w:firstLine="525" w:firstLineChars="0"/>
              <w:rPr>
                <w:rFonts w:hAnsi="Times New Roman"/>
                <w:color w:val="000000" w:themeColor="text1"/>
              </w:rPr>
            </w:pPr>
            <w:r>
              <w:rPr>
                <w:rFonts w:hAnsi="Times New Roman"/>
                <w:color w:val="000000" w:themeColor="text1"/>
              </w:rPr>
              <w:t>废旧铅酸蓄电池：</w:t>
            </w:r>
          </w:p>
          <w:p w14:paraId="6DD32D56">
            <w:pPr>
              <w:pStyle w:val="74"/>
              <w:ind w:firstLine="525" w:firstLineChars="0"/>
              <w:jc w:val="center"/>
              <w:rPr>
                <w:rFonts w:hAnsi="Times New Roman"/>
                <w:b/>
                <w:color w:val="000000" w:themeColor="text1"/>
                <w:sz w:val="22"/>
                <w:szCs w:val="22"/>
              </w:rPr>
            </w:pPr>
            <w:r>
              <w:rPr>
                <w:rFonts w:hAnsi="Times New Roman"/>
                <w:b/>
                <w:color w:val="000000" w:themeColor="text1"/>
                <w:sz w:val="22"/>
                <w:szCs w:val="22"/>
              </w:rPr>
              <w:t>表7-</w:t>
            </w:r>
            <w:r>
              <w:rPr>
                <w:rFonts w:hint="eastAsia" w:hAnsi="Times New Roman"/>
                <w:b/>
                <w:color w:val="000000" w:themeColor="text1"/>
                <w:sz w:val="22"/>
                <w:szCs w:val="22"/>
              </w:rPr>
              <w:t>12</w:t>
            </w:r>
            <w:r>
              <w:rPr>
                <w:rFonts w:hAnsi="Times New Roman"/>
                <w:b/>
                <w:color w:val="000000" w:themeColor="text1"/>
                <w:sz w:val="22"/>
                <w:szCs w:val="22"/>
              </w:rPr>
              <w:t xml:space="preserve"> 电池主要成分的理化性质和毒性</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39"/>
              <w:gridCol w:w="2839"/>
            </w:tblGrid>
            <w:tr w14:paraId="13BB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D06293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物质名称</w:t>
                  </w:r>
                </w:p>
              </w:tc>
              <w:tc>
                <w:tcPr>
                  <w:tcW w:w="2839" w:type="dxa"/>
                  <w:vAlign w:val="center"/>
                </w:tcPr>
                <w:p w14:paraId="2D9D6C4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硫酸</w:t>
                  </w:r>
                </w:p>
              </w:tc>
              <w:tc>
                <w:tcPr>
                  <w:tcW w:w="2839" w:type="dxa"/>
                  <w:vAlign w:val="center"/>
                </w:tcPr>
                <w:p w14:paraId="6C9E9E9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铅</w:t>
                  </w:r>
                </w:p>
              </w:tc>
            </w:tr>
            <w:tr w14:paraId="18F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3A00C99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性状</w:t>
                  </w:r>
                </w:p>
              </w:tc>
              <w:tc>
                <w:tcPr>
                  <w:tcW w:w="2839" w:type="dxa"/>
                  <w:vAlign w:val="center"/>
                </w:tcPr>
                <w:p w14:paraId="2D472C4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液态</w:t>
                  </w:r>
                </w:p>
              </w:tc>
              <w:tc>
                <w:tcPr>
                  <w:tcW w:w="2839" w:type="dxa"/>
                  <w:vAlign w:val="center"/>
                </w:tcPr>
                <w:p w14:paraId="5A3B923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固态</w:t>
                  </w:r>
                </w:p>
              </w:tc>
            </w:tr>
            <w:tr w14:paraId="6E5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77CACA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比重</w:t>
                  </w:r>
                </w:p>
              </w:tc>
              <w:tc>
                <w:tcPr>
                  <w:tcW w:w="2839" w:type="dxa"/>
                  <w:vAlign w:val="center"/>
                </w:tcPr>
                <w:p w14:paraId="543D2E9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1.83</w:t>
                  </w:r>
                </w:p>
              </w:tc>
              <w:tc>
                <w:tcPr>
                  <w:tcW w:w="2839" w:type="dxa"/>
                  <w:vAlign w:val="center"/>
                </w:tcPr>
                <w:p w14:paraId="4A282BE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11.34</w:t>
                  </w:r>
                </w:p>
              </w:tc>
            </w:tr>
            <w:tr w14:paraId="6264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C3F499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燃点</w:t>
                  </w:r>
                </w:p>
              </w:tc>
              <w:tc>
                <w:tcPr>
                  <w:tcW w:w="2839" w:type="dxa"/>
                  <w:vAlign w:val="center"/>
                </w:tcPr>
                <w:p w14:paraId="122F3C7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w:t>
                  </w:r>
                </w:p>
              </w:tc>
              <w:tc>
                <w:tcPr>
                  <w:tcW w:w="2839" w:type="dxa"/>
                  <w:vAlign w:val="center"/>
                </w:tcPr>
                <w:p w14:paraId="1BD961D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w:t>
                  </w:r>
                </w:p>
              </w:tc>
            </w:tr>
            <w:tr w14:paraId="1388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44A66FD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闪点</w:t>
                  </w:r>
                </w:p>
              </w:tc>
              <w:tc>
                <w:tcPr>
                  <w:tcW w:w="2839" w:type="dxa"/>
                  <w:vAlign w:val="center"/>
                </w:tcPr>
                <w:p w14:paraId="02B9BC3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w:t>
                  </w:r>
                </w:p>
              </w:tc>
              <w:tc>
                <w:tcPr>
                  <w:tcW w:w="2839" w:type="dxa"/>
                  <w:vAlign w:val="center"/>
                </w:tcPr>
                <w:p w14:paraId="032901B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w:t>
                  </w:r>
                </w:p>
              </w:tc>
            </w:tr>
            <w:tr w14:paraId="3A0B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7CB582B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沸点，</w:t>
                  </w:r>
                  <w:r>
                    <w:rPr>
                      <w:rFonts w:ascii="宋体" w:hAnsi="Times New Roman"/>
                      <w:color w:val="000000" w:themeColor="text1"/>
                      <w:sz w:val="22"/>
                      <w:szCs w:val="22"/>
                    </w:rPr>
                    <w:t>℃</w:t>
                  </w:r>
                </w:p>
              </w:tc>
              <w:tc>
                <w:tcPr>
                  <w:tcW w:w="2839" w:type="dxa"/>
                  <w:vAlign w:val="center"/>
                </w:tcPr>
                <w:p w14:paraId="3371306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328</w:t>
                  </w:r>
                </w:p>
              </w:tc>
              <w:tc>
                <w:tcPr>
                  <w:tcW w:w="2839" w:type="dxa"/>
                  <w:vAlign w:val="center"/>
                </w:tcPr>
                <w:p w14:paraId="7A09536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1620</w:t>
                  </w:r>
                </w:p>
              </w:tc>
            </w:tr>
            <w:tr w14:paraId="047F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11F9D9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危险特性</w:t>
                  </w:r>
                </w:p>
              </w:tc>
              <w:tc>
                <w:tcPr>
                  <w:tcW w:w="2839" w:type="dxa"/>
                  <w:vAlign w:val="center"/>
                </w:tcPr>
                <w:p w14:paraId="5146B8F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一般毒物</w:t>
                  </w:r>
                </w:p>
              </w:tc>
              <w:tc>
                <w:tcPr>
                  <w:tcW w:w="2839" w:type="dxa"/>
                  <w:vAlign w:val="center"/>
                </w:tcPr>
                <w:p w14:paraId="25F4DC8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一般毒物</w:t>
                  </w:r>
                </w:p>
              </w:tc>
            </w:tr>
            <w:tr w14:paraId="50F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64AB666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LD50（mg/kg）</w:t>
                  </w:r>
                </w:p>
              </w:tc>
              <w:tc>
                <w:tcPr>
                  <w:tcW w:w="2839" w:type="dxa"/>
                  <w:vAlign w:val="center"/>
                </w:tcPr>
                <w:p w14:paraId="41E01F2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80</w:t>
                  </w:r>
                </w:p>
              </w:tc>
              <w:tc>
                <w:tcPr>
                  <w:tcW w:w="2839" w:type="dxa"/>
                  <w:vAlign w:val="center"/>
                </w:tcPr>
                <w:p w14:paraId="42BE596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70</w:t>
                  </w:r>
                </w:p>
              </w:tc>
            </w:tr>
            <w:tr w14:paraId="5787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vAlign w:val="center"/>
                </w:tcPr>
                <w:p w14:paraId="53E69DA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毒物分级</w:t>
                  </w:r>
                </w:p>
              </w:tc>
              <w:tc>
                <w:tcPr>
                  <w:tcW w:w="2839" w:type="dxa"/>
                  <w:vAlign w:val="center"/>
                </w:tcPr>
                <w:p w14:paraId="3FF11AEE">
                  <w:pPr>
                    <w:pStyle w:val="74"/>
                    <w:spacing w:line="320" w:lineRule="exact"/>
                    <w:ind w:firstLine="0" w:firstLineChars="0"/>
                    <w:jc w:val="center"/>
                    <w:rPr>
                      <w:rFonts w:hAnsi="Times New Roman"/>
                      <w:color w:val="000000" w:themeColor="text1"/>
                      <w:sz w:val="22"/>
                      <w:szCs w:val="22"/>
                    </w:rPr>
                  </w:pPr>
                  <w:r>
                    <w:rPr>
                      <w:rFonts w:ascii="宋体" w:hAnsi="Times New Roman"/>
                      <w:color w:val="000000" w:themeColor="text1"/>
                      <w:sz w:val="22"/>
                      <w:szCs w:val="22"/>
                    </w:rPr>
                    <w:t>Ⅱ</w:t>
                  </w:r>
                </w:p>
              </w:tc>
              <w:tc>
                <w:tcPr>
                  <w:tcW w:w="2839" w:type="dxa"/>
                  <w:vAlign w:val="center"/>
                </w:tcPr>
                <w:p w14:paraId="33928749">
                  <w:pPr>
                    <w:pStyle w:val="74"/>
                    <w:spacing w:line="320" w:lineRule="exact"/>
                    <w:ind w:firstLine="0" w:firstLineChars="0"/>
                    <w:jc w:val="center"/>
                    <w:rPr>
                      <w:rFonts w:hAnsi="Times New Roman"/>
                      <w:color w:val="000000" w:themeColor="text1"/>
                      <w:sz w:val="22"/>
                      <w:szCs w:val="22"/>
                    </w:rPr>
                  </w:pPr>
                  <w:r>
                    <w:rPr>
                      <w:rFonts w:ascii="宋体" w:hAnsi="Times New Roman"/>
                      <w:color w:val="000000" w:themeColor="text1"/>
                      <w:sz w:val="22"/>
                      <w:szCs w:val="22"/>
                    </w:rPr>
                    <w:t>Ⅱ</w:t>
                  </w:r>
                </w:p>
              </w:tc>
            </w:tr>
          </w:tbl>
          <w:p w14:paraId="21090C97">
            <w:pPr>
              <w:pStyle w:val="74"/>
              <w:rPr>
                <w:rFonts w:hAnsi="Times New Roman"/>
                <w:color w:val="000000" w:themeColor="text1"/>
              </w:rPr>
            </w:pPr>
            <w:r>
              <w:rPr>
                <w:rFonts w:hAnsi="Times New Roman"/>
                <w:color w:val="000000" w:themeColor="text1"/>
              </w:rPr>
              <w:t>本项目主要涉及废矿物油以及废旧铅酸蓄电池的储存，不涉及深加工活动。项目废矿物油最大储存量为80t，废旧铅酸蓄电池最大储存量为30t，则废电解液的量约为</w:t>
            </w:r>
            <w:r>
              <w:rPr>
                <w:rFonts w:hint="eastAsia" w:hAnsi="Times New Roman"/>
                <w:color w:val="000000" w:themeColor="text1"/>
              </w:rPr>
              <w:t>0.7</w:t>
            </w:r>
            <w:r>
              <w:rPr>
                <w:rFonts w:hAnsi="Times New Roman"/>
                <w:color w:val="000000" w:themeColor="text1"/>
              </w:rPr>
              <w:t>t，根据《建设项目环境风险评价技术导则》（HJ/T169-2004）及《危险化学品重大危险源辨识》（GB18218-2014）的规定，废矿物油贮存临界量为200t，废电解液贮存临界量为50t，则上式的计算结果为0.442，小于1，本项目不构成重大危险源。</w:t>
            </w:r>
          </w:p>
          <w:p w14:paraId="0A9572FB">
            <w:pPr>
              <w:pStyle w:val="74"/>
              <w:ind w:firstLine="0" w:firstLineChars="0"/>
              <w:rPr>
                <w:rFonts w:hAnsi="Times New Roman"/>
                <w:b/>
                <w:color w:val="000000" w:themeColor="text1"/>
              </w:rPr>
            </w:pPr>
            <w:r>
              <w:rPr>
                <w:rFonts w:hAnsi="Times New Roman"/>
                <w:b/>
                <w:color w:val="000000" w:themeColor="text1"/>
              </w:rPr>
              <w:t>2、环境风险防范措施</w:t>
            </w:r>
          </w:p>
          <w:p w14:paraId="7FF40DCB">
            <w:pPr>
              <w:pStyle w:val="74"/>
              <w:ind w:firstLine="0" w:firstLineChars="0"/>
              <w:rPr>
                <w:rFonts w:hAnsi="Times New Roman"/>
                <w:color w:val="000000" w:themeColor="text1"/>
              </w:rPr>
            </w:pPr>
            <w:r>
              <w:rPr>
                <w:rFonts w:hAnsi="Times New Roman"/>
                <w:color w:val="000000" w:themeColor="text1"/>
              </w:rPr>
              <w:t>（1）废矿物油</w:t>
            </w:r>
          </w:p>
          <w:p w14:paraId="50D8C9FD">
            <w:pPr>
              <w:pStyle w:val="74"/>
              <w:rPr>
                <w:rFonts w:hAnsi="Times New Roman"/>
                <w:color w:val="000000" w:themeColor="text1"/>
              </w:rPr>
            </w:pPr>
            <w:r>
              <w:rPr>
                <w:rFonts w:hAnsi="Times New Roman"/>
                <w:color w:val="000000" w:themeColor="text1"/>
              </w:rPr>
              <w:t>本项目收集贮存的废矿物油均设置在储罐容器内进行临时贮存，安全措施为设置事故收集池对物料泄漏进行有效围堵收集，同时事故情况下可以进行暂时收集泄漏物质，以免液态物料泄漏扩散，污染环境。</w:t>
            </w:r>
          </w:p>
          <w:p w14:paraId="709CEFAA">
            <w:pPr>
              <w:pStyle w:val="74"/>
              <w:rPr>
                <w:rFonts w:hAnsi="Times New Roman"/>
                <w:color w:val="000000" w:themeColor="text1"/>
              </w:rPr>
            </w:pPr>
            <w:r>
              <w:rPr>
                <w:rFonts w:hAnsi="Times New Roman"/>
                <w:color w:val="000000" w:themeColor="text1"/>
              </w:rPr>
              <w:t>因此，为安全考虑，根据废矿物油收集库房内部结构的实际情况，环评要求新建一座事故收集池，容积为</w:t>
            </w:r>
            <w:r>
              <w:rPr>
                <w:rFonts w:hint="eastAsia" w:hAnsi="Times New Roman"/>
                <w:color w:val="000000" w:themeColor="text1"/>
              </w:rPr>
              <w:t>100</w:t>
            </w:r>
            <w:r>
              <w:rPr>
                <w:rFonts w:hAnsi="Times New Roman"/>
                <w:color w:val="000000" w:themeColor="text1"/>
              </w:rPr>
              <w:t>m</w:t>
            </w:r>
            <w:r>
              <w:rPr>
                <w:rFonts w:hAnsi="Times New Roman"/>
                <w:color w:val="000000" w:themeColor="text1"/>
                <w:vertAlign w:val="superscript"/>
              </w:rPr>
              <w:t>3</w:t>
            </w:r>
            <w:r>
              <w:rPr>
                <w:rFonts w:hAnsi="Times New Roman"/>
                <w:color w:val="000000" w:themeColor="text1"/>
              </w:rPr>
              <w:t>，可以满足安全储存要求。在项目储罐发生泄漏时，废油可以临时暂存于事故池内，保证泄漏的废油不流出项目场地，避免对周围环境造成影响。项目运营过程中，如果发现输送管道破损，应立即关上阀门，停止废油的输送，并使用油桶对破损处流出的废油进行收集，及时处理，日常运行过程中也应加强管道设备、阀门、油罐等的检修，降低发生风险事故的概率。在采取上述措施后，项目本单元造成的环境风险影响可以得到控制和减轻。</w:t>
            </w:r>
          </w:p>
          <w:p w14:paraId="1FC07836">
            <w:pPr>
              <w:pStyle w:val="74"/>
              <w:ind w:firstLine="0" w:firstLineChars="0"/>
              <w:rPr>
                <w:rFonts w:hAnsi="Times New Roman"/>
                <w:color w:val="000000" w:themeColor="text1"/>
              </w:rPr>
            </w:pPr>
            <w:r>
              <w:rPr>
                <w:rFonts w:hAnsi="Times New Roman"/>
                <w:color w:val="000000" w:themeColor="text1"/>
              </w:rPr>
              <w:t>（2）废旧铅酸蓄电池</w:t>
            </w:r>
          </w:p>
          <w:p w14:paraId="23F2E645">
            <w:pPr>
              <w:pStyle w:val="74"/>
              <w:rPr>
                <w:rFonts w:hAnsi="Times New Roman"/>
                <w:color w:val="000000" w:themeColor="text1"/>
              </w:rPr>
            </w:pPr>
            <w:r>
              <w:rPr>
                <w:rFonts w:hAnsi="Times New Roman"/>
                <w:color w:val="000000" w:themeColor="text1"/>
              </w:rPr>
              <w:t>废旧铅酸蓄电池贮存过程事故风险主要是因事故泄漏或遭雷击而造成的火灾、水质污染等事故，时安全生产的重要方面。废旧铅酸蓄电池必须按规定设置警示标志，分类管理，分类存放；配备必要的危险品事故防范和应急技术装备。根据消防部门的要求配置消防设施。加强工作人员危险品贮存、使用防范事故的常识教育，明确各岗位的职责，实行事故防范的岗位责任制。危险废物贮存主要要求见表7-2和7-3。</w:t>
            </w:r>
          </w:p>
          <w:p w14:paraId="056E83A4">
            <w:pPr>
              <w:pStyle w:val="74"/>
              <w:ind w:firstLine="0" w:firstLineChars="0"/>
              <w:rPr>
                <w:rFonts w:hAnsi="Times New Roman"/>
                <w:color w:val="000000" w:themeColor="text1"/>
              </w:rPr>
            </w:pPr>
            <w:r>
              <w:rPr>
                <w:rFonts w:hAnsi="Times New Roman"/>
                <w:b/>
                <w:color w:val="000000" w:themeColor="text1"/>
              </w:rPr>
              <w:t>3、事故应急预案</w:t>
            </w:r>
          </w:p>
          <w:p w14:paraId="6A99904D">
            <w:pPr>
              <w:pStyle w:val="74"/>
              <w:jc w:val="left"/>
              <w:rPr>
                <w:rFonts w:hAnsi="Times New Roman"/>
                <w:color w:val="000000" w:themeColor="text1"/>
              </w:rPr>
            </w:pPr>
            <w:r>
              <w:rPr>
                <w:rFonts w:hAnsi="Times New Roman"/>
                <w:color w:val="000000" w:themeColor="text1"/>
              </w:rPr>
              <w:t>根据原国家环保总局（90）环管字057号文《关于对重大环境污染事故隐患进行风险评价的通知》要求，通过对事故的风险评价，生产运营企业在投产前，应制定详细的防止重大环境污染事故发生应急预案、消除事故隐患的措施及应急处理办法。2010年国家环境保护部发布了《石油化工企业环境应急预案编制指南》，参照该编制指南，项目可能造成环境风险的突发性事故应急预案纲要见表7-1</w:t>
            </w:r>
            <w:r>
              <w:rPr>
                <w:rFonts w:hint="eastAsia" w:hAnsi="Times New Roman"/>
                <w:color w:val="000000" w:themeColor="text1"/>
              </w:rPr>
              <w:t>3</w:t>
            </w:r>
            <w:r>
              <w:rPr>
                <w:rFonts w:hAnsi="Times New Roman"/>
                <w:color w:val="000000" w:themeColor="text1"/>
              </w:rPr>
              <w:t>。</w:t>
            </w:r>
          </w:p>
          <w:p w14:paraId="072AEBEA">
            <w:pPr>
              <w:pStyle w:val="74"/>
              <w:ind w:right="440" w:firstLine="442"/>
              <w:jc w:val="center"/>
              <w:rPr>
                <w:rFonts w:hAnsi="Times New Roman"/>
                <w:b/>
                <w:color w:val="000000" w:themeColor="text1"/>
                <w:sz w:val="22"/>
                <w:szCs w:val="22"/>
              </w:rPr>
            </w:pPr>
            <w:r>
              <w:rPr>
                <w:rFonts w:hAnsi="Times New Roman"/>
                <w:b/>
                <w:color w:val="000000" w:themeColor="text1"/>
                <w:sz w:val="22"/>
                <w:szCs w:val="22"/>
              </w:rPr>
              <w:t>表7-1</w:t>
            </w:r>
            <w:r>
              <w:rPr>
                <w:rFonts w:hint="eastAsia" w:hAnsi="Times New Roman"/>
                <w:b/>
                <w:color w:val="000000" w:themeColor="text1"/>
                <w:sz w:val="22"/>
                <w:szCs w:val="22"/>
              </w:rPr>
              <w:t xml:space="preserve">3    </w:t>
            </w:r>
            <w:r>
              <w:rPr>
                <w:rFonts w:hAnsi="Times New Roman"/>
                <w:b/>
                <w:color w:val="000000" w:themeColor="text1"/>
                <w:sz w:val="22"/>
                <w:szCs w:val="22"/>
              </w:rPr>
              <w:t>应急预案表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276"/>
              <w:gridCol w:w="5545"/>
            </w:tblGrid>
            <w:tr w14:paraId="766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C26D2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序号</w:t>
                  </w:r>
                </w:p>
              </w:tc>
              <w:tc>
                <w:tcPr>
                  <w:tcW w:w="2268" w:type="dxa"/>
                  <w:gridSpan w:val="2"/>
                </w:tcPr>
                <w:p w14:paraId="3D22BAC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项目</w:t>
                  </w:r>
                </w:p>
              </w:tc>
              <w:tc>
                <w:tcPr>
                  <w:tcW w:w="5545" w:type="dxa"/>
                </w:tcPr>
                <w:p w14:paraId="3BE8DB0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内容及要求</w:t>
                  </w:r>
                </w:p>
              </w:tc>
            </w:tr>
            <w:tr w14:paraId="755C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9E4B7D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w:t>
                  </w:r>
                </w:p>
              </w:tc>
              <w:tc>
                <w:tcPr>
                  <w:tcW w:w="992" w:type="dxa"/>
                  <w:vMerge w:val="restart"/>
                  <w:vAlign w:val="center"/>
                </w:tcPr>
                <w:p w14:paraId="65294DF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总则</w:t>
                  </w:r>
                </w:p>
              </w:tc>
              <w:tc>
                <w:tcPr>
                  <w:tcW w:w="1276" w:type="dxa"/>
                  <w:vAlign w:val="center"/>
                </w:tcPr>
                <w:p w14:paraId="26F14CF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编制目的</w:t>
                  </w:r>
                </w:p>
              </w:tc>
              <w:tc>
                <w:tcPr>
                  <w:tcW w:w="5545" w:type="dxa"/>
                </w:tcPr>
                <w:p w14:paraId="132BACA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明确预案编制的目的、要达到的目标和作用等</w:t>
                  </w:r>
                </w:p>
              </w:tc>
            </w:tr>
            <w:tr w14:paraId="7F82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75873D1">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03855172">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1E7506F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编制依据</w:t>
                  </w:r>
                </w:p>
              </w:tc>
              <w:tc>
                <w:tcPr>
                  <w:tcW w:w="5545" w:type="dxa"/>
                </w:tcPr>
                <w:p w14:paraId="7DBC155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明确预案编制所依据的国家法律法规、规章制度，部门文件，有挂行业技术规范标准，以及企业关于应急工作的有关制度和管理办法等</w:t>
                  </w:r>
                </w:p>
              </w:tc>
            </w:tr>
            <w:tr w14:paraId="0E8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8CD68F1">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127FABFF">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6D1BC19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适用范围</w:t>
                  </w:r>
                </w:p>
              </w:tc>
              <w:tc>
                <w:tcPr>
                  <w:tcW w:w="5545" w:type="dxa"/>
                </w:tcPr>
                <w:p w14:paraId="7067AFC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规定应急预案适用的对象、范围，以及环境污染事件的类型、级别等</w:t>
                  </w:r>
                </w:p>
              </w:tc>
            </w:tr>
            <w:tr w14:paraId="7F1C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B8E5E4E">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44EF5DB6">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5881EA8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事件分级</w:t>
                  </w:r>
                </w:p>
              </w:tc>
              <w:tc>
                <w:tcPr>
                  <w:tcW w:w="5545" w:type="dxa"/>
                </w:tcPr>
                <w:p w14:paraId="743972C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参照《国家突发环境事件应急预案》</w:t>
                  </w:r>
                </w:p>
              </w:tc>
            </w:tr>
            <w:tr w14:paraId="24D0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0ADF729">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560788C8">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0A01164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工作原则</w:t>
                  </w:r>
                </w:p>
              </w:tc>
              <w:tc>
                <w:tcPr>
                  <w:tcW w:w="5545" w:type="dxa"/>
                </w:tcPr>
                <w:p w14:paraId="7014006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明确应急工作应遵循预防为主、减少危害，统一领导、分级负责，企业自救、属地管理，整合资源、联动处置等原则</w:t>
                  </w:r>
                </w:p>
              </w:tc>
            </w:tr>
            <w:tr w14:paraId="17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8C2A9CB">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63D9BB37">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67F6FB7E">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应急预案关系说明</w:t>
                  </w:r>
                </w:p>
              </w:tc>
              <w:tc>
                <w:tcPr>
                  <w:tcW w:w="5545" w:type="dxa"/>
                </w:tcPr>
                <w:p w14:paraId="0FA3FBE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明确应急预案与内部企业应急预案和外部其他应急预案的关系，并辅相应的关系图，表述预案之间的横向关联及上下衔接关系</w:t>
                  </w:r>
                </w:p>
              </w:tc>
            </w:tr>
            <w:tr w14:paraId="5A18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43DA53D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w:t>
                  </w:r>
                </w:p>
              </w:tc>
              <w:tc>
                <w:tcPr>
                  <w:tcW w:w="992" w:type="dxa"/>
                  <w:vMerge w:val="restart"/>
                  <w:vAlign w:val="center"/>
                </w:tcPr>
                <w:p w14:paraId="21B2672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组织机构与职责</w:t>
                  </w:r>
                </w:p>
              </w:tc>
              <w:tc>
                <w:tcPr>
                  <w:tcW w:w="1276" w:type="dxa"/>
                  <w:vAlign w:val="center"/>
                </w:tcPr>
                <w:p w14:paraId="1FF9C15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组织机构</w:t>
                  </w:r>
                </w:p>
              </w:tc>
              <w:tc>
                <w:tcPr>
                  <w:tcW w:w="5545" w:type="dxa"/>
                </w:tcPr>
                <w:p w14:paraId="6FBCAAE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明确应急组织机构的构成</w:t>
                  </w:r>
                </w:p>
              </w:tc>
            </w:tr>
            <w:tr w14:paraId="327F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99D9F79">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551F1DDB">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09901C9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职责</w:t>
                  </w:r>
                </w:p>
              </w:tc>
              <w:tc>
                <w:tcPr>
                  <w:tcW w:w="5545" w:type="dxa"/>
                </w:tcPr>
                <w:p w14:paraId="65A4A05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规定应急组织体系中各部门的应急工作职责、协调管理范畴、负责解决的主要问题和具体操作步骤等</w:t>
                  </w:r>
                </w:p>
              </w:tc>
            </w:tr>
            <w:tr w14:paraId="1270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A9EC7D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3</w:t>
                  </w:r>
                </w:p>
              </w:tc>
              <w:tc>
                <w:tcPr>
                  <w:tcW w:w="992" w:type="dxa"/>
                  <w:vMerge w:val="restart"/>
                  <w:vAlign w:val="center"/>
                </w:tcPr>
                <w:p w14:paraId="08FDBB4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预防与预警</w:t>
                  </w:r>
                </w:p>
              </w:tc>
              <w:tc>
                <w:tcPr>
                  <w:tcW w:w="1276" w:type="dxa"/>
                  <w:vAlign w:val="center"/>
                </w:tcPr>
                <w:p w14:paraId="6E4E975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危险源监控</w:t>
                  </w:r>
                </w:p>
              </w:tc>
              <w:tc>
                <w:tcPr>
                  <w:tcW w:w="5545" w:type="dxa"/>
                </w:tcPr>
                <w:p w14:paraId="0D0A6AE3">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明确对区域内容人员引发重大突发环境事件的危险源、危险区域进行调查、登记、风险评估，组织进行检查、监控，并采取安全防范措施，对突发环境事件进行预防</w:t>
                  </w:r>
                </w:p>
              </w:tc>
            </w:tr>
            <w:tr w14:paraId="5A9D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3D09F70">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46827DAF">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72EB1E3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预防与应急准备</w:t>
                  </w:r>
                </w:p>
              </w:tc>
              <w:tc>
                <w:tcPr>
                  <w:tcW w:w="5545" w:type="dxa"/>
                </w:tcPr>
                <w:p w14:paraId="14118AD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明确应急组织机构成员根据自己的职责需开展的预防和应急准备工作</w:t>
                  </w:r>
                </w:p>
              </w:tc>
            </w:tr>
            <w:tr w14:paraId="4248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72C6B65C">
                  <w:pPr>
                    <w:pStyle w:val="74"/>
                    <w:spacing w:line="320" w:lineRule="exact"/>
                    <w:ind w:firstLine="0" w:firstLineChars="0"/>
                    <w:jc w:val="center"/>
                    <w:rPr>
                      <w:rFonts w:hAnsi="Times New Roman"/>
                      <w:color w:val="000000" w:themeColor="text1"/>
                      <w:sz w:val="22"/>
                      <w:szCs w:val="22"/>
                    </w:rPr>
                  </w:pPr>
                </w:p>
              </w:tc>
              <w:tc>
                <w:tcPr>
                  <w:tcW w:w="992" w:type="dxa"/>
                  <w:vMerge w:val="continue"/>
                  <w:vAlign w:val="center"/>
                </w:tcPr>
                <w:p w14:paraId="3CF89C0A">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25A49C6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监测与预警</w:t>
                  </w:r>
                </w:p>
              </w:tc>
              <w:tc>
                <w:tcPr>
                  <w:tcW w:w="5545" w:type="dxa"/>
                </w:tcPr>
                <w:p w14:paraId="63EB1F3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1.应按照早发现、早报告、早处置的原则，对重点排污口进行例行监测</w:t>
                  </w:r>
                </w:p>
                <w:p w14:paraId="3476940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2.根据企业应急能力情况及可能发生的突发环境事件级别，有针对性地开展应急监测工作</w:t>
                  </w:r>
                </w:p>
              </w:tc>
            </w:tr>
            <w:tr w14:paraId="6C0C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4F8F165">
                  <w:pPr>
                    <w:pStyle w:val="74"/>
                    <w:spacing w:line="320" w:lineRule="exact"/>
                    <w:ind w:firstLine="440"/>
                    <w:jc w:val="center"/>
                    <w:rPr>
                      <w:rFonts w:hAnsi="Times New Roman"/>
                      <w:color w:val="000000" w:themeColor="text1"/>
                      <w:sz w:val="22"/>
                      <w:szCs w:val="22"/>
                    </w:rPr>
                  </w:pPr>
                  <w:r>
                    <w:rPr>
                      <w:rFonts w:hAnsi="Times New Roman"/>
                      <w:color w:val="000000" w:themeColor="text1"/>
                      <w:sz w:val="22"/>
                      <w:szCs w:val="22"/>
                    </w:rPr>
                    <w:t>4</w:t>
                  </w:r>
                </w:p>
              </w:tc>
              <w:tc>
                <w:tcPr>
                  <w:tcW w:w="992" w:type="dxa"/>
                  <w:vMerge w:val="restart"/>
                  <w:vAlign w:val="center"/>
                </w:tcPr>
                <w:p w14:paraId="04BE066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w:t>
                  </w:r>
                </w:p>
                <w:p w14:paraId="7B3D382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响应</w:t>
                  </w:r>
                </w:p>
              </w:tc>
              <w:tc>
                <w:tcPr>
                  <w:tcW w:w="1276" w:type="dxa"/>
                  <w:vAlign w:val="center"/>
                </w:tcPr>
                <w:p w14:paraId="0D5AFE84">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响应流程</w:t>
                  </w:r>
                </w:p>
              </w:tc>
              <w:tc>
                <w:tcPr>
                  <w:tcW w:w="5545" w:type="dxa"/>
                </w:tcPr>
                <w:p w14:paraId="13A0FC10">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根据所编制预案的类型和特点，明确应急响应的流程和步骤，并以流程图表示</w:t>
                  </w:r>
                </w:p>
              </w:tc>
            </w:tr>
            <w:tr w14:paraId="7B5B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365E10AC">
                  <w:pPr>
                    <w:pStyle w:val="74"/>
                    <w:spacing w:line="320" w:lineRule="exact"/>
                    <w:ind w:firstLine="440"/>
                    <w:jc w:val="center"/>
                    <w:rPr>
                      <w:rFonts w:hAnsi="Times New Roman"/>
                      <w:color w:val="000000" w:themeColor="text1"/>
                      <w:sz w:val="22"/>
                      <w:szCs w:val="22"/>
                    </w:rPr>
                  </w:pPr>
                </w:p>
              </w:tc>
              <w:tc>
                <w:tcPr>
                  <w:tcW w:w="992" w:type="dxa"/>
                  <w:vMerge w:val="continue"/>
                </w:tcPr>
                <w:p w14:paraId="637210DB">
                  <w:pPr>
                    <w:pStyle w:val="74"/>
                    <w:spacing w:line="320" w:lineRule="exact"/>
                    <w:ind w:firstLine="440"/>
                    <w:jc w:val="center"/>
                    <w:rPr>
                      <w:rFonts w:hAnsi="Times New Roman"/>
                      <w:color w:val="000000" w:themeColor="text1"/>
                      <w:sz w:val="22"/>
                      <w:szCs w:val="22"/>
                    </w:rPr>
                  </w:pPr>
                </w:p>
              </w:tc>
              <w:tc>
                <w:tcPr>
                  <w:tcW w:w="1276" w:type="dxa"/>
                  <w:vAlign w:val="center"/>
                </w:tcPr>
                <w:p w14:paraId="25894E77">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分级响应</w:t>
                  </w:r>
                </w:p>
              </w:tc>
              <w:tc>
                <w:tcPr>
                  <w:tcW w:w="5545" w:type="dxa"/>
                </w:tcPr>
                <w:p w14:paraId="580D3AC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根据事件紧急和危害程度，对应急响应进行分级</w:t>
                  </w:r>
                </w:p>
              </w:tc>
            </w:tr>
            <w:tr w14:paraId="180E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292BDE4">
                  <w:pPr>
                    <w:pStyle w:val="74"/>
                    <w:spacing w:line="320" w:lineRule="exact"/>
                    <w:ind w:firstLine="440"/>
                    <w:jc w:val="center"/>
                    <w:rPr>
                      <w:rFonts w:hAnsi="Times New Roman"/>
                      <w:color w:val="000000" w:themeColor="text1"/>
                      <w:sz w:val="22"/>
                      <w:szCs w:val="22"/>
                    </w:rPr>
                  </w:pPr>
                </w:p>
              </w:tc>
              <w:tc>
                <w:tcPr>
                  <w:tcW w:w="992" w:type="dxa"/>
                  <w:vMerge w:val="continue"/>
                </w:tcPr>
                <w:p w14:paraId="6541D49B">
                  <w:pPr>
                    <w:pStyle w:val="74"/>
                    <w:spacing w:line="320" w:lineRule="exact"/>
                    <w:ind w:firstLine="440"/>
                    <w:jc w:val="center"/>
                    <w:rPr>
                      <w:rFonts w:hAnsi="Times New Roman"/>
                      <w:color w:val="000000" w:themeColor="text1"/>
                      <w:sz w:val="22"/>
                      <w:szCs w:val="22"/>
                    </w:rPr>
                  </w:pPr>
                </w:p>
              </w:tc>
              <w:tc>
                <w:tcPr>
                  <w:tcW w:w="1276" w:type="dxa"/>
                  <w:vAlign w:val="center"/>
                </w:tcPr>
                <w:p w14:paraId="64A6807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启动条件</w:t>
                  </w:r>
                </w:p>
              </w:tc>
              <w:tc>
                <w:tcPr>
                  <w:tcW w:w="5545" w:type="dxa"/>
                </w:tcPr>
                <w:p w14:paraId="10BAC79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明确不同级别预案的启动条件</w:t>
                  </w:r>
                </w:p>
              </w:tc>
            </w:tr>
            <w:tr w14:paraId="7F32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31349C27">
                  <w:pPr>
                    <w:pStyle w:val="74"/>
                    <w:spacing w:line="320" w:lineRule="exact"/>
                    <w:ind w:firstLine="440"/>
                    <w:jc w:val="center"/>
                    <w:rPr>
                      <w:rFonts w:hAnsi="Times New Roman"/>
                      <w:color w:val="000000" w:themeColor="text1"/>
                      <w:sz w:val="22"/>
                      <w:szCs w:val="22"/>
                    </w:rPr>
                  </w:pPr>
                </w:p>
              </w:tc>
              <w:tc>
                <w:tcPr>
                  <w:tcW w:w="992" w:type="dxa"/>
                  <w:vMerge w:val="continue"/>
                </w:tcPr>
                <w:p w14:paraId="6AB8EF5C">
                  <w:pPr>
                    <w:pStyle w:val="74"/>
                    <w:spacing w:line="320" w:lineRule="exact"/>
                    <w:ind w:firstLine="440"/>
                    <w:jc w:val="center"/>
                    <w:rPr>
                      <w:rFonts w:hAnsi="Times New Roman"/>
                      <w:color w:val="000000" w:themeColor="text1"/>
                      <w:sz w:val="22"/>
                      <w:szCs w:val="22"/>
                    </w:rPr>
                  </w:pPr>
                </w:p>
              </w:tc>
              <w:tc>
                <w:tcPr>
                  <w:tcW w:w="1276" w:type="dxa"/>
                  <w:vAlign w:val="center"/>
                </w:tcPr>
                <w:p w14:paraId="1F062D8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信息报告与处置</w:t>
                  </w:r>
                </w:p>
              </w:tc>
              <w:tc>
                <w:tcPr>
                  <w:tcW w:w="5545" w:type="dxa"/>
                </w:tcPr>
                <w:p w14:paraId="03AD16A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24小时应急值守电话、内部信息报告的形式和要求，以及事件信息的通报流程；明确事件信息上报的部门、方式、内容和时限等内容；明确事件发生后向可能遭受事件影响的单位，以及向请求援助单位发出有关信息的方式、方法</w:t>
                  </w:r>
                </w:p>
              </w:tc>
            </w:tr>
            <w:tr w14:paraId="4110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9B143DE">
                  <w:pPr>
                    <w:pStyle w:val="74"/>
                    <w:spacing w:line="320" w:lineRule="exact"/>
                    <w:ind w:firstLine="440"/>
                    <w:jc w:val="center"/>
                    <w:rPr>
                      <w:rFonts w:hAnsi="Times New Roman"/>
                      <w:color w:val="000000" w:themeColor="text1"/>
                      <w:sz w:val="22"/>
                      <w:szCs w:val="22"/>
                    </w:rPr>
                  </w:pPr>
                </w:p>
              </w:tc>
              <w:tc>
                <w:tcPr>
                  <w:tcW w:w="992" w:type="dxa"/>
                  <w:vMerge w:val="continue"/>
                </w:tcPr>
                <w:p w14:paraId="5BCF5108">
                  <w:pPr>
                    <w:pStyle w:val="74"/>
                    <w:spacing w:line="320" w:lineRule="exact"/>
                    <w:ind w:firstLine="440"/>
                    <w:jc w:val="center"/>
                    <w:rPr>
                      <w:rFonts w:hAnsi="Times New Roman"/>
                      <w:color w:val="000000" w:themeColor="text1"/>
                      <w:sz w:val="22"/>
                      <w:szCs w:val="22"/>
                    </w:rPr>
                  </w:pPr>
                </w:p>
              </w:tc>
              <w:tc>
                <w:tcPr>
                  <w:tcW w:w="1276" w:type="dxa"/>
                  <w:vAlign w:val="center"/>
                </w:tcPr>
                <w:p w14:paraId="37B247A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应急准备</w:t>
                  </w:r>
                </w:p>
              </w:tc>
              <w:tc>
                <w:tcPr>
                  <w:tcW w:w="5545" w:type="dxa"/>
                </w:tcPr>
                <w:p w14:paraId="64B5C8E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明确应急行动开展之前的准备工作，包括下达启动预案命令、召开应急会议、各应急组织成员的</w:t>
                  </w:r>
                  <w:r>
                    <w:rPr>
                      <w:rFonts w:hint="eastAsia" w:hAnsi="Times New Roman"/>
                      <w:color w:val="000000" w:themeColor="text1"/>
                      <w:sz w:val="22"/>
                      <w:szCs w:val="22"/>
                      <w:lang w:eastAsia="zh-CN"/>
                    </w:rPr>
                    <w:t>联席会议</w:t>
                  </w:r>
                  <w:r>
                    <w:rPr>
                      <w:rFonts w:hAnsi="Times New Roman"/>
                      <w:color w:val="000000" w:themeColor="text1"/>
                      <w:sz w:val="22"/>
                      <w:szCs w:val="22"/>
                    </w:rPr>
                    <w:t>等</w:t>
                  </w:r>
                </w:p>
              </w:tc>
            </w:tr>
            <w:tr w14:paraId="65B8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59C9D85">
                  <w:pPr>
                    <w:pStyle w:val="74"/>
                    <w:spacing w:line="320" w:lineRule="exact"/>
                    <w:ind w:firstLine="440"/>
                    <w:jc w:val="center"/>
                    <w:rPr>
                      <w:rFonts w:hAnsi="Times New Roman"/>
                      <w:color w:val="000000" w:themeColor="text1"/>
                      <w:sz w:val="22"/>
                      <w:szCs w:val="22"/>
                    </w:rPr>
                  </w:pPr>
                </w:p>
              </w:tc>
              <w:tc>
                <w:tcPr>
                  <w:tcW w:w="992" w:type="dxa"/>
                  <w:vMerge w:val="continue"/>
                </w:tcPr>
                <w:p w14:paraId="546A34EC">
                  <w:pPr>
                    <w:pStyle w:val="74"/>
                    <w:spacing w:line="320" w:lineRule="exact"/>
                    <w:ind w:firstLine="440"/>
                    <w:jc w:val="center"/>
                    <w:rPr>
                      <w:rFonts w:hAnsi="Times New Roman"/>
                      <w:color w:val="000000" w:themeColor="text1"/>
                      <w:sz w:val="22"/>
                      <w:szCs w:val="22"/>
                    </w:rPr>
                  </w:pPr>
                </w:p>
              </w:tc>
              <w:tc>
                <w:tcPr>
                  <w:tcW w:w="1276" w:type="dxa"/>
                  <w:vAlign w:val="center"/>
                </w:tcPr>
                <w:p w14:paraId="745EDB1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应急监测</w:t>
                  </w:r>
                </w:p>
              </w:tc>
              <w:tc>
                <w:tcPr>
                  <w:tcW w:w="5545" w:type="dxa"/>
                </w:tcPr>
                <w:p w14:paraId="1A67BE2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明确紧急情况下企业应按事发地人民政府环保部门要求，配合开展工作。明确应急监测方案，包括污染现场、实验室应急监测方法、仪器、药剂。突发环境事件发生时企业环境监测机构要立即开展应急监测，在政府部门到达后，则配合政府部门相关机构进行监测</w:t>
                  </w:r>
                </w:p>
              </w:tc>
            </w:tr>
            <w:tr w14:paraId="065F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BFC0E8F">
                  <w:pPr>
                    <w:pStyle w:val="74"/>
                    <w:spacing w:line="320" w:lineRule="exact"/>
                    <w:ind w:firstLine="0" w:firstLineChars="0"/>
                    <w:jc w:val="center"/>
                    <w:rPr>
                      <w:rFonts w:hAnsi="Times New Roman"/>
                      <w:color w:val="000000" w:themeColor="text1"/>
                      <w:sz w:val="22"/>
                      <w:szCs w:val="22"/>
                    </w:rPr>
                  </w:pPr>
                </w:p>
              </w:tc>
              <w:tc>
                <w:tcPr>
                  <w:tcW w:w="992" w:type="dxa"/>
                  <w:vMerge w:val="continue"/>
                </w:tcPr>
                <w:p w14:paraId="1B5F3839">
                  <w:pPr>
                    <w:pStyle w:val="74"/>
                    <w:spacing w:line="320" w:lineRule="exact"/>
                    <w:ind w:firstLine="0" w:firstLineChars="0"/>
                    <w:jc w:val="center"/>
                    <w:rPr>
                      <w:rFonts w:hAnsi="Times New Roman"/>
                      <w:color w:val="000000" w:themeColor="text1"/>
                      <w:sz w:val="22"/>
                      <w:szCs w:val="22"/>
                    </w:rPr>
                  </w:pPr>
                </w:p>
              </w:tc>
              <w:tc>
                <w:tcPr>
                  <w:tcW w:w="1276" w:type="dxa"/>
                  <w:vAlign w:val="center"/>
                </w:tcPr>
                <w:p w14:paraId="306BFA1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现场处置</w:t>
                  </w:r>
                </w:p>
              </w:tc>
              <w:tc>
                <w:tcPr>
                  <w:tcW w:w="5545" w:type="dxa"/>
                </w:tcPr>
                <w:p w14:paraId="6D871F5B">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1.水环境污染事件现场处置</w:t>
                  </w:r>
                </w:p>
                <w:p w14:paraId="78275824">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根据污染物的性质及事件类型、可控性、严重程度、影响范围及水环境状况等，需确定以下内容：</w:t>
                  </w:r>
                </w:p>
                <w:p w14:paraId="73770C00">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（1）可能受影响水体情况说明，包括水体规模、水文情况、水体功能、水质现状等；</w:t>
                  </w:r>
                </w:p>
                <w:p w14:paraId="2715CFF1">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（2）制定监测方案，开展应急监测；</w:t>
                  </w:r>
                </w:p>
                <w:p w14:paraId="7CA90645">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（3）事件发生后，切断污染源的有效方法及泄漏至外环境的污染物控制、削减技术方法说明；</w:t>
                  </w:r>
                </w:p>
                <w:p w14:paraId="4AF849A3">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（4）制定水中毒事件预防措施，中毒人员救治措施；</w:t>
                  </w:r>
                </w:p>
                <w:p w14:paraId="15B3EDD7">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（5）需要其他措施的说明（如其他企业污染物限排、停排，调水，污染水体疏导，自来水厂的应急措施等）；</w:t>
                  </w:r>
                </w:p>
                <w:p w14:paraId="285FC167">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（6）跨界污染事件应急处置措施说明；</w:t>
                  </w:r>
                </w:p>
                <w:p w14:paraId="00E75B66">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（7）其他说明</w:t>
                  </w:r>
                </w:p>
                <w:p w14:paraId="7937E4A0">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2.有毒气体扩散事件现场处置</w:t>
                  </w:r>
                </w:p>
                <w:p w14:paraId="1D9BBD99">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根据污染物的性质及事件类型，事件可控性、严重程度和影响范围以及风向、风速和地形条件等，需确定以下内容：</w:t>
                  </w:r>
                </w:p>
                <w:p w14:paraId="6F274B9E">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（1）切断污染源的有效措施；</w:t>
                  </w:r>
                </w:p>
                <w:p w14:paraId="671DF3A6">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（2）制定气体泄漏事件所采取的现场洗消措施或其他处置措施；</w:t>
                  </w:r>
                </w:p>
                <w:p w14:paraId="138AB04B">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（3）明确可能受影响区域及区域环境状况；</w:t>
                  </w:r>
                </w:p>
                <w:p w14:paraId="132D7DFA">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（4）制定监测方案，开展应急监测；</w:t>
                  </w:r>
                </w:p>
                <w:p w14:paraId="5F100D81">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（5）可能受影响区域企业、单位、社区人员疏散的方式和路线、基本保护措施和个人防护方法；</w:t>
                  </w:r>
                </w:p>
                <w:p w14:paraId="5DC3C4CF">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（6）临时安置场所；</w:t>
                  </w:r>
                </w:p>
                <w:p w14:paraId="119899FD">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（7）周边道路隔离或交通疏导方案；</w:t>
                  </w:r>
                </w:p>
                <w:p w14:paraId="6E78DD52">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（8）其他说明</w:t>
                  </w:r>
                </w:p>
                <w:p w14:paraId="7796F586">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3.危险化学品及危险废弃物污染事件现场处置</w:t>
                  </w:r>
                </w:p>
                <w:p w14:paraId="4BFD15C1">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根据危险化学品和危险废弃物的性质、污染严重程度和影响范围，需确定以下内容：</w:t>
                  </w:r>
                </w:p>
                <w:p w14:paraId="53CDA6F0">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（1）切断污染源的有效措施；</w:t>
                  </w:r>
                </w:p>
                <w:p w14:paraId="162DDACC">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（2）制定防止发生次生环境污染事件的处置措施；</w:t>
                  </w:r>
                </w:p>
                <w:p w14:paraId="232E8A86">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（3）明确可能受影响区域及区域环境状况；</w:t>
                  </w:r>
                </w:p>
                <w:p w14:paraId="1C20D41E">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（4）制定监测方案，开展应急监测；</w:t>
                  </w:r>
                </w:p>
                <w:p w14:paraId="5E15E743">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（5）可能受影响区域人员疏散的方式和路线、基本保护措施和个人防护方法；</w:t>
                  </w:r>
                </w:p>
                <w:p w14:paraId="08D940A1">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（6）临时安置场所；</w:t>
                  </w:r>
                </w:p>
                <w:p w14:paraId="59FD8DB0">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（7）周边道路隔离或交通疏导方案；</w:t>
                  </w:r>
                </w:p>
                <w:p w14:paraId="25AEEF92">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（8）其他说明</w:t>
                  </w:r>
                </w:p>
                <w:p w14:paraId="6745D182">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4.受伤人员现场救护、救治与医院救治</w:t>
                  </w:r>
                </w:p>
                <w:p w14:paraId="3E5D3754">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受伤人员现场救护、救治与医院救治依据事件分类、分级，附近疾病控制与医疗救治机构的设置和处理能力，制订具有可操作性的处置方案，应包括以下内容：</w:t>
                  </w:r>
                </w:p>
                <w:p w14:paraId="1E5BB6C9">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（1）可用的急救资源列表，如急救中心、医院、疾控中心、救护车和急救人员；</w:t>
                  </w:r>
                </w:p>
                <w:p w14:paraId="684463F5">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（2）应急抢救中心、毒物控制中心的列表；</w:t>
                  </w:r>
                </w:p>
                <w:p w14:paraId="576C15E5">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（3）国家中毒急救网络；</w:t>
                  </w:r>
                </w:p>
                <w:p w14:paraId="08D29DD9">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（4）伤员的现场急救意识</w:t>
                  </w:r>
                </w:p>
              </w:tc>
            </w:tr>
            <w:tr w14:paraId="156B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EBBCB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5</w:t>
                  </w:r>
                </w:p>
              </w:tc>
              <w:tc>
                <w:tcPr>
                  <w:tcW w:w="2268" w:type="dxa"/>
                  <w:gridSpan w:val="2"/>
                  <w:vAlign w:val="center"/>
                </w:tcPr>
                <w:p w14:paraId="4965CEA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安全防护</w:t>
                  </w:r>
                </w:p>
              </w:tc>
              <w:tc>
                <w:tcPr>
                  <w:tcW w:w="5545" w:type="dxa"/>
                </w:tcPr>
                <w:p w14:paraId="4602E6F0">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应急人员的安全防护：明确事件现场的保护措施；</w:t>
                  </w:r>
                </w:p>
                <w:p w14:paraId="0D2DF145">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受灾群众的安全防护：制定群众安全防护措施、疏散措施及患者医疗救护方案等。防止人员中毒或引发次生环境事件</w:t>
                  </w:r>
                </w:p>
              </w:tc>
            </w:tr>
            <w:tr w14:paraId="5B12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4ED77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6</w:t>
                  </w:r>
                </w:p>
              </w:tc>
              <w:tc>
                <w:tcPr>
                  <w:tcW w:w="2268" w:type="dxa"/>
                  <w:gridSpan w:val="2"/>
                  <w:vAlign w:val="center"/>
                </w:tcPr>
                <w:p w14:paraId="29018438">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次生灾害防护</w:t>
                  </w:r>
                </w:p>
              </w:tc>
              <w:tc>
                <w:tcPr>
                  <w:tcW w:w="5545" w:type="dxa"/>
                </w:tcPr>
                <w:p w14:paraId="1C22FB96">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制定次生灾害防范措施，现场监测方案，现场人员撤离方案</w:t>
                  </w:r>
                </w:p>
              </w:tc>
            </w:tr>
            <w:tr w14:paraId="266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B45612">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7</w:t>
                  </w:r>
                </w:p>
              </w:tc>
              <w:tc>
                <w:tcPr>
                  <w:tcW w:w="2268" w:type="dxa"/>
                  <w:gridSpan w:val="2"/>
                  <w:vAlign w:val="center"/>
                </w:tcPr>
                <w:p w14:paraId="7B028855">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应急状态解除</w:t>
                  </w:r>
                </w:p>
              </w:tc>
              <w:tc>
                <w:tcPr>
                  <w:tcW w:w="5545" w:type="dxa"/>
                </w:tcPr>
                <w:p w14:paraId="349D857D">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（1）明确应急终止的条件；</w:t>
                  </w:r>
                </w:p>
                <w:p w14:paraId="10B04ECD">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（2）明确应急终止的程序；</w:t>
                  </w:r>
                </w:p>
                <w:p w14:paraId="48070578">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（3）明确应急状态终止后，继续进行跟踪环境监测和评估的方案</w:t>
                  </w:r>
                </w:p>
              </w:tc>
            </w:tr>
            <w:tr w14:paraId="5518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731069">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8</w:t>
                  </w:r>
                </w:p>
              </w:tc>
              <w:tc>
                <w:tcPr>
                  <w:tcW w:w="2268" w:type="dxa"/>
                  <w:gridSpan w:val="2"/>
                  <w:vAlign w:val="center"/>
                </w:tcPr>
                <w:p w14:paraId="7A61EA0B">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善后处理</w:t>
                  </w:r>
                </w:p>
              </w:tc>
              <w:tc>
                <w:tcPr>
                  <w:tcW w:w="5545" w:type="dxa"/>
                </w:tcPr>
                <w:p w14:paraId="70AD9FA8">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明确受灾人员的安置及损失赔偿方案；</w:t>
                  </w:r>
                </w:p>
                <w:p w14:paraId="6F9FE5BA">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配合有关部门对环境污染事件中的长期环境影响进行评估；</w:t>
                  </w:r>
                </w:p>
                <w:p w14:paraId="3EAC500F">
                  <w:pPr>
                    <w:pStyle w:val="74"/>
                    <w:spacing w:line="320" w:lineRule="exact"/>
                    <w:ind w:firstLine="0" w:firstLineChars="0"/>
                    <w:jc w:val="left"/>
                    <w:rPr>
                      <w:rFonts w:hAnsi="Times New Roman"/>
                      <w:color w:val="000000" w:themeColor="text1"/>
                      <w:sz w:val="22"/>
                      <w:szCs w:val="22"/>
                    </w:rPr>
                  </w:pPr>
                  <w:r>
                    <w:rPr>
                      <w:rFonts w:hAnsi="Times New Roman"/>
                      <w:color w:val="000000" w:themeColor="text1"/>
                      <w:sz w:val="22"/>
                      <w:szCs w:val="22"/>
                    </w:rPr>
                    <w:t>明确开展环境恢复与重建工作的内容和程序</w:t>
                  </w:r>
                </w:p>
              </w:tc>
            </w:tr>
            <w:tr w14:paraId="726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5BD0BD">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9</w:t>
                  </w:r>
                </w:p>
              </w:tc>
              <w:tc>
                <w:tcPr>
                  <w:tcW w:w="2268" w:type="dxa"/>
                  <w:gridSpan w:val="2"/>
                  <w:vAlign w:val="center"/>
                </w:tcPr>
                <w:p w14:paraId="6B8432C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应急保障</w:t>
                  </w:r>
                </w:p>
              </w:tc>
              <w:tc>
                <w:tcPr>
                  <w:tcW w:w="5545" w:type="dxa"/>
                </w:tcPr>
                <w:p w14:paraId="5B8D798A">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应急保障计划、应急资源、应急物资和装备保障、应急通讯、应急技术、其他保障</w:t>
                  </w:r>
                </w:p>
              </w:tc>
            </w:tr>
            <w:tr w14:paraId="20F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641A8C">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10</w:t>
                  </w:r>
                </w:p>
              </w:tc>
              <w:tc>
                <w:tcPr>
                  <w:tcW w:w="2268" w:type="dxa"/>
                  <w:gridSpan w:val="2"/>
                  <w:vAlign w:val="center"/>
                </w:tcPr>
                <w:p w14:paraId="6069D2DF">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预案管理</w:t>
                  </w:r>
                </w:p>
              </w:tc>
              <w:tc>
                <w:tcPr>
                  <w:tcW w:w="5545" w:type="dxa"/>
                </w:tcPr>
                <w:p w14:paraId="6F321791">
                  <w:pPr>
                    <w:pStyle w:val="74"/>
                    <w:spacing w:line="320" w:lineRule="exact"/>
                    <w:ind w:firstLine="0" w:firstLineChars="0"/>
                    <w:jc w:val="center"/>
                    <w:rPr>
                      <w:rFonts w:hAnsi="Times New Roman"/>
                      <w:color w:val="000000" w:themeColor="text1"/>
                      <w:sz w:val="22"/>
                      <w:szCs w:val="22"/>
                    </w:rPr>
                  </w:pPr>
                  <w:r>
                    <w:rPr>
                      <w:rFonts w:hAnsi="Times New Roman"/>
                      <w:color w:val="000000" w:themeColor="text1"/>
                      <w:sz w:val="22"/>
                      <w:szCs w:val="22"/>
                    </w:rPr>
                    <w:t>预案培训、预案演练、预案修订、预案备案</w:t>
                  </w:r>
                </w:p>
              </w:tc>
            </w:tr>
          </w:tbl>
          <w:p w14:paraId="6FE28006">
            <w:pPr>
              <w:pStyle w:val="74"/>
              <w:spacing w:line="240" w:lineRule="exact"/>
              <w:ind w:right="442" w:firstLine="0" w:firstLineChars="0"/>
              <w:jc w:val="left"/>
              <w:rPr>
                <w:rFonts w:hAnsi="Times New Roman"/>
                <w:b/>
                <w:color w:val="000000" w:themeColor="text1"/>
                <w:sz w:val="18"/>
                <w:szCs w:val="18"/>
              </w:rPr>
            </w:pPr>
          </w:p>
          <w:p w14:paraId="59E8F85E">
            <w:pPr>
              <w:pStyle w:val="74"/>
              <w:ind w:right="440" w:firstLine="0" w:firstLineChars="0"/>
              <w:jc w:val="left"/>
              <w:rPr>
                <w:rFonts w:hAnsi="Times New Roman"/>
                <w:b/>
                <w:color w:val="000000" w:themeColor="text1"/>
              </w:rPr>
            </w:pPr>
            <w:r>
              <w:rPr>
                <w:rFonts w:hAnsi="Times New Roman"/>
                <w:b/>
                <w:color w:val="000000" w:themeColor="text1"/>
              </w:rPr>
              <w:t>4、环境风险评价小结</w:t>
            </w:r>
          </w:p>
          <w:p w14:paraId="2683F92A">
            <w:pPr>
              <w:ind w:firstLine="520" w:firstLineChars="200"/>
              <w:rPr>
                <w:color w:val="000000" w:themeColor="text1"/>
              </w:rPr>
            </w:pPr>
            <w:r>
              <w:rPr>
                <w:color w:val="000000" w:themeColor="text1"/>
              </w:rPr>
              <w:t>本项目包括废矿物油及废旧铅酸蓄电池的贮存，主要环境风险是废油泄漏事故和废旧铅酸蓄电池的电解液的泄漏。业主要从多方面积极采取防护措施，加强风险管理，通过相应的技术手段降低风险发生概率，并在风险事故发生后，及时采取风险防范措施及应急预案，可以使风险事故对环境的危害得到有效控制，将事故风险控制在可以接受的范围内。</w:t>
            </w:r>
          </w:p>
          <w:p w14:paraId="7E656963">
            <w:pPr>
              <w:ind w:firstLine="520" w:firstLineChars="200"/>
              <w:rPr>
                <w:color w:val="000000" w:themeColor="text1"/>
                <w:kern w:val="0"/>
                <w:szCs w:val="26"/>
              </w:rPr>
            </w:pPr>
            <w:r>
              <w:rPr>
                <w:color w:val="000000" w:themeColor="text1"/>
                <w:szCs w:val="26"/>
              </w:rPr>
              <w:t>项目建成运行后，建设单位应该根据项目区实际情况编制“环境风险应急预案专题报告”到相关部门进行备案</w:t>
            </w:r>
            <w:r>
              <w:rPr>
                <w:color w:val="000000" w:themeColor="text1"/>
                <w:kern w:val="0"/>
                <w:szCs w:val="26"/>
              </w:rPr>
              <w:t>。</w:t>
            </w:r>
          </w:p>
        </w:tc>
      </w:tr>
    </w:tbl>
    <w:p w14:paraId="51098A3F">
      <w:pPr>
        <w:pStyle w:val="42"/>
        <w:rPr>
          <w:color w:val="000000" w:themeColor="text1"/>
        </w:rPr>
      </w:pPr>
      <w:r>
        <w:rPr>
          <w:color w:val="000000" w:themeColor="text1"/>
        </w:rPr>
        <w:br w:type="page"/>
      </w:r>
      <w:bookmarkStart w:id="43" w:name="_Toc504665454"/>
      <w:r>
        <w:rPr>
          <w:color w:val="000000" w:themeColor="text1"/>
        </w:rPr>
        <w:t>表八建设项目拟采取的防治措施及预期治理效果</w:t>
      </w:r>
      <w:bookmarkEnd w:id="43"/>
    </w:p>
    <w:tbl>
      <w:tblPr>
        <w:tblStyle w:val="30"/>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60"/>
        <w:gridCol w:w="1368"/>
        <w:gridCol w:w="8"/>
        <w:gridCol w:w="1409"/>
        <w:gridCol w:w="1985"/>
        <w:gridCol w:w="2318"/>
        <w:gridCol w:w="8"/>
      </w:tblGrid>
      <w:tr w14:paraId="4817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97" w:hRule="atLeast"/>
        </w:trPr>
        <w:tc>
          <w:tcPr>
            <w:tcW w:w="774" w:type="dxa"/>
            <w:tcBorders>
              <w:tl2br w:val="single" w:color="auto" w:sz="4" w:space="0"/>
            </w:tcBorders>
            <w:vAlign w:val="center"/>
          </w:tcPr>
          <w:p w14:paraId="77D29A60">
            <w:pPr>
              <w:pStyle w:val="92"/>
              <w:rPr>
                <w:rFonts w:eastAsiaTheme="minorEastAsia"/>
                <w:color w:val="000000" w:themeColor="text1"/>
                <w:szCs w:val="22"/>
              </w:rPr>
            </w:pPr>
            <w:r>
              <w:rPr>
                <w:rFonts w:eastAsiaTheme="minorEastAsia"/>
                <w:color w:val="000000" w:themeColor="text1"/>
                <w:szCs w:val="22"/>
              </w:rPr>
              <w:t>内容</w:t>
            </w:r>
          </w:p>
          <w:p w14:paraId="43897306">
            <w:pPr>
              <w:pStyle w:val="92"/>
              <w:rPr>
                <w:rFonts w:eastAsiaTheme="minorEastAsia"/>
                <w:color w:val="000000" w:themeColor="text1"/>
                <w:szCs w:val="22"/>
              </w:rPr>
            </w:pPr>
            <w:r>
              <w:rPr>
                <w:rFonts w:eastAsiaTheme="minorEastAsia"/>
                <w:color w:val="000000" w:themeColor="text1"/>
                <w:szCs w:val="22"/>
              </w:rPr>
              <w:t>类型</w:t>
            </w:r>
          </w:p>
        </w:tc>
        <w:tc>
          <w:tcPr>
            <w:tcW w:w="2036" w:type="dxa"/>
            <w:gridSpan w:val="3"/>
            <w:vAlign w:val="center"/>
          </w:tcPr>
          <w:p w14:paraId="0CACFD74">
            <w:pPr>
              <w:pStyle w:val="92"/>
              <w:rPr>
                <w:rFonts w:eastAsiaTheme="minorEastAsia"/>
                <w:color w:val="000000" w:themeColor="text1"/>
                <w:szCs w:val="22"/>
              </w:rPr>
            </w:pPr>
            <w:r>
              <w:rPr>
                <w:rFonts w:eastAsiaTheme="minorEastAsia"/>
                <w:color w:val="000000" w:themeColor="text1"/>
                <w:szCs w:val="22"/>
              </w:rPr>
              <w:t>排放源</w:t>
            </w:r>
          </w:p>
          <w:p w14:paraId="498602F5">
            <w:pPr>
              <w:pStyle w:val="92"/>
              <w:rPr>
                <w:rFonts w:eastAsiaTheme="minorEastAsia"/>
                <w:color w:val="000000" w:themeColor="text1"/>
                <w:szCs w:val="22"/>
              </w:rPr>
            </w:pPr>
            <w:r>
              <w:rPr>
                <w:rFonts w:eastAsiaTheme="minorEastAsia"/>
                <w:color w:val="000000" w:themeColor="text1"/>
                <w:szCs w:val="22"/>
              </w:rPr>
              <w:t>（编号）</w:t>
            </w:r>
          </w:p>
        </w:tc>
        <w:tc>
          <w:tcPr>
            <w:tcW w:w="1409" w:type="dxa"/>
            <w:vAlign w:val="center"/>
          </w:tcPr>
          <w:p w14:paraId="5C5C6756">
            <w:pPr>
              <w:pStyle w:val="92"/>
              <w:rPr>
                <w:rFonts w:eastAsiaTheme="minorEastAsia"/>
                <w:color w:val="000000" w:themeColor="text1"/>
                <w:szCs w:val="22"/>
              </w:rPr>
            </w:pPr>
            <w:r>
              <w:rPr>
                <w:rFonts w:eastAsiaTheme="minorEastAsia"/>
                <w:color w:val="000000" w:themeColor="text1"/>
                <w:szCs w:val="22"/>
              </w:rPr>
              <w:t>污染物名称</w:t>
            </w:r>
          </w:p>
        </w:tc>
        <w:tc>
          <w:tcPr>
            <w:tcW w:w="1985" w:type="dxa"/>
            <w:vAlign w:val="center"/>
          </w:tcPr>
          <w:p w14:paraId="547A57BC">
            <w:pPr>
              <w:pStyle w:val="92"/>
              <w:rPr>
                <w:rFonts w:eastAsiaTheme="minorEastAsia"/>
                <w:color w:val="000000" w:themeColor="text1"/>
                <w:szCs w:val="22"/>
              </w:rPr>
            </w:pPr>
            <w:r>
              <w:rPr>
                <w:rFonts w:eastAsiaTheme="minorEastAsia"/>
                <w:color w:val="000000" w:themeColor="text1"/>
                <w:szCs w:val="22"/>
              </w:rPr>
              <w:t>防治措施</w:t>
            </w:r>
          </w:p>
        </w:tc>
        <w:tc>
          <w:tcPr>
            <w:tcW w:w="2318" w:type="dxa"/>
            <w:vAlign w:val="center"/>
          </w:tcPr>
          <w:p w14:paraId="68EB3F6E">
            <w:pPr>
              <w:pStyle w:val="92"/>
              <w:rPr>
                <w:rFonts w:eastAsiaTheme="minorEastAsia"/>
                <w:color w:val="000000" w:themeColor="text1"/>
                <w:szCs w:val="22"/>
              </w:rPr>
            </w:pPr>
            <w:r>
              <w:rPr>
                <w:rFonts w:eastAsiaTheme="minorEastAsia"/>
                <w:color w:val="000000" w:themeColor="text1"/>
                <w:szCs w:val="22"/>
              </w:rPr>
              <w:t>预期治理效果</w:t>
            </w:r>
          </w:p>
        </w:tc>
      </w:tr>
      <w:tr w14:paraId="461A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74" w:type="dxa"/>
            <w:vMerge w:val="restart"/>
            <w:vAlign w:val="center"/>
          </w:tcPr>
          <w:p w14:paraId="4F3E8294">
            <w:pPr>
              <w:pStyle w:val="92"/>
              <w:rPr>
                <w:rFonts w:eastAsiaTheme="minorEastAsia"/>
                <w:color w:val="000000" w:themeColor="text1"/>
                <w:szCs w:val="22"/>
              </w:rPr>
            </w:pPr>
            <w:r>
              <w:rPr>
                <w:rFonts w:eastAsiaTheme="minorEastAsia"/>
                <w:color w:val="000000" w:themeColor="text1"/>
                <w:szCs w:val="22"/>
              </w:rPr>
              <w:t>大</w:t>
            </w:r>
          </w:p>
          <w:p w14:paraId="46ED9530">
            <w:pPr>
              <w:pStyle w:val="92"/>
              <w:rPr>
                <w:rFonts w:eastAsiaTheme="minorEastAsia"/>
                <w:color w:val="000000" w:themeColor="text1"/>
                <w:szCs w:val="22"/>
              </w:rPr>
            </w:pPr>
            <w:r>
              <w:rPr>
                <w:rFonts w:eastAsiaTheme="minorEastAsia"/>
                <w:color w:val="000000" w:themeColor="text1"/>
                <w:szCs w:val="22"/>
              </w:rPr>
              <w:t>气</w:t>
            </w:r>
          </w:p>
          <w:p w14:paraId="451E6CBD">
            <w:pPr>
              <w:pStyle w:val="92"/>
              <w:rPr>
                <w:rFonts w:eastAsiaTheme="minorEastAsia"/>
                <w:color w:val="000000" w:themeColor="text1"/>
                <w:szCs w:val="22"/>
              </w:rPr>
            </w:pPr>
            <w:r>
              <w:rPr>
                <w:rFonts w:eastAsiaTheme="minorEastAsia"/>
                <w:color w:val="000000" w:themeColor="text1"/>
                <w:szCs w:val="22"/>
              </w:rPr>
              <w:t>污</w:t>
            </w:r>
          </w:p>
          <w:p w14:paraId="5E069018">
            <w:pPr>
              <w:pStyle w:val="92"/>
              <w:rPr>
                <w:rFonts w:eastAsiaTheme="minorEastAsia"/>
                <w:color w:val="000000" w:themeColor="text1"/>
                <w:szCs w:val="22"/>
              </w:rPr>
            </w:pPr>
            <w:r>
              <w:rPr>
                <w:rFonts w:eastAsiaTheme="minorEastAsia"/>
                <w:color w:val="000000" w:themeColor="text1"/>
                <w:szCs w:val="22"/>
              </w:rPr>
              <w:t>染</w:t>
            </w:r>
          </w:p>
          <w:p w14:paraId="2E672E40">
            <w:pPr>
              <w:pStyle w:val="92"/>
              <w:rPr>
                <w:rFonts w:eastAsiaTheme="minorEastAsia"/>
                <w:color w:val="000000" w:themeColor="text1"/>
                <w:szCs w:val="22"/>
              </w:rPr>
            </w:pPr>
            <w:r>
              <w:rPr>
                <w:rFonts w:eastAsiaTheme="minorEastAsia"/>
                <w:color w:val="000000" w:themeColor="text1"/>
                <w:szCs w:val="22"/>
              </w:rPr>
              <w:t>物</w:t>
            </w:r>
          </w:p>
        </w:tc>
        <w:tc>
          <w:tcPr>
            <w:tcW w:w="660" w:type="dxa"/>
            <w:vMerge w:val="restart"/>
            <w:vAlign w:val="center"/>
          </w:tcPr>
          <w:p w14:paraId="58388ADC">
            <w:pPr>
              <w:pStyle w:val="92"/>
              <w:rPr>
                <w:rFonts w:eastAsiaTheme="minorEastAsia"/>
                <w:color w:val="000000" w:themeColor="text1"/>
                <w:szCs w:val="22"/>
              </w:rPr>
            </w:pPr>
            <w:r>
              <w:rPr>
                <w:rFonts w:eastAsiaTheme="minorEastAsia"/>
                <w:color w:val="000000" w:themeColor="text1"/>
                <w:szCs w:val="22"/>
              </w:rPr>
              <w:t>施</w:t>
            </w:r>
          </w:p>
          <w:p w14:paraId="18070607">
            <w:pPr>
              <w:pStyle w:val="92"/>
              <w:rPr>
                <w:rFonts w:eastAsiaTheme="minorEastAsia"/>
                <w:color w:val="000000" w:themeColor="text1"/>
                <w:szCs w:val="22"/>
              </w:rPr>
            </w:pPr>
            <w:r>
              <w:rPr>
                <w:rFonts w:eastAsiaTheme="minorEastAsia"/>
                <w:color w:val="000000" w:themeColor="text1"/>
                <w:szCs w:val="22"/>
              </w:rPr>
              <w:t>工</w:t>
            </w:r>
          </w:p>
          <w:p w14:paraId="62D9D5CD">
            <w:pPr>
              <w:pStyle w:val="92"/>
              <w:rPr>
                <w:rFonts w:eastAsiaTheme="minorEastAsia"/>
                <w:color w:val="000000" w:themeColor="text1"/>
                <w:szCs w:val="22"/>
              </w:rPr>
            </w:pPr>
            <w:r>
              <w:rPr>
                <w:rFonts w:eastAsiaTheme="minorEastAsia"/>
                <w:color w:val="000000" w:themeColor="text1"/>
                <w:szCs w:val="22"/>
              </w:rPr>
              <w:t>期</w:t>
            </w:r>
          </w:p>
        </w:tc>
        <w:tc>
          <w:tcPr>
            <w:tcW w:w="1376" w:type="dxa"/>
            <w:gridSpan w:val="2"/>
            <w:vAlign w:val="center"/>
          </w:tcPr>
          <w:p w14:paraId="3B67D5FF">
            <w:pPr>
              <w:pStyle w:val="92"/>
              <w:rPr>
                <w:rFonts w:eastAsiaTheme="minorEastAsia"/>
                <w:color w:val="000000" w:themeColor="text1"/>
                <w:szCs w:val="22"/>
              </w:rPr>
            </w:pPr>
            <w:r>
              <w:rPr>
                <w:rFonts w:eastAsiaTheme="minorEastAsia"/>
                <w:color w:val="000000" w:themeColor="text1"/>
                <w:szCs w:val="22"/>
              </w:rPr>
              <w:t>施工场地</w:t>
            </w:r>
          </w:p>
        </w:tc>
        <w:tc>
          <w:tcPr>
            <w:tcW w:w="1409" w:type="dxa"/>
            <w:vAlign w:val="center"/>
          </w:tcPr>
          <w:p w14:paraId="5C3D8515">
            <w:pPr>
              <w:pStyle w:val="92"/>
              <w:rPr>
                <w:rFonts w:eastAsiaTheme="minorEastAsia"/>
                <w:color w:val="000000" w:themeColor="text1"/>
                <w:szCs w:val="22"/>
              </w:rPr>
            </w:pPr>
            <w:r>
              <w:rPr>
                <w:rFonts w:eastAsiaTheme="minorEastAsia"/>
                <w:color w:val="000000" w:themeColor="text1"/>
                <w:szCs w:val="22"/>
              </w:rPr>
              <w:t>扬尘</w:t>
            </w:r>
          </w:p>
        </w:tc>
        <w:tc>
          <w:tcPr>
            <w:tcW w:w="1985" w:type="dxa"/>
            <w:vAlign w:val="center"/>
          </w:tcPr>
          <w:p w14:paraId="7625F45B">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视天气情况对施工场地适量洒水降尘</w:t>
            </w:r>
          </w:p>
        </w:tc>
        <w:tc>
          <w:tcPr>
            <w:tcW w:w="2326" w:type="dxa"/>
            <w:gridSpan w:val="2"/>
            <w:vAlign w:val="center"/>
          </w:tcPr>
          <w:p w14:paraId="7EF3153E">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对环境影响轻微</w:t>
            </w:r>
          </w:p>
        </w:tc>
      </w:tr>
      <w:tr w14:paraId="6FCC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74" w:type="dxa"/>
            <w:vMerge w:val="continue"/>
            <w:vAlign w:val="center"/>
          </w:tcPr>
          <w:p w14:paraId="43A13C33">
            <w:pPr>
              <w:pStyle w:val="92"/>
              <w:rPr>
                <w:rFonts w:eastAsiaTheme="minorEastAsia"/>
                <w:color w:val="000000" w:themeColor="text1"/>
                <w:szCs w:val="22"/>
              </w:rPr>
            </w:pPr>
          </w:p>
        </w:tc>
        <w:tc>
          <w:tcPr>
            <w:tcW w:w="660" w:type="dxa"/>
            <w:vMerge w:val="continue"/>
            <w:vAlign w:val="center"/>
          </w:tcPr>
          <w:p w14:paraId="7D0276AA">
            <w:pPr>
              <w:pStyle w:val="92"/>
              <w:rPr>
                <w:rFonts w:eastAsiaTheme="minorEastAsia"/>
                <w:color w:val="000000" w:themeColor="text1"/>
                <w:szCs w:val="22"/>
              </w:rPr>
            </w:pPr>
          </w:p>
        </w:tc>
        <w:tc>
          <w:tcPr>
            <w:tcW w:w="1376" w:type="dxa"/>
            <w:gridSpan w:val="2"/>
            <w:vAlign w:val="center"/>
          </w:tcPr>
          <w:p w14:paraId="476CE8A7">
            <w:pPr>
              <w:pStyle w:val="92"/>
              <w:rPr>
                <w:rFonts w:eastAsiaTheme="minorEastAsia"/>
                <w:color w:val="000000" w:themeColor="text1"/>
                <w:szCs w:val="22"/>
              </w:rPr>
            </w:pPr>
            <w:r>
              <w:rPr>
                <w:rFonts w:eastAsiaTheme="minorEastAsia"/>
                <w:color w:val="000000" w:themeColor="text1"/>
                <w:szCs w:val="22"/>
              </w:rPr>
              <w:t>施工机械和运输车辆</w:t>
            </w:r>
          </w:p>
        </w:tc>
        <w:tc>
          <w:tcPr>
            <w:tcW w:w="1409" w:type="dxa"/>
            <w:vAlign w:val="center"/>
          </w:tcPr>
          <w:p w14:paraId="4DF7DEE5">
            <w:pPr>
              <w:pStyle w:val="92"/>
              <w:rPr>
                <w:rFonts w:eastAsiaTheme="minorEastAsia"/>
                <w:color w:val="000000" w:themeColor="text1"/>
                <w:szCs w:val="22"/>
              </w:rPr>
            </w:pPr>
            <w:r>
              <w:rPr>
                <w:rFonts w:eastAsiaTheme="minorEastAsia"/>
                <w:color w:val="000000" w:themeColor="text1"/>
                <w:szCs w:val="22"/>
              </w:rPr>
              <w:t>尾气</w:t>
            </w:r>
          </w:p>
        </w:tc>
        <w:tc>
          <w:tcPr>
            <w:tcW w:w="1985" w:type="dxa"/>
            <w:vAlign w:val="center"/>
          </w:tcPr>
          <w:p w14:paraId="355185FE">
            <w:pPr>
              <w:pStyle w:val="92"/>
              <w:rPr>
                <w:rFonts w:eastAsiaTheme="minorEastAsia"/>
                <w:color w:val="000000" w:themeColor="text1"/>
                <w:szCs w:val="22"/>
              </w:rPr>
            </w:pPr>
            <w:r>
              <w:rPr>
                <w:rFonts w:eastAsiaTheme="minorEastAsia"/>
                <w:color w:val="000000" w:themeColor="text1"/>
                <w:szCs w:val="22"/>
              </w:rPr>
              <w:t>自然扩散</w:t>
            </w:r>
          </w:p>
        </w:tc>
        <w:tc>
          <w:tcPr>
            <w:tcW w:w="2326" w:type="dxa"/>
            <w:gridSpan w:val="2"/>
            <w:vAlign w:val="center"/>
          </w:tcPr>
          <w:p w14:paraId="6D3FCBB4">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少量排放，环境影响小</w:t>
            </w:r>
          </w:p>
        </w:tc>
      </w:tr>
      <w:tr w14:paraId="552A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74" w:type="dxa"/>
            <w:vMerge w:val="continue"/>
            <w:vAlign w:val="center"/>
          </w:tcPr>
          <w:p w14:paraId="01DF4890">
            <w:pPr>
              <w:pStyle w:val="92"/>
              <w:rPr>
                <w:rFonts w:eastAsiaTheme="minorEastAsia"/>
                <w:color w:val="000000" w:themeColor="text1"/>
                <w:szCs w:val="22"/>
              </w:rPr>
            </w:pPr>
          </w:p>
        </w:tc>
        <w:tc>
          <w:tcPr>
            <w:tcW w:w="660" w:type="dxa"/>
            <w:vMerge w:val="restart"/>
            <w:vAlign w:val="center"/>
          </w:tcPr>
          <w:p w14:paraId="778665F8">
            <w:pPr>
              <w:pStyle w:val="92"/>
              <w:rPr>
                <w:rFonts w:eastAsiaTheme="minorEastAsia"/>
                <w:color w:val="000000" w:themeColor="text1"/>
                <w:szCs w:val="22"/>
              </w:rPr>
            </w:pPr>
            <w:r>
              <w:rPr>
                <w:rFonts w:eastAsiaTheme="minorEastAsia"/>
                <w:color w:val="000000" w:themeColor="text1"/>
                <w:szCs w:val="22"/>
              </w:rPr>
              <w:t>营</w:t>
            </w:r>
          </w:p>
          <w:p w14:paraId="40E485C6">
            <w:pPr>
              <w:pStyle w:val="92"/>
              <w:rPr>
                <w:rFonts w:eastAsiaTheme="minorEastAsia"/>
                <w:color w:val="000000" w:themeColor="text1"/>
                <w:szCs w:val="22"/>
              </w:rPr>
            </w:pPr>
            <w:r>
              <w:rPr>
                <w:rFonts w:eastAsiaTheme="minorEastAsia"/>
                <w:color w:val="000000" w:themeColor="text1"/>
                <w:szCs w:val="22"/>
              </w:rPr>
              <w:t>运</w:t>
            </w:r>
          </w:p>
          <w:p w14:paraId="09CEF995">
            <w:pPr>
              <w:pStyle w:val="92"/>
              <w:rPr>
                <w:rFonts w:eastAsiaTheme="minorEastAsia"/>
                <w:color w:val="000000" w:themeColor="text1"/>
                <w:szCs w:val="22"/>
              </w:rPr>
            </w:pPr>
            <w:r>
              <w:rPr>
                <w:rFonts w:eastAsiaTheme="minorEastAsia"/>
                <w:color w:val="000000" w:themeColor="text1"/>
                <w:szCs w:val="22"/>
              </w:rPr>
              <w:t>期</w:t>
            </w:r>
          </w:p>
        </w:tc>
        <w:tc>
          <w:tcPr>
            <w:tcW w:w="1376" w:type="dxa"/>
            <w:gridSpan w:val="2"/>
            <w:tcBorders>
              <w:bottom w:val="single" w:color="auto" w:sz="2" w:space="0"/>
            </w:tcBorders>
            <w:vAlign w:val="center"/>
          </w:tcPr>
          <w:p w14:paraId="7746F330">
            <w:pPr>
              <w:pStyle w:val="92"/>
              <w:rPr>
                <w:rFonts w:eastAsiaTheme="minorEastAsia"/>
                <w:color w:val="000000" w:themeColor="text1"/>
                <w:szCs w:val="22"/>
              </w:rPr>
            </w:pPr>
            <w:r>
              <w:rPr>
                <w:rFonts w:eastAsiaTheme="minorEastAsia"/>
                <w:color w:val="000000" w:themeColor="text1"/>
                <w:szCs w:val="22"/>
              </w:rPr>
              <w:t>运输车辆</w:t>
            </w:r>
          </w:p>
        </w:tc>
        <w:tc>
          <w:tcPr>
            <w:tcW w:w="1409" w:type="dxa"/>
            <w:vAlign w:val="center"/>
          </w:tcPr>
          <w:p w14:paraId="0775920B">
            <w:pPr>
              <w:pStyle w:val="92"/>
              <w:rPr>
                <w:rFonts w:eastAsiaTheme="minorEastAsia"/>
                <w:color w:val="000000" w:themeColor="text1"/>
                <w:szCs w:val="22"/>
              </w:rPr>
            </w:pPr>
            <w:r>
              <w:rPr>
                <w:rFonts w:eastAsiaTheme="minorEastAsia"/>
                <w:color w:val="000000" w:themeColor="text1"/>
                <w:szCs w:val="22"/>
              </w:rPr>
              <w:t>燃油废气、扬尘</w:t>
            </w:r>
          </w:p>
        </w:tc>
        <w:tc>
          <w:tcPr>
            <w:tcW w:w="1985" w:type="dxa"/>
            <w:vAlign w:val="center"/>
          </w:tcPr>
          <w:p w14:paraId="32A47C5B">
            <w:pPr>
              <w:pStyle w:val="92"/>
              <w:rPr>
                <w:rFonts w:eastAsiaTheme="minorEastAsia"/>
                <w:color w:val="000000" w:themeColor="text1"/>
                <w:szCs w:val="22"/>
              </w:rPr>
            </w:pPr>
            <w:r>
              <w:rPr>
                <w:rFonts w:eastAsiaTheme="minorEastAsia"/>
                <w:color w:val="000000" w:themeColor="text1"/>
                <w:szCs w:val="22"/>
              </w:rPr>
              <w:t>自然扩散</w:t>
            </w:r>
          </w:p>
        </w:tc>
        <w:tc>
          <w:tcPr>
            <w:tcW w:w="2326" w:type="dxa"/>
            <w:gridSpan w:val="2"/>
            <w:vAlign w:val="center"/>
          </w:tcPr>
          <w:p w14:paraId="3B978501">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绿化、自然扩散后，对环境影响较小</w:t>
            </w:r>
          </w:p>
        </w:tc>
      </w:tr>
      <w:tr w14:paraId="18D0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4" w:type="dxa"/>
            <w:vMerge w:val="continue"/>
            <w:vAlign w:val="center"/>
          </w:tcPr>
          <w:p w14:paraId="4C0E4807">
            <w:pPr>
              <w:pStyle w:val="92"/>
              <w:rPr>
                <w:rFonts w:eastAsiaTheme="minorEastAsia"/>
                <w:color w:val="000000" w:themeColor="text1"/>
                <w:szCs w:val="22"/>
              </w:rPr>
            </w:pPr>
          </w:p>
        </w:tc>
        <w:tc>
          <w:tcPr>
            <w:tcW w:w="660" w:type="dxa"/>
            <w:vMerge w:val="continue"/>
            <w:vAlign w:val="center"/>
          </w:tcPr>
          <w:p w14:paraId="128A8222">
            <w:pPr>
              <w:pStyle w:val="92"/>
              <w:rPr>
                <w:rFonts w:eastAsiaTheme="minorEastAsia"/>
                <w:color w:val="000000" w:themeColor="text1"/>
                <w:szCs w:val="22"/>
              </w:rPr>
            </w:pPr>
          </w:p>
        </w:tc>
        <w:tc>
          <w:tcPr>
            <w:tcW w:w="1376" w:type="dxa"/>
            <w:gridSpan w:val="2"/>
            <w:tcBorders>
              <w:bottom w:val="single" w:color="auto" w:sz="2" w:space="0"/>
            </w:tcBorders>
            <w:vAlign w:val="center"/>
          </w:tcPr>
          <w:p w14:paraId="34EC4EE9">
            <w:pPr>
              <w:pStyle w:val="92"/>
              <w:rPr>
                <w:rFonts w:eastAsiaTheme="minorEastAsia"/>
                <w:color w:val="000000" w:themeColor="text1"/>
                <w:szCs w:val="22"/>
              </w:rPr>
            </w:pPr>
            <w:r>
              <w:rPr>
                <w:rFonts w:eastAsiaTheme="minorEastAsia"/>
                <w:color w:val="000000" w:themeColor="text1"/>
                <w:szCs w:val="22"/>
              </w:rPr>
              <w:t>废矿物油贮存仓库</w:t>
            </w:r>
          </w:p>
        </w:tc>
        <w:tc>
          <w:tcPr>
            <w:tcW w:w="1409" w:type="dxa"/>
            <w:vAlign w:val="center"/>
          </w:tcPr>
          <w:p w14:paraId="1D9945C8">
            <w:pPr>
              <w:pStyle w:val="92"/>
              <w:rPr>
                <w:rFonts w:eastAsiaTheme="minorEastAsia"/>
                <w:color w:val="000000" w:themeColor="text1"/>
                <w:szCs w:val="22"/>
              </w:rPr>
            </w:pPr>
            <w:r>
              <w:rPr>
                <w:rFonts w:eastAsiaTheme="minorEastAsia"/>
                <w:color w:val="000000" w:themeColor="text1"/>
                <w:szCs w:val="22"/>
              </w:rPr>
              <w:t>非甲烷总烃</w:t>
            </w:r>
          </w:p>
        </w:tc>
        <w:tc>
          <w:tcPr>
            <w:tcW w:w="1985" w:type="dxa"/>
            <w:vAlign w:val="center"/>
          </w:tcPr>
          <w:p w14:paraId="215DE5F8">
            <w:pPr>
              <w:pStyle w:val="92"/>
              <w:rPr>
                <w:rFonts w:eastAsiaTheme="minorEastAsia"/>
                <w:color w:val="000000" w:themeColor="text1"/>
                <w:szCs w:val="22"/>
              </w:rPr>
            </w:pPr>
            <w:r>
              <w:rPr>
                <w:rFonts w:eastAsiaTheme="minorEastAsia"/>
                <w:color w:val="000000" w:themeColor="text1"/>
                <w:szCs w:val="22"/>
              </w:rPr>
              <w:t>加强库房通风环境，减少废油转运过程中的滴漏</w:t>
            </w:r>
          </w:p>
        </w:tc>
        <w:tc>
          <w:tcPr>
            <w:tcW w:w="2326" w:type="dxa"/>
            <w:gridSpan w:val="2"/>
            <w:vAlign w:val="center"/>
          </w:tcPr>
          <w:p w14:paraId="5CFD327F">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符合《大气污染物综合排放标准》GB16297-1996表2中无组织排放标准</w:t>
            </w:r>
          </w:p>
        </w:tc>
      </w:tr>
      <w:tr w14:paraId="59D6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4" w:type="dxa"/>
            <w:vMerge w:val="continue"/>
            <w:vAlign w:val="center"/>
          </w:tcPr>
          <w:p w14:paraId="182616D6">
            <w:pPr>
              <w:pStyle w:val="92"/>
              <w:rPr>
                <w:rFonts w:eastAsiaTheme="minorEastAsia"/>
                <w:color w:val="000000" w:themeColor="text1"/>
                <w:szCs w:val="22"/>
              </w:rPr>
            </w:pPr>
          </w:p>
        </w:tc>
        <w:tc>
          <w:tcPr>
            <w:tcW w:w="660" w:type="dxa"/>
            <w:vMerge w:val="continue"/>
            <w:vAlign w:val="center"/>
          </w:tcPr>
          <w:p w14:paraId="7CC72608">
            <w:pPr>
              <w:pStyle w:val="92"/>
              <w:rPr>
                <w:rFonts w:eastAsiaTheme="minorEastAsia"/>
                <w:color w:val="000000" w:themeColor="text1"/>
                <w:szCs w:val="22"/>
              </w:rPr>
            </w:pPr>
          </w:p>
        </w:tc>
        <w:tc>
          <w:tcPr>
            <w:tcW w:w="1376" w:type="dxa"/>
            <w:gridSpan w:val="2"/>
            <w:tcBorders>
              <w:bottom w:val="single" w:color="auto" w:sz="2" w:space="0"/>
            </w:tcBorders>
            <w:vAlign w:val="center"/>
          </w:tcPr>
          <w:p w14:paraId="5556B410">
            <w:pPr>
              <w:pStyle w:val="92"/>
              <w:rPr>
                <w:rFonts w:eastAsiaTheme="minorEastAsia"/>
                <w:color w:val="000000" w:themeColor="text1"/>
                <w:szCs w:val="22"/>
              </w:rPr>
            </w:pPr>
            <w:r>
              <w:rPr>
                <w:rFonts w:eastAsiaTheme="minorEastAsia"/>
                <w:color w:val="000000" w:themeColor="text1"/>
                <w:szCs w:val="22"/>
              </w:rPr>
              <w:t>废旧铅酸蓄电池贮存仓库</w:t>
            </w:r>
          </w:p>
        </w:tc>
        <w:tc>
          <w:tcPr>
            <w:tcW w:w="1409" w:type="dxa"/>
            <w:vAlign w:val="center"/>
          </w:tcPr>
          <w:p w14:paraId="2C35D5DB">
            <w:pPr>
              <w:pStyle w:val="92"/>
              <w:rPr>
                <w:rFonts w:eastAsiaTheme="minorEastAsia"/>
                <w:color w:val="000000" w:themeColor="text1"/>
                <w:szCs w:val="22"/>
              </w:rPr>
            </w:pPr>
            <w:r>
              <w:rPr>
                <w:rFonts w:eastAsiaTheme="minorEastAsia"/>
                <w:color w:val="000000" w:themeColor="text1"/>
                <w:szCs w:val="22"/>
              </w:rPr>
              <w:t>硫酸雾</w:t>
            </w:r>
          </w:p>
        </w:tc>
        <w:tc>
          <w:tcPr>
            <w:tcW w:w="1985" w:type="dxa"/>
            <w:vAlign w:val="center"/>
          </w:tcPr>
          <w:p w14:paraId="07BED302">
            <w:pPr>
              <w:pStyle w:val="92"/>
              <w:rPr>
                <w:rFonts w:eastAsiaTheme="minorEastAsia"/>
                <w:color w:val="000000" w:themeColor="text1"/>
                <w:szCs w:val="22"/>
              </w:rPr>
            </w:pPr>
            <w:r>
              <w:rPr>
                <w:rFonts w:eastAsiaTheme="minorEastAsia"/>
                <w:color w:val="000000" w:themeColor="text1"/>
                <w:szCs w:val="22"/>
              </w:rPr>
              <w:t>在进库时做好前期工作，进库后加强管理</w:t>
            </w:r>
          </w:p>
        </w:tc>
        <w:tc>
          <w:tcPr>
            <w:tcW w:w="2326" w:type="dxa"/>
            <w:gridSpan w:val="2"/>
            <w:vAlign w:val="center"/>
          </w:tcPr>
          <w:p w14:paraId="7C969898">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符合《大气污染物综合排放标准》GB16297-1996表2中无组织排放标准</w:t>
            </w:r>
          </w:p>
        </w:tc>
      </w:tr>
      <w:tr w14:paraId="57DC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4" w:type="dxa"/>
            <w:vMerge w:val="restart"/>
            <w:vAlign w:val="center"/>
          </w:tcPr>
          <w:p w14:paraId="5AEF4D6D">
            <w:pPr>
              <w:pStyle w:val="92"/>
              <w:rPr>
                <w:rFonts w:eastAsiaTheme="minorEastAsia"/>
                <w:color w:val="000000" w:themeColor="text1"/>
                <w:szCs w:val="22"/>
              </w:rPr>
            </w:pPr>
            <w:r>
              <w:rPr>
                <w:rFonts w:eastAsiaTheme="minorEastAsia"/>
                <w:color w:val="000000" w:themeColor="text1"/>
                <w:szCs w:val="22"/>
              </w:rPr>
              <w:t>水</w:t>
            </w:r>
          </w:p>
          <w:p w14:paraId="228EE12B">
            <w:pPr>
              <w:pStyle w:val="92"/>
              <w:rPr>
                <w:rFonts w:eastAsiaTheme="minorEastAsia"/>
                <w:color w:val="000000" w:themeColor="text1"/>
                <w:szCs w:val="22"/>
              </w:rPr>
            </w:pPr>
            <w:r>
              <w:rPr>
                <w:rFonts w:eastAsiaTheme="minorEastAsia"/>
                <w:color w:val="000000" w:themeColor="text1"/>
                <w:szCs w:val="22"/>
              </w:rPr>
              <w:t>污</w:t>
            </w:r>
          </w:p>
          <w:p w14:paraId="288E04B0">
            <w:pPr>
              <w:pStyle w:val="92"/>
              <w:rPr>
                <w:rFonts w:eastAsiaTheme="minorEastAsia"/>
                <w:color w:val="000000" w:themeColor="text1"/>
                <w:szCs w:val="22"/>
              </w:rPr>
            </w:pPr>
            <w:r>
              <w:rPr>
                <w:rFonts w:eastAsiaTheme="minorEastAsia"/>
                <w:color w:val="000000" w:themeColor="text1"/>
                <w:szCs w:val="22"/>
              </w:rPr>
              <w:t>染</w:t>
            </w:r>
          </w:p>
          <w:p w14:paraId="1A75B760">
            <w:pPr>
              <w:pStyle w:val="92"/>
              <w:rPr>
                <w:rFonts w:eastAsiaTheme="minorEastAsia"/>
                <w:color w:val="000000" w:themeColor="text1"/>
                <w:szCs w:val="22"/>
              </w:rPr>
            </w:pPr>
            <w:r>
              <w:rPr>
                <w:rFonts w:eastAsiaTheme="minorEastAsia"/>
                <w:color w:val="000000" w:themeColor="text1"/>
                <w:szCs w:val="22"/>
              </w:rPr>
              <w:t>物</w:t>
            </w:r>
          </w:p>
        </w:tc>
        <w:tc>
          <w:tcPr>
            <w:tcW w:w="660" w:type="dxa"/>
            <w:vMerge w:val="restart"/>
            <w:vAlign w:val="center"/>
          </w:tcPr>
          <w:p w14:paraId="65B49898">
            <w:pPr>
              <w:pStyle w:val="92"/>
              <w:rPr>
                <w:rFonts w:eastAsiaTheme="minorEastAsia"/>
                <w:color w:val="000000" w:themeColor="text1"/>
                <w:szCs w:val="22"/>
              </w:rPr>
            </w:pPr>
            <w:r>
              <w:rPr>
                <w:rFonts w:eastAsiaTheme="minorEastAsia"/>
                <w:color w:val="000000" w:themeColor="text1"/>
                <w:szCs w:val="22"/>
              </w:rPr>
              <w:t>施</w:t>
            </w:r>
          </w:p>
          <w:p w14:paraId="4972D84D">
            <w:pPr>
              <w:pStyle w:val="92"/>
              <w:rPr>
                <w:rFonts w:eastAsiaTheme="minorEastAsia"/>
                <w:color w:val="000000" w:themeColor="text1"/>
                <w:szCs w:val="22"/>
              </w:rPr>
            </w:pPr>
            <w:r>
              <w:rPr>
                <w:rFonts w:eastAsiaTheme="minorEastAsia"/>
                <w:color w:val="000000" w:themeColor="text1"/>
                <w:szCs w:val="22"/>
              </w:rPr>
              <w:t>工</w:t>
            </w:r>
          </w:p>
          <w:p w14:paraId="36BE07E9">
            <w:pPr>
              <w:pStyle w:val="92"/>
              <w:rPr>
                <w:rFonts w:eastAsiaTheme="minorEastAsia"/>
                <w:color w:val="000000" w:themeColor="text1"/>
                <w:szCs w:val="22"/>
              </w:rPr>
            </w:pPr>
            <w:r>
              <w:rPr>
                <w:rFonts w:eastAsiaTheme="minorEastAsia"/>
                <w:color w:val="000000" w:themeColor="text1"/>
                <w:szCs w:val="22"/>
              </w:rPr>
              <w:t>期</w:t>
            </w:r>
          </w:p>
        </w:tc>
        <w:tc>
          <w:tcPr>
            <w:tcW w:w="1376" w:type="dxa"/>
            <w:gridSpan w:val="2"/>
            <w:vAlign w:val="center"/>
          </w:tcPr>
          <w:p w14:paraId="221FF381">
            <w:pPr>
              <w:pStyle w:val="92"/>
              <w:rPr>
                <w:rFonts w:eastAsiaTheme="minorEastAsia"/>
                <w:color w:val="000000" w:themeColor="text1"/>
                <w:szCs w:val="22"/>
              </w:rPr>
            </w:pPr>
            <w:r>
              <w:rPr>
                <w:rFonts w:eastAsiaTheme="minorEastAsia"/>
                <w:color w:val="000000" w:themeColor="text1"/>
                <w:szCs w:val="22"/>
              </w:rPr>
              <w:t>施工场地</w:t>
            </w:r>
          </w:p>
        </w:tc>
        <w:tc>
          <w:tcPr>
            <w:tcW w:w="1409" w:type="dxa"/>
            <w:vAlign w:val="center"/>
          </w:tcPr>
          <w:p w14:paraId="02A21F89">
            <w:pPr>
              <w:pStyle w:val="92"/>
              <w:rPr>
                <w:rFonts w:eastAsiaTheme="minorEastAsia"/>
                <w:color w:val="000000" w:themeColor="text1"/>
                <w:szCs w:val="22"/>
              </w:rPr>
            </w:pPr>
            <w:r>
              <w:rPr>
                <w:rFonts w:eastAsiaTheme="minorEastAsia"/>
                <w:color w:val="000000" w:themeColor="text1"/>
                <w:szCs w:val="22"/>
              </w:rPr>
              <w:t>施工废水</w:t>
            </w:r>
          </w:p>
        </w:tc>
        <w:tc>
          <w:tcPr>
            <w:tcW w:w="1985" w:type="dxa"/>
            <w:vAlign w:val="center"/>
          </w:tcPr>
          <w:p w14:paraId="585FF480">
            <w:pPr>
              <w:pStyle w:val="92"/>
              <w:rPr>
                <w:rFonts w:eastAsiaTheme="minorEastAsia"/>
                <w:color w:val="000000" w:themeColor="text1"/>
                <w:szCs w:val="22"/>
              </w:rPr>
            </w:pPr>
            <w:r>
              <w:rPr>
                <w:rFonts w:eastAsiaTheme="minorEastAsia"/>
                <w:color w:val="000000" w:themeColor="text1"/>
                <w:szCs w:val="22"/>
              </w:rPr>
              <w:t>收集沉淀后回用，不外排</w:t>
            </w:r>
          </w:p>
        </w:tc>
        <w:tc>
          <w:tcPr>
            <w:tcW w:w="2326" w:type="dxa"/>
            <w:gridSpan w:val="2"/>
            <w:vMerge w:val="restart"/>
            <w:vAlign w:val="center"/>
          </w:tcPr>
          <w:p w14:paraId="40929559">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对环境影响较小</w:t>
            </w:r>
          </w:p>
        </w:tc>
      </w:tr>
      <w:tr w14:paraId="1B9B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4" w:type="dxa"/>
            <w:vMerge w:val="continue"/>
            <w:vAlign w:val="center"/>
          </w:tcPr>
          <w:p w14:paraId="6714A9B6">
            <w:pPr>
              <w:pStyle w:val="92"/>
              <w:rPr>
                <w:rFonts w:eastAsiaTheme="minorEastAsia"/>
                <w:color w:val="000000" w:themeColor="text1"/>
                <w:szCs w:val="22"/>
              </w:rPr>
            </w:pPr>
          </w:p>
        </w:tc>
        <w:tc>
          <w:tcPr>
            <w:tcW w:w="660" w:type="dxa"/>
            <w:vMerge w:val="continue"/>
            <w:vAlign w:val="center"/>
          </w:tcPr>
          <w:p w14:paraId="54A93223">
            <w:pPr>
              <w:pStyle w:val="92"/>
              <w:rPr>
                <w:rFonts w:eastAsiaTheme="minorEastAsia"/>
                <w:color w:val="000000" w:themeColor="text1"/>
                <w:szCs w:val="22"/>
              </w:rPr>
            </w:pPr>
          </w:p>
        </w:tc>
        <w:tc>
          <w:tcPr>
            <w:tcW w:w="1376" w:type="dxa"/>
            <w:gridSpan w:val="2"/>
            <w:vAlign w:val="center"/>
          </w:tcPr>
          <w:p w14:paraId="2C0D72C3">
            <w:pPr>
              <w:pStyle w:val="92"/>
              <w:rPr>
                <w:rFonts w:eastAsiaTheme="minorEastAsia"/>
                <w:color w:val="000000" w:themeColor="text1"/>
                <w:szCs w:val="22"/>
              </w:rPr>
            </w:pPr>
            <w:r>
              <w:rPr>
                <w:rFonts w:eastAsiaTheme="minorEastAsia"/>
                <w:color w:val="000000" w:themeColor="text1"/>
                <w:szCs w:val="22"/>
              </w:rPr>
              <w:t>施工人员</w:t>
            </w:r>
          </w:p>
        </w:tc>
        <w:tc>
          <w:tcPr>
            <w:tcW w:w="1409" w:type="dxa"/>
            <w:vAlign w:val="center"/>
          </w:tcPr>
          <w:p w14:paraId="1D5F3AAA">
            <w:pPr>
              <w:pStyle w:val="92"/>
              <w:rPr>
                <w:rFonts w:eastAsiaTheme="minorEastAsia"/>
                <w:color w:val="000000" w:themeColor="text1"/>
                <w:szCs w:val="22"/>
              </w:rPr>
            </w:pPr>
            <w:r>
              <w:rPr>
                <w:rFonts w:eastAsiaTheme="minorEastAsia"/>
                <w:color w:val="000000" w:themeColor="text1"/>
                <w:szCs w:val="22"/>
              </w:rPr>
              <w:t>生活污水</w:t>
            </w:r>
          </w:p>
        </w:tc>
        <w:tc>
          <w:tcPr>
            <w:tcW w:w="1985" w:type="dxa"/>
            <w:vAlign w:val="center"/>
          </w:tcPr>
          <w:p w14:paraId="525A921B">
            <w:pPr>
              <w:pStyle w:val="92"/>
              <w:rPr>
                <w:rFonts w:eastAsiaTheme="minorEastAsia"/>
                <w:color w:val="000000" w:themeColor="text1"/>
                <w:szCs w:val="22"/>
              </w:rPr>
            </w:pPr>
            <w:r>
              <w:rPr>
                <w:rFonts w:eastAsiaTheme="minorEastAsia"/>
                <w:color w:val="000000" w:themeColor="text1"/>
                <w:szCs w:val="22"/>
              </w:rPr>
              <w:t>收集沉淀后回用，不外排</w:t>
            </w:r>
          </w:p>
        </w:tc>
        <w:tc>
          <w:tcPr>
            <w:tcW w:w="2326" w:type="dxa"/>
            <w:gridSpan w:val="2"/>
            <w:vMerge w:val="continue"/>
            <w:vAlign w:val="center"/>
          </w:tcPr>
          <w:p w14:paraId="232F2D74">
            <w:pPr>
              <w:pStyle w:val="92"/>
              <w:rPr>
                <w:rFonts w:eastAsiaTheme="minorEastAsia"/>
                <w:color w:val="000000" w:themeColor="text1"/>
                <w:szCs w:val="22"/>
              </w:rPr>
            </w:pPr>
          </w:p>
        </w:tc>
      </w:tr>
      <w:tr w14:paraId="39BA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74" w:type="dxa"/>
            <w:vMerge w:val="continue"/>
            <w:vAlign w:val="center"/>
          </w:tcPr>
          <w:p w14:paraId="2C6A7473">
            <w:pPr>
              <w:pStyle w:val="92"/>
              <w:rPr>
                <w:rFonts w:eastAsiaTheme="minorEastAsia"/>
                <w:color w:val="000000" w:themeColor="text1"/>
                <w:szCs w:val="22"/>
              </w:rPr>
            </w:pPr>
          </w:p>
        </w:tc>
        <w:tc>
          <w:tcPr>
            <w:tcW w:w="660" w:type="dxa"/>
            <w:vAlign w:val="center"/>
          </w:tcPr>
          <w:p w14:paraId="6147E8CA">
            <w:pPr>
              <w:pStyle w:val="92"/>
              <w:rPr>
                <w:rFonts w:eastAsiaTheme="minorEastAsia"/>
                <w:color w:val="000000" w:themeColor="text1"/>
                <w:szCs w:val="22"/>
              </w:rPr>
            </w:pPr>
            <w:r>
              <w:rPr>
                <w:rFonts w:eastAsiaTheme="minorEastAsia"/>
                <w:color w:val="000000" w:themeColor="text1"/>
                <w:szCs w:val="22"/>
              </w:rPr>
              <w:t>营</w:t>
            </w:r>
          </w:p>
          <w:p w14:paraId="28C03DB7">
            <w:pPr>
              <w:pStyle w:val="92"/>
              <w:rPr>
                <w:rFonts w:eastAsiaTheme="minorEastAsia"/>
                <w:color w:val="000000" w:themeColor="text1"/>
                <w:szCs w:val="22"/>
              </w:rPr>
            </w:pPr>
            <w:r>
              <w:rPr>
                <w:rFonts w:eastAsiaTheme="minorEastAsia"/>
                <w:color w:val="000000" w:themeColor="text1"/>
                <w:szCs w:val="22"/>
              </w:rPr>
              <w:t>运</w:t>
            </w:r>
          </w:p>
          <w:p w14:paraId="193E32DB">
            <w:pPr>
              <w:pStyle w:val="92"/>
              <w:rPr>
                <w:rFonts w:eastAsiaTheme="minorEastAsia"/>
                <w:color w:val="000000" w:themeColor="text1"/>
                <w:szCs w:val="22"/>
              </w:rPr>
            </w:pPr>
            <w:r>
              <w:rPr>
                <w:rFonts w:eastAsiaTheme="minorEastAsia"/>
                <w:color w:val="000000" w:themeColor="text1"/>
                <w:szCs w:val="22"/>
              </w:rPr>
              <w:t>期</w:t>
            </w:r>
          </w:p>
        </w:tc>
        <w:tc>
          <w:tcPr>
            <w:tcW w:w="1376" w:type="dxa"/>
            <w:gridSpan w:val="2"/>
            <w:vAlign w:val="center"/>
          </w:tcPr>
          <w:p w14:paraId="5392102A">
            <w:pPr>
              <w:pStyle w:val="92"/>
              <w:rPr>
                <w:rFonts w:eastAsiaTheme="minorEastAsia"/>
                <w:color w:val="000000" w:themeColor="text1"/>
                <w:szCs w:val="22"/>
              </w:rPr>
            </w:pPr>
            <w:r>
              <w:rPr>
                <w:rFonts w:eastAsiaTheme="minorEastAsia"/>
                <w:color w:val="000000" w:themeColor="text1"/>
                <w:szCs w:val="22"/>
              </w:rPr>
              <w:t>值班人员；项目场地</w:t>
            </w:r>
          </w:p>
        </w:tc>
        <w:tc>
          <w:tcPr>
            <w:tcW w:w="1409" w:type="dxa"/>
            <w:vAlign w:val="center"/>
          </w:tcPr>
          <w:p w14:paraId="223C7A2F">
            <w:pPr>
              <w:pStyle w:val="92"/>
              <w:rPr>
                <w:rFonts w:eastAsiaTheme="minorEastAsia"/>
                <w:color w:val="000000" w:themeColor="text1"/>
                <w:szCs w:val="22"/>
              </w:rPr>
            </w:pPr>
            <w:r>
              <w:rPr>
                <w:rFonts w:eastAsiaTheme="minorEastAsia"/>
                <w:color w:val="000000" w:themeColor="text1"/>
                <w:szCs w:val="22"/>
              </w:rPr>
              <w:t>生活污水；废矿物油、废电解液</w:t>
            </w:r>
          </w:p>
        </w:tc>
        <w:tc>
          <w:tcPr>
            <w:tcW w:w="1985" w:type="dxa"/>
            <w:vAlign w:val="center"/>
          </w:tcPr>
          <w:p w14:paraId="17E9AB8B">
            <w:pPr>
              <w:pStyle w:val="92"/>
              <w:rPr>
                <w:rFonts w:eastAsiaTheme="minorEastAsia"/>
                <w:color w:val="000000" w:themeColor="text1"/>
                <w:szCs w:val="22"/>
              </w:rPr>
            </w:pPr>
            <w:r>
              <w:rPr>
                <w:rFonts w:eastAsiaTheme="minorEastAsia"/>
                <w:color w:val="000000" w:themeColor="text1"/>
                <w:szCs w:val="22"/>
              </w:rPr>
              <w:t>废水收集沉淀后回用；地面采取防渗措施</w:t>
            </w:r>
            <w:r>
              <w:rPr>
                <w:color w:val="000000" w:themeColor="text1"/>
              </w:rPr>
              <w:t>设置人工防渗层，采用厚度在2mm以上的高密度聚乙烯或其他人工防渗材料，渗透系数应小于1.0×10</w:t>
            </w:r>
            <w:r>
              <w:rPr>
                <w:color w:val="000000" w:themeColor="text1"/>
                <w:vertAlign w:val="superscript"/>
              </w:rPr>
              <w:t>-10</w:t>
            </w:r>
            <w:r>
              <w:rPr>
                <w:color w:val="000000" w:themeColor="text1"/>
              </w:rPr>
              <w:t>cm/s。</w:t>
            </w:r>
            <w:r>
              <w:rPr>
                <w:color w:val="000000" w:themeColor="text1"/>
                <w:szCs w:val="22"/>
              </w:rPr>
              <w:t>防渗区域包括废矿物油仓库储油罐区、废旧铅酸蓄电池仓库、废液收集池、事故应急池</w:t>
            </w:r>
          </w:p>
        </w:tc>
        <w:tc>
          <w:tcPr>
            <w:tcW w:w="2326" w:type="dxa"/>
            <w:gridSpan w:val="2"/>
            <w:vAlign w:val="center"/>
          </w:tcPr>
          <w:p w14:paraId="3A060DC3">
            <w:pPr>
              <w:pStyle w:val="92"/>
              <w:rPr>
                <w:rFonts w:eastAsiaTheme="minorEastAsia"/>
                <w:color w:val="000000" w:themeColor="text1"/>
                <w:szCs w:val="22"/>
              </w:rPr>
            </w:pPr>
            <w:r>
              <w:rPr>
                <w:rFonts w:eastAsiaTheme="minorEastAsia"/>
                <w:color w:val="000000" w:themeColor="text1"/>
                <w:szCs w:val="22"/>
              </w:rPr>
              <w:t>对环境影响较小</w:t>
            </w:r>
          </w:p>
        </w:tc>
      </w:tr>
      <w:tr w14:paraId="6A78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74" w:type="dxa"/>
            <w:vMerge w:val="restart"/>
            <w:vAlign w:val="center"/>
          </w:tcPr>
          <w:p w14:paraId="3240A935">
            <w:pPr>
              <w:pStyle w:val="92"/>
              <w:rPr>
                <w:rFonts w:eastAsiaTheme="minorEastAsia"/>
                <w:color w:val="000000" w:themeColor="text1"/>
                <w:szCs w:val="22"/>
              </w:rPr>
            </w:pPr>
            <w:r>
              <w:rPr>
                <w:rFonts w:eastAsiaTheme="minorEastAsia"/>
                <w:color w:val="000000" w:themeColor="text1"/>
                <w:szCs w:val="22"/>
              </w:rPr>
              <w:t>固</w:t>
            </w:r>
          </w:p>
          <w:p w14:paraId="113C81EA">
            <w:pPr>
              <w:pStyle w:val="92"/>
              <w:rPr>
                <w:rFonts w:eastAsiaTheme="minorEastAsia"/>
                <w:color w:val="000000" w:themeColor="text1"/>
                <w:szCs w:val="22"/>
              </w:rPr>
            </w:pPr>
            <w:r>
              <w:rPr>
                <w:rFonts w:eastAsiaTheme="minorEastAsia"/>
                <w:color w:val="000000" w:themeColor="text1"/>
                <w:szCs w:val="22"/>
              </w:rPr>
              <w:t>体</w:t>
            </w:r>
          </w:p>
          <w:p w14:paraId="1E246593">
            <w:pPr>
              <w:pStyle w:val="92"/>
              <w:rPr>
                <w:rFonts w:eastAsiaTheme="minorEastAsia"/>
                <w:color w:val="000000" w:themeColor="text1"/>
                <w:szCs w:val="22"/>
              </w:rPr>
            </w:pPr>
            <w:r>
              <w:rPr>
                <w:rFonts w:eastAsiaTheme="minorEastAsia"/>
                <w:color w:val="000000" w:themeColor="text1"/>
                <w:szCs w:val="22"/>
              </w:rPr>
              <w:t>废</w:t>
            </w:r>
          </w:p>
          <w:p w14:paraId="2B85C968">
            <w:pPr>
              <w:pStyle w:val="92"/>
              <w:rPr>
                <w:rFonts w:eastAsiaTheme="minorEastAsia"/>
                <w:color w:val="000000" w:themeColor="text1"/>
                <w:szCs w:val="22"/>
              </w:rPr>
            </w:pPr>
            <w:r>
              <w:rPr>
                <w:rFonts w:eastAsiaTheme="minorEastAsia"/>
                <w:color w:val="000000" w:themeColor="text1"/>
                <w:szCs w:val="22"/>
              </w:rPr>
              <w:t>弃</w:t>
            </w:r>
          </w:p>
          <w:p w14:paraId="0A8F0B73">
            <w:pPr>
              <w:pStyle w:val="92"/>
              <w:rPr>
                <w:rFonts w:eastAsiaTheme="minorEastAsia"/>
                <w:color w:val="000000" w:themeColor="text1"/>
                <w:szCs w:val="22"/>
              </w:rPr>
            </w:pPr>
            <w:r>
              <w:rPr>
                <w:rFonts w:eastAsiaTheme="minorEastAsia"/>
                <w:color w:val="000000" w:themeColor="text1"/>
                <w:szCs w:val="22"/>
              </w:rPr>
              <w:t>物</w:t>
            </w:r>
          </w:p>
        </w:tc>
        <w:tc>
          <w:tcPr>
            <w:tcW w:w="660" w:type="dxa"/>
            <w:vMerge w:val="restart"/>
            <w:vAlign w:val="center"/>
          </w:tcPr>
          <w:p w14:paraId="0CD89CB7">
            <w:pPr>
              <w:pStyle w:val="92"/>
              <w:rPr>
                <w:rFonts w:eastAsiaTheme="minorEastAsia"/>
                <w:color w:val="000000" w:themeColor="text1"/>
                <w:szCs w:val="22"/>
              </w:rPr>
            </w:pPr>
            <w:r>
              <w:rPr>
                <w:rFonts w:eastAsiaTheme="minorEastAsia"/>
                <w:color w:val="000000" w:themeColor="text1"/>
                <w:szCs w:val="22"/>
              </w:rPr>
              <w:t>施</w:t>
            </w:r>
          </w:p>
          <w:p w14:paraId="6F4A1A2E">
            <w:pPr>
              <w:pStyle w:val="92"/>
              <w:rPr>
                <w:rFonts w:eastAsiaTheme="minorEastAsia"/>
                <w:color w:val="000000" w:themeColor="text1"/>
                <w:szCs w:val="22"/>
              </w:rPr>
            </w:pPr>
            <w:r>
              <w:rPr>
                <w:rFonts w:eastAsiaTheme="minorEastAsia"/>
                <w:color w:val="000000" w:themeColor="text1"/>
                <w:szCs w:val="22"/>
              </w:rPr>
              <w:t>工</w:t>
            </w:r>
          </w:p>
          <w:p w14:paraId="1C4002B7">
            <w:pPr>
              <w:pStyle w:val="92"/>
              <w:rPr>
                <w:rFonts w:eastAsiaTheme="minorEastAsia"/>
                <w:color w:val="000000" w:themeColor="text1"/>
                <w:szCs w:val="22"/>
              </w:rPr>
            </w:pPr>
            <w:r>
              <w:rPr>
                <w:rFonts w:eastAsiaTheme="minorEastAsia"/>
                <w:color w:val="000000" w:themeColor="text1"/>
                <w:szCs w:val="22"/>
              </w:rPr>
              <w:t>期</w:t>
            </w:r>
          </w:p>
        </w:tc>
        <w:tc>
          <w:tcPr>
            <w:tcW w:w="1368" w:type="dxa"/>
            <w:vAlign w:val="center"/>
          </w:tcPr>
          <w:p w14:paraId="0CE92CA9">
            <w:pPr>
              <w:pStyle w:val="92"/>
              <w:rPr>
                <w:rFonts w:eastAsiaTheme="minorEastAsia"/>
                <w:color w:val="000000" w:themeColor="text1"/>
                <w:szCs w:val="22"/>
              </w:rPr>
            </w:pPr>
            <w:r>
              <w:rPr>
                <w:rFonts w:eastAsiaTheme="minorEastAsia"/>
                <w:color w:val="000000" w:themeColor="text1"/>
                <w:szCs w:val="22"/>
              </w:rPr>
              <w:t>施工场地</w:t>
            </w:r>
          </w:p>
        </w:tc>
        <w:tc>
          <w:tcPr>
            <w:tcW w:w="1417" w:type="dxa"/>
            <w:gridSpan w:val="2"/>
            <w:vAlign w:val="center"/>
          </w:tcPr>
          <w:p w14:paraId="35279210">
            <w:pPr>
              <w:pStyle w:val="92"/>
              <w:rPr>
                <w:rFonts w:eastAsiaTheme="minorEastAsia"/>
                <w:color w:val="000000" w:themeColor="text1"/>
                <w:szCs w:val="22"/>
              </w:rPr>
            </w:pPr>
            <w:r>
              <w:rPr>
                <w:rFonts w:eastAsiaTheme="minorEastAsia"/>
                <w:color w:val="000000" w:themeColor="text1"/>
                <w:szCs w:val="22"/>
              </w:rPr>
              <w:t>建筑垃圾</w:t>
            </w:r>
          </w:p>
        </w:tc>
        <w:tc>
          <w:tcPr>
            <w:tcW w:w="1985" w:type="dxa"/>
            <w:vAlign w:val="center"/>
          </w:tcPr>
          <w:p w14:paraId="0C355D0F">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回收处理或转移至潞西金矿内专用堆场再做利用</w:t>
            </w:r>
          </w:p>
        </w:tc>
        <w:tc>
          <w:tcPr>
            <w:tcW w:w="2326" w:type="dxa"/>
            <w:gridSpan w:val="2"/>
            <w:vMerge w:val="restart"/>
            <w:vAlign w:val="center"/>
          </w:tcPr>
          <w:p w14:paraId="2F9F59C2">
            <w:pPr>
              <w:pStyle w:val="92"/>
              <w:rPr>
                <w:rFonts w:eastAsiaTheme="minorEastAsia"/>
                <w:color w:val="000000" w:themeColor="text1"/>
                <w:szCs w:val="22"/>
              </w:rPr>
            </w:pPr>
            <w:r>
              <w:rPr>
                <w:rFonts w:eastAsiaTheme="minorEastAsia"/>
                <w:color w:val="000000" w:themeColor="text1"/>
                <w:szCs w:val="22"/>
              </w:rPr>
              <w:t>对环境影响较小</w:t>
            </w:r>
          </w:p>
        </w:tc>
      </w:tr>
      <w:tr w14:paraId="2E0A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4" w:type="dxa"/>
            <w:vMerge w:val="continue"/>
            <w:vAlign w:val="center"/>
          </w:tcPr>
          <w:p w14:paraId="4A78F62A">
            <w:pPr>
              <w:pStyle w:val="92"/>
              <w:rPr>
                <w:rFonts w:eastAsiaTheme="minorEastAsia"/>
                <w:color w:val="000000" w:themeColor="text1"/>
                <w:szCs w:val="22"/>
              </w:rPr>
            </w:pPr>
          </w:p>
        </w:tc>
        <w:tc>
          <w:tcPr>
            <w:tcW w:w="660" w:type="dxa"/>
            <w:vMerge w:val="continue"/>
            <w:vAlign w:val="center"/>
          </w:tcPr>
          <w:p w14:paraId="3EC6D6E3">
            <w:pPr>
              <w:pStyle w:val="92"/>
              <w:rPr>
                <w:rFonts w:eastAsiaTheme="minorEastAsia"/>
                <w:color w:val="000000" w:themeColor="text1"/>
                <w:szCs w:val="22"/>
              </w:rPr>
            </w:pPr>
          </w:p>
        </w:tc>
        <w:tc>
          <w:tcPr>
            <w:tcW w:w="1368" w:type="dxa"/>
            <w:vAlign w:val="center"/>
          </w:tcPr>
          <w:p w14:paraId="1E410CA2">
            <w:pPr>
              <w:pStyle w:val="92"/>
              <w:rPr>
                <w:rFonts w:eastAsiaTheme="minorEastAsia"/>
                <w:color w:val="000000" w:themeColor="text1"/>
                <w:szCs w:val="22"/>
              </w:rPr>
            </w:pPr>
            <w:r>
              <w:rPr>
                <w:rFonts w:eastAsiaTheme="minorEastAsia"/>
                <w:color w:val="000000" w:themeColor="text1"/>
                <w:szCs w:val="22"/>
              </w:rPr>
              <w:t>施工人员</w:t>
            </w:r>
          </w:p>
        </w:tc>
        <w:tc>
          <w:tcPr>
            <w:tcW w:w="1417" w:type="dxa"/>
            <w:gridSpan w:val="2"/>
            <w:vAlign w:val="center"/>
          </w:tcPr>
          <w:p w14:paraId="5114626E">
            <w:pPr>
              <w:pStyle w:val="92"/>
              <w:rPr>
                <w:rFonts w:eastAsiaTheme="minorEastAsia"/>
                <w:color w:val="000000" w:themeColor="text1"/>
                <w:szCs w:val="22"/>
              </w:rPr>
            </w:pPr>
            <w:r>
              <w:rPr>
                <w:rFonts w:eastAsiaTheme="minorEastAsia"/>
                <w:color w:val="000000" w:themeColor="text1"/>
                <w:szCs w:val="22"/>
              </w:rPr>
              <w:t>生活垃圾</w:t>
            </w:r>
          </w:p>
        </w:tc>
        <w:tc>
          <w:tcPr>
            <w:tcW w:w="1985" w:type="dxa"/>
            <w:vAlign w:val="center"/>
          </w:tcPr>
          <w:p w14:paraId="7B76076F">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集中收集后交由当地环卫部门处置</w:t>
            </w:r>
          </w:p>
        </w:tc>
        <w:tc>
          <w:tcPr>
            <w:tcW w:w="2326" w:type="dxa"/>
            <w:gridSpan w:val="2"/>
            <w:vMerge w:val="continue"/>
            <w:vAlign w:val="center"/>
          </w:tcPr>
          <w:p w14:paraId="6AD3FA38">
            <w:pPr>
              <w:pStyle w:val="92"/>
              <w:rPr>
                <w:rFonts w:eastAsiaTheme="minorEastAsia"/>
                <w:color w:val="000000" w:themeColor="text1"/>
                <w:szCs w:val="22"/>
              </w:rPr>
            </w:pPr>
          </w:p>
        </w:tc>
      </w:tr>
      <w:tr w14:paraId="3C1C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74" w:type="dxa"/>
            <w:vMerge w:val="continue"/>
            <w:vAlign w:val="center"/>
          </w:tcPr>
          <w:p w14:paraId="1BF6A300">
            <w:pPr>
              <w:pStyle w:val="92"/>
              <w:rPr>
                <w:rFonts w:eastAsiaTheme="minorEastAsia"/>
                <w:color w:val="000000" w:themeColor="text1"/>
                <w:szCs w:val="22"/>
              </w:rPr>
            </w:pPr>
          </w:p>
        </w:tc>
        <w:tc>
          <w:tcPr>
            <w:tcW w:w="660" w:type="dxa"/>
            <w:vMerge w:val="restart"/>
            <w:vAlign w:val="center"/>
          </w:tcPr>
          <w:p w14:paraId="6B28B144">
            <w:pPr>
              <w:pStyle w:val="92"/>
              <w:rPr>
                <w:rFonts w:eastAsiaTheme="minorEastAsia"/>
                <w:color w:val="000000" w:themeColor="text1"/>
                <w:szCs w:val="22"/>
              </w:rPr>
            </w:pPr>
            <w:r>
              <w:rPr>
                <w:rFonts w:eastAsiaTheme="minorEastAsia"/>
                <w:color w:val="000000" w:themeColor="text1"/>
                <w:szCs w:val="22"/>
              </w:rPr>
              <w:t>营</w:t>
            </w:r>
          </w:p>
          <w:p w14:paraId="5B0D4DBF">
            <w:pPr>
              <w:pStyle w:val="92"/>
              <w:rPr>
                <w:rFonts w:eastAsiaTheme="minorEastAsia"/>
                <w:color w:val="000000" w:themeColor="text1"/>
                <w:szCs w:val="22"/>
              </w:rPr>
            </w:pPr>
            <w:r>
              <w:rPr>
                <w:rFonts w:eastAsiaTheme="minorEastAsia"/>
                <w:color w:val="000000" w:themeColor="text1"/>
                <w:szCs w:val="22"/>
              </w:rPr>
              <w:t>运</w:t>
            </w:r>
          </w:p>
          <w:p w14:paraId="6135F9A6">
            <w:pPr>
              <w:pStyle w:val="92"/>
              <w:rPr>
                <w:rFonts w:eastAsiaTheme="minorEastAsia"/>
                <w:color w:val="000000" w:themeColor="text1"/>
                <w:szCs w:val="22"/>
              </w:rPr>
            </w:pPr>
            <w:r>
              <w:rPr>
                <w:rFonts w:eastAsiaTheme="minorEastAsia"/>
                <w:color w:val="000000" w:themeColor="text1"/>
                <w:szCs w:val="22"/>
              </w:rPr>
              <w:t>期</w:t>
            </w:r>
          </w:p>
        </w:tc>
        <w:tc>
          <w:tcPr>
            <w:tcW w:w="1376" w:type="dxa"/>
            <w:gridSpan w:val="2"/>
            <w:vAlign w:val="center"/>
          </w:tcPr>
          <w:p w14:paraId="0EEE048E">
            <w:pPr>
              <w:pStyle w:val="92"/>
              <w:rPr>
                <w:rFonts w:eastAsiaTheme="minorEastAsia"/>
                <w:color w:val="000000" w:themeColor="text1"/>
                <w:szCs w:val="22"/>
              </w:rPr>
            </w:pPr>
            <w:r>
              <w:rPr>
                <w:rFonts w:eastAsiaTheme="minorEastAsia"/>
                <w:color w:val="000000" w:themeColor="text1"/>
                <w:szCs w:val="22"/>
              </w:rPr>
              <w:t>值班人员</w:t>
            </w:r>
          </w:p>
        </w:tc>
        <w:tc>
          <w:tcPr>
            <w:tcW w:w="1409" w:type="dxa"/>
            <w:vAlign w:val="center"/>
          </w:tcPr>
          <w:p w14:paraId="1230ACD3">
            <w:pPr>
              <w:pStyle w:val="92"/>
              <w:rPr>
                <w:rFonts w:eastAsiaTheme="minorEastAsia"/>
                <w:color w:val="000000" w:themeColor="text1"/>
                <w:szCs w:val="22"/>
              </w:rPr>
            </w:pPr>
            <w:r>
              <w:rPr>
                <w:rFonts w:eastAsiaTheme="minorEastAsia"/>
                <w:color w:val="000000" w:themeColor="text1"/>
                <w:szCs w:val="22"/>
              </w:rPr>
              <w:t>生活垃圾</w:t>
            </w:r>
          </w:p>
        </w:tc>
        <w:tc>
          <w:tcPr>
            <w:tcW w:w="1985" w:type="dxa"/>
            <w:vAlign w:val="center"/>
          </w:tcPr>
          <w:p w14:paraId="716FB16D">
            <w:pPr>
              <w:pStyle w:val="92"/>
              <w:rPr>
                <w:rFonts w:eastAsiaTheme="minorEastAsia"/>
                <w:color w:val="000000" w:themeColor="text1"/>
                <w:szCs w:val="22"/>
              </w:rPr>
            </w:pPr>
            <w:r>
              <w:rPr>
                <w:rFonts w:eastAsiaTheme="minorEastAsia"/>
                <w:color w:val="000000" w:themeColor="text1"/>
                <w:szCs w:val="22"/>
              </w:rPr>
              <w:t>通过垃圾收集桶收集后，委托环卫部门每天进行清运处理</w:t>
            </w:r>
          </w:p>
        </w:tc>
        <w:tc>
          <w:tcPr>
            <w:tcW w:w="2326" w:type="dxa"/>
            <w:gridSpan w:val="2"/>
            <w:vMerge w:val="restart"/>
            <w:vAlign w:val="center"/>
          </w:tcPr>
          <w:p w14:paraId="4362C615">
            <w:pPr>
              <w:pStyle w:val="92"/>
              <w:rPr>
                <w:rFonts w:eastAsiaTheme="minorEastAsia"/>
                <w:color w:val="000000" w:themeColor="text1"/>
                <w:szCs w:val="22"/>
              </w:rPr>
            </w:pPr>
            <w:r>
              <w:rPr>
                <w:rFonts w:eastAsiaTheme="minorEastAsia"/>
                <w:color w:val="000000" w:themeColor="text1"/>
                <w:szCs w:val="22"/>
              </w:rPr>
              <w:t>100%处置，对环境影响较小</w:t>
            </w:r>
          </w:p>
        </w:tc>
      </w:tr>
      <w:tr w14:paraId="360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74" w:type="dxa"/>
            <w:vMerge w:val="continue"/>
            <w:vAlign w:val="center"/>
          </w:tcPr>
          <w:p w14:paraId="6786B97A">
            <w:pPr>
              <w:pStyle w:val="92"/>
              <w:rPr>
                <w:rFonts w:eastAsiaTheme="minorEastAsia"/>
                <w:color w:val="000000" w:themeColor="text1"/>
                <w:szCs w:val="22"/>
              </w:rPr>
            </w:pPr>
          </w:p>
        </w:tc>
        <w:tc>
          <w:tcPr>
            <w:tcW w:w="660" w:type="dxa"/>
            <w:vMerge w:val="continue"/>
            <w:vAlign w:val="center"/>
          </w:tcPr>
          <w:p w14:paraId="21D5D11E">
            <w:pPr>
              <w:pStyle w:val="92"/>
              <w:rPr>
                <w:rFonts w:eastAsiaTheme="minorEastAsia"/>
                <w:color w:val="000000" w:themeColor="text1"/>
                <w:szCs w:val="22"/>
              </w:rPr>
            </w:pPr>
          </w:p>
        </w:tc>
        <w:tc>
          <w:tcPr>
            <w:tcW w:w="1376" w:type="dxa"/>
            <w:gridSpan w:val="2"/>
            <w:vAlign w:val="center"/>
          </w:tcPr>
          <w:p w14:paraId="6184DC81">
            <w:pPr>
              <w:pStyle w:val="92"/>
              <w:rPr>
                <w:rFonts w:eastAsiaTheme="minorEastAsia"/>
                <w:color w:val="000000" w:themeColor="text1"/>
                <w:szCs w:val="22"/>
              </w:rPr>
            </w:pPr>
            <w:r>
              <w:rPr>
                <w:rFonts w:eastAsiaTheme="minorEastAsia"/>
                <w:color w:val="000000" w:themeColor="text1"/>
                <w:szCs w:val="22"/>
              </w:rPr>
              <w:t>废矿物油贮存仓库</w:t>
            </w:r>
          </w:p>
        </w:tc>
        <w:tc>
          <w:tcPr>
            <w:tcW w:w="1409" w:type="dxa"/>
            <w:vAlign w:val="center"/>
          </w:tcPr>
          <w:p w14:paraId="38EB84B8">
            <w:pPr>
              <w:pStyle w:val="92"/>
              <w:rPr>
                <w:rFonts w:eastAsiaTheme="minorEastAsia"/>
                <w:color w:val="000000" w:themeColor="text1"/>
                <w:szCs w:val="22"/>
              </w:rPr>
            </w:pPr>
            <w:r>
              <w:rPr>
                <w:rFonts w:eastAsiaTheme="minorEastAsia"/>
                <w:color w:val="000000" w:themeColor="text1"/>
                <w:szCs w:val="22"/>
              </w:rPr>
              <w:t>废弃吸油棉、含油锯末，浮油及收储罐底油</w:t>
            </w:r>
          </w:p>
        </w:tc>
        <w:tc>
          <w:tcPr>
            <w:tcW w:w="1985" w:type="dxa"/>
            <w:vMerge w:val="restart"/>
            <w:vAlign w:val="center"/>
          </w:tcPr>
          <w:p w14:paraId="4E2D3A22">
            <w:pPr>
              <w:pStyle w:val="100"/>
              <w:spacing w:line="320" w:lineRule="exact"/>
              <w:jc w:val="center"/>
              <w:rPr>
                <w:rFonts w:ascii="Times New Roman" w:cs="Times New Roman" w:eastAsiaTheme="minorEastAsia"/>
                <w:color w:val="000000" w:themeColor="text1"/>
                <w:szCs w:val="22"/>
              </w:rPr>
            </w:pPr>
            <w:r>
              <w:rPr>
                <w:rFonts w:ascii="Times New Roman" w:cs="Times New Roman" w:eastAsiaTheme="minorEastAsia"/>
                <w:color w:val="000000" w:themeColor="text1"/>
                <w:sz w:val="22"/>
                <w:szCs w:val="22"/>
              </w:rPr>
              <w:t>集中收集后暂存于危险废物暂存间，交由有资质公司处置</w:t>
            </w:r>
          </w:p>
        </w:tc>
        <w:tc>
          <w:tcPr>
            <w:tcW w:w="2326" w:type="dxa"/>
            <w:gridSpan w:val="2"/>
            <w:vMerge w:val="continue"/>
            <w:vAlign w:val="center"/>
          </w:tcPr>
          <w:p w14:paraId="11219F6A">
            <w:pPr>
              <w:pStyle w:val="92"/>
              <w:rPr>
                <w:rFonts w:eastAsiaTheme="minorEastAsia"/>
                <w:color w:val="000000" w:themeColor="text1"/>
                <w:szCs w:val="22"/>
              </w:rPr>
            </w:pPr>
          </w:p>
        </w:tc>
      </w:tr>
      <w:tr w14:paraId="73B8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4" w:type="dxa"/>
            <w:vMerge w:val="continue"/>
            <w:vAlign w:val="center"/>
          </w:tcPr>
          <w:p w14:paraId="3BA0D8AA">
            <w:pPr>
              <w:pStyle w:val="92"/>
              <w:rPr>
                <w:rFonts w:eastAsiaTheme="minorEastAsia"/>
                <w:color w:val="000000" w:themeColor="text1"/>
                <w:szCs w:val="22"/>
              </w:rPr>
            </w:pPr>
          </w:p>
        </w:tc>
        <w:tc>
          <w:tcPr>
            <w:tcW w:w="660" w:type="dxa"/>
            <w:vMerge w:val="continue"/>
            <w:vAlign w:val="center"/>
          </w:tcPr>
          <w:p w14:paraId="16DE4C33">
            <w:pPr>
              <w:pStyle w:val="92"/>
              <w:rPr>
                <w:rFonts w:eastAsiaTheme="minorEastAsia"/>
                <w:color w:val="000000" w:themeColor="text1"/>
                <w:szCs w:val="22"/>
              </w:rPr>
            </w:pPr>
          </w:p>
        </w:tc>
        <w:tc>
          <w:tcPr>
            <w:tcW w:w="1376" w:type="dxa"/>
            <w:gridSpan w:val="2"/>
            <w:vAlign w:val="center"/>
          </w:tcPr>
          <w:p w14:paraId="4E0A9CF0">
            <w:pPr>
              <w:pStyle w:val="92"/>
              <w:rPr>
                <w:rFonts w:eastAsiaTheme="minorEastAsia"/>
                <w:color w:val="000000" w:themeColor="text1"/>
                <w:szCs w:val="22"/>
              </w:rPr>
            </w:pPr>
            <w:r>
              <w:rPr>
                <w:rFonts w:eastAsiaTheme="minorEastAsia"/>
                <w:color w:val="000000" w:themeColor="text1"/>
                <w:szCs w:val="22"/>
              </w:rPr>
              <w:t>废旧铅酸蓄电池</w:t>
            </w:r>
          </w:p>
        </w:tc>
        <w:tc>
          <w:tcPr>
            <w:tcW w:w="1409" w:type="dxa"/>
            <w:vAlign w:val="center"/>
          </w:tcPr>
          <w:p w14:paraId="79EE5712">
            <w:pPr>
              <w:pStyle w:val="92"/>
              <w:rPr>
                <w:rFonts w:eastAsiaTheme="minorEastAsia"/>
                <w:color w:val="000000" w:themeColor="text1"/>
                <w:szCs w:val="22"/>
              </w:rPr>
            </w:pPr>
            <w:r>
              <w:rPr>
                <w:rFonts w:eastAsiaTheme="minorEastAsia"/>
                <w:color w:val="000000" w:themeColor="text1"/>
                <w:szCs w:val="22"/>
              </w:rPr>
              <w:t>废劳保品、废电解液</w:t>
            </w:r>
          </w:p>
        </w:tc>
        <w:tc>
          <w:tcPr>
            <w:tcW w:w="1985" w:type="dxa"/>
            <w:vMerge w:val="continue"/>
            <w:vAlign w:val="center"/>
          </w:tcPr>
          <w:p w14:paraId="440B2AA2">
            <w:pPr>
              <w:pStyle w:val="100"/>
              <w:spacing w:line="320" w:lineRule="exact"/>
              <w:jc w:val="center"/>
              <w:rPr>
                <w:rFonts w:ascii="Times New Roman" w:cs="Times New Roman" w:eastAsiaTheme="minorEastAsia"/>
                <w:color w:val="000000" w:themeColor="text1"/>
                <w:sz w:val="22"/>
                <w:szCs w:val="22"/>
              </w:rPr>
            </w:pPr>
          </w:p>
        </w:tc>
        <w:tc>
          <w:tcPr>
            <w:tcW w:w="2326" w:type="dxa"/>
            <w:gridSpan w:val="2"/>
            <w:vMerge w:val="continue"/>
            <w:vAlign w:val="center"/>
          </w:tcPr>
          <w:p w14:paraId="27F7B397">
            <w:pPr>
              <w:pStyle w:val="92"/>
              <w:rPr>
                <w:rFonts w:eastAsiaTheme="minorEastAsia"/>
                <w:color w:val="000000" w:themeColor="text1"/>
                <w:szCs w:val="22"/>
              </w:rPr>
            </w:pPr>
          </w:p>
        </w:tc>
      </w:tr>
      <w:tr w14:paraId="44FE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74" w:type="dxa"/>
            <w:vMerge w:val="restart"/>
            <w:vAlign w:val="center"/>
          </w:tcPr>
          <w:p w14:paraId="6E24C98C">
            <w:pPr>
              <w:pStyle w:val="92"/>
              <w:rPr>
                <w:rFonts w:eastAsiaTheme="minorEastAsia"/>
                <w:color w:val="000000" w:themeColor="text1"/>
                <w:szCs w:val="22"/>
              </w:rPr>
            </w:pPr>
            <w:r>
              <w:rPr>
                <w:rFonts w:eastAsiaTheme="minorEastAsia"/>
                <w:color w:val="000000" w:themeColor="text1"/>
                <w:szCs w:val="22"/>
              </w:rPr>
              <w:t>噪</w:t>
            </w:r>
          </w:p>
          <w:p w14:paraId="6EE6E850">
            <w:pPr>
              <w:pStyle w:val="92"/>
              <w:rPr>
                <w:rFonts w:eastAsiaTheme="minorEastAsia"/>
                <w:color w:val="000000" w:themeColor="text1"/>
                <w:szCs w:val="22"/>
              </w:rPr>
            </w:pPr>
            <w:r>
              <w:rPr>
                <w:rFonts w:eastAsiaTheme="minorEastAsia"/>
                <w:color w:val="000000" w:themeColor="text1"/>
                <w:szCs w:val="22"/>
              </w:rPr>
              <w:t>声</w:t>
            </w:r>
          </w:p>
        </w:tc>
        <w:tc>
          <w:tcPr>
            <w:tcW w:w="660" w:type="dxa"/>
            <w:vAlign w:val="center"/>
          </w:tcPr>
          <w:p w14:paraId="41C0B4C7">
            <w:pPr>
              <w:pStyle w:val="92"/>
              <w:rPr>
                <w:rFonts w:eastAsiaTheme="minorEastAsia"/>
                <w:color w:val="000000" w:themeColor="text1"/>
                <w:szCs w:val="22"/>
              </w:rPr>
            </w:pPr>
            <w:r>
              <w:rPr>
                <w:rFonts w:eastAsiaTheme="minorEastAsia"/>
                <w:color w:val="000000" w:themeColor="text1"/>
                <w:szCs w:val="22"/>
              </w:rPr>
              <w:t>施</w:t>
            </w:r>
          </w:p>
          <w:p w14:paraId="549AC073">
            <w:pPr>
              <w:pStyle w:val="92"/>
              <w:rPr>
                <w:rFonts w:eastAsiaTheme="minorEastAsia"/>
                <w:color w:val="000000" w:themeColor="text1"/>
                <w:szCs w:val="22"/>
              </w:rPr>
            </w:pPr>
            <w:r>
              <w:rPr>
                <w:rFonts w:eastAsiaTheme="minorEastAsia"/>
                <w:color w:val="000000" w:themeColor="text1"/>
                <w:szCs w:val="22"/>
              </w:rPr>
              <w:t>工</w:t>
            </w:r>
          </w:p>
          <w:p w14:paraId="280C93BC">
            <w:pPr>
              <w:pStyle w:val="92"/>
              <w:rPr>
                <w:rFonts w:eastAsiaTheme="minorEastAsia"/>
                <w:color w:val="000000" w:themeColor="text1"/>
                <w:szCs w:val="22"/>
              </w:rPr>
            </w:pPr>
            <w:r>
              <w:rPr>
                <w:rFonts w:eastAsiaTheme="minorEastAsia"/>
                <w:color w:val="000000" w:themeColor="text1"/>
                <w:szCs w:val="22"/>
              </w:rPr>
              <w:t>期</w:t>
            </w:r>
          </w:p>
        </w:tc>
        <w:tc>
          <w:tcPr>
            <w:tcW w:w="1368" w:type="dxa"/>
            <w:vAlign w:val="center"/>
          </w:tcPr>
          <w:p w14:paraId="15D5BDD0">
            <w:pPr>
              <w:pStyle w:val="92"/>
              <w:rPr>
                <w:rFonts w:eastAsiaTheme="minorEastAsia"/>
                <w:color w:val="000000" w:themeColor="text1"/>
                <w:szCs w:val="22"/>
              </w:rPr>
            </w:pPr>
            <w:r>
              <w:rPr>
                <w:rFonts w:eastAsiaTheme="minorEastAsia"/>
                <w:color w:val="000000" w:themeColor="text1"/>
                <w:szCs w:val="22"/>
              </w:rPr>
              <w:t>施工设备</w:t>
            </w:r>
          </w:p>
          <w:p w14:paraId="1FD0D08B">
            <w:pPr>
              <w:pStyle w:val="92"/>
              <w:rPr>
                <w:rFonts w:eastAsiaTheme="minorEastAsia"/>
                <w:color w:val="000000" w:themeColor="text1"/>
                <w:szCs w:val="22"/>
              </w:rPr>
            </w:pPr>
            <w:r>
              <w:rPr>
                <w:rFonts w:eastAsiaTheme="minorEastAsia"/>
                <w:color w:val="000000" w:themeColor="text1"/>
                <w:szCs w:val="22"/>
              </w:rPr>
              <w:t>运输车辆</w:t>
            </w:r>
          </w:p>
        </w:tc>
        <w:tc>
          <w:tcPr>
            <w:tcW w:w="1417" w:type="dxa"/>
            <w:gridSpan w:val="2"/>
            <w:vAlign w:val="center"/>
          </w:tcPr>
          <w:p w14:paraId="6EAFD111">
            <w:pPr>
              <w:pStyle w:val="92"/>
              <w:rPr>
                <w:rFonts w:eastAsiaTheme="minorEastAsia"/>
                <w:color w:val="000000" w:themeColor="text1"/>
                <w:szCs w:val="22"/>
              </w:rPr>
            </w:pPr>
            <w:r>
              <w:rPr>
                <w:rFonts w:eastAsiaTheme="minorEastAsia"/>
                <w:color w:val="000000" w:themeColor="text1"/>
                <w:szCs w:val="22"/>
              </w:rPr>
              <w:t>交通噪声、设备噪声等</w:t>
            </w:r>
          </w:p>
        </w:tc>
        <w:tc>
          <w:tcPr>
            <w:tcW w:w="1985" w:type="dxa"/>
            <w:vAlign w:val="center"/>
          </w:tcPr>
          <w:p w14:paraId="51C39AEC">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施工挡墙、优化施工方式、禁止夜间施工、距离衰减等</w:t>
            </w:r>
          </w:p>
        </w:tc>
        <w:tc>
          <w:tcPr>
            <w:tcW w:w="2326" w:type="dxa"/>
            <w:gridSpan w:val="2"/>
            <w:vAlign w:val="center"/>
          </w:tcPr>
          <w:p w14:paraId="405CBC9F">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达GB12523-2011《建筑施工场界环境噪声排放标准》要求</w:t>
            </w:r>
          </w:p>
        </w:tc>
      </w:tr>
      <w:tr w14:paraId="10CC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4" w:type="dxa"/>
            <w:vMerge w:val="continue"/>
            <w:vAlign w:val="center"/>
          </w:tcPr>
          <w:p w14:paraId="57F59239">
            <w:pPr>
              <w:pStyle w:val="92"/>
              <w:rPr>
                <w:rFonts w:eastAsiaTheme="minorEastAsia"/>
                <w:color w:val="000000" w:themeColor="text1"/>
                <w:szCs w:val="22"/>
              </w:rPr>
            </w:pPr>
          </w:p>
        </w:tc>
        <w:tc>
          <w:tcPr>
            <w:tcW w:w="660" w:type="dxa"/>
            <w:vMerge w:val="restart"/>
            <w:vAlign w:val="center"/>
          </w:tcPr>
          <w:p w14:paraId="6E61521A">
            <w:pPr>
              <w:pStyle w:val="92"/>
              <w:rPr>
                <w:rFonts w:eastAsiaTheme="minorEastAsia"/>
                <w:color w:val="000000" w:themeColor="text1"/>
                <w:szCs w:val="22"/>
              </w:rPr>
            </w:pPr>
            <w:r>
              <w:rPr>
                <w:rFonts w:eastAsiaTheme="minorEastAsia"/>
                <w:color w:val="000000" w:themeColor="text1"/>
                <w:szCs w:val="22"/>
              </w:rPr>
              <w:t>营</w:t>
            </w:r>
          </w:p>
          <w:p w14:paraId="01F50A9F">
            <w:pPr>
              <w:pStyle w:val="92"/>
              <w:rPr>
                <w:rFonts w:eastAsiaTheme="minorEastAsia"/>
                <w:color w:val="000000" w:themeColor="text1"/>
                <w:szCs w:val="22"/>
              </w:rPr>
            </w:pPr>
            <w:r>
              <w:rPr>
                <w:rFonts w:eastAsiaTheme="minorEastAsia"/>
                <w:color w:val="000000" w:themeColor="text1"/>
                <w:szCs w:val="22"/>
              </w:rPr>
              <w:t>运</w:t>
            </w:r>
          </w:p>
          <w:p w14:paraId="65330B26">
            <w:pPr>
              <w:pStyle w:val="92"/>
              <w:rPr>
                <w:rFonts w:eastAsiaTheme="minorEastAsia"/>
                <w:color w:val="000000" w:themeColor="text1"/>
                <w:szCs w:val="22"/>
              </w:rPr>
            </w:pPr>
            <w:r>
              <w:rPr>
                <w:rFonts w:eastAsiaTheme="minorEastAsia"/>
                <w:color w:val="000000" w:themeColor="text1"/>
                <w:szCs w:val="22"/>
              </w:rPr>
              <w:t>期</w:t>
            </w:r>
          </w:p>
        </w:tc>
        <w:tc>
          <w:tcPr>
            <w:tcW w:w="1368" w:type="dxa"/>
            <w:vAlign w:val="center"/>
          </w:tcPr>
          <w:p w14:paraId="60C0AFE7">
            <w:pPr>
              <w:pStyle w:val="92"/>
              <w:rPr>
                <w:rFonts w:eastAsiaTheme="minorEastAsia"/>
                <w:color w:val="000000" w:themeColor="text1"/>
                <w:szCs w:val="22"/>
              </w:rPr>
            </w:pPr>
            <w:r>
              <w:rPr>
                <w:rFonts w:eastAsiaTheme="minorEastAsia"/>
                <w:color w:val="000000" w:themeColor="text1"/>
                <w:szCs w:val="22"/>
              </w:rPr>
              <w:t>运输车辆及设备</w:t>
            </w:r>
          </w:p>
        </w:tc>
        <w:tc>
          <w:tcPr>
            <w:tcW w:w="1417" w:type="dxa"/>
            <w:gridSpan w:val="2"/>
            <w:vMerge w:val="restart"/>
            <w:vAlign w:val="center"/>
          </w:tcPr>
          <w:p w14:paraId="5BDEAD07">
            <w:pPr>
              <w:pStyle w:val="92"/>
              <w:rPr>
                <w:rFonts w:eastAsiaTheme="minorEastAsia"/>
                <w:color w:val="000000" w:themeColor="text1"/>
                <w:szCs w:val="22"/>
              </w:rPr>
            </w:pPr>
            <w:r>
              <w:rPr>
                <w:rFonts w:eastAsiaTheme="minorEastAsia"/>
                <w:color w:val="000000" w:themeColor="text1"/>
                <w:szCs w:val="22"/>
              </w:rPr>
              <w:t>车辆噪声、设备噪声、货物装卸噪声</w:t>
            </w:r>
          </w:p>
        </w:tc>
        <w:tc>
          <w:tcPr>
            <w:tcW w:w="1985" w:type="dxa"/>
            <w:vAlign w:val="center"/>
          </w:tcPr>
          <w:p w14:paraId="18EC04BA">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建筑隔声，合理安排运输车辆进出时间</w:t>
            </w:r>
          </w:p>
        </w:tc>
        <w:tc>
          <w:tcPr>
            <w:tcW w:w="2326" w:type="dxa"/>
            <w:gridSpan w:val="2"/>
            <w:vMerge w:val="restart"/>
            <w:vAlign w:val="center"/>
          </w:tcPr>
          <w:p w14:paraId="7F8151AF">
            <w:pPr>
              <w:pStyle w:val="100"/>
              <w:spacing w:line="320" w:lineRule="exact"/>
              <w:jc w:val="center"/>
              <w:rPr>
                <w:rFonts w:ascii="Times New Roman" w:cs="Times New Roman" w:eastAsiaTheme="minorEastAsia"/>
                <w:color w:val="000000" w:themeColor="text1"/>
                <w:sz w:val="22"/>
                <w:szCs w:val="22"/>
              </w:rPr>
            </w:pPr>
            <w:r>
              <w:rPr>
                <w:rFonts w:ascii="Times New Roman" w:cs="Times New Roman" w:eastAsiaTheme="minorEastAsia"/>
                <w:color w:val="000000" w:themeColor="text1"/>
                <w:sz w:val="22"/>
                <w:szCs w:val="22"/>
              </w:rPr>
              <w:t>达到GB3096-2008《声环境质量标准》2类标准</w:t>
            </w:r>
          </w:p>
        </w:tc>
      </w:tr>
      <w:tr w14:paraId="2EC0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74" w:type="dxa"/>
            <w:vMerge w:val="continue"/>
            <w:vAlign w:val="center"/>
          </w:tcPr>
          <w:p w14:paraId="10501143">
            <w:pPr>
              <w:pStyle w:val="92"/>
              <w:rPr>
                <w:color w:val="000000" w:themeColor="text1"/>
                <w:szCs w:val="22"/>
              </w:rPr>
            </w:pPr>
          </w:p>
        </w:tc>
        <w:tc>
          <w:tcPr>
            <w:tcW w:w="660" w:type="dxa"/>
            <w:vMerge w:val="continue"/>
            <w:vAlign w:val="center"/>
          </w:tcPr>
          <w:p w14:paraId="33B6DF39">
            <w:pPr>
              <w:pStyle w:val="92"/>
              <w:rPr>
                <w:color w:val="000000" w:themeColor="text1"/>
                <w:szCs w:val="22"/>
              </w:rPr>
            </w:pPr>
          </w:p>
        </w:tc>
        <w:tc>
          <w:tcPr>
            <w:tcW w:w="1368" w:type="dxa"/>
            <w:vAlign w:val="center"/>
          </w:tcPr>
          <w:p w14:paraId="5A7300EA">
            <w:pPr>
              <w:pStyle w:val="92"/>
              <w:rPr>
                <w:color w:val="000000" w:themeColor="text1"/>
                <w:szCs w:val="22"/>
              </w:rPr>
            </w:pPr>
            <w:r>
              <w:rPr>
                <w:color w:val="000000" w:themeColor="text1"/>
                <w:szCs w:val="22"/>
              </w:rPr>
              <w:t>废旧铅酸蓄电池装卸</w:t>
            </w:r>
          </w:p>
        </w:tc>
        <w:tc>
          <w:tcPr>
            <w:tcW w:w="1417" w:type="dxa"/>
            <w:gridSpan w:val="2"/>
            <w:vMerge w:val="continue"/>
            <w:vAlign w:val="center"/>
          </w:tcPr>
          <w:p w14:paraId="25C388E4">
            <w:pPr>
              <w:pStyle w:val="92"/>
              <w:rPr>
                <w:color w:val="000000" w:themeColor="text1"/>
                <w:szCs w:val="22"/>
              </w:rPr>
            </w:pPr>
          </w:p>
        </w:tc>
        <w:tc>
          <w:tcPr>
            <w:tcW w:w="1985" w:type="dxa"/>
            <w:vAlign w:val="center"/>
          </w:tcPr>
          <w:p w14:paraId="5E327D75">
            <w:pPr>
              <w:pStyle w:val="100"/>
              <w:spacing w:line="320" w:lineRule="exact"/>
              <w:jc w:val="center"/>
              <w:rPr>
                <w:rFonts w:ascii="Times New Roman" w:cs="Times New Roman"/>
                <w:color w:val="000000" w:themeColor="text1"/>
                <w:sz w:val="22"/>
                <w:szCs w:val="22"/>
              </w:rPr>
            </w:pPr>
            <w:r>
              <w:rPr>
                <w:rFonts w:ascii="Times New Roman" w:cs="Times New Roman"/>
                <w:color w:val="000000" w:themeColor="text1"/>
                <w:sz w:val="22"/>
                <w:szCs w:val="22"/>
              </w:rPr>
              <w:t>建筑隔声和减震、设备间隔声、合理布局、距离衰减、绿化吸收等</w:t>
            </w:r>
          </w:p>
        </w:tc>
        <w:tc>
          <w:tcPr>
            <w:tcW w:w="2326" w:type="dxa"/>
            <w:gridSpan w:val="2"/>
            <w:vMerge w:val="continue"/>
            <w:vAlign w:val="center"/>
          </w:tcPr>
          <w:p w14:paraId="174F1418">
            <w:pPr>
              <w:pStyle w:val="92"/>
              <w:rPr>
                <w:color w:val="000000" w:themeColor="text1"/>
                <w:szCs w:val="22"/>
              </w:rPr>
            </w:pPr>
          </w:p>
        </w:tc>
      </w:tr>
      <w:tr w14:paraId="707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522" w:type="dxa"/>
            <w:gridSpan w:val="7"/>
            <w:vAlign w:val="center"/>
          </w:tcPr>
          <w:p w14:paraId="27E980C8">
            <w:pPr>
              <w:rPr>
                <w:b/>
                <w:color w:val="000000" w:themeColor="text1"/>
                <w:szCs w:val="26"/>
              </w:rPr>
            </w:pPr>
            <w:r>
              <w:rPr>
                <w:b/>
                <w:color w:val="000000" w:themeColor="text1"/>
                <w:szCs w:val="26"/>
              </w:rPr>
              <w:t>生态保护措施及预期效果：</w:t>
            </w:r>
          </w:p>
          <w:p w14:paraId="3D381A76">
            <w:pPr>
              <w:pStyle w:val="100"/>
              <w:spacing w:line="480" w:lineRule="exact"/>
              <w:ind w:firstLine="520" w:firstLineChars="200"/>
              <w:jc w:val="both"/>
              <w:rPr>
                <w:rFonts w:ascii="Times New Roman" w:cs="Times New Roman"/>
                <w:color w:val="000000" w:themeColor="text1"/>
                <w:kern w:val="2"/>
                <w:sz w:val="26"/>
                <w:szCs w:val="26"/>
              </w:rPr>
            </w:pPr>
            <w:r>
              <w:rPr>
                <w:rFonts w:ascii="Times New Roman" w:cs="Times New Roman"/>
                <w:color w:val="000000" w:themeColor="text1"/>
                <w:kern w:val="2"/>
                <w:sz w:val="26"/>
                <w:szCs w:val="26"/>
              </w:rPr>
              <w:t>采取围挡施工，施工中严格控制施工用地，加强施工管理，减少施工对周边植被的扰动及破坏，施工结束后及时进行植被恢复，选用符合当地气候条件的常绿树种，运营期间加强对植被恢复情况的巡视。经过多年的人为活动影响，场区无大型野生动物，动物已习惯本项目的及人类活动的干扰，能较快适应；项目占地较少，占地类型为多为旱地，采取以上措施可有效减少对周边生态的影响；故本项目建设对周边动植物及生态环境影响较小，可以接受。</w:t>
            </w:r>
          </w:p>
          <w:p w14:paraId="1CF56A97">
            <w:pPr>
              <w:pStyle w:val="92"/>
              <w:rPr>
                <w:color w:val="000000" w:themeColor="text1"/>
                <w:szCs w:val="22"/>
              </w:rPr>
            </w:pPr>
          </w:p>
          <w:p w14:paraId="0B1D7064">
            <w:pPr>
              <w:pStyle w:val="92"/>
              <w:rPr>
                <w:color w:val="000000" w:themeColor="text1"/>
                <w:szCs w:val="22"/>
              </w:rPr>
            </w:pPr>
          </w:p>
          <w:p w14:paraId="7933C829">
            <w:pPr>
              <w:pStyle w:val="92"/>
              <w:rPr>
                <w:color w:val="000000" w:themeColor="text1"/>
                <w:szCs w:val="22"/>
              </w:rPr>
            </w:pPr>
          </w:p>
          <w:p w14:paraId="36455B68">
            <w:pPr>
              <w:pStyle w:val="92"/>
              <w:rPr>
                <w:color w:val="000000" w:themeColor="text1"/>
                <w:szCs w:val="22"/>
              </w:rPr>
            </w:pPr>
          </w:p>
          <w:p w14:paraId="615E3A1E">
            <w:pPr>
              <w:pStyle w:val="92"/>
              <w:rPr>
                <w:color w:val="000000" w:themeColor="text1"/>
                <w:szCs w:val="22"/>
              </w:rPr>
            </w:pPr>
          </w:p>
        </w:tc>
      </w:tr>
    </w:tbl>
    <w:p w14:paraId="08BF9FF4">
      <w:pPr>
        <w:pStyle w:val="42"/>
        <w:rPr>
          <w:color w:val="000000" w:themeColor="text1"/>
        </w:rPr>
      </w:pPr>
      <w:bookmarkStart w:id="44" w:name="_Toc504665455"/>
      <w:bookmarkStart w:id="45" w:name="_Toc413854309"/>
      <w:r>
        <w:rPr>
          <w:color w:val="000000" w:themeColor="text1"/>
        </w:rPr>
        <w:t>表九结论与建议</w:t>
      </w:r>
      <w:bookmarkEnd w:id="44"/>
      <w:bookmarkEnd w:id="4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6E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5" w:hRule="atLeast"/>
        </w:trPr>
        <w:tc>
          <w:tcPr>
            <w:tcW w:w="8522" w:type="dxa"/>
          </w:tcPr>
          <w:p w14:paraId="157A2E13">
            <w:pPr>
              <w:jc w:val="left"/>
              <w:rPr>
                <w:b/>
                <w:color w:val="000000" w:themeColor="text1"/>
                <w:sz w:val="28"/>
                <w:szCs w:val="28"/>
              </w:rPr>
            </w:pPr>
            <w:r>
              <w:rPr>
                <w:b/>
                <w:color w:val="000000" w:themeColor="text1"/>
                <w:sz w:val="28"/>
                <w:szCs w:val="28"/>
              </w:rPr>
              <w:t>一、结论</w:t>
            </w:r>
          </w:p>
          <w:p w14:paraId="1FC8926A">
            <w:pPr>
              <w:ind w:firstLine="510"/>
              <w:rPr>
                <w:color w:val="000000" w:themeColor="text1"/>
              </w:rPr>
            </w:pPr>
            <w:r>
              <w:rPr>
                <w:color w:val="000000" w:themeColor="text1"/>
              </w:rPr>
              <w:t>本项目为废矿物油及废旧铅酸蓄电池贮存，属于再生资源回收利用产业化的收储环节，项目位于潞西金矿内，项目用地属于工业用地。</w:t>
            </w:r>
          </w:p>
          <w:p w14:paraId="3F3E5D22">
            <w:pPr>
              <w:ind w:firstLine="510"/>
              <w:rPr>
                <w:color w:val="000000" w:themeColor="text1"/>
              </w:rPr>
            </w:pPr>
            <w:r>
              <w:rPr>
                <w:color w:val="000000" w:themeColor="text1"/>
              </w:rPr>
              <w:t>通过对该项目的工程分析和环境影响分析可得如下结论：</w:t>
            </w:r>
          </w:p>
          <w:p w14:paraId="1D8EBE67">
            <w:pPr>
              <w:rPr>
                <w:b/>
                <w:color w:val="000000" w:themeColor="text1"/>
              </w:rPr>
            </w:pPr>
            <w:r>
              <w:rPr>
                <w:b/>
                <w:color w:val="000000" w:themeColor="text1"/>
              </w:rPr>
              <w:t>1、产业政策符合性</w:t>
            </w:r>
          </w:p>
          <w:p w14:paraId="243C0490">
            <w:pPr>
              <w:pStyle w:val="74"/>
              <w:rPr>
                <w:rFonts w:hAnsi="Times New Roman"/>
                <w:color w:val="000000" w:themeColor="text1"/>
              </w:rPr>
            </w:pPr>
            <w:r>
              <w:rPr>
                <w:rFonts w:hAnsi="Times New Roman"/>
                <w:color w:val="000000" w:themeColor="text1"/>
              </w:rPr>
              <w:t>根据中华人民共和国国家发展和改革委员会令第21号《产业结构调整指导目录（2011年本）》（2013年修正），本项目不属于限制类及淘汰类项目，属于鼓励类三十八大条中二十八小条再生资源利用产业化。符合国家产业政策。</w:t>
            </w:r>
          </w:p>
          <w:p w14:paraId="2CE898D9">
            <w:pPr>
              <w:rPr>
                <w:b/>
                <w:color w:val="000000" w:themeColor="text1"/>
              </w:rPr>
            </w:pPr>
            <w:r>
              <w:rPr>
                <w:b/>
                <w:color w:val="000000" w:themeColor="text1"/>
              </w:rPr>
              <w:t>2、选址合理性</w:t>
            </w:r>
          </w:p>
          <w:p w14:paraId="04515169">
            <w:pPr>
              <w:tabs>
                <w:tab w:val="left" w:pos="3870"/>
              </w:tabs>
              <w:ind w:firstLine="585"/>
              <w:rPr>
                <w:color w:val="000000" w:themeColor="text1"/>
                <w:szCs w:val="26"/>
              </w:rPr>
            </w:pPr>
            <w:r>
              <w:rPr>
                <w:color w:val="000000" w:themeColor="text1"/>
                <w:szCs w:val="26"/>
              </w:rPr>
              <w:t>项目位于德宏州芒市潞西金矿内，属于工业区，本项目所经营的行业与实际用地性质相符，环境相容。</w:t>
            </w:r>
          </w:p>
          <w:p w14:paraId="5663B0EB">
            <w:pPr>
              <w:tabs>
                <w:tab w:val="left" w:pos="3870"/>
              </w:tabs>
              <w:ind w:firstLine="585"/>
              <w:rPr>
                <w:color w:val="000000" w:themeColor="text1"/>
                <w:szCs w:val="26"/>
              </w:rPr>
            </w:pPr>
            <w:r>
              <w:rPr>
                <w:color w:val="000000" w:themeColor="text1"/>
                <w:szCs w:val="26"/>
              </w:rPr>
              <w:t>建设项目厂址及周围200m范围没有需要特殊保护的文物、风景游览区、名胜古迹和文化自然遗产。不属于自然保护区、生活饮用水源保护区、风景名胜区、生态功能保护区和其他需要特别保护的范围，没有国家规定保护的珍稀动植物。</w:t>
            </w:r>
          </w:p>
          <w:p w14:paraId="7AA9148D">
            <w:pPr>
              <w:tabs>
                <w:tab w:val="left" w:pos="3870"/>
              </w:tabs>
              <w:ind w:firstLine="585"/>
              <w:rPr>
                <w:color w:val="000000" w:themeColor="text1"/>
                <w:szCs w:val="26"/>
              </w:rPr>
            </w:pPr>
            <w:r>
              <w:rPr>
                <w:color w:val="000000" w:themeColor="text1"/>
                <w:szCs w:val="26"/>
              </w:rPr>
              <w:t>根据《危险废物贮存污染控制标准》GB18597-2001，项目</w:t>
            </w:r>
            <w:r>
              <w:rPr>
                <w:rFonts w:hint="eastAsia"/>
                <w:color w:val="000000" w:themeColor="text1"/>
                <w:szCs w:val="26"/>
              </w:rPr>
              <w:t>区</w:t>
            </w:r>
            <w:r>
              <w:rPr>
                <w:color w:val="000000" w:themeColor="text1"/>
                <w:szCs w:val="26"/>
              </w:rPr>
              <w:t>地质结构稳定，周边地理位置优越，交通便捷。项目周边无大污染源，本项目场址所在地德宏州芒市三台山乡勐丹村常年主导风向为西南风，处于芒市市区的下风向。周边居民区较为分散，场址下风向最近居民点是</w:t>
            </w:r>
            <w:r>
              <w:rPr>
                <w:rFonts w:hint="eastAsia"/>
                <w:color w:val="000000" w:themeColor="text1"/>
                <w:szCs w:val="26"/>
              </w:rPr>
              <w:t>上芒岗村</w:t>
            </w:r>
            <w:r>
              <w:rPr>
                <w:color w:val="000000" w:themeColor="text1"/>
                <w:szCs w:val="26"/>
              </w:rPr>
              <w:t>，距项目场址所在地约1.</w:t>
            </w:r>
            <w:r>
              <w:rPr>
                <w:rFonts w:hint="eastAsia"/>
                <w:color w:val="000000" w:themeColor="text1"/>
                <w:szCs w:val="26"/>
              </w:rPr>
              <w:t>3</w:t>
            </w:r>
            <w:r>
              <w:rPr>
                <w:color w:val="000000" w:themeColor="text1"/>
                <w:szCs w:val="26"/>
              </w:rPr>
              <w:t>km，距离较远，</w:t>
            </w:r>
            <w:r>
              <w:rPr>
                <w:rFonts w:hint="eastAsia"/>
                <w:color w:val="000000" w:themeColor="text1"/>
                <w:szCs w:val="26"/>
              </w:rPr>
              <w:t>符合</w:t>
            </w:r>
            <w:r>
              <w:rPr>
                <w:color w:val="000000" w:themeColor="text1"/>
                <w:szCs w:val="26"/>
              </w:rPr>
              <w:t>危险废物贮存设施选址应位于居民中心区常年最大风频的下风向</w:t>
            </w:r>
            <w:r>
              <w:rPr>
                <w:rFonts w:hint="eastAsia"/>
                <w:color w:val="000000" w:themeColor="text1"/>
                <w:szCs w:val="26"/>
              </w:rPr>
              <w:t>的要求</w:t>
            </w:r>
            <w:r>
              <w:rPr>
                <w:color w:val="000000" w:themeColor="text1"/>
                <w:szCs w:val="26"/>
              </w:rPr>
              <w:t>。</w:t>
            </w:r>
          </w:p>
          <w:p w14:paraId="14A61D5F">
            <w:pPr>
              <w:tabs>
                <w:tab w:val="left" w:pos="3870"/>
              </w:tabs>
              <w:ind w:firstLine="585"/>
              <w:rPr>
                <w:color w:val="000000" w:themeColor="text1"/>
                <w:szCs w:val="26"/>
              </w:rPr>
            </w:pPr>
            <w:r>
              <w:rPr>
                <w:color w:val="000000" w:themeColor="text1"/>
                <w:szCs w:val="26"/>
              </w:rPr>
              <w:t>综合分析，项目选址较为合理。</w:t>
            </w:r>
          </w:p>
          <w:p w14:paraId="43046ED6">
            <w:pPr>
              <w:rPr>
                <w:b/>
                <w:color w:val="000000" w:themeColor="text1"/>
              </w:rPr>
            </w:pPr>
            <w:r>
              <w:rPr>
                <w:b/>
                <w:color w:val="000000" w:themeColor="text1"/>
              </w:rPr>
              <w:t>3、施工期环境影响结论</w:t>
            </w:r>
          </w:p>
          <w:p w14:paraId="662AA75C">
            <w:pPr>
              <w:rPr>
                <w:b/>
                <w:color w:val="000000" w:themeColor="text1"/>
              </w:rPr>
            </w:pPr>
            <w:r>
              <w:rPr>
                <w:b/>
                <w:color w:val="000000" w:themeColor="text1"/>
              </w:rPr>
              <w:t>（1）大气环境影响结论</w:t>
            </w:r>
          </w:p>
          <w:p w14:paraId="78ECB84F">
            <w:pPr>
              <w:ind w:firstLine="520"/>
              <w:rPr>
                <w:color w:val="000000" w:themeColor="text1"/>
              </w:rPr>
            </w:pPr>
            <w:r>
              <w:rPr>
                <w:color w:val="000000" w:themeColor="text1"/>
              </w:rPr>
              <w:t>施工期废气主要为施工扬尘、燃油废气通过加强施工场地的管理，适时适量对施工场地进行洒水降尘，施工期废气对周围环境的影响较小，随着施工期的结束，对环境的影响也消失。</w:t>
            </w:r>
          </w:p>
          <w:p w14:paraId="5C883126">
            <w:pPr>
              <w:rPr>
                <w:b/>
                <w:color w:val="000000" w:themeColor="text1"/>
              </w:rPr>
            </w:pPr>
            <w:r>
              <w:rPr>
                <w:b/>
                <w:color w:val="000000" w:themeColor="text1"/>
              </w:rPr>
              <w:t>（2）水环境影响结论</w:t>
            </w:r>
          </w:p>
          <w:p w14:paraId="725824DF">
            <w:pPr>
              <w:ind w:firstLine="520"/>
              <w:rPr>
                <w:color w:val="000000" w:themeColor="text1"/>
              </w:rPr>
            </w:pPr>
            <w:r>
              <w:rPr>
                <w:color w:val="000000" w:themeColor="text1"/>
              </w:rPr>
              <w:t>项目施工期废水主要为施工废水及生活污水，经收集沉淀后回用于施工场地洒水降尘，施工期无废水外排，对周围水环境不会产生影响。</w:t>
            </w:r>
          </w:p>
          <w:p w14:paraId="23860B63">
            <w:pPr>
              <w:rPr>
                <w:b/>
                <w:color w:val="000000" w:themeColor="text1"/>
              </w:rPr>
            </w:pPr>
            <w:r>
              <w:rPr>
                <w:b/>
                <w:color w:val="000000" w:themeColor="text1"/>
              </w:rPr>
              <w:t>（3）声环境影响结论</w:t>
            </w:r>
          </w:p>
          <w:p w14:paraId="0215C2A7">
            <w:pPr>
              <w:ind w:firstLine="520"/>
              <w:rPr>
                <w:color w:val="000000" w:themeColor="text1"/>
              </w:rPr>
            </w:pPr>
            <w:r>
              <w:rPr>
                <w:color w:val="000000" w:themeColor="text1"/>
              </w:rPr>
              <w:t>项目建设单位合理安排施工时间，夜间不得进行施工活动，且加强施工期环境监理，做到文明施工，同时对高噪声施工设备进行隔声减震处理，减小项目施工噪声对周边环境的影响。还应加强对施工车辆进出管理，做到噪声不影响周围的人员。采取以上措施，施工期对声环境影响较小。当施工期结束后，其影响也随之消失。</w:t>
            </w:r>
          </w:p>
          <w:p w14:paraId="5BF2CAAD">
            <w:pPr>
              <w:rPr>
                <w:b/>
                <w:color w:val="000000" w:themeColor="text1"/>
              </w:rPr>
            </w:pPr>
            <w:r>
              <w:rPr>
                <w:b/>
                <w:color w:val="000000" w:themeColor="text1"/>
              </w:rPr>
              <w:t>（4）固体废弃物影响结论</w:t>
            </w:r>
          </w:p>
          <w:p w14:paraId="6AF0239A">
            <w:pPr>
              <w:ind w:firstLine="520" w:firstLineChars="200"/>
              <w:rPr>
                <w:rFonts w:eastAsiaTheme="minorEastAsia"/>
                <w:color w:val="000000" w:themeColor="text1"/>
                <w:szCs w:val="26"/>
              </w:rPr>
            </w:pPr>
            <w:r>
              <w:rPr>
                <w:rFonts w:eastAsiaTheme="minorEastAsia"/>
                <w:color w:val="000000" w:themeColor="text1"/>
                <w:szCs w:val="26"/>
              </w:rPr>
              <w:t>本项目产生的土石方大部分回填，其余</w:t>
            </w:r>
            <w:r>
              <w:rPr>
                <w:color w:val="000000" w:themeColor="text1"/>
              </w:rPr>
              <w:t>可作为厂区道路垫料利用及绿化用土，</w:t>
            </w:r>
            <w:r>
              <w:rPr>
                <w:rFonts w:eastAsiaTheme="minorEastAsia"/>
                <w:color w:val="000000" w:themeColor="text1"/>
                <w:szCs w:val="26"/>
              </w:rPr>
              <w:t>无弃方外排。建筑垃圾可用的回收使用，不可用的运至矿区专用堆场。生活垃圾收集后，定期清运至垃圾处理站，各固体废物均做到合理处置，对周围环境无大的影响。</w:t>
            </w:r>
          </w:p>
          <w:p w14:paraId="08CF1CFE">
            <w:pPr>
              <w:ind w:firstLine="520" w:firstLineChars="200"/>
              <w:rPr>
                <w:rFonts w:eastAsiaTheme="minorEastAsia"/>
                <w:color w:val="000000" w:themeColor="text1"/>
                <w:szCs w:val="26"/>
              </w:rPr>
            </w:pPr>
            <w:r>
              <w:rPr>
                <w:rFonts w:eastAsiaTheme="minorEastAsia"/>
                <w:color w:val="000000" w:themeColor="text1"/>
                <w:szCs w:val="26"/>
              </w:rPr>
              <w:t>综上所述，施工期产生的污染物，对本项目附近区域的空气环境、声环境、地表水环境的影响是轻微的，不会改变区域环境功能，对周围环境的影响是可以接受的，而且是暂时的、局部的，随施工</w:t>
            </w:r>
            <w:r>
              <w:rPr>
                <w:rFonts w:hint="eastAsia" w:eastAsiaTheme="minorEastAsia"/>
                <w:color w:val="000000" w:themeColor="text1"/>
                <w:szCs w:val="26"/>
                <w:lang w:eastAsia="zh-CN"/>
              </w:rPr>
              <w:t>的</w:t>
            </w:r>
            <w:r>
              <w:rPr>
                <w:rFonts w:eastAsiaTheme="minorEastAsia"/>
                <w:color w:val="000000" w:themeColor="text1"/>
                <w:szCs w:val="26"/>
              </w:rPr>
              <w:t>结束而消失。</w:t>
            </w:r>
          </w:p>
          <w:p w14:paraId="58E8353C">
            <w:pPr>
              <w:rPr>
                <w:b/>
                <w:color w:val="000000" w:themeColor="text1"/>
              </w:rPr>
            </w:pPr>
            <w:r>
              <w:rPr>
                <w:b/>
                <w:color w:val="000000" w:themeColor="text1"/>
              </w:rPr>
              <w:t>4、运营期环境影响结论</w:t>
            </w:r>
          </w:p>
          <w:p w14:paraId="0EEC5C1B">
            <w:pPr>
              <w:rPr>
                <w:b/>
                <w:color w:val="000000" w:themeColor="text1"/>
              </w:rPr>
            </w:pPr>
            <w:r>
              <w:rPr>
                <w:b/>
                <w:color w:val="000000" w:themeColor="text1"/>
              </w:rPr>
              <w:t>（1）大气环境影响结论</w:t>
            </w:r>
          </w:p>
          <w:p w14:paraId="54EEEE0F">
            <w:pPr>
              <w:ind w:firstLine="520" w:firstLineChars="200"/>
              <w:rPr>
                <w:color w:val="000000" w:themeColor="text1"/>
              </w:rPr>
            </w:pPr>
            <w:r>
              <w:rPr>
                <w:color w:val="000000" w:themeColor="text1"/>
              </w:rPr>
              <w:t>本项目废气主要是储油罐大小呼吸产生的非甲烷总烃以及废旧铅酸蓄电池仓库产生的硫酸雾，均为无组织排放，产生量较小，且项目周围空气扩散条件好。经预测，排放浓度远低于《大气污染物综合排放标准》GB16297-1996表2中无组织排放标准，对环境影响较小。</w:t>
            </w:r>
          </w:p>
          <w:p w14:paraId="5C0EF063">
            <w:pPr>
              <w:rPr>
                <w:b/>
                <w:color w:val="000000" w:themeColor="text1"/>
              </w:rPr>
            </w:pPr>
            <w:r>
              <w:rPr>
                <w:b/>
                <w:color w:val="000000" w:themeColor="text1"/>
              </w:rPr>
              <w:t>（2）水环境影响结论</w:t>
            </w:r>
          </w:p>
          <w:p w14:paraId="520D083B">
            <w:pPr>
              <w:pStyle w:val="74"/>
              <w:rPr>
                <w:rFonts w:hAnsi="Times New Roman"/>
                <w:color w:val="000000" w:themeColor="text1"/>
              </w:rPr>
            </w:pPr>
            <w:r>
              <w:rPr>
                <w:rFonts w:hAnsi="Times New Roman"/>
                <w:color w:val="000000" w:themeColor="text1"/>
              </w:rPr>
              <w:t>运营期产生的废水主要是值班人员生活废水。项目厂区厕所依托潞西金矿员工宿舍区已有厕所。其他生活废水收集沉淀后回用于场地洒水降尘和绿化，不外排。</w:t>
            </w:r>
          </w:p>
          <w:p w14:paraId="385430F3">
            <w:pPr>
              <w:rPr>
                <w:b/>
                <w:color w:val="000000" w:themeColor="text1"/>
              </w:rPr>
            </w:pPr>
            <w:r>
              <w:rPr>
                <w:b/>
                <w:color w:val="000000" w:themeColor="text1"/>
              </w:rPr>
              <w:t>（3）固体废物影响结论</w:t>
            </w:r>
          </w:p>
          <w:p w14:paraId="7237C092">
            <w:pPr>
              <w:ind w:firstLine="520"/>
              <w:rPr>
                <w:color w:val="000000" w:themeColor="text1"/>
              </w:rPr>
            </w:pPr>
            <w:r>
              <w:rPr>
                <w:color w:val="000000" w:themeColor="text1"/>
              </w:rPr>
              <w:t>本项目产生的固体废物包括生活垃圾，废弃吸油棉、含油锯末、废劳保品，废电解液，浮油及收储罐底油。日常生活垃圾统一收集后按照当地环卫部门要求定期清运；废弃吸油棉、含油锯末、废劳保品，废电解液，浮油及收储罐底油都属于危险废物，暂存于危废暂存间后交由有资质公司处置。本项目产生的固废均能得到有效处置，不外排，对周边环境影响很小。</w:t>
            </w:r>
          </w:p>
          <w:p w14:paraId="56DE6902">
            <w:pPr>
              <w:rPr>
                <w:b/>
                <w:color w:val="000000" w:themeColor="text1"/>
              </w:rPr>
            </w:pPr>
            <w:r>
              <w:rPr>
                <w:b/>
                <w:color w:val="000000" w:themeColor="text1"/>
              </w:rPr>
              <w:t>（4）声环境影响结论</w:t>
            </w:r>
          </w:p>
          <w:p w14:paraId="3056722B">
            <w:pPr>
              <w:pStyle w:val="74"/>
              <w:rPr>
                <w:rFonts w:hAnsi="Times New Roman"/>
                <w:color w:val="000000" w:themeColor="text1"/>
              </w:rPr>
            </w:pPr>
            <w:r>
              <w:rPr>
                <w:rFonts w:hAnsi="Times New Roman"/>
                <w:color w:val="000000" w:themeColor="text1"/>
              </w:rPr>
              <w:t>本项目包括废矿物油以及废旧铅酸蓄电池的贮存。噪声来源包括废矿物油贮存仓库的设备噪声以及废旧铅酸蓄电池在装卸过程中产生的噪声。根据类比调查，噪声源强约为65～75dB（A）。通过墙体阻隔后可满足《工业企业厂界环境噪声排放标准》GB12348-2008中2类要求。对周围环境影响不大。</w:t>
            </w:r>
          </w:p>
          <w:p w14:paraId="783C0CDC">
            <w:pPr>
              <w:pStyle w:val="74"/>
              <w:rPr>
                <w:rFonts w:hAnsi="Times New Roman"/>
                <w:color w:val="000000" w:themeColor="text1"/>
              </w:rPr>
            </w:pPr>
            <w:r>
              <w:rPr>
                <w:rFonts w:hAnsi="Times New Roman"/>
                <w:color w:val="000000" w:themeColor="text1"/>
              </w:rPr>
              <w:t>综上所述，项目符合国家产业政策及相关规划，布局合理可行；项目产生的废水、噪声、废气、固废得到合理处置；固废处置率达到100%。项目产生的污染物在采取有效措施治理后对环境影响较小，从环境保护的角度看，项目的建设是可行的。</w:t>
            </w:r>
          </w:p>
          <w:p w14:paraId="1B0EC34C">
            <w:pPr>
              <w:rPr>
                <w:b/>
                <w:color w:val="000000" w:themeColor="text1"/>
                <w:sz w:val="28"/>
                <w:szCs w:val="28"/>
              </w:rPr>
            </w:pPr>
            <w:r>
              <w:rPr>
                <w:b/>
                <w:color w:val="000000" w:themeColor="text1"/>
                <w:sz w:val="28"/>
                <w:szCs w:val="28"/>
              </w:rPr>
              <w:t>二、措施</w:t>
            </w:r>
          </w:p>
          <w:p w14:paraId="3FE712A0">
            <w:pPr>
              <w:rPr>
                <w:rFonts w:eastAsiaTheme="minorEastAsia"/>
                <w:b/>
                <w:color w:val="000000" w:themeColor="text1"/>
                <w:szCs w:val="26"/>
              </w:rPr>
            </w:pPr>
            <w:r>
              <w:rPr>
                <w:rFonts w:eastAsiaTheme="minorEastAsia"/>
                <w:b/>
                <w:color w:val="000000" w:themeColor="text1"/>
                <w:szCs w:val="26"/>
              </w:rPr>
              <w:t>1、废气</w:t>
            </w:r>
          </w:p>
          <w:p w14:paraId="20E2F137">
            <w:pPr>
              <w:ind w:firstLine="570"/>
              <w:rPr>
                <w:rFonts w:eastAsiaTheme="minorEastAsia"/>
                <w:color w:val="000000" w:themeColor="text1"/>
                <w:szCs w:val="26"/>
              </w:rPr>
            </w:pPr>
            <w:r>
              <w:rPr>
                <w:rFonts w:eastAsiaTheme="minorEastAsia"/>
                <w:color w:val="000000" w:themeColor="text1"/>
                <w:szCs w:val="26"/>
              </w:rPr>
              <w:t>项目应定期对废矿物油储存仓库通风设备进行维修保养，加强厂房的通风，避免应通风设备故障而引起非甲烷总烃废气浓度超标排放，影响周围环境；确保废旧铅酸蓄电池仓库的负压抽风装置的正常运行。强化员工操作熟练程度。</w:t>
            </w:r>
          </w:p>
          <w:p w14:paraId="6D3449DE">
            <w:pPr>
              <w:rPr>
                <w:rFonts w:eastAsiaTheme="minorEastAsia"/>
                <w:b/>
                <w:color w:val="000000" w:themeColor="text1"/>
                <w:szCs w:val="26"/>
              </w:rPr>
            </w:pPr>
            <w:r>
              <w:rPr>
                <w:rFonts w:eastAsiaTheme="minorEastAsia"/>
                <w:b/>
                <w:color w:val="000000" w:themeColor="text1"/>
                <w:szCs w:val="26"/>
              </w:rPr>
              <w:t>2、废水</w:t>
            </w:r>
          </w:p>
          <w:p w14:paraId="1F201071">
            <w:pPr>
              <w:ind w:firstLine="540"/>
              <w:rPr>
                <w:rFonts w:eastAsiaTheme="minorEastAsia"/>
                <w:color w:val="000000" w:themeColor="text1"/>
                <w:szCs w:val="26"/>
              </w:rPr>
            </w:pPr>
            <w:r>
              <w:rPr>
                <w:rFonts w:eastAsiaTheme="minorEastAsia"/>
                <w:color w:val="000000" w:themeColor="text1"/>
                <w:szCs w:val="26"/>
              </w:rPr>
              <w:t>员工在场地内产生的生活废水经收集沉淀后用于厂区洒水降尘、绿化，不外排。</w:t>
            </w:r>
          </w:p>
          <w:p w14:paraId="21AAE26E">
            <w:pPr>
              <w:ind w:firstLine="540"/>
              <w:rPr>
                <w:rFonts w:eastAsiaTheme="minorEastAsia"/>
                <w:color w:val="000000" w:themeColor="text1"/>
                <w:szCs w:val="26"/>
              </w:rPr>
            </w:pPr>
            <w:r>
              <w:rPr>
                <w:rFonts w:eastAsiaTheme="minorEastAsia"/>
                <w:color w:val="000000" w:themeColor="text1"/>
                <w:szCs w:val="26"/>
              </w:rPr>
              <w:t>项目废油储运设施的清洁及清洗不得使用水进行清洁，应使用吸油棉及锯末进行擦拭清洁，以免造成二次污染。</w:t>
            </w:r>
          </w:p>
          <w:p w14:paraId="1C2FD852">
            <w:pPr>
              <w:ind w:firstLine="540"/>
              <w:rPr>
                <w:rFonts w:eastAsiaTheme="minorEastAsia"/>
                <w:color w:val="000000" w:themeColor="text1"/>
                <w:szCs w:val="26"/>
              </w:rPr>
            </w:pPr>
            <w:r>
              <w:rPr>
                <w:rFonts w:eastAsiaTheme="minorEastAsia"/>
                <w:color w:val="000000" w:themeColor="text1"/>
                <w:szCs w:val="26"/>
              </w:rPr>
              <w:t>项目场地周边设置截排水沟，并在截水沟末端设置隔油池，对场地雨水进行隔油预处理。</w:t>
            </w:r>
          </w:p>
          <w:p w14:paraId="240956C1">
            <w:pPr>
              <w:rPr>
                <w:rFonts w:eastAsiaTheme="minorEastAsia"/>
                <w:b/>
                <w:color w:val="000000" w:themeColor="text1"/>
                <w:szCs w:val="26"/>
              </w:rPr>
            </w:pPr>
            <w:r>
              <w:rPr>
                <w:rFonts w:eastAsiaTheme="minorEastAsia"/>
                <w:b/>
                <w:color w:val="000000" w:themeColor="text1"/>
                <w:szCs w:val="26"/>
              </w:rPr>
              <w:t>3、噪声</w:t>
            </w:r>
          </w:p>
          <w:p w14:paraId="0FF580A6">
            <w:pPr>
              <w:ind w:firstLine="540"/>
              <w:rPr>
                <w:rFonts w:eastAsiaTheme="minorEastAsia"/>
                <w:color w:val="000000" w:themeColor="text1"/>
                <w:szCs w:val="26"/>
              </w:rPr>
            </w:pPr>
            <w:r>
              <w:rPr>
                <w:rFonts w:eastAsiaTheme="minorEastAsia"/>
                <w:color w:val="000000" w:themeColor="text1"/>
                <w:szCs w:val="26"/>
              </w:rPr>
              <w:t>为了达到GB12348-2008《工业企业厂界环境噪声排放标准》中的2类要求，须采取以下几种措施：对设备安装减震措施，合理安排工作时间，禁止噪声扰民和环境污染纠纷问题的发生。</w:t>
            </w:r>
          </w:p>
          <w:p w14:paraId="078F052B">
            <w:pPr>
              <w:rPr>
                <w:rFonts w:eastAsiaTheme="minorEastAsia"/>
                <w:b/>
                <w:color w:val="000000" w:themeColor="text1"/>
                <w:szCs w:val="26"/>
              </w:rPr>
            </w:pPr>
            <w:r>
              <w:rPr>
                <w:rFonts w:eastAsiaTheme="minorEastAsia"/>
                <w:b/>
                <w:color w:val="000000" w:themeColor="text1"/>
                <w:szCs w:val="26"/>
              </w:rPr>
              <w:t>4、固体废弃物</w:t>
            </w:r>
          </w:p>
          <w:p w14:paraId="4262E00F">
            <w:pPr>
              <w:ind w:firstLine="540"/>
              <w:rPr>
                <w:rFonts w:eastAsiaTheme="minorEastAsia"/>
                <w:color w:val="000000" w:themeColor="text1"/>
                <w:szCs w:val="26"/>
              </w:rPr>
            </w:pPr>
            <w:r>
              <w:rPr>
                <w:rFonts w:eastAsiaTheme="minorEastAsia"/>
                <w:color w:val="000000" w:themeColor="text1"/>
                <w:szCs w:val="26"/>
              </w:rPr>
              <w:t>项目产生的生活垃圾由当地环卫部门定期清运处理；项目产生的危险固废应按照《危险废物贮存污染控制标准》GB18597-2001建设危险废物暂存设施进行定点堆放，委托具有处理危废资质的单位进行回收，不得随意丢弃，防止二次污染。</w:t>
            </w:r>
          </w:p>
          <w:p w14:paraId="30F7CA05">
            <w:pPr>
              <w:rPr>
                <w:rFonts w:eastAsiaTheme="minorEastAsia"/>
                <w:b/>
                <w:color w:val="000000" w:themeColor="text1"/>
                <w:szCs w:val="26"/>
              </w:rPr>
            </w:pPr>
            <w:r>
              <w:rPr>
                <w:rFonts w:eastAsiaTheme="minorEastAsia"/>
                <w:b/>
                <w:color w:val="000000" w:themeColor="text1"/>
                <w:szCs w:val="26"/>
              </w:rPr>
              <w:t>5、生产设备</w:t>
            </w:r>
          </w:p>
          <w:p w14:paraId="339AF1CE">
            <w:pPr>
              <w:ind w:firstLine="540"/>
              <w:rPr>
                <w:rFonts w:eastAsiaTheme="minorEastAsia"/>
                <w:color w:val="000000" w:themeColor="text1"/>
                <w:szCs w:val="26"/>
              </w:rPr>
            </w:pPr>
            <w:r>
              <w:rPr>
                <w:rFonts w:eastAsiaTheme="minorEastAsia"/>
                <w:color w:val="000000" w:themeColor="text1"/>
                <w:szCs w:val="26"/>
              </w:rPr>
              <w:t>项目生产过程中使用的生产设备须符合国家相关的产业政策，不得使用目前国家禁止使用的落后生产设备，应尽量采用具有先进工艺的生产设备。</w:t>
            </w:r>
          </w:p>
          <w:p w14:paraId="670741B5">
            <w:pPr>
              <w:rPr>
                <w:rFonts w:eastAsiaTheme="minorEastAsia"/>
                <w:b/>
                <w:color w:val="000000" w:themeColor="text1"/>
                <w:szCs w:val="26"/>
              </w:rPr>
            </w:pPr>
            <w:r>
              <w:rPr>
                <w:rFonts w:eastAsiaTheme="minorEastAsia"/>
                <w:b/>
                <w:color w:val="000000" w:themeColor="text1"/>
                <w:szCs w:val="26"/>
              </w:rPr>
              <w:t>6、消防</w:t>
            </w:r>
          </w:p>
          <w:p w14:paraId="4D37D177">
            <w:pPr>
              <w:rPr>
                <w:rFonts w:eastAsiaTheme="minorEastAsia"/>
                <w:color w:val="000000" w:themeColor="text1"/>
                <w:szCs w:val="26"/>
              </w:rPr>
            </w:pPr>
            <w:r>
              <w:rPr>
                <w:rFonts w:eastAsiaTheme="minorEastAsia"/>
                <w:color w:val="000000" w:themeColor="text1"/>
                <w:szCs w:val="26"/>
              </w:rPr>
              <w:t xml:space="preserve">    应按消防有关规定做好防范工作。</w:t>
            </w:r>
          </w:p>
          <w:p w14:paraId="0D3D1940">
            <w:pPr>
              <w:rPr>
                <w:rFonts w:eastAsiaTheme="minorEastAsia"/>
                <w:b/>
                <w:color w:val="000000" w:themeColor="text1"/>
                <w:szCs w:val="26"/>
              </w:rPr>
            </w:pPr>
            <w:r>
              <w:rPr>
                <w:rFonts w:hint="eastAsia" w:eastAsiaTheme="minorEastAsia"/>
                <w:b/>
                <w:color w:val="000000" w:themeColor="text1"/>
                <w:szCs w:val="26"/>
              </w:rPr>
              <w:t>总结论</w:t>
            </w:r>
          </w:p>
          <w:p w14:paraId="6E1410B9">
            <w:pPr>
              <w:ind w:firstLine="520" w:firstLineChars="200"/>
              <w:rPr>
                <w:color w:val="000000" w:themeColor="text1"/>
              </w:rPr>
            </w:pPr>
            <w:r>
              <w:rPr>
                <w:rFonts w:ascii="宋体" w:hAnsi="宋体"/>
                <w:color w:val="000000" w:themeColor="text1"/>
                <w:szCs w:val="26"/>
              </w:rPr>
              <w:t>拟建项目不涉及自然保护区、风景名胜区、水源保护区等敏感区。场地的选址符合相关规范和文件的要求，选址合理。符合国家产业政策，符合达标排放、总量控制的原则；项目运营过程中对所在区域的环境质量影响较小，不改变所在区域的环境功能，对环境保护目标不会产生显著影响；项目在运营过程中严格按本环境影响报告表中提出的对策措施进行管理经营，严格执行</w:t>
            </w:r>
            <w:r>
              <w:rPr>
                <w:color w:val="000000" w:themeColor="text1"/>
                <w:szCs w:val="26"/>
              </w:rPr>
              <w:t>“</w:t>
            </w:r>
            <w:r>
              <w:rPr>
                <w:rFonts w:ascii="宋体" w:hAnsi="宋体"/>
                <w:color w:val="000000" w:themeColor="text1"/>
                <w:szCs w:val="26"/>
              </w:rPr>
              <w:t>三同时</w:t>
            </w:r>
            <w:r>
              <w:rPr>
                <w:color w:val="000000" w:themeColor="text1"/>
                <w:szCs w:val="26"/>
              </w:rPr>
              <w:t>”</w:t>
            </w:r>
            <w:r>
              <w:rPr>
                <w:rFonts w:ascii="宋体" w:hAnsi="宋体"/>
                <w:color w:val="000000" w:themeColor="text1"/>
                <w:szCs w:val="26"/>
              </w:rPr>
              <w:t>制度，加强企业的环境管理，确保污染物的达标排放，从环保角度来看，该项目建设是可行的。</w:t>
            </w:r>
          </w:p>
          <w:p w14:paraId="0E5072D4">
            <w:pPr>
              <w:rPr>
                <w:b/>
                <w:color w:val="000000" w:themeColor="text1"/>
                <w:sz w:val="28"/>
                <w:szCs w:val="28"/>
              </w:rPr>
            </w:pPr>
            <w:r>
              <w:rPr>
                <w:b/>
                <w:color w:val="000000" w:themeColor="text1"/>
                <w:sz w:val="28"/>
                <w:szCs w:val="28"/>
              </w:rPr>
              <w:t>三、建议</w:t>
            </w:r>
          </w:p>
          <w:p w14:paraId="5C92FF74">
            <w:pPr>
              <w:ind w:firstLine="520" w:firstLineChars="200"/>
              <w:rPr>
                <w:color w:val="000000" w:themeColor="text1"/>
              </w:rPr>
            </w:pPr>
            <w:r>
              <w:rPr>
                <w:color w:val="000000" w:themeColor="text1"/>
              </w:rPr>
              <w:t>1、对员工进行基本的环保知识培训，增强环保意识，做到废物量和能耗最小化。</w:t>
            </w:r>
          </w:p>
          <w:p w14:paraId="18F16D6F">
            <w:pPr>
              <w:ind w:firstLine="520" w:firstLineChars="200"/>
              <w:rPr>
                <w:color w:val="000000" w:themeColor="text1"/>
              </w:rPr>
            </w:pPr>
            <w:r>
              <w:rPr>
                <w:color w:val="000000" w:themeColor="text1"/>
              </w:rPr>
              <w:t>2、项目运行后必须规范收储流程，加强现场的安全和管理，消除和杜绝安全隐患。</w:t>
            </w:r>
          </w:p>
          <w:p w14:paraId="5ABF241C">
            <w:pPr>
              <w:rPr>
                <w:b/>
                <w:color w:val="000000" w:themeColor="text1"/>
                <w:sz w:val="28"/>
                <w:szCs w:val="28"/>
              </w:rPr>
            </w:pPr>
            <w:r>
              <w:rPr>
                <w:rFonts w:hint="eastAsia"/>
                <w:b/>
                <w:color w:val="000000" w:themeColor="text1"/>
                <w:sz w:val="28"/>
                <w:szCs w:val="28"/>
              </w:rPr>
              <w:t>四、环境监察计划</w:t>
            </w:r>
          </w:p>
          <w:p w14:paraId="4214E18F">
            <w:pPr>
              <w:pStyle w:val="100"/>
              <w:spacing w:line="480" w:lineRule="exact"/>
              <w:ind w:firstLine="520" w:firstLineChars="200"/>
              <w:jc w:val="both"/>
              <w:rPr>
                <w:color w:val="000000" w:themeColor="text1"/>
                <w:sz w:val="26"/>
                <w:szCs w:val="26"/>
              </w:rPr>
            </w:pPr>
            <w:r>
              <w:rPr>
                <w:rFonts w:hAnsi="宋体"/>
                <w:color w:val="000000" w:themeColor="text1"/>
                <w:sz w:val="26"/>
                <w:szCs w:val="26"/>
              </w:rPr>
              <w:t>为加强对项目环境监管，建设单位及运行单位应设</w:t>
            </w:r>
            <w:r>
              <w:rPr>
                <w:color w:val="000000" w:themeColor="text1"/>
                <w:sz w:val="26"/>
                <w:szCs w:val="26"/>
              </w:rPr>
              <w:t>1</w:t>
            </w:r>
            <w:r>
              <w:rPr>
                <w:rFonts w:hAnsi="宋体"/>
                <w:color w:val="000000" w:themeColor="text1"/>
                <w:sz w:val="26"/>
                <w:szCs w:val="26"/>
              </w:rPr>
              <w:t>名兼职的环保工作人员，并着重做好环境管理工作，加强环保法规教育和技术培训，提高各级领导及广大职工的环保意识，组织落实各项环境监测计划、各项环境保护措施，规范建立环保相关台账资料，规范各项环境管理制度。</w:t>
            </w:r>
            <w:r>
              <w:rPr>
                <w:color w:val="000000" w:themeColor="text1"/>
                <w:sz w:val="26"/>
                <w:szCs w:val="26"/>
              </w:rPr>
              <w:t xml:space="preserve"> </w:t>
            </w:r>
          </w:p>
          <w:p w14:paraId="532B920C">
            <w:pPr>
              <w:rPr>
                <w:color w:val="000000" w:themeColor="text1"/>
                <w:sz w:val="24"/>
              </w:rPr>
            </w:pPr>
            <w:r>
              <w:rPr>
                <w:rFonts w:ascii="宋体" w:hAnsi="宋体"/>
                <w:color w:val="000000" w:themeColor="text1"/>
                <w:szCs w:val="26"/>
              </w:rPr>
              <w:t>遵循国家及当地政府关于环境保护的方针、政策、法令、法规，监督承包商落实与建设单位签订的工程承包合同中有关环保的条款。应在项目进行施工工程监理的同时，将项目的环境监理纳入工程监理之中。</w:t>
            </w:r>
            <w:r>
              <w:rPr>
                <w:rFonts w:hint="eastAsia"/>
                <w:color w:val="000000" w:themeColor="text1"/>
                <w:sz w:val="24"/>
              </w:rPr>
              <w:t>项目环境监察计划见表9-1。</w:t>
            </w:r>
          </w:p>
          <w:p w14:paraId="7CCA6CE0">
            <w:pPr>
              <w:ind w:firstLine="422"/>
              <w:jc w:val="center"/>
              <w:rPr>
                <w:b/>
                <w:color w:val="000000" w:themeColor="text1"/>
                <w:sz w:val="21"/>
                <w:szCs w:val="21"/>
              </w:rPr>
            </w:pPr>
            <w:r>
              <w:rPr>
                <w:b/>
                <w:color w:val="000000" w:themeColor="text1"/>
                <w:sz w:val="21"/>
                <w:szCs w:val="21"/>
              </w:rPr>
              <w:t>表</w:t>
            </w:r>
            <w:r>
              <w:rPr>
                <w:rFonts w:hint="eastAsia"/>
                <w:b/>
                <w:color w:val="000000" w:themeColor="text1"/>
                <w:sz w:val="21"/>
                <w:szCs w:val="21"/>
              </w:rPr>
              <w:t>9-1</w:t>
            </w:r>
            <w:r>
              <w:rPr>
                <w:b/>
                <w:color w:val="000000" w:themeColor="text1"/>
                <w:sz w:val="21"/>
                <w:szCs w:val="21"/>
              </w:rPr>
              <w:t xml:space="preserve"> 环境</w:t>
            </w:r>
            <w:r>
              <w:rPr>
                <w:rFonts w:hint="eastAsia"/>
                <w:b/>
                <w:color w:val="000000" w:themeColor="text1"/>
                <w:sz w:val="21"/>
                <w:szCs w:val="21"/>
              </w:rPr>
              <w:t>监察</w:t>
            </w:r>
            <w:r>
              <w:rPr>
                <w:b/>
                <w:color w:val="000000" w:themeColor="text1"/>
                <w:sz w:val="21"/>
                <w:szCs w:val="21"/>
              </w:rPr>
              <w:t>计划一览表</w:t>
            </w:r>
          </w:p>
          <w:tbl>
            <w:tblPr>
              <w:tblStyle w:val="30"/>
              <w:tblW w:w="4633"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5185"/>
              <w:gridCol w:w="852"/>
              <w:gridCol w:w="909"/>
            </w:tblGrid>
            <w:tr w14:paraId="6CFD75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1" w:hRule="atLeast"/>
                <w:tblHeader/>
                <w:jc w:val="center"/>
              </w:trPr>
              <w:tc>
                <w:tcPr>
                  <w:tcW w:w="484" w:type="pct"/>
                  <w:vAlign w:val="center"/>
                </w:tcPr>
                <w:p w14:paraId="114ABE64">
                  <w:pPr>
                    <w:widowControl/>
                    <w:adjustRightInd w:val="0"/>
                    <w:snapToGrid w:val="0"/>
                    <w:spacing w:line="320" w:lineRule="exact"/>
                    <w:jc w:val="center"/>
                    <w:rPr>
                      <w:color w:val="000000" w:themeColor="text1"/>
                      <w:kern w:val="0"/>
                      <w:sz w:val="22"/>
                    </w:rPr>
                  </w:pPr>
                  <w:r>
                    <w:rPr>
                      <w:color w:val="000000" w:themeColor="text1"/>
                      <w:kern w:val="0"/>
                      <w:sz w:val="22"/>
                    </w:rPr>
                    <w:t>环境影响</w:t>
                  </w:r>
                </w:p>
              </w:tc>
              <w:tc>
                <w:tcPr>
                  <w:tcW w:w="3371" w:type="pct"/>
                  <w:tcBorders>
                    <w:bottom w:val="single" w:color="auto" w:sz="4" w:space="0"/>
                  </w:tcBorders>
                  <w:vAlign w:val="center"/>
                </w:tcPr>
                <w:p w14:paraId="1BFF0073">
                  <w:pPr>
                    <w:widowControl/>
                    <w:adjustRightInd w:val="0"/>
                    <w:snapToGrid w:val="0"/>
                    <w:spacing w:line="320" w:lineRule="exact"/>
                    <w:jc w:val="center"/>
                    <w:rPr>
                      <w:color w:val="000000" w:themeColor="text1"/>
                      <w:kern w:val="0"/>
                      <w:sz w:val="22"/>
                    </w:rPr>
                  </w:pPr>
                  <w:r>
                    <w:rPr>
                      <w:color w:val="000000" w:themeColor="text1"/>
                      <w:kern w:val="0"/>
                      <w:sz w:val="22"/>
                    </w:rPr>
                    <w:t>环保措施要求</w:t>
                  </w:r>
                </w:p>
              </w:tc>
              <w:tc>
                <w:tcPr>
                  <w:tcW w:w="554" w:type="pct"/>
                  <w:tcBorders>
                    <w:left w:val="single" w:color="auto" w:sz="4" w:space="0"/>
                  </w:tcBorders>
                  <w:vAlign w:val="center"/>
                </w:tcPr>
                <w:p w14:paraId="06888E7F">
                  <w:pPr>
                    <w:widowControl/>
                    <w:adjustRightInd w:val="0"/>
                    <w:snapToGrid w:val="0"/>
                    <w:spacing w:line="320" w:lineRule="exact"/>
                    <w:jc w:val="center"/>
                    <w:rPr>
                      <w:color w:val="000000" w:themeColor="text1"/>
                      <w:kern w:val="0"/>
                      <w:sz w:val="22"/>
                    </w:rPr>
                  </w:pPr>
                  <w:r>
                    <w:rPr>
                      <w:color w:val="000000" w:themeColor="text1"/>
                      <w:kern w:val="0"/>
                      <w:sz w:val="22"/>
                    </w:rPr>
                    <w:t>执行</w:t>
                  </w:r>
                </w:p>
                <w:p w14:paraId="1B7B86FF">
                  <w:pPr>
                    <w:widowControl/>
                    <w:adjustRightInd w:val="0"/>
                    <w:snapToGrid w:val="0"/>
                    <w:spacing w:line="320" w:lineRule="exact"/>
                    <w:jc w:val="center"/>
                    <w:rPr>
                      <w:color w:val="000000" w:themeColor="text1"/>
                      <w:kern w:val="0"/>
                      <w:sz w:val="22"/>
                    </w:rPr>
                  </w:pPr>
                  <w:r>
                    <w:rPr>
                      <w:color w:val="000000" w:themeColor="text1"/>
                      <w:kern w:val="0"/>
                      <w:sz w:val="22"/>
                    </w:rPr>
                    <w:t>单位</w:t>
                  </w:r>
                </w:p>
              </w:tc>
              <w:tc>
                <w:tcPr>
                  <w:tcW w:w="591" w:type="pct"/>
                  <w:vAlign w:val="center"/>
                </w:tcPr>
                <w:p w14:paraId="28518406">
                  <w:pPr>
                    <w:widowControl/>
                    <w:adjustRightInd w:val="0"/>
                    <w:snapToGrid w:val="0"/>
                    <w:spacing w:line="320" w:lineRule="exact"/>
                    <w:jc w:val="center"/>
                    <w:rPr>
                      <w:color w:val="000000" w:themeColor="text1"/>
                      <w:kern w:val="0"/>
                      <w:sz w:val="22"/>
                    </w:rPr>
                  </w:pPr>
                  <w:r>
                    <w:rPr>
                      <w:color w:val="000000" w:themeColor="text1"/>
                      <w:kern w:val="0"/>
                      <w:sz w:val="22"/>
                    </w:rPr>
                    <w:t>监督管理部门</w:t>
                  </w:r>
                </w:p>
              </w:tc>
            </w:tr>
            <w:tr w14:paraId="3878E87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484" w:type="pct"/>
                  <w:vAlign w:val="center"/>
                </w:tcPr>
                <w:p w14:paraId="07C4FA42">
                  <w:pPr>
                    <w:widowControl/>
                    <w:adjustRightInd w:val="0"/>
                    <w:snapToGrid w:val="0"/>
                    <w:spacing w:line="320" w:lineRule="exact"/>
                    <w:rPr>
                      <w:color w:val="000000" w:themeColor="text1"/>
                      <w:kern w:val="0"/>
                      <w:sz w:val="22"/>
                    </w:rPr>
                  </w:pPr>
                  <w:r>
                    <w:rPr>
                      <w:color w:val="000000" w:themeColor="text1"/>
                      <w:kern w:val="0"/>
                      <w:sz w:val="22"/>
                    </w:rPr>
                    <w:t>噪声</w:t>
                  </w:r>
                </w:p>
              </w:tc>
              <w:tc>
                <w:tcPr>
                  <w:tcW w:w="3371" w:type="pct"/>
                  <w:vAlign w:val="center"/>
                </w:tcPr>
                <w:p w14:paraId="5706719E">
                  <w:pPr>
                    <w:widowControl/>
                    <w:adjustRightInd w:val="0"/>
                    <w:snapToGrid w:val="0"/>
                    <w:spacing w:line="320" w:lineRule="exact"/>
                    <w:rPr>
                      <w:color w:val="000000" w:themeColor="text1"/>
                      <w:kern w:val="0"/>
                      <w:sz w:val="22"/>
                    </w:rPr>
                  </w:pPr>
                  <w:r>
                    <w:rPr>
                      <w:color w:val="000000" w:themeColor="text1"/>
                      <w:kern w:val="0"/>
                      <w:sz w:val="22"/>
                    </w:rPr>
                    <w:t>（1）选用低噪声设备，加强施工作业人员的噪声防护；</w:t>
                  </w:r>
                </w:p>
                <w:p w14:paraId="39F383AA">
                  <w:pPr>
                    <w:widowControl/>
                    <w:adjustRightInd w:val="0"/>
                    <w:snapToGrid w:val="0"/>
                    <w:spacing w:line="320" w:lineRule="exact"/>
                    <w:rPr>
                      <w:color w:val="000000" w:themeColor="text1"/>
                      <w:kern w:val="0"/>
                      <w:sz w:val="22"/>
                    </w:rPr>
                  </w:pPr>
                  <w:r>
                    <w:rPr>
                      <w:color w:val="000000" w:themeColor="text1"/>
                      <w:kern w:val="0"/>
                      <w:sz w:val="22"/>
                    </w:rPr>
                    <w:t>（2）控制作业时间，严禁夜间（22：00~06：00）使用高噪声设备作业，避免扰民现象发生。</w:t>
                  </w:r>
                </w:p>
              </w:tc>
              <w:tc>
                <w:tcPr>
                  <w:tcW w:w="554" w:type="pct"/>
                  <w:vMerge w:val="restart"/>
                  <w:tcBorders>
                    <w:left w:val="single" w:color="auto" w:sz="4" w:space="0"/>
                  </w:tcBorders>
                  <w:vAlign w:val="center"/>
                </w:tcPr>
                <w:p w14:paraId="22F5C1EF">
                  <w:pPr>
                    <w:widowControl/>
                    <w:adjustRightInd w:val="0"/>
                    <w:snapToGrid w:val="0"/>
                    <w:spacing w:line="320" w:lineRule="exact"/>
                    <w:rPr>
                      <w:color w:val="000000" w:themeColor="text1"/>
                      <w:kern w:val="0"/>
                      <w:sz w:val="22"/>
                    </w:rPr>
                  </w:pPr>
                  <w:r>
                    <w:rPr>
                      <w:color w:val="000000" w:themeColor="text1"/>
                      <w:kern w:val="0"/>
                      <w:sz w:val="22"/>
                    </w:rPr>
                    <w:t>施工单位</w:t>
                  </w:r>
                  <w:r>
                    <w:rPr>
                      <w:rFonts w:hint="eastAsia"/>
                      <w:color w:val="000000" w:themeColor="text1"/>
                      <w:kern w:val="0"/>
                      <w:sz w:val="22"/>
                    </w:rPr>
                    <w:t>、</w:t>
                  </w:r>
                  <w:r>
                    <w:rPr>
                      <w:color w:val="000000" w:themeColor="text1"/>
                      <w:kern w:val="0"/>
                      <w:sz w:val="22"/>
                    </w:rPr>
                    <w:t>德宏州清泉环保科技有限公司</w:t>
                  </w:r>
                </w:p>
              </w:tc>
              <w:tc>
                <w:tcPr>
                  <w:tcW w:w="591" w:type="pct"/>
                  <w:vMerge w:val="restart"/>
                  <w:vAlign w:val="center"/>
                </w:tcPr>
                <w:p w14:paraId="6E719EF9">
                  <w:pPr>
                    <w:widowControl/>
                    <w:adjustRightInd w:val="0"/>
                    <w:snapToGrid w:val="0"/>
                    <w:spacing w:line="320" w:lineRule="exact"/>
                    <w:rPr>
                      <w:color w:val="000000" w:themeColor="text1"/>
                      <w:kern w:val="0"/>
                      <w:sz w:val="22"/>
                    </w:rPr>
                  </w:pPr>
                  <w:r>
                    <w:rPr>
                      <w:rFonts w:hint="eastAsia"/>
                      <w:color w:val="000000" w:themeColor="text1"/>
                      <w:kern w:val="0"/>
                      <w:sz w:val="22"/>
                    </w:rPr>
                    <w:t>芒市</w:t>
                  </w:r>
                  <w:r>
                    <w:rPr>
                      <w:color w:val="000000" w:themeColor="text1"/>
                      <w:kern w:val="0"/>
                      <w:sz w:val="22"/>
                    </w:rPr>
                    <w:t>环境保护局</w:t>
                  </w:r>
                </w:p>
              </w:tc>
            </w:tr>
            <w:tr w14:paraId="5FE65D8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484" w:type="pct"/>
                  <w:vAlign w:val="center"/>
                </w:tcPr>
                <w:p w14:paraId="6C9073F8">
                  <w:pPr>
                    <w:widowControl/>
                    <w:adjustRightInd w:val="0"/>
                    <w:snapToGrid w:val="0"/>
                    <w:spacing w:line="320" w:lineRule="exact"/>
                    <w:rPr>
                      <w:color w:val="000000" w:themeColor="text1"/>
                      <w:kern w:val="0"/>
                      <w:sz w:val="22"/>
                    </w:rPr>
                  </w:pPr>
                  <w:r>
                    <w:rPr>
                      <w:color w:val="000000" w:themeColor="text1"/>
                      <w:kern w:val="0"/>
                      <w:sz w:val="22"/>
                    </w:rPr>
                    <w:t>扬尘</w:t>
                  </w:r>
                </w:p>
              </w:tc>
              <w:tc>
                <w:tcPr>
                  <w:tcW w:w="3371" w:type="pct"/>
                  <w:vAlign w:val="center"/>
                </w:tcPr>
                <w:p w14:paraId="1D99F54E">
                  <w:pPr>
                    <w:widowControl/>
                    <w:adjustRightInd w:val="0"/>
                    <w:snapToGrid w:val="0"/>
                    <w:spacing w:line="320" w:lineRule="exact"/>
                    <w:rPr>
                      <w:color w:val="000000" w:themeColor="text1"/>
                      <w:kern w:val="0"/>
                      <w:sz w:val="22"/>
                    </w:rPr>
                  </w:pPr>
                  <w:r>
                    <w:rPr>
                      <w:color w:val="000000" w:themeColor="text1"/>
                      <w:kern w:val="0"/>
                      <w:sz w:val="22"/>
                    </w:rPr>
                    <w:t>（1）施工现场、道路适时洒水、降尘；</w:t>
                  </w:r>
                </w:p>
                <w:p w14:paraId="2AEF0CE5">
                  <w:pPr>
                    <w:widowControl/>
                    <w:adjustRightInd w:val="0"/>
                    <w:snapToGrid w:val="0"/>
                    <w:spacing w:line="320" w:lineRule="exact"/>
                    <w:rPr>
                      <w:color w:val="000000" w:themeColor="text1"/>
                      <w:kern w:val="0"/>
                      <w:sz w:val="22"/>
                    </w:rPr>
                  </w:pPr>
                  <w:r>
                    <w:rPr>
                      <w:color w:val="000000" w:themeColor="text1"/>
                      <w:kern w:val="0"/>
                      <w:sz w:val="22"/>
                    </w:rPr>
                    <w:t>（2）运输材料车辆要用篷布遮蔽或袋装运输</w:t>
                  </w:r>
                  <w:r>
                    <w:rPr>
                      <w:rFonts w:hint="eastAsia"/>
                      <w:color w:val="000000" w:themeColor="text1"/>
                      <w:kern w:val="0"/>
                      <w:sz w:val="22"/>
                    </w:rPr>
                    <w:t>；</w:t>
                  </w:r>
                </w:p>
                <w:p w14:paraId="0D513335">
                  <w:pPr>
                    <w:widowControl/>
                    <w:adjustRightInd w:val="0"/>
                    <w:snapToGrid w:val="0"/>
                    <w:spacing w:line="320" w:lineRule="exact"/>
                    <w:rPr>
                      <w:color w:val="000000" w:themeColor="text1"/>
                      <w:kern w:val="0"/>
                      <w:sz w:val="22"/>
                    </w:rPr>
                  </w:pPr>
                  <w:r>
                    <w:rPr>
                      <w:rFonts w:hint="eastAsia"/>
                      <w:color w:val="000000" w:themeColor="text1"/>
                      <w:kern w:val="0"/>
                      <w:sz w:val="22"/>
                    </w:rPr>
                    <w:t>（3）储存区安装换气窗，植被绿化；</w:t>
                  </w:r>
                </w:p>
              </w:tc>
              <w:tc>
                <w:tcPr>
                  <w:tcW w:w="554" w:type="pct"/>
                  <w:vMerge w:val="continue"/>
                  <w:tcBorders>
                    <w:left w:val="single" w:color="auto" w:sz="4" w:space="0"/>
                  </w:tcBorders>
                  <w:vAlign w:val="center"/>
                </w:tcPr>
                <w:p w14:paraId="09738854">
                  <w:pPr>
                    <w:widowControl/>
                    <w:adjustRightInd w:val="0"/>
                    <w:snapToGrid w:val="0"/>
                    <w:spacing w:line="320" w:lineRule="exact"/>
                    <w:rPr>
                      <w:color w:val="000000" w:themeColor="text1"/>
                      <w:kern w:val="0"/>
                      <w:sz w:val="22"/>
                    </w:rPr>
                  </w:pPr>
                </w:p>
              </w:tc>
              <w:tc>
                <w:tcPr>
                  <w:tcW w:w="591" w:type="pct"/>
                  <w:vMerge w:val="continue"/>
                  <w:vAlign w:val="center"/>
                </w:tcPr>
                <w:p w14:paraId="66796D56">
                  <w:pPr>
                    <w:widowControl/>
                    <w:adjustRightInd w:val="0"/>
                    <w:snapToGrid w:val="0"/>
                    <w:spacing w:line="320" w:lineRule="exact"/>
                    <w:rPr>
                      <w:color w:val="000000" w:themeColor="text1"/>
                      <w:kern w:val="0"/>
                      <w:sz w:val="22"/>
                    </w:rPr>
                  </w:pPr>
                </w:p>
              </w:tc>
            </w:tr>
            <w:tr w14:paraId="5D703CB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484" w:type="pct"/>
                  <w:vAlign w:val="center"/>
                </w:tcPr>
                <w:p w14:paraId="662892B5">
                  <w:pPr>
                    <w:widowControl/>
                    <w:adjustRightInd w:val="0"/>
                    <w:snapToGrid w:val="0"/>
                    <w:spacing w:line="320" w:lineRule="exact"/>
                    <w:rPr>
                      <w:color w:val="000000" w:themeColor="text1"/>
                      <w:kern w:val="0"/>
                      <w:sz w:val="22"/>
                    </w:rPr>
                  </w:pPr>
                  <w:r>
                    <w:rPr>
                      <w:color w:val="000000" w:themeColor="text1"/>
                      <w:kern w:val="0"/>
                      <w:sz w:val="22"/>
                    </w:rPr>
                    <w:t>废水</w:t>
                  </w:r>
                </w:p>
              </w:tc>
              <w:tc>
                <w:tcPr>
                  <w:tcW w:w="3371" w:type="pct"/>
                  <w:tcBorders>
                    <w:bottom w:val="single" w:color="auto" w:sz="4" w:space="0"/>
                  </w:tcBorders>
                  <w:vAlign w:val="center"/>
                </w:tcPr>
                <w:p w14:paraId="522A002C">
                  <w:pPr>
                    <w:widowControl/>
                    <w:adjustRightInd w:val="0"/>
                    <w:snapToGrid w:val="0"/>
                    <w:spacing w:line="320" w:lineRule="exact"/>
                    <w:rPr>
                      <w:color w:val="000000" w:themeColor="text1"/>
                      <w:kern w:val="0"/>
                      <w:sz w:val="22"/>
                    </w:rPr>
                  </w:pPr>
                  <w:r>
                    <w:rPr>
                      <w:color w:val="000000" w:themeColor="text1"/>
                      <w:kern w:val="0"/>
                      <w:sz w:val="22"/>
                    </w:rPr>
                    <w:t>（</w:t>
                  </w:r>
                  <w:r>
                    <w:rPr>
                      <w:rFonts w:hint="eastAsia"/>
                      <w:color w:val="000000" w:themeColor="text1"/>
                      <w:kern w:val="0"/>
                      <w:sz w:val="22"/>
                    </w:rPr>
                    <w:t>1</w:t>
                  </w:r>
                  <w:r>
                    <w:rPr>
                      <w:color w:val="000000" w:themeColor="text1"/>
                      <w:kern w:val="0"/>
                      <w:sz w:val="22"/>
                    </w:rPr>
                    <w:t>）施工废水经沉淀处理后全部回用</w:t>
                  </w:r>
                  <w:r>
                    <w:rPr>
                      <w:rFonts w:hint="eastAsia"/>
                      <w:color w:val="000000" w:themeColor="text1"/>
                      <w:kern w:val="0"/>
                      <w:sz w:val="22"/>
                    </w:rPr>
                    <w:t>；</w:t>
                  </w:r>
                </w:p>
                <w:p w14:paraId="33748510">
                  <w:pPr>
                    <w:widowControl/>
                    <w:adjustRightInd w:val="0"/>
                    <w:snapToGrid w:val="0"/>
                    <w:spacing w:line="320" w:lineRule="exact"/>
                    <w:rPr>
                      <w:color w:val="000000" w:themeColor="text1"/>
                      <w:kern w:val="0"/>
                      <w:sz w:val="22"/>
                    </w:rPr>
                  </w:pPr>
                  <w:r>
                    <w:rPr>
                      <w:color w:val="000000" w:themeColor="text1"/>
                      <w:kern w:val="0"/>
                      <w:sz w:val="22"/>
                    </w:rPr>
                    <w:t>（</w:t>
                  </w:r>
                  <w:r>
                    <w:rPr>
                      <w:rFonts w:hint="eastAsia"/>
                      <w:color w:val="000000" w:themeColor="text1"/>
                      <w:kern w:val="0"/>
                      <w:sz w:val="22"/>
                    </w:rPr>
                    <w:t>2</w:t>
                  </w:r>
                  <w:r>
                    <w:rPr>
                      <w:color w:val="000000" w:themeColor="text1"/>
                      <w:kern w:val="0"/>
                      <w:sz w:val="22"/>
                    </w:rPr>
                    <w:t>）生活污水处理后全部回用于</w:t>
                  </w:r>
                  <w:r>
                    <w:rPr>
                      <w:rFonts w:hint="eastAsia"/>
                      <w:color w:val="000000" w:themeColor="text1"/>
                      <w:kern w:val="0"/>
                      <w:sz w:val="22"/>
                    </w:rPr>
                    <w:t>场区</w:t>
                  </w:r>
                  <w:r>
                    <w:rPr>
                      <w:color w:val="000000" w:themeColor="text1"/>
                      <w:kern w:val="0"/>
                      <w:sz w:val="22"/>
                    </w:rPr>
                    <w:t>洒水降尘及绿化；</w:t>
                  </w:r>
                </w:p>
                <w:p w14:paraId="7A2A3146">
                  <w:pPr>
                    <w:widowControl/>
                    <w:adjustRightInd w:val="0"/>
                    <w:snapToGrid w:val="0"/>
                    <w:spacing w:line="320" w:lineRule="exact"/>
                    <w:rPr>
                      <w:color w:val="000000" w:themeColor="text1"/>
                      <w:kern w:val="0"/>
                      <w:sz w:val="22"/>
                    </w:rPr>
                  </w:pPr>
                  <w:r>
                    <w:rPr>
                      <w:rFonts w:hint="eastAsia"/>
                      <w:color w:val="000000" w:themeColor="text1"/>
                      <w:kern w:val="0"/>
                      <w:sz w:val="22"/>
                    </w:rPr>
                    <w:t>（3）设置事故收集池，并按照要去对相关区域进行防渗处理；</w:t>
                  </w:r>
                </w:p>
              </w:tc>
              <w:tc>
                <w:tcPr>
                  <w:tcW w:w="554" w:type="pct"/>
                  <w:vMerge w:val="continue"/>
                  <w:tcBorders>
                    <w:left w:val="single" w:color="auto" w:sz="4" w:space="0"/>
                  </w:tcBorders>
                  <w:vAlign w:val="center"/>
                </w:tcPr>
                <w:p w14:paraId="79F73CE4">
                  <w:pPr>
                    <w:widowControl/>
                    <w:adjustRightInd w:val="0"/>
                    <w:snapToGrid w:val="0"/>
                    <w:spacing w:line="320" w:lineRule="exact"/>
                    <w:rPr>
                      <w:color w:val="000000" w:themeColor="text1"/>
                      <w:kern w:val="0"/>
                      <w:sz w:val="22"/>
                    </w:rPr>
                  </w:pPr>
                </w:p>
              </w:tc>
              <w:tc>
                <w:tcPr>
                  <w:tcW w:w="591" w:type="pct"/>
                  <w:vMerge w:val="continue"/>
                  <w:vAlign w:val="center"/>
                </w:tcPr>
                <w:p w14:paraId="6242C596">
                  <w:pPr>
                    <w:widowControl/>
                    <w:adjustRightInd w:val="0"/>
                    <w:snapToGrid w:val="0"/>
                    <w:spacing w:line="320" w:lineRule="exact"/>
                    <w:rPr>
                      <w:color w:val="000000" w:themeColor="text1"/>
                      <w:kern w:val="0"/>
                      <w:sz w:val="22"/>
                    </w:rPr>
                  </w:pPr>
                </w:p>
              </w:tc>
            </w:tr>
            <w:tr w14:paraId="54A1D6B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484" w:type="pct"/>
                  <w:vAlign w:val="center"/>
                </w:tcPr>
                <w:p w14:paraId="61DB95C4">
                  <w:pPr>
                    <w:widowControl/>
                    <w:adjustRightInd w:val="0"/>
                    <w:snapToGrid w:val="0"/>
                    <w:spacing w:line="320" w:lineRule="exact"/>
                    <w:rPr>
                      <w:color w:val="000000" w:themeColor="text1"/>
                      <w:kern w:val="0"/>
                      <w:sz w:val="22"/>
                    </w:rPr>
                  </w:pPr>
                  <w:r>
                    <w:rPr>
                      <w:rFonts w:hint="eastAsia"/>
                      <w:color w:val="000000" w:themeColor="text1"/>
                      <w:kern w:val="0"/>
                      <w:sz w:val="22"/>
                    </w:rPr>
                    <w:t>固体废物</w:t>
                  </w:r>
                </w:p>
              </w:tc>
              <w:tc>
                <w:tcPr>
                  <w:tcW w:w="3371" w:type="pct"/>
                  <w:tcBorders>
                    <w:top w:val="single" w:color="auto" w:sz="4" w:space="0"/>
                  </w:tcBorders>
                  <w:vAlign w:val="center"/>
                </w:tcPr>
                <w:p w14:paraId="73FB7741">
                  <w:pPr>
                    <w:widowControl/>
                    <w:adjustRightInd w:val="0"/>
                    <w:snapToGrid w:val="0"/>
                    <w:spacing w:line="320" w:lineRule="exact"/>
                    <w:rPr>
                      <w:color w:val="000000" w:themeColor="text1"/>
                      <w:kern w:val="0"/>
                      <w:sz w:val="22"/>
                    </w:rPr>
                  </w:pPr>
                  <w:r>
                    <w:rPr>
                      <w:color w:val="000000" w:themeColor="text1"/>
                      <w:kern w:val="0"/>
                      <w:sz w:val="22"/>
                    </w:rPr>
                    <w:t>（1）土石方全部回填</w:t>
                  </w:r>
                  <w:r>
                    <w:rPr>
                      <w:rFonts w:hint="eastAsia"/>
                      <w:color w:val="000000" w:themeColor="text1"/>
                      <w:kern w:val="0"/>
                      <w:sz w:val="22"/>
                    </w:rPr>
                    <w:t>，无弃渣产生；</w:t>
                  </w:r>
                  <w:r>
                    <w:rPr>
                      <w:color w:val="000000" w:themeColor="text1"/>
                      <w:kern w:val="0"/>
                      <w:sz w:val="22"/>
                    </w:rPr>
                    <w:t xml:space="preserve"> </w:t>
                  </w:r>
                </w:p>
                <w:p w14:paraId="29D24CD5">
                  <w:pPr>
                    <w:widowControl/>
                    <w:adjustRightInd w:val="0"/>
                    <w:snapToGrid w:val="0"/>
                    <w:spacing w:line="320" w:lineRule="exact"/>
                    <w:rPr>
                      <w:color w:val="000000" w:themeColor="text1"/>
                      <w:kern w:val="0"/>
                      <w:sz w:val="22"/>
                    </w:rPr>
                  </w:pPr>
                  <w:r>
                    <w:rPr>
                      <w:color w:val="000000" w:themeColor="text1"/>
                      <w:kern w:val="0"/>
                      <w:sz w:val="22"/>
                    </w:rPr>
                    <w:t>（2）生活垃圾</w:t>
                  </w:r>
                  <w:r>
                    <w:rPr>
                      <w:rFonts w:hint="eastAsia"/>
                      <w:color w:val="000000" w:themeColor="text1"/>
                      <w:kern w:val="0"/>
                      <w:sz w:val="22"/>
                    </w:rPr>
                    <w:t>统一</w:t>
                  </w:r>
                  <w:r>
                    <w:rPr>
                      <w:color w:val="000000" w:themeColor="text1"/>
                      <w:kern w:val="0"/>
                      <w:sz w:val="22"/>
                    </w:rPr>
                    <w:t>收集</w:t>
                  </w:r>
                  <w:r>
                    <w:rPr>
                      <w:rFonts w:hint="eastAsia"/>
                      <w:color w:val="000000" w:themeColor="text1"/>
                      <w:kern w:val="0"/>
                      <w:sz w:val="22"/>
                    </w:rPr>
                    <w:t>后</w:t>
                  </w:r>
                  <w:r>
                    <w:rPr>
                      <w:color w:val="000000" w:themeColor="text1"/>
                      <w:kern w:val="0"/>
                      <w:sz w:val="22"/>
                    </w:rPr>
                    <w:t>，按当地环卫部门要求处置。</w:t>
                  </w:r>
                </w:p>
                <w:p w14:paraId="6AADD36D">
                  <w:pPr>
                    <w:widowControl/>
                    <w:adjustRightInd w:val="0"/>
                    <w:snapToGrid w:val="0"/>
                    <w:spacing w:line="320" w:lineRule="exact"/>
                    <w:rPr>
                      <w:color w:val="000000" w:themeColor="text1"/>
                      <w:kern w:val="0"/>
                      <w:sz w:val="22"/>
                    </w:rPr>
                  </w:pPr>
                  <w:r>
                    <w:rPr>
                      <w:rFonts w:hint="eastAsia"/>
                      <w:color w:val="000000" w:themeColor="text1"/>
                      <w:kern w:val="0"/>
                      <w:sz w:val="22"/>
                    </w:rPr>
                    <w:t>（3）危险废物暂存于危险废物暂存间，定期委托有资质单位清运处置。</w:t>
                  </w:r>
                </w:p>
              </w:tc>
              <w:tc>
                <w:tcPr>
                  <w:tcW w:w="554" w:type="pct"/>
                  <w:vMerge w:val="continue"/>
                  <w:tcBorders>
                    <w:left w:val="single" w:color="auto" w:sz="4" w:space="0"/>
                  </w:tcBorders>
                  <w:vAlign w:val="center"/>
                </w:tcPr>
                <w:p w14:paraId="3F605FD3">
                  <w:pPr>
                    <w:widowControl/>
                    <w:adjustRightInd w:val="0"/>
                    <w:snapToGrid w:val="0"/>
                    <w:spacing w:line="320" w:lineRule="exact"/>
                    <w:rPr>
                      <w:color w:val="000000" w:themeColor="text1"/>
                      <w:kern w:val="0"/>
                      <w:sz w:val="22"/>
                    </w:rPr>
                  </w:pPr>
                </w:p>
              </w:tc>
              <w:tc>
                <w:tcPr>
                  <w:tcW w:w="591" w:type="pct"/>
                  <w:vMerge w:val="continue"/>
                  <w:vAlign w:val="center"/>
                </w:tcPr>
                <w:p w14:paraId="79F5C5E7">
                  <w:pPr>
                    <w:widowControl/>
                    <w:adjustRightInd w:val="0"/>
                    <w:snapToGrid w:val="0"/>
                    <w:spacing w:line="320" w:lineRule="exact"/>
                    <w:rPr>
                      <w:color w:val="000000" w:themeColor="text1"/>
                      <w:kern w:val="0"/>
                      <w:sz w:val="22"/>
                    </w:rPr>
                  </w:pPr>
                </w:p>
              </w:tc>
            </w:tr>
            <w:tr w14:paraId="35EB67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484" w:type="pct"/>
                  <w:vAlign w:val="center"/>
                </w:tcPr>
                <w:p w14:paraId="37A18325">
                  <w:pPr>
                    <w:widowControl/>
                    <w:adjustRightInd w:val="0"/>
                    <w:snapToGrid w:val="0"/>
                    <w:spacing w:line="320" w:lineRule="exact"/>
                    <w:rPr>
                      <w:color w:val="000000" w:themeColor="text1"/>
                      <w:kern w:val="0"/>
                      <w:sz w:val="22"/>
                    </w:rPr>
                  </w:pPr>
                  <w:r>
                    <w:rPr>
                      <w:color w:val="000000" w:themeColor="text1"/>
                      <w:kern w:val="0"/>
                      <w:sz w:val="22"/>
                    </w:rPr>
                    <w:t>生态破坏</w:t>
                  </w:r>
                </w:p>
              </w:tc>
              <w:tc>
                <w:tcPr>
                  <w:tcW w:w="3371" w:type="pct"/>
                  <w:vAlign w:val="center"/>
                </w:tcPr>
                <w:p w14:paraId="67247C0F">
                  <w:pPr>
                    <w:spacing w:line="320" w:lineRule="exact"/>
                    <w:rPr>
                      <w:bCs/>
                      <w:color w:val="000000" w:themeColor="text1"/>
                      <w:kern w:val="0"/>
                      <w:sz w:val="22"/>
                    </w:rPr>
                  </w:pPr>
                  <w:r>
                    <w:rPr>
                      <w:bCs/>
                      <w:color w:val="000000" w:themeColor="text1"/>
                      <w:kern w:val="0"/>
                      <w:sz w:val="22"/>
                    </w:rPr>
                    <w:t>严格控制对征地范围以外土地、植被的压占和破坏</w:t>
                  </w:r>
                  <w:r>
                    <w:rPr>
                      <w:rFonts w:hint="eastAsia"/>
                      <w:bCs/>
                      <w:color w:val="000000" w:themeColor="text1"/>
                      <w:kern w:val="0"/>
                      <w:sz w:val="22"/>
                    </w:rPr>
                    <w:t>，后续场区植被绿化恢复；</w:t>
                  </w:r>
                </w:p>
              </w:tc>
              <w:tc>
                <w:tcPr>
                  <w:tcW w:w="554" w:type="pct"/>
                  <w:vMerge w:val="continue"/>
                  <w:tcBorders>
                    <w:left w:val="single" w:color="auto" w:sz="4" w:space="0"/>
                  </w:tcBorders>
                  <w:vAlign w:val="center"/>
                </w:tcPr>
                <w:p w14:paraId="731A0D9D">
                  <w:pPr>
                    <w:widowControl/>
                    <w:adjustRightInd w:val="0"/>
                    <w:snapToGrid w:val="0"/>
                    <w:spacing w:line="320" w:lineRule="exact"/>
                    <w:rPr>
                      <w:color w:val="000000" w:themeColor="text1"/>
                      <w:kern w:val="0"/>
                      <w:sz w:val="22"/>
                    </w:rPr>
                  </w:pPr>
                </w:p>
              </w:tc>
              <w:tc>
                <w:tcPr>
                  <w:tcW w:w="591" w:type="pct"/>
                  <w:vMerge w:val="continue"/>
                  <w:vAlign w:val="center"/>
                </w:tcPr>
                <w:p w14:paraId="2AB8C8F0">
                  <w:pPr>
                    <w:widowControl/>
                    <w:adjustRightInd w:val="0"/>
                    <w:snapToGrid w:val="0"/>
                    <w:spacing w:line="320" w:lineRule="exact"/>
                    <w:rPr>
                      <w:color w:val="000000" w:themeColor="text1"/>
                      <w:kern w:val="0"/>
                      <w:sz w:val="22"/>
                    </w:rPr>
                  </w:pPr>
                </w:p>
              </w:tc>
            </w:tr>
            <w:tr w14:paraId="5837FAC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484" w:type="pct"/>
                  <w:vAlign w:val="center"/>
                </w:tcPr>
                <w:p w14:paraId="262A773F">
                  <w:pPr>
                    <w:widowControl/>
                    <w:adjustRightInd w:val="0"/>
                    <w:snapToGrid w:val="0"/>
                    <w:spacing w:line="320" w:lineRule="exact"/>
                    <w:rPr>
                      <w:color w:val="000000" w:themeColor="text1"/>
                      <w:kern w:val="0"/>
                      <w:sz w:val="22"/>
                    </w:rPr>
                  </w:pPr>
                  <w:r>
                    <w:rPr>
                      <w:color w:val="000000" w:themeColor="text1"/>
                      <w:kern w:val="0"/>
                      <w:sz w:val="22"/>
                    </w:rPr>
                    <w:t>环境监理制度</w:t>
                  </w:r>
                </w:p>
              </w:tc>
              <w:tc>
                <w:tcPr>
                  <w:tcW w:w="3371" w:type="pct"/>
                  <w:vAlign w:val="center"/>
                </w:tcPr>
                <w:p w14:paraId="3D6B281D">
                  <w:pPr>
                    <w:widowControl/>
                    <w:adjustRightInd w:val="0"/>
                    <w:snapToGrid w:val="0"/>
                    <w:spacing w:line="320" w:lineRule="exact"/>
                    <w:rPr>
                      <w:color w:val="000000" w:themeColor="text1"/>
                      <w:kern w:val="0"/>
                      <w:sz w:val="22"/>
                    </w:rPr>
                  </w:pPr>
                  <w:r>
                    <w:rPr>
                      <w:color w:val="000000" w:themeColor="text1"/>
                      <w:kern w:val="0"/>
                      <w:sz w:val="22"/>
                    </w:rPr>
                    <w:t>（1）制定建设期环境工程和水土保持工程监理制度，并与施工单位组织落实；</w:t>
                  </w:r>
                </w:p>
                <w:p w14:paraId="0966B4C7">
                  <w:pPr>
                    <w:widowControl/>
                    <w:adjustRightInd w:val="0"/>
                    <w:snapToGrid w:val="0"/>
                    <w:spacing w:line="320" w:lineRule="exact"/>
                    <w:rPr>
                      <w:color w:val="000000" w:themeColor="text1"/>
                      <w:kern w:val="0"/>
                      <w:sz w:val="22"/>
                    </w:rPr>
                  </w:pPr>
                  <w:r>
                    <w:rPr>
                      <w:color w:val="000000" w:themeColor="text1"/>
                      <w:kern w:val="0"/>
                      <w:sz w:val="22"/>
                    </w:rPr>
                    <w:t>（2）编制环保工程监理实施细则，要求环境监理人员应同其他专业监理人员同时进场；</w:t>
                  </w:r>
                </w:p>
                <w:p w14:paraId="444E4542">
                  <w:pPr>
                    <w:widowControl/>
                    <w:adjustRightInd w:val="0"/>
                    <w:snapToGrid w:val="0"/>
                    <w:spacing w:line="320" w:lineRule="exact"/>
                    <w:rPr>
                      <w:color w:val="000000" w:themeColor="text1"/>
                      <w:kern w:val="0"/>
                      <w:sz w:val="22"/>
                    </w:rPr>
                  </w:pPr>
                  <w:r>
                    <w:rPr>
                      <w:color w:val="000000" w:themeColor="text1"/>
                      <w:kern w:val="0"/>
                      <w:sz w:val="22"/>
                    </w:rPr>
                    <w:t>（</w:t>
                  </w:r>
                  <w:r>
                    <w:rPr>
                      <w:rFonts w:hint="eastAsia"/>
                      <w:color w:val="000000" w:themeColor="text1"/>
                      <w:kern w:val="0"/>
                      <w:sz w:val="22"/>
                    </w:rPr>
                    <w:t>3</w:t>
                  </w:r>
                  <w:r>
                    <w:rPr>
                      <w:color w:val="000000" w:themeColor="text1"/>
                      <w:kern w:val="0"/>
                      <w:sz w:val="22"/>
                    </w:rPr>
                    <w:t>）按照本报告</w:t>
                  </w:r>
                  <w:r>
                    <w:rPr>
                      <w:rFonts w:hint="eastAsia"/>
                      <w:color w:val="000000" w:themeColor="text1"/>
                      <w:kern w:val="0"/>
                      <w:sz w:val="22"/>
                    </w:rPr>
                    <w:t>表</w:t>
                  </w:r>
                  <w:r>
                    <w:rPr>
                      <w:color w:val="000000" w:themeColor="text1"/>
                      <w:kern w:val="0"/>
                      <w:sz w:val="22"/>
                    </w:rPr>
                    <w:t>与环保设施竣工验收清单内容开展建设期的环境监理、监测和检查工作；</w:t>
                  </w:r>
                </w:p>
              </w:tc>
              <w:tc>
                <w:tcPr>
                  <w:tcW w:w="554" w:type="pct"/>
                  <w:vMerge w:val="continue"/>
                  <w:tcBorders>
                    <w:left w:val="single" w:color="auto" w:sz="4" w:space="0"/>
                  </w:tcBorders>
                  <w:vAlign w:val="center"/>
                </w:tcPr>
                <w:p w14:paraId="22505C78">
                  <w:pPr>
                    <w:widowControl/>
                    <w:adjustRightInd w:val="0"/>
                    <w:snapToGrid w:val="0"/>
                    <w:spacing w:line="320" w:lineRule="exact"/>
                    <w:rPr>
                      <w:color w:val="000000" w:themeColor="text1"/>
                      <w:kern w:val="0"/>
                      <w:sz w:val="22"/>
                    </w:rPr>
                  </w:pPr>
                </w:p>
              </w:tc>
              <w:tc>
                <w:tcPr>
                  <w:tcW w:w="591" w:type="pct"/>
                  <w:vMerge w:val="continue"/>
                  <w:vAlign w:val="center"/>
                </w:tcPr>
                <w:p w14:paraId="0C0D7377">
                  <w:pPr>
                    <w:widowControl/>
                    <w:adjustRightInd w:val="0"/>
                    <w:snapToGrid w:val="0"/>
                    <w:spacing w:line="320" w:lineRule="exact"/>
                    <w:rPr>
                      <w:color w:val="000000" w:themeColor="text1"/>
                      <w:kern w:val="0"/>
                      <w:sz w:val="22"/>
                    </w:rPr>
                  </w:pPr>
                </w:p>
              </w:tc>
            </w:tr>
          </w:tbl>
          <w:p w14:paraId="64061170">
            <w:pPr>
              <w:rPr>
                <w:b/>
                <w:color w:val="000000" w:themeColor="text1"/>
                <w:sz w:val="28"/>
                <w:szCs w:val="28"/>
              </w:rPr>
            </w:pPr>
          </w:p>
          <w:p w14:paraId="0F3B85D2">
            <w:pPr>
              <w:rPr>
                <w:b/>
                <w:color w:val="000000" w:themeColor="text1"/>
                <w:sz w:val="28"/>
                <w:szCs w:val="28"/>
              </w:rPr>
            </w:pPr>
            <w:r>
              <w:rPr>
                <w:rFonts w:hint="eastAsia"/>
                <w:b/>
                <w:color w:val="000000" w:themeColor="text1"/>
                <w:sz w:val="28"/>
                <w:szCs w:val="28"/>
              </w:rPr>
              <w:t>五</w:t>
            </w:r>
            <w:r>
              <w:rPr>
                <w:b/>
                <w:color w:val="000000" w:themeColor="text1"/>
                <w:sz w:val="28"/>
                <w:szCs w:val="28"/>
              </w:rPr>
              <w:t>、环境监测计划</w:t>
            </w:r>
          </w:p>
          <w:p w14:paraId="2E5F0276">
            <w:pPr>
              <w:ind w:firstLine="520" w:firstLineChars="200"/>
              <w:rPr>
                <w:rFonts w:eastAsiaTheme="minorEastAsia"/>
                <w:bCs/>
                <w:color w:val="000000" w:themeColor="text1"/>
                <w:szCs w:val="26"/>
              </w:rPr>
            </w:pPr>
            <w:r>
              <w:rPr>
                <w:rFonts w:eastAsiaTheme="minorEastAsia"/>
                <w:bCs/>
                <w:color w:val="000000" w:themeColor="text1"/>
                <w:szCs w:val="26"/>
              </w:rPr>
              <w:t>环境监测是</w:t>
            </w:r>
            <w:r>
              <w:rPr>
                <w:rFonts w:hint="eastAsia" w:eastAsiaTheme="minorEastAsia"/>
                <w:bCs/>
                <w:color w:val="000000" w:themeColor="text1"/>
                <w:szCs w:val="26"/>
              </w:rPr>
              <w:t>项目</w:t>
            </w:r>
            <w:r>
              <w:rPr>
                <w:rFonts w:eastAsiaTheme="minorEastAsia"/>
                <w:bCs/>
                <w:color w:val="000000" w:themeColor="text1"/>
                <w:szCs w:val="26"/>
              </w:rPr>
              <w:t>环境保护的组成部分，也是一项规范化制度，通过监测分析，资料整理，编制报表，建立监测档案，为上级环保部门进行区域环境规划、管理执法提供依据。针对本项目排污特点，制订监测计划，具体见表</w:t>
            </w:r>
            <w:r>
              <w:rPr>
                <w:rFonts w:hint="eastAsia" w:eastAsiaTheme="minorEastAsia"/>
                <w:bCs/>
                <w:color w:val="000000" w:themeColor="text1"/>
                <w:szCs w:val="26"/>
              </w:rPr>
              <w:t>9-2</w:t>
            </w:r>
            <w:r>
              <w:rPr>
                <w:rFonts w:eastAsiaTheme="minorEastAsia"/>
                <w:bCs/>
                <w:color w:val="000000" w:themeColor="text1"/>
                <w:szCs w:val="26"/>
              </w:rPr>
              <w:t>。</w:t>
            </w:r>
          </w:p>
          <w:p w14:paraId="65A7DD4C">
            <w:pPr>
              <w:ind w:firstLine="525"/>
              <w:rPr>
                <w:color w:val="000000" w:themeColor="text1"/>
              </w:rPr>
            </w:pPr>
            <w:r>
              <w:rPr>
                <w:color w:val="000000" w:themeColor="text1"/>
              </w:rPr>
              <w:t>为便于项目的环境管理，现将本项目监测计划列于表9-</w:t>
            </w:r>
            <w:r>
              <w:rPr>
                <w:rFonts w:hint="eastAsia"/>
                <w:color w:val="000000" w:themeColor="text1"/>
              </w:rPr>
              <w:t>2。</w:t>
            </w:r>
          </w:p>
          <w:p w14:paraId="72F1F1CF">
            <w:pPr>
              <w:spacing w:line="320" w:lineRule="exact"/>
              <w:ind w:firstLine="527"/>
              <w:jc w:val="center"/>
              <w:rPr>
                <w:b/>
                <w:color w:val="000000" w:themeColor="text1"/>
                <w:sz w:val="22"/>
                <w:szCs w:val="22"/>
              </w:rPr>
            </w:pPr>
          </w:p>
          <w:p w14:paraId="6EF4EE9F">
            <w:pPr>
              <w:spacing w:line="320" w:lineRule="exact"/>
              <w:ind w:firstLine="527"/>
              <w:jc w:val="center"/>
              <w:rPr>
                <w:b/>
                <w:color w:val="000000" w:themeColor="text1"/>
                <w:sz w:val="22"/>
                <w:szCs w:val="22"/>
              </w:rPr>
            </w:pPr>
            <w:r>
              <w:rPr>
                <w:b/>
                <w:color w:val="000000" w:themeColor="text1"/>
                <w:sz w:val="22"/>
                <w:szCs w:val="22"/>
              </w:rPr>
              <w:t>表9-</w:t>
            </w:r>
            <w:r>
              <w:rPr>
                <w:rFonts w:hint="eastAsia"/>
                <w:b/>
                <w:color w:val="000000" w:themeColor="text1"/>
                <w:sz w:val="22"/>
                <w:szCs w:val="22"/>
              </w:rPr>
              <w:t>2</w:t>
            </w:r>
            <w:r>
              <w:rPr>
                <w:b/>
                <w:color w:val="000000" w:themeColor="text1"/>
                <w:sz w:val="22"/>
                <w:szCs w:val="22"/>
              </w:rPr>
              <w:t xml:space="preserve"> 环境监测计划一览表</w:t>
            </w:r>
          </w:p>
          <w:tbl>
            <w:tblPr>
              <w:tblStyle w:val="30"/>
              <w:tblW w:w="7933" w:type="dxa"/>
              <w:jc w:val="center"/>
              <w:tblLayout w:type="fixed"/>
              <w:tblCellMar>
                <w:top w:w="0" w:type="dxa"/>
                <w:left w:w="108" w:type="dxa"/>
                <w:bottom w:w="0" w:type="dxa"/>
                <w:right w:w="108" w:type="dxa"/>
              </w:tblCellMar>
            </w:tblPr>
            <w:tblGrid>
              <w:gridCol w:w="1129"/>
              <w:gridCol w:w="3994"/>
              <w:gridCol w:w="2810"/>
            </w:tblGrid>
            <w:tr w14:paraId="3EC17090">
              <w:trPr>
                <w:trHeight w:val="57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6876D91">
                  <w:pPr>
                    <w:spacing w:line="320" w:lineRule="exact"/>
                    <w:jc w:val="center"/>
                    <w:rPr>
                      <w:color w:val="000000" w:themeColor="text1"/>
                      <w:sz w:val="22"/>
                      <w:szCs w:val="22"/>
                    </w:rPr>
                  </w:pPr>
                  <w:r>
                    <w:rPr>
                      <w:color w:val="000000" w:themeColor="text1"/>
                      <w:sz w:val="22"/>
                      <w:szCs w:val="22"/>
                    </w:rPr>
                    <w:t>监测项目</w:t>
                  </w:r>
                </w:p>
              </w:tc>
              <w:tc>
                <w:tcPr>
                  <w:tcW w:w="3994" w:type="dxa"/>
                  <w:tcBorders>
                    <w:top w:val="single" w:color="auto" w:sz="4" w:space="0"/>
                    <w:left w:val="nil"/>
                    <w:bottom w:val="single" w:color="auto" w:sz="4" w:space="0"/>
                    <w:right w:val="single" w:color="auto" w:sz="4" w:space="0"/>
                  </w:tcBorders>
                  <w:vAlign w:val="center"/>
                </w:tcPr>
                <w:p w14:paraId="0FC382D5">
                  <w:pPr>
                    <w:spacing w:line="320" w:lineRule="exact"/>
                    <w:jc w:val="center"/>
                    <w:rPr>
                      <w:color w:val="000000" w:themeColor="text1"/>
                      <w:sz w:val="22"/>
                      <w:szCs w:val="22"/>
                    </w:rPr>
                  </w:pPr>
                  <w:r>
                    <w:rPr>
                      <w:color w:val="000000" w:themeColor="text1"/>
                      <w:sz w:val="22"/>
                      <w:szCs w:val="22"/>
                    </w:rPr>
                    <w:t>监测因子</w:t>
                  </w:r>
                </w:p>
              </w:tc>
              <w:tc>
                <w:tcPr>
                  <w:tcW w:w="2810" w:type="dxa"/>
                  <w:tcBorders>
                    <w:top w:val="single" w:color="auto" w:sz="4" w:space="0"/>
                    <w:left w:val="nil"/>
                    <w:bottom w:val="single" w:color="auto" w:sz="4" w:space="0"/>
                    <w:right w:val="single" w:color="auto" w:sz="4" w:space="0"/>
                  </w:tcBorders>
                  <w:vAlign w:val="center"/>
                </w:tcPr>
                <w:p w14:paraId="7DBB5832">
                  <w:pPr>
                    <w:spacing w:line="320" w:lineRule="exact"/>
                    <w:jc w:val="center"/>
                    <w:rPr>
                      <w:color w:val="000000" w:themeColor="text1"/>
                      <w:sz w:val="22"/>
                      <w:szCs w:val="22"/>
                    </w:rPr>
                  </w:pPr>
                  <w:r>
                    <w:rPr>
                      <w:color w:val="000000" w:themeColor="text1"/>
                      <w:sz w:val="22"/>
                      <w:szCs w:val="22"/>
                    </w:rPr>
                    <w:t>执行标准</w:t>
                  </w:r>
                </w:p>
              </w:tc>
            </w:tr>
            <w:tr w14:paraId="075AA340">
              <w:tblPrEx>
                <w:tblCellMar>
                  <w:top w:w="0" w:type="dxa"/>
                  <w:left w:w="108" w:type="dxa"/>
                  <w:bottom w:w="0" w:type="dxa"/>
                  <w:right w:w="108" w:type="dxa"/>
                </w:tblCellMar>
              </w:tblPrEx>
              <w:trPr>
                <w:trHeight w:val="1134"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CF20E9">
                  <w:pPr>
                    <w:spacing w:line="320" w:lineRule="exact"/>
                    <w:jc w:val="center"/>
                    <w:rPr>
                      <w:color w:val="000000" w:themeColor="text1"/>
                      <w:sz w:val="22"/>
                      <w:szCs w:val="22"/>
                    </w:rPr>
                  </w:pPr>
                  <w:r>
                    <w:rPr>
                      <w:color w:val="000000" w:themeColor="text1"/>
                      <w:sz w:val="22"/>
                      <w:szCs w:val="22"/>
                    </w:rPr>
                    <w:t>噪声</w:t>
                  </w:r>
                </w:p>
              </w:tc>
              <w:tc>
                <w:tcPr>
                  <w:tcW w:w="3994" w:type="dxa"/>
                  <w:tcBorders>
                    <w:top w:val="single" w:color="auto" w:sz="4" w:space="0"/>
                    <w:left w:val="nil"/>
                    <w:bottom w:val="single" w:color="auto" w:sz="4" w:space="0"/>
                    <w:right w:val="single" w:color="auto" w:sz="4" w:space="0"/>
                  </w:tcBorders>
                  <w:vAlign w:val="center"/>
                </w:tcPr>
                <w:p w14:paraId="179408EF">
                  <w:pPr>
                    <w:spacing w:line="320" w:lineRule="exact"/>
                    <w:rPr>
                      <w:color w:val="000000" w:themeColor="text1"/>
                      <w:sz w:val="22"/>
                      <w:szCs w:val="22"/>
                    </w:rPr>
                  </w:pPr>
                  <w:r>
                    <w:rPr>
                      <w:color w:val="000000" w:themeColor="text1"/>
                      <w:sz w:val="22"/>
                      <w:szCs w:val="22"/>
                    </w:rPr>
                    <w:t>监测项目：Leq</w:t>
                  </w:r>
                  <w:r>
                    <w:rPr>
                      <w:rFonts w:ascii="宋体" w:hAnsi="宋体"/>
                      <w:color w:val="000000" w:themeColor="text1"/>
                      <w:sz w:val="22"/>
                      <w:szCs w:val="22"/>
                    </w:rPr>
                    <w:t>（</w:t>
                  </w:r>
                  <w:r>
                    <w:rPr>
                      <w:color w:val="000000" w:themeColor="text1"/>
                      <w:sz w:val="22"/>
                      <w:szCs w:val="22"/>
                    </w:rPr>
                    <w:t>A</w:t>
                  </w:r>
                  <w:r>
                    <w:rPr>
                      <w:rFonts w:ascii="宋体" w:hAnsi="宋体"/>
                      <w:color w:val="000000" w:themeColor="text1"/>
                      <w:sz w:val="22"/>
                      <w:szCs w:val="22"/>
                    </w:rPr>
                    <w:t>）；</w:t>
                  </w:r>
                </w:p>
                <w:p w14:paraId="280428CA">
                  <w:pPr>
                    <w:spacing w:line="320" w:lineRule="exact"/>
                    <w:rPr>
                      <w:color w:val="000000" w:themeColor="text1"/>
                      <w:sz w:val="22"/>
                      <w:szCs w:val="22"/>
                    </w:rPr>
                  </w:pPr>
                  <w:r>
                    <w:rPr>
                      <w:color w:val="000000" w:themeColor="text1"/>
                      <w:sz w:val="22"/>
                      <w:szCs w:val="22"/>
                    </w:rPr>
                    <w:t>监测点位：场界四周；</w:t>
                  </w:r>
                </w:p>
                <w:p w14:paraId="06D4E0C8">
                  <w:pPr>
                    <w:spacing w:line="320" w:lineRule="exact"/>
                    <w:rPr>
                      <w:color w:val="000000" w:themeColor="text1"/>
                      <w:sz w:val="22"/>
                      <w:szCs w:val="22"/>
                    </w:rPr>
                  </w:pPr>
                  <w:r>
                    <w:rPr>
                      <w:color w:val="000000" w:themeColor="text1"/>
                      <w:sz w:val="22"/>
                      <w:szCs w:val="22"/>
                    </w:rPr>
                    <w:t>监测频率：每年监测一次，每次监测两天，每天昼夜各一次；</w:t>
                  </w:r>
                </w:p>
              </w:tc>
              <w:tc>
                <w:tcPr>
                  <w:tcW w:w="2810" w:type="dxa"/>
                  <w:tcBorders>
                    <w:top w:val="single" w:color="auto" w:sz="4" w:space="0"/>
                    <w:left w:val="nil"/>
                    <w:bottom w:val="single" w:color="auto" w:sz="4" w:space="0"/>
                    <w:right w:val="single" w:color="auto" w:sz="4" w:space="0"/>
                  </w:tcBorders>
                  <w:vAlign w:val="center"/>
                </w:tcPr>
                <w:p w14:paraId="055541E2">
                  <w:pPr>
                    <w:spacing w:line="320" w:lineRule="exact"/>
                    <w:jc w:val="center"/>
                    <w:rPr>
                      <w:color w:val="000000" w:themeColor="text1"/>
                      <w:sz w:val="22"/>
                      <w:szCs w:val="22"/>
                    </w:rPr>
                  </w:pPr>
                  <w:r>
                    <w:rPr>
                      <w:color w:val="000000" w:themeColor="text1"/>
                      <w:sz w:val="22"/>
                      <w:szCs w:val="22"/>
                    </w:rPr>
                    <w:t>《工业企业厂界环境噪声排放标准》（GB12348-2008</w:t>
                  </w:r>
                  <w:r>
                    <w:rPr>
                      <w:rFonts w:ascii="宋体" w:hAnsi="宋体"/>
                      <w:color w:val="000000" w:themeColor="text1"/>
                      <w:sz w:val="22"/>
                      <w:szCs w:val="22"/>
                    </w:rPr>
                    <w:t>）中</w:t>
                  </w:r>
                  <w:r>
                    <w:rPr>
                      <w:color w:val="000000" w:themeColor="text1"/>
                      <w:sz w:val="22"/>
                      <w:szCs w:val="22"/>
                    </w:rPr>
                    <w:t>2</w:t>
                  </w:r>
                  <w:r>
                    <w:rPr>
                      <w:rFonts w:ascii="宋体" w:hAnsi="宋体"/>
                      <w:color w:val="000000" w:themeColor="text1"/>
                      <w:sz w:val="22"/>
                      <w:szCs w:val="22"/>
                    </w:rPr>
                    <w:t>类标准。</w:t>
                  </w:r>
                </w:p>
              </w:tc>
            </w:tr>
            <w:tr w14:paraId="308B5221">
              <w:tblPrEx>
                <w:tblCellMar>
                  <w:top w:w="0" w:type="dxa"/>
                  <w:left w:w="108" w:type="dxa"/>
                  <w:bottom w:w="0" w:type="dxa"/>
                  <w:right w:w="108" w:type="dxa"/>
                </w:tblCellMar>
              </w:tblPrEx>
              <w:trPr>
                <w:trHeight w:val="1134" w:hRule="atLeast"/>
                <w:jc w:val="center"/>
              </w:trPr>
              <w:tc>
                <w:tcPr>
                  <w:tcW w:w="1129" w:type="dxa"/>
                  <w:tcBorders>
                    <w:top w:val="nil"/>
                    <w:left w:val="single" w:color="auto" w:sz="4" w:space="0"/>
                    <w:bottom w:val="single" w:color="auto" w:sz="4" w:space="0"/>
                    <w:right w:val="single" w:color="auto" w:sz="4" w:space="0"/>
                  </w:tcBorders>
                  <w:vAlign w:val="center"/>
                </w:tcPr>
                <w:p w14:paraId="46CA1F23">
                  <w:pPr>
                    <w:spacing w:line="320" w:lineRule="exact"/>
                    <w:jc w:val="center"/>
                    <w:rPr>
                      <w:color w:val="000000" w:themeColor="text1"/>
                      <w:sz w:val="22"/>
                      <w:szCs w:val="22"/>
                    </w:rPr>
                  </w:pPr>
                  <w:r>
                    <w:rPr>
                      <w:color w:val="000000" w:themeColor="text1"/>
                      <w:sz w:val="22"/>
                      <w:szCs w:val="22"/>
                    </w:rPr>
                    <w:t>废气</w:t>
                  </w:r>
                </w:p>
              </w:tc>
              <w:tc>
                <w:tcPr>
                  <w:tcW w:w="3994" w:type="dxa"/>
                  <w:tcBorders>
                    <w:top w:val="single" w:color="auto" w:sz="4" w:space="0"/>
                    <w:left w:val="nil"/>
                    <w:bottom w:val="single" w:color="auto" w:sz="4" w:space="0"/>
                    <w:right w:val="single" w:color="auto" w:sz="4" w:space="0"/>
                  </w:tcBorders>
                  <w:vAlign w:val="center"/>
                </w:tcPr>
                <w:p w14:paraId="5B25A4F5">
                  <w:pPr>
                    <w:spacing w:line="320" w:lineRule="exact"/>
                    <w:rPr>
                      <w:color w:val="000000" w:themeColor="text1"/>
                      <w:sz w:val="22"/>
                      <w:szCs w:val="22"/>
                    </w:rPr>
                  </w:pPr>
                  <w:r>
                    <w:rPr>
                      <w:color w:val="000000" w:themeColor="text1"/>
                      <w:sz w:val="22"/>
                      <w:szCs w:val="22"/>
                    </w:rPr>
                    <w:t>监测点位：储罐区</w:t>
                  </w:r>
                </w:p>
                <w:p w14:paraId="373D1D1D">
                  <w:pPr>
                    <w:spacing w:line="320" w:lineRule="exact"/>
                    <w:rPr>
                      <w:color w:val="000000" w:themeColor="text1"/>
                      <w:sz w:val="22"/>
                      <w:szCs w:val="22"/>
                    </w:rPr>
                  </w:pPr>
                  <w:r>
                    <w:rPr>
                      <w:color w:val="000000" w:themeColor="text1"/>
                      <w:sz w:val="22"/>
                      <w:szCs w:val="22"/>
                    </w:rPr>
                    <w:t>监测项目：非甲烷总烃、硫酸雾</w:t>
                  </w:r>
                  <w:r>
                    <w:rPr>
                      <w:rFonts w:ascii="宋体" w:hAnsi="宋体"/>
                      <w:color w:val="000000" w:themeColor="text1"/>
                      <w:sz w:val="22"/>
                      <w:szCs w:val="22"/>
                    </w:rPr>
                    <w:t>；</w:t>
                  </w:r>
                </w:p>
                <w:p w14:paraId="27D3973E">
                  <w:pPr>
                    <w:spacing w:line="320" w:lineRule="exact"/>
                    <w:rPr>
                      <w:color w:val="000000" w:themeColor="text1"/>
                      <w:sz w:val="22"/>
                      <w:szCs w:val="22"/>
                    </w:rPr>
                  </w:pPr>
                  <w:r>
                    <w:rPr>
                      <w:color w:val="000000" w:themeColor="text1"/>
                      <w:sz w:val="22"/>
                      <w:szCs w:val="22"/>
                    </w:rPr>
                    <w:t>监测频率：按环境监测技术规范执行；</w:t>
                  </w:r>
                </w:p>
              </w:tc>
              <w:tc>
                <w:tcPr>
                  <w:tcW w:w="2810" w:type="dxa"/>
                  <w:tcBorders>
                    <w:top w:val="single" w:color="auto" w:sz="4" w:space="0"/>
                    <w:left w:val="nil"/>
                    <w:bottom w:val="single" w:color="auto" w:sz="4" w:space="0"/>
                    <w:right w:val="single" w:color="auto" w:sz="4" w:space="0"/>
                  </w:tcBorders>
                  <w:vAlign w:val="center"/>
                </w:tcPr>
                <w:p w14:paraId="4C6DF83B">
                  <w:pPr>
                    <w:spacing w:line="320" w:lineRule="exact"/>
                    <w:jc w:val="center"/>
                    <w:rPr>
                      <w:color w:val="000000" w:themeColor="text1"/>
                      <w:sz w:val="22"/>
                      <w:szCs w:val="22"/>
                    </w:rPr>
                  </w:pPr>
                  <w:r>
                    <w:rPr>
                      <w:color w:val="000000" w:themeColor="text1"/>
                      <w:sz w:val="22"/>
                      <w:szCs w:val="22"/>
                    </w:rPr>
                    <w:t>《大气污染物综合排放标准》（GB16297-1996）表2无组织排放要求；</w:t>
                  </w:r>
                </w:p>
              </w:tc>
            </w:tr>
          </w:tbl>
          <w:p w14:paraId="61EABB82">
            <w:pPr>
              <w:spacing w:line="320" w:lineRule="exact"/>
              <w:rPr>
                <w:b/>
                <w:color w:val="000000" w:themeColor="text1"/>
                <w:sz w:val="22"/>
                <w:szCs w:val="22"/>
              </w:rPr>
            </w:pPr>
          </w:p>
          <w:p w14:paraId="78FCF496">
            <w:pPr>
              <w:rPr>
                <w:b/>
                <w:color w:val="000000" w:themeColor="text1"/>
                <w:sz w:val="28"/>
                <w:szCs w:val="28"/>
              </w:rPr>
            </w:pPr>
            <w:r>
              <w:rPr>
                <w:rFonts w:hint="eastAsia"/>
                <w:b/>
                <w:color w:val="000000" w:themeColor="text1"/>
                <w:sz w:val="28"/>
                <w:szCs w:val="28"/>
              </w:rPr>
              <w:t>六</w:t>
            </w:r>
            <w:r>
              <w:rPr>
                <w:b/>
                <w:color w:val="000000" w:themeColor="text1"/>
                <w:sz w:val="28"/>
                <w:szCs w:val="28"/>
              </w:rPr>
              <w:t>、环保竣工验收一览表</w:t>
            </w:r>
          </w:p>
          <w:p w14:paraId="4D2919D7">
            <w:pPr>
              <w:ind w:firstLine="525"/>
              <w:rPr>
                <w:color w:val="000000" w:themeColor="text1"/>
              </w:rPr>
            </w:pPr>
            <w:r>
              <w:rPr>
                <w:color w:val="000000" w:themeColor="text1"/>
                <w:szCs w:val="26"/>
              </w:rPr>
              <w:t>本工程所有环保设施均应与主体工程同时设计、同时施工、同时投产，项目投入运营前，同时配套环境保护设施已投入正常运行的情况下，建设单位应当依据环评文件及其审批意见，应编制建设项目环境保护设施竣工验收文件，并按照相关要求规定自行组织验收，竣工验收通过后，才可正式运营。验收报告需向社会公开，并向环境主管部门备案。竣工验收要求见表</w:t>
            </w:r>
            <w:r>
              <w:rPr>
                <w:rFonts w:hint="eastAsia"/>
                <w:color w:val="000000" w:themeColor="text1"/>
                <w:szCs w:val="26"/>
              </w:rPr>
              <w:t>9-3</w:t>
            </w:r>
            <w:r>
              <w:rPr>
                <w:color w:val="000000" w:themeColor="text1"/>
              </w:rPr>
              <w:t>。</w:t>
            </w:r>
          </w:p>
          <w:p w14:paraId="45F1F3C2">
            <w:pPr>
              <w:spacing w:line="320" w:lineRule="exact"/>
              <w:ind w:firstLine="527"/>
              <w:jc w:val="center"/>
              <w:rPr>
                <w:b/>
                <w:color w:val="000000" w:themeColor="text1"/>
                <w:sz w:val="22"/>
                <w:szCs w:val="22"/>
              </w:rPr>
            </w:pPr>
            <w:r>
              <w:rPr>
                <w:b/>
                <w:color w:val="000000" w:themeColor="text1"/>
                <w:sz w:val="22"/>
                <w:szCs w:val="22"/>
              </w:rPr>
              <w:t>表9-</w:t>
            </w:r>
            <w:r>
              <w:rPr>
                <w:rFonts w:hint="eastAsia"/>
                <w:b/>
                <w:color w:val="000000" w:themeColor="text1"/>
                <w:sz w:val="22"/>
                <w:szCs w:val="22"/>
              </w:rPr>
              <w:t>3</w:t>
            </w:r>
            <w:r>
              <w:rPr>
                <w:b/>
                <w:color w:val="000000" w:themeColor="text1"/>
                <w:sz w:val="22"/>
                <w:szCs w:val="22"/>
              </w:rPr>
              <w:t xml:space="preserve"> 环保竣工验收一览表</w:t>
            </w:r>
          </w:p>
          <w:tbl>
            <w:tblPr>
              <w:tblStyle w:val="30"/>
              <w:tblW w:w="8076" w:type="dxa"/>
              <w:jc w:val="center"/>
              <w:tblLayout w:type="fixed"/>
              <w:tblCellMar>
                <w:top w:w="0" w:type="dxa"/>
                <w:left w:w="108" w:type="dxa"/>
                <w:bottom w:w="0" w:type="dxa"/>
                <w:right w:w="108" w:type="dxa"/>
              </w:tblCellMar>
            </w:tblPr>
            <w:tblGrid>
              <w:gridCol w:w="594"/>
              <w:gridCol w:w="1276"/>
              <w:gridCol w:w="3402"/>
              <w:gridCol w:w="2804"/>
            </w:tblGrid>
            <w:tr w14:paraId="7B4B0B97">
              <w:trPr>
                <w:trHeight w:val="567" w:hRule="atLeast"/>
                <w:jc w:val="center"/>
              </w:trPr>
              <w:tc>
                <w:tcPr>
                  <w:tcW w:w="1870" w:type="dxa"/>
                  <w:gridSpan w:val="2"/>
                  <w:tcBorders>
                    <w:top w:val="single" w:color="auto" w:sz="4" w:space="0"/>
                    <w:left w:val="single" w:color="auto" w:sz="4" w:space="0"/>
                    <w:bottom w:val="single" w:color="auto" w:sz="4" w:space="0"/>
                    <w:right w:val="single" w:color="auto" w:sz="4" w:space="0"/>
                  </w:tcBorders>
                  <w:vAlign w:val="center"/>
                </w:tcPr>
                <w:p w14:paraId="04C84869">
                  <w:pPr>
                    <w:spacing w:line="320" w:lineRule="exact"/>
                    <w:jc w:val="center"/>
                    <w:rPr>
                      <w:color w:val="000000" w:themeColor="text1"/>
                      <w:sz w:val="22"/>
                      <w:szCs w:val="22"/>
                    </w:rPr>
                  </w:pPr>
                  <w:r>
                    <w:rPr>
                      <w:color w:val="000000" w:themeColor="text1"/>
                      <w:sz w:val="22"/>
                      <w:szCs w:val="22"/>
                    </w:rPr>
                    <w:t>项目</w:t>
                  </w:r>
                </w:p>
              </w:tc>
              <w:tc>
                <w:tcPr>
                  <w:tcW w:w="3402" w:type="dxa"/>
                  <w:tcBorders>
                    <w:top w:val="single" w:color="auto" w:sz="4" w:space="0"/>
                    <w:left w:val="nil"/>
                    <w:bottom w:val="single" w:color="auto" w:sz="4" w:space="0"/>
                    <w:right w:val="single" w:color="auto" w:sz="4" w:space="0"/>
                  </w:tcBorders>
                  <w:vAlign w:val="center"/>
                </w:tcPr>
                <w:p w14:paraId="125D4099">
                  <w:pPr>
                    <w:spacing w:line="320" w:lineRule="exact"/>
                    <w:jc w:val="center"/>
                    <w:rPr>
                      <w:color w:val="000000" w:themeColor="text1"/>
                      <w:sz w:val="22"/>
                      <w:szCs w:val="22"/>
                    </w:rPr>
                  </w:pPr>
                  <w:r>
                    <w:rPr>
                      <w:color w:val="000000" w:themeColor="text1"/>
                      <w:sz w:val="22"/>
                      <w:szCs w:val="22"/>
                    </w:rPr>
                    <w:t>环保设施</w:t>
                  </w:r>
                </w:p>
              </w:tc>
              <w:tc>
                <w:tcPr>
                  <w:tcW w:w="2804" w:type="dxa"/>
                  <w:tcBorders>
                    <w:top w:val="single" w:color="auto" w:sz="4" w:space="0"/>
                    <w:left w:val="nil"/>
                    <w:bottom w:val="single" w:color="auto" w:sz="4" w:space="0"/>
                    <w:right w:val="single" w:color="auto" w:sz="4" w:space="0"/>
                  </w:tcBorders>
                  <w:vAlign w:val="center"/>
                </w:tcPr>
                <w:p w14:paraId="48316BF4">
                  <w:pPr>
                    <w:spacing w:line="320" w:lineRule="exact"/>
                    <w:jc w:val="center"/>
                    <w:rPr>
                      <w:color w:val="000000" w:themeColor="text1"/>
                      <w:sz w:val="22"/>
                      <w:szCs w:val="22"/>
                    </w:rPr>
                  </w:pPr>
                  <w:r>
                    <w:rPr>
                      <w:color w:val="000000" w:themeColor="text1"/>
                      <w:sz w:val="22"/>
                      <w:szCs w:val="22"/>
                    </w:rPr>
                    <w:t>验收标准</w:t>
                  </w:r>
                </w:p>
              </w:tc>
            </w:tr>
            <w:tr w14:paraId="547C859E">
              <w:tblPrEx>
                <w:tblCellMar>
                  <w:top w:w="0" w:type="dxa"/>
                  <w:left w:w="108" w:type="dxa"/>
                  <w:bottom w:w="0" w:type="dxa"/>
                  <w:right w:w="108" w:type="dxa"/>
                </w:tblCellMar>
              </w:tblPrEx>
              <w:trPr>
                <w:trHeight w:val="567" w:hRule="atLeast"/>
                <w:jc w:val="center"/>
              </w:trPr>
              <w:tc>
                <w:tcPr>
                  <w:tcW w:w="594" w:type="dxa"/>
                  <w:tcBorders>
                    <w:top w:val="nil"/>
                    <w:left w:val="single" w:color="auto" w:sz="4" w:space="0"/>
                    <w:bottom w:val="single" w:color="auto" w:sz="4" w:space="0"/>
                    <w:right w:val="single" w:color="auto" w:sz="4" w:space="0"/>
                  </w:tcBorders>
                  <w:vAlign w:val="center"/>
                </w:tcPr>
                <w:p w14:paraId="6D71DCEC">
                  <w:pPr>
                    <w:spacing w:line="320" w:lineRule="exact"/>
                    <w:jc w:val="center"/>
                    <w:rPr>
                      <w:color w:val="000000" w:themeColor="text1"/>
                      <w:sz w:val="22"/>
                      <w:szCs w:val="22"/>
                    </w:rPr>
                  </w:pPr>
                  <w:r>
                    <w:rPr>
                      <w:color w:val="000000" w:themeColor="text1"/>
                      <w:sz w:val="22"/>
                      <w:szCs w:val="22"/>
                    </w:rPr>
                    <w:t>废气</w:t>
                  </w:r>
                </w:p>
              </w:tc>
              <w:tc>
                <w:tcPr>
                  <w:tcW w:w="1276" w:type="dxa"/>
                  <w:tcBorders>
                    <w:top w:val="single" w:color="auto" w:sz="4" w:space="0"/>
                    <w:left w:val="nil"/>
                    <w:bottom w:val="single" w:color="auto" w:sz="4" w:space="0"/>
                    <w:right w:val="single" w:color="auto" w:sz="4" w:space="0"/>
                  </w:tcBorders>
                  <w:vAlign w:val="center"/>
                </w:tcPr>
                <w:p w14:paraId="4EA9872B">
                  <w:pPr>
                    <w:spacing w:line="320" w:lineRule="exact"/>
                    <w:jc w:val="center"/>
                    <w:rPr>
                      <w:color w:val="000000" w:themeColor="text1"/>
                      <w:sz w:val="22"/>
                      <w:szCs w:val="22"/>
                    </w:rPr>
                  </w:pPr>
                  <w:r>
                    <w:rPr>
                      <w:color w:val="000000" w:themeColor="text1"/>
                      <w:sz w:val="22"/>
                      <w:szCs w:val="22"/>
                    </w:rPr>
                    <w:t>非甲烷总烃及硫酸雾</w:t>
                  </w:r>
                </w:p>
              </w:tc>
              <w:tc>
                <w:tcPr>
                  <w:tcW w:w="3402" w:type="dxa"/>
                  <w:tcBorders>
                    <w:top w:val="single" w:color="auto" w:sz="4" w:space="0"/>
                    <w:left w:val="nil"/>
                    <w:bottom w:val="single" w:color="auto" w:sz="4" w:space="0"/>
                    <w:right w:val="single" w:color="auto" w:sz="4" w:space="0"/>
                  </w:tcBorders>
                  <w:vAlign w:val="center"/>
                </w:tcPr>
                <w:p w14:paraId="2D4C2E3D">
                  <w:pPr>
                    <w:spacing w:line="320" w:lineRule="exact"/>
                    <w:jc w:val="center"/>
                    <w:rPr>
                      <w:color w:val="000000" w:themeColor="text1"/>
                      <w:sz w:val="22"/>
                      <w:szCs w:val="22"/>
                    </w:rPr>
                  </w:pPr>
                  <w:r>
                    <w:rPr>
                      <w:color w:val="000000" w:themeColor="text1"/>
                      <w:sz w:val="22"/>
                      <w:szCs w:val="22"/>
                    </w:rPr>
                    <w:t>安装通风排气设施，加强库房内部通风</w:t>
                  </w:r>
                </w:p>
              </w:tc>
              <w:tc>
                <w:tcPr>
                  <w:tcW w:w="2804" w:type="dxa"/>
                  <w:tcBorders>
                    <w:top w:val="single" w:color="auto" w:sz="4" w:space="0"/>
                    <w:left w:val="nil"/>
                    <w:bottom w:val="single" w:color="auto" w:sz="4" w:space="0"/>
                    <w:right w:val="single" w:color="auto" w:sz="4" w:space="0"/>
                  </w:tcBorders>
                  <w:vAlign w:val="center"/>
                </w:tcPr>
                <w:p w14:paraId="1B813B7B">
                  <w:pPr>
                    <w:spacing w:line="320" w:lineRule="exact"/>
                    <w:jc w:val="center"/>
                    <w:rPr>
                      <w:color w:val="000000" w:themeColor="text1"/>
                      <w:sz w:val="22"/>
                      <w:szCs w:val="22"/>
                    </w:rPr>
                  </w:pPr>
                  <w:r>
                    <w:rPr>
                      <w:color w:val="000000" w:themeColor="text1"/>
                      <w:sz w:val="22"/>
                      <w:szCs w:val="22"/>
                    </w:rPr>
                    <w:t>《大气污染物综合排放标准》（GB16297-1996）表2无组织排放要求；</w:t>
                  </w:r>
                </w:p>
              </w:tc>
            </w:tr>
            <w:tr w14:paraId="59FD7BD1">
              <w:tblPrEx>
                <w:tblCellMar>
                  <w:top w:w="0" w:type="dxa"/>
                  <w:left w:w="108" w:type="dxa"/>
                  <w:bottom w:w="0" w:type="dxa"/>
                  <w:right w:w="108" w:type="dxa"/>
                </w:tblCellMar>
              </w:tblPrEx>
              <w:trPr>
                <w:trHeight w:val="567" w:hRule="atLeast"/>
                <w:jc w:val="center"/>
              </w:trPr>
              <w:tc>
                <w:tcPr>
                  <w:tcW w:w="594" w:type="dxa"/>
                  <w:vMerge w:val="restart"/>
                  <w:tcBorders>
                    <w:top w:val="nil"/>
                    <w:left w:val="single" w:color="auto" w:sz="4" w:space="0"/>
                    <w:bottom w:val="single" w:color="auto" w:sz="4" w:space="0"/>
                    <w:right w:val="single" w:color="auto" w:sz="4" w:space="0"/>
                  </w:tcBorders>
                  <w:vAlign w:val="center"/>
                </w:tcPr>
                <w:p w14:paraId="284D5CE4">
                  <w:pPr>
                    <w:spacing w:line="320" w:lineRule="exact"/>
                    <w:jc w:val="center"/>
                    <w:rPr>
                      <w:color w:val="000000" w:themeColor="text1"/>
                      <w:sz w:val="22"/>
                      <w:szCs w:val="22"/>
                    </w:rPr>
                  </w:pPr>
                  <w:r>
                    <w:rPr>
                      <w:color w:val="000000" w:themeColor="text1"/>
                      <w:sz w:val="22"/>
                      <w:szCs w:val="22"/>
                    </w:rPr>
                    <w:t>废水</w:t>
                  </w:r>
                </w:p>
              </w:tc>
              <w:tc>
                <w:tcPr>
                  <w:tcW w:w="1276" w:type="dxa"/>
                  <w:tcBorders>
                    <w:top w:val="nil"/>
                    <w:left w:val="nil"/>
                    <w:bottom w:val="single" w:color="auto" w:sz="4" w:space="0"/>
                    <w:right w:val="single" w:color="auto" w:sz="4" w:space="0"/>
                  </w:tcBorders>
                  <w:vAlign w:val="center"/>
                </w:tcPr>
                <w:p w14:paraId="54A970E4">
                  <w:pPr>
                    <w:spacing w:line="320" w:lineRule="exact"/>
                    <w:jc w:val="center"/>
                    <w:rPr>
                      <w:color w:val="000000" w:themeColor="text1"/>
                      <w:sz w:val="22"/>
                      <w:szCs w:val="22"/>
                    </w:rPr>
                  </w:pPr>
                  <w:r>
                    <w:rPr>
                      <w:color w:val="000000" w:themeColor="text1"/>
                      <w:sz w:val="22"/>
                      <w:szCs w:val="22"/>
                    </w:rPr>
                    <w:t>废矿物油</w:t>
                  </w:r>
                </w:p>
              </w:tc>
              <w:tc>
                <w:tcPr>
                  <w:tcW w:w="3402" w:type="dxa"/>
                  <w:tcBorders>
                    <w:top w:val="single" w:color="auto" w:sz="4" w:space="0"/>
                    <w:left w:val="nil"/>
                    <w:bottom w:val="single" w:color="auto" w:sz="4" w:space="0"/>
                    <w:right w:val="single" w:color="auto" w:sz="4" w:space="0"/>
                  </w:tcBorders>
                  <w:vAlign w:val="center"/>
                </w:tcPr>
                <w:p w14:paraId="6CA94CD7">
                  <w:pPr>
                    <w:spacing w:line="320" w:lineRule="exact"/>
                    <w:jc w:val="center"/>
                    <w:rPr>
                      <w:color w:val="000000" w:themeColor="text1"/>
                      <w:sz w:val="22"/>
                      <w:szCs w:val="22"/>
                    </w:rPr>
                  </w:pPr>
                  <w:r>
                    <w:rPr>
                      <w:color w:val="000000" w:themeColor="text1"/>
                      <w:sz w:val="22"/>
                      <w:szCs w:val="22"/>
                    </w:rPr>
                    <w:t>事故收集池一座，容积为</w:t>
                  </w:r>
                  <w:r>
                    <w:rPr>
                      <w:rFonts w:hint="eastAsia"/>
                      <w:color w:val="000000" w:themeColor="text1"/>
                      <w:sz w:val="22"/>
                      <w:szCs w:val="22"/>
                    </w:rPr>
                    <w:t>100</w:t>
                  </w:r>
                  <w:r>
                    <w:rPr>
                      <w:color w:val="000000" w:themeColor="text1"/>
                      <w:sz w:val="22"/>
                      <w:szCs w:val="22"/>
                    </w:rPr>
                    <w:t>m</w:t>
                  </w:r>
                  <w:r>
                    <w:rPr>
                      <w:color w:val="000000" w:themeColor="text1"/>
                      <w:sz w:val="22"/>
                      <w:szCs w:val="22"/>
                      <w:vertAlign w:val="superscript"/>
                    </w:rPr>
                    <w:t>3</w:t>
                  </w:r>
                  <w:r>
                    <w:rPr>
                      <w:color w:val="000000" w:themeColor="text1"/>
                      <w:sz w:val="22"/>
                      <w:szCs w:val="22"/>
                    </w:rPr>
                    <w:t>；</w:t>
                  </w:r>
                </w:p>
              </w:tc>
              <w:tc>
                <w:tcPr>
                  <w:tcW w:w="2804" w:type="dxa"/>
                  <w:tcBorders>
                    <w:top w:val="single" w:color="auto" w:sz="4" w:space="0"/>
                    <w:left w:val="nil"/>
                    <w:bottom w:val="single" w:color="auto" w:sz="4" w:space="0"/>
                    <w:right w:val="single" w:color="auto" w:sz="4" w:space="0"/>
                  </w:tcBorders>
                  <w:vAlign w:val="center"/>
                </w:tcPr>
                <w:p w14:paraId="74F48739">
                  <w:pPr>
                    <w:spacing w:line="320" w:lineRule="exact"/>
                    <w:jc w:val="center"/>
                    <w:rPr>
                      <w:color w:val="000000" w:themeColor="text1"/>
                      <w:sz w:val="22"/>
                      <w:szCs w:val="22"/>
                    </w:rPr>
                  </w:pPr>
                  <w:r>
                    <w:rPr>
                      <w:rFonts w:ascii="宋体" w:hAnsi="宋体"/>
                      <w:color w:val="000000" w:themeColor="text1"/>
                      <w:sz w:val="22"/>
                      <w:szCs w:val="22"/>
                    </w:rPr>
                    <w:t>事故情况下废矿物油不直接外排</w:t>
                  </w:r>
                </w:p>
              </w:tc>
            </w:tr>
            <w:tr w14:paraId="2BF0E1C5">
              <w:tblPrEx>
                <w:tblCellMar>
                  <w:top w:w="0" w:type="dxa"/>
                  <w:left w:w="108" w:type="dxa"/>
                  <w:bottom w:w="0" w:type="dxa"/>
                  <w:right w:w="108"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561E96C1">
                  <w:pPr>
                    <w:widowControl/>
                    <w:spacing w:line="320" w:lineRule="exact"/>
                    <w:jc w:val="center"/>
                    <w:rPr>
                      <w:color w:val="000000" w:themeColor="text1"/>
                      <w:sz w:val="22"/>
                      <w:szCs w:val="22"/>
                    </w:rPr>
                  </w:pPr>
                </w:p>
              </w:tc>
              <w:tc>
                <w:tcPr>
                  <w:tcW w:w="1276" w:type="dxa"/>
                  <w:tcBorders>
                    <w:top w:val="single" w:color="auto" w:sz="4" w:space="0"/>
                    <w:left w:val="nil"/>
                    <w:bottom w:val="single" w:color="auto" w:sz="4" w:space="0"/>
                    <w:right w:val="single" w:color="auto" w:sz="4" w:space="0"/>
                  </w:tcBorders>
                  <w:vAlign w:val="center"/>
                </w:tcPr>
                <w:p w14:paraId="561EDF3D">
                  <w:pPr>
                    <w:spacing w:line="320" w:lineRule="exact"/>
                    <w:jc w:val="center"/>
                    <w:rPr>
                      <w:color w:val="000000" w:themeColor="text1"/>
                      <w:sz w:val="22"/>
                      <w:szCs w:val="22"/>
                    </w:rPr>
                  </w:pPr>
                  <w:r>
                    <w:rPr>
                      <w:color w:val="000000" w:themeColor="text1"/>
                      <w:sz w:val="22"/>
                      <w:szCs w:val="22"/>
                    </w:rPr>
                    <w:t>生活污水</w:t>
                  </w:r>
                </w:p>
              </w:tc>
              <w:tc>
                <w:tcPr>
                  <w:tcW w:w="3402" w:type="dxa"/>
                  <w:tcBorders>
                    <w:top w:val="single" w:color="auto" w:sz="4" w:space="0"/>
                    <w:left w:val="nil"/>
                    <w:bottom w:val="single" w:color="auto" w:sz="4" w:space="0"/>
                    <w:right w:val="single" w:color="auto" w:sz="4" w:space="0"/>
                  </w:tcBorders>
                  <w:vAlign w:val="center"/>
                </w:tcPr>
                <w:p w14:paraId="441D324E">
                  <w:pPr>
                    <w:spacing w:line="320" w:lineRule="exact"/>
                    <w:jc w:val="center"/>
                    <w:rPr>
                      <w:color w:val="000000" w:themeColor="text1"/>
                      <w:sz w:val="22"/>
                      <w:szCs w:val="22"/>
                    </w:rPr>
                  </w:pPr>
                  <w:r>
                    <w:rPr>
                      <w:color w:val="000000" w:themeColor="text1"/>
                      <w:sz w:val="22"/>
                      <w:szCs w:val="22"/>
                    </w:rPr>
                    <w:t>隔油沉淀池化一座，容积为</w:t>
                  </w:r>
                  <w:r>
                    <w:rPr>
                      <w:rFonts w:hint="eastAsia"/>
                      <w:color w:val="000000" w:themeColor="text1"/>
                      <w:sz w:val="22"/>
                      <w:szCs w:val="22"/>
                    </w:rPr>
                    <w:t>1.0</w:t>
                  </w:r>
                  <w:r>
                    <w:rPr>
                      <w:color w:val="000000" w:themeColor="text1"/>
                      <w:sz w:val="22"/>
                      <w:szCs w:val="22"/>
                    </w:rPr>
                    <w:t>m</w:t>
                  </w:r>
                  <w:r>
                    <w:rPr>
                      <w:color w:val="000000" w:themeColor="text1"/>
                      <w:sz w:val="22"/>
                      <w:szCs w:val="22"/>
                      <w:vertAlign w:val="superscript"/>
                    </w:rPr>
                    <w:t>3</w:t>
                  </w:r>
                  <w:r>
                    <w:rPr>
                      <w:color w:val="000000" w:themeColor="text1"/>
                      <w:sz w:val="22"/>
                      <w:szCs w:val="22"/>
                    </w:rPr>
                    <w:t>；</w:t>
                  </w:r>
                </w:p>
              </w:tc>
              <w:tc>
                <w:tcPr>
                  <w:tcW w:w="2804" w:type="dxa"/>
                  <w:tcBorders>
                    <w:top w:val="single" w:color="auto" w:sz="4" w:space="0"/>
                    <w:left w:val="nil"/>
                    <w:bottom w:val="single" w:color="auto" w:sz="4" w:space="0"/>
                    <w:right w:val="single" w:color="auto" w:sz="4" w:space="0"/>
                  </w:tcBorders>
                  <w:vAlign w:val="center"/>
                </w:tcPr>
                <w:p w14:paraId="4D493B46">
                  <w:pPr>
                    <w:spacing w:line="320" w:lineRule="exact"/>
                    <w:jc w:val="center"/>
                    <w:rPr>
                      <w:color w:val="000000" w:themeColor="text1"/>
                      <w:sz w:val="22"/>
                      <w:szCs w:val="22"/>
                    </w:rPr>
                  </w:pPr>
                  <w:r>
                    <w:rPr>
                      <w:rFonts w:hint="eastAsia"/>
                      <w:color w:val="000000" w:themeColor="text1"/>
                      <w:sz w:val="22"/>
                      <w:szCs w:val="22"/>
                    </w:rPr>
                    <w:t>全部回用</w:t>
                  </w:r>
                </w:p>
              </w:tc>
            </w:tr>
            <w:tr w14:paraId="7B1F0803">
              <w:tblPrEx>
                <w:tblCellMar>
                  <w:top w:w="0" w:type="dxa"/>
                  <w:left w:w="108" w:type="dxa"/>
                  <w:bottom w:w="0" w:type="dxa"/>
                  <w:right w:w="108"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61D56E0C">
                  <w:pPr>
                    <w:widowControl/>
                    <w:spacing w:line="320" w:lineRule="exact"/>
                    <w:jc w:val="center"/>
                    <w:rPr>
                      <w:color w:val="000000" w:themeColor="text1"/>
                      <w:sz w:val="22"/>
                      <w:szCs w:val="22"/>
                    </w:rPr>
                  </w:pPr>
                </w:p>
              </w:tc>
              <w:tc>
                <w:tcPr>
                  <w:tcW w:w="1276" w:type="dxa"/>
                  <w:tcBorders>
                    <w:top w:val="single" w:color="auto" w:sz="4" w:space="0"/>
                    <w:left w:val="nil"/>
                    <w:bottom w:val="single" w:color="auto" w:sz="4" w:space="0"/>
                    <w:right w:val="single" w:color="auto" w:sz="4" w:space="0"/>
                  </w:tcBorders>
                  <w:vAlign w:val="center"/>
                </w:tcPr>
                <w:p w14:paraId="262FE430">
                  <w:pPr>
                    <w:widowControl/>
                    <w:spacing w:line="320" w:lineRule="exact"/>
                    <w:jc w:val="center"/>
                    <w:rPr>
                      <w:color w:val="000000" w:themeColor="text1"/>
                      <w:sz w:val="22"/>
                      <w:szCs w:val="22"/>
                    </w:rPr>
                  </w:pPr>
                  <w:r>
                    <w:rPr>
                      <w:color w:val="000000" w:themeColor="text1"/>
                      <w:sz w:val="22"/>
                      <w:szCs w:val="22"/>
                    </w:rPr>
                    <w:t>废液</w:t>
                  </w:r>
                </w:p>
              </w:tc>
              <w:tc>
                <w:tcPr>
                  <w:tcW w:w="3402" w:type="dxa"/>
                  <w:tcBorders>
                    <w:top w:val="single" w:color="auto" w:sz="4" w:space="0"/>
                    <w:left w:val="nil"/>
                    <w:bottom w:val="single" w:color="auto" w:sz="4" w:space="0"/>
                    <w:right w:val="single" w:color="auto" w:sz="4" w:space="0"/>
                  </w:tcBorders>
                  <w:vAlign w:val="center"/>
                </w:tcPr>
                <w:p w14:paraId="2422C588">
                  <w:pPr>
                    <w:spacing w:line="320" w:lineRule="exact"/>
                    <w:jc w:val="center"/>
                    <w:rPr>
                      <w:color w:val="000000" w:themeColor="text1"/>
                      <w:sz w:val="22"/>
                      <w:szCs w:val="22"/>
                    </w:rPr>
                  </w:pPr>
                  <w:r>
                    <w:rPr>
                      <w:color w:val="000000" w:themeColor="text1"/>
                      <w:sz w:val="22"/>
                      <w:szCs w:val="22"/>
                    </w:rPr>
                    <w:t>废液收集池一座，容积为</w:t>
                  </w:r>
                  <w:r>
                    <w:rPr>
                      <w:rFonts w:hint="eastAsia"/>
                      <w:color w:val="000000" w:themeColor="text1"/>
                      <w:sz w:val="22"/>
                      <w:szCs w:val="22"/>
                    </w:rPr>
                    <w:t>1.0</w:t>
                  </w:r>
                  <w:r>
                    <w:rPr>
                      <w:color w:val="000000" w:themeColor="text1"/>
                      <w:sz w:val="22"/>
                      <w:szCs w:val="22"/>
                    </w:rPr>
                    <w:t>m</w:t>
                  </w:r>
                  <w:r>
                    <w:rPr>
                      <w:color w:val="000000" w:themeColor="text1"/>
                      <w:sz w:val="22"/>
                      <w:szCs w:val="22"/>
                      <w:vertAlign w:val="superscript"/>
                    </w:rPr>
                    <w:t>3</w:t>
                  </w:r>
                  <w:r>
                    <w:rPr>
                      <w:rFonts w:ascii="宋体" w:hAnsi="宋体"/>
                      <w:color w:val="000000" w:themeColor="text1"/>
                      <w:sz w:val="22"/>
                      <w:szCs w:val="22"/>
                    </w:rPr>
                    <w:t>；</w:t>
                  </w:r>
                </w:p>
              </w:tc>
              <w:tc>
                <w:tcPr>
                  <w:tcW w:w="2804" w:type="dxa"/>
                  <w:tcBorders>
                    <w:top w:val="single" w:color="auto" w:sz="4" w:space="0"/>
                    <w:left w:val="nil"/>
                    <w:bottom w:val="single" w:color="auto" w:sz="4" w:space="0"/>
                    <w:right w:val="single" w:color="auto" w:sz="4" w:space="0"/>
                  </w:tcBorders>
                  <w:vAlign w:val="center"/>
                </w:tcPr>
                <w:p w14:paraId="773F5072">
                  <w:pPr>
                    <w:spacing w:line="320" w:lineRule="exact"/>
                    <w:jc w:val="center"/>
                    <w:rPr>
                      <w:color w:val="000000" w:themeColor="text1"/>
                      <w:sz w:val="22"/>
                      <w:szCs w:val="22"/>
                    </w:rPr>
                  </w:pPr>
                  <w:r>
                    <w:rPr>
                      <w:rFonts w:hint="eastAsia"/>
                      <w:color w:val="000000" w:themeColor="text1"/>
                      <w:sz w:val="22"/>
                      <w:szCs w:val="22"/>
                    </w:rPr>
                    <w:t>有效收集及处置</w:t>
                  </w:r>
                </w:p>
              </w:tc>
            </w:tr>
            <w:tr w14:paraId="5A481C68">
              <w:tblPrEx>
                <w:tblCellMar>
                  <w:top w:w="0" w:type="dxa"/>
                  <w:left w:w="108" w:type="dxa"/>
                  <w:bottom w:w="0" w:type="dxa"/>
                  <w:right w:w="108" w:type="dxa"/>
                </w:tblCellMar>
              </w:tblPrEx>
              <w:trPr>
                <w:trHeight w:val="567" w:hRule="atLeast"/>
                <w:jc w:val="center"/>
              </w:trPr>
              <w:tc>
                <w:tcPr>
                  <w:tcW w:w="594" w:type="dxa"/>
                  <w:vMerge w:val="restart"/>
                  <w:tcBorders>
                    <w:top w:val="single" w:color="auto" w:sz="4" w:space="0"/>
                    <w:left w:val="single" w:color="auto" w:sz="4" w:space="0"/>
                    <w:bottom w:val="single" w:color="auto" w:sz="4" w:space="0"/>
                    <w:right w:val="single" w:color="auto" w:sz="4" w:space="0"/>
                  </w:tcBorders>
                  <w:vAlign w:val="center"/>
                </w:tcPr>
                <w:p w14:paraId="46545155">
                  <w:pPr>
                    <w:spacing w:line="320" w:lineRule="exact"/>
                    <w:jc w:val="center"/>
                    <w:rPr>
                      <w:color w:val="000000" w:themeColor="text1"/>
                      <w:sz w:val="22"/>
                      <w:szCs w:val="22"/>
                    </w:rPr>
                  </w:pPr>
                  <w:r>
                    <w:rPr>
                      <w:color w:val="000000" w:themeColor="text1"/>
                      <w:sz w:val="22"/>
                      <w:szCs w:val="22"/>
                    </w:rPr>
                    <w:t>地下水</w:t>
                  </w:r>
                </w:p>
              </w:tc>
              <w:tc>
                <w:tcPr>
                  <w:tcW w:w="1276" w:type="dxa"/>
                  <w:tcBorders>
                    <w:top w:val="single" w:color="auto" w:sz="4" w:space="0"/>
                    <w:left w:val="nil"/>
                    <w:bottom w:val="single" w:color="auto" w:sz="4" w:space="0"/>
                    <w:right w:val="single" w:color="auto" w:sz="4" w:space="0"/>
                  </w:tcBorders>
                  <w:vAlign w:val="center"/>
                </w:tcPr>
                <w:p w14:paraId="7EC2ECE4">
                  <w:pPr>
                    <w:widowControl/>
                    <w:spacing w:line="320" w:lineRule="exact"/>
                    <w:jc w:val="center"/>
                    <w:rPr>
                      <w:color w:val="000000" w:themeColor="text1"/>
                      <w:sz w:val="22"/>
                      <w:szCs w:val="22"/>
                    </w:rPr>
                  </w:pPr>
                  <w:r>
                    <w:rPr>
                      <w:color w:val="000000" w:themeColor="text1"/>
                      <w:sz w:val="22"/>
                      <w:szCs w:val="22"/>
                    </w:rPr>
                    <w:t>简易防渗</w:t>
                  </w:r>
                </w:p>
              </w:tc>
              <w:tc>
                <w:tcPr>
                  <w:tcW w:w="3402" w:type="dxa"/>
                  <w:tcBorders>
                    <w:top w:val="single" w:color="auto" w:sz="4" w:space="0"/>
                    <w:left w:val="nil"/>
                    <w:bottom w:val="single" w:color="auto" w:sz="4" w:space="0"/>
                    <w:right w:val="single" w:color="auto" w:sz="4" w:space="0"/>
                  </w:tcBorders>
                  <w:vAlign w:val="center"/>
                </w:tcPr>
                <w:p w14:paraId="6E9742FF">
                  <w:pPr>
                    <w:spacing w:line="320" w:lineRule="exact"/>
                    <w:jc w:val="center"/>
                    <w:rPr>
                      <w:color w:val="000000" w:themeColor="text1"/>
                      <w:sz w:val="22"/>
                      <w:szCs w:val="22"/>
                    </w:rPr>
                  </w:pPr>
                  <w:r>
                    <w:rPr>
                      <w:color w:val="000000" w:themeColor="text1"/>
                      <w:sz w:val="22"/>
                      <w:szCs w:val="22"/>
                    </w:rPr>
                    <w:t>废矿物油仓库储油罐区、废旧铅酸蓄电池储存仓库（废液收集池）、事故应急池、危险废物暂存间</w:t>
                  </w:r>
                </w:p>
              </w:tc>
              <w:tc>
                <w:tcPr>
                  <w:tcW w:w="2804" w:type="dxa"/>
                  <w:tcBorders>
                    <w:top w:val="single" w:color="auto" w:sz="4" w:space="0"/>
                    <w:left w:val="nil"/>
                    <w:bottom w:val="single" w:color="auto" w:sz="4" w:space="0"/>
                    <w:right w:val="single" w:color="auto" w:sz="4" w:space="0"/>
                  </w:tcBorders>
                  <w:vAlign w:val="center"/>
                </w:tcPr>
                <w:p w14:paraId="7378E0A9">
                  <w:pPr>
                    <w:spacing w:line="320" w:lineRule="exact"/>
                    <w:jc w:val="center"/>
                    <w:rPr>
                      <w:color w:val="000000" w:themeColor="text1"/>
                      <w:sz w:val="22"/>
                      <w:szCs w:val="22"/>
                    </w:rPr>
                  </w:pPr>
                  <w:r>
                    <w:rPr>
                      <w:color w:val="000000" w:themeColor="text1"/>
                      <w:sz w:val="22"/>
                      <w:szCs w:val="22"/>
                    </w:rPr>
                    <w:t>K≤1×10</w:t>
                  </w:r>
                  <w:r>
                    <w:rPr>
                      <w:color w:val="000000" w:themeColor="text1"/>
                      <w:sz w:val="22"/>
                      <w:szCs w:val="22"/>
                      <w:vertAlign w:val="superscript"/>
                    </w:rPr>
                    <w:t>-</w:t>
                  </w:r>
                  <w:r>
                    <w:rPr>
                      <w:rFonts w:hint="eastAsia"/>
                      <w:color w:val="000000" w:themeColor="text1"/>
                      <w:sz w:val="22"/>
                      <w:szCs w:val="22"/>
                      <w:vertAlign w:val="superscript"/>
                    </w:rPr>
                    <w:t>10</w:t>
                  </w:r>
                  <w:r>
                    <w:rPr>
                      <w:color w:val="000000" w:themeColor="text1"/>
                      <w:sz w:val="22"/>
                      <w:szCs w:val="22"/>
                    </w:rPr>
                    <w:t>cm/s；或参照GB16889执行</w:t>
                  </w:r>
                </w:p>
              </w:tc>
            </w:tr>
            <w:tr w14:paraId="67DF2C52">
              <w:tblPrEx>
                <w:tblCellMar>
                  <w:top w:w="0" w:type="dxa"/>
                  <w:left w:w="108" w:type="dxa"/>
                  <w:bottom w:w="0" w:type="dxa"/>
                  <w:right w:w="108"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17FA0862">
                  <w:pPr>
                    <w:widowControl/>
                    <w:spacing w:line="320" w:lineRule="exact"/>
                    <w:jc w:val="center"/>
                    <w:rPr>
                      <w:color w:val="000000" w:themeColor="text1"/>
                      <w:sz w:val="22"/>
                      <w:szCs w:val="22"/>
                    </w:rPr>
                  </w:pPr>
                </w:p>
              </w:tc>
              <w:tc>
                <w:tcPr>
                  <w:tcW w:w="1276" w:type="dxa"/>
                  <w:tcBorders>
                    <w:top w:val="single" w:color="auto" w:sz="4" w:space="0"/>
                    <w:left w:val="nil"/>
                    <w:bottom w:val="single" w:color="auto" w:sz="4" w:space="0"/>
                    <w:right w:val="single" w:color="auto" w:sz="4" w:space="0"/>
                  </w:tcBorders>
                  <w:vAlign w:val="center"/>
                </w:tcPr>
                <w:p w14:paraId="11064512">
                  <w:pPr>
                    <w:spacing w:line="320" w:lineRule="exact"/>
                    <w:jc w:val="center"/>
                    <w:rPr>
                      <w:color w:val="000000" w:themeColor="text1"/>
                      <w:sz w:val="22"/>
                      <w:szCs w:val="22"/>
                    </w:rPr>
                  </w:pPr>
                  <w:r>
                    <w:rPr>
                      <w:color w:val="000000" w:themeColor="text1"/>
                      <w:sz w:val="22"/>
                      <w:szCs w:val="22"/>
                    </w:rPr>
                    <w:t>一般防渗</w:t>
                  </w:r>
                </w:p>
              </w:tc>
              <w:tc>
                <w:tcPr>
                  <w:tcW w:w="3402" w:type="dxa"/>
                  <w:tcBorders>
                    <w:top w:val="single" w:color="auto" w:sz="4" w:space="0"/>
                    <w:left w:val="nil"/>
                    <w:bottom w:val="single" w:color="auto" w:sz="4" w:space="0"/>
                    <w:right w:val="single" w:color="auto" w:sz="4" w:space="0"/>
                  </w:tcBorders>
                  <w:vAlign w:val="center"/>
                </w:tcPr>
                <w:p w14:paraId="5D7F19B4">
                  <w:pPr>
                    <w:spacing w:line="320" w:lineRule="exact"/>
                    <w:jc w:val="center"/>
                    <w:rPr>
                      <w:color w:val="000000" w:themeColor="text1"/>
                      <w:sz w:val="22"/>
                      <w:szCs w:val="22"/>
                    </w:rPr>
                  </w:pPr>
                  <w:r>
                    <w:rPr>
                      <w:color w:val="000000" w:themeColor="text1"/>
                      <w:sz w:val="22"/>
                      <w:szCs w:val="22"/>
                    </w:rPr>
                    <w:t>其他区域</w:t>
                  </w:r>
                </w:p>
              </w:tc>
              <w:tc>
                <w:tcPr>
                  <w:tcW w:w="2804" w:type="dxa"/>
                  <w:tcBorders>
                    <w:top w:val="single" w:color="auto" w:sz="4" w:space="0"/>
                    <w:left w:val="nil"/>
                    <w:bottom w:val="single" w:color="auto" w:sz="4" w:space="0"/>
                    <w:right w:val="single" w:color="auto" w:sz="4" w:space="0"/>
                  </w:tcBorders>
                  <w:vAlign w:val="center"/>
                </w:tcPr>
                <w:p w14:paraId="2DB1D1FB">
                  <w:pPr>
                    <w:spacing w:line="320" w:lineRule="exact"/>
                    <w:jc w:val="center"/>
                    <w:rPr>
                      <w:color w:val="000000" w:themeColor="text1"/>
                      <w:sz w:val="22"/>
                      <w:szCs w:val="22"/>
                    </w:rPr>
                  </w:pPr>
                  <w:r>
                    <w:rPr>
                      <w:color w:val="000000" w:themeColor="text1"/>
                      <w:sz w:val="22"/>
                      <w:szCs w:val="22"/>
                    </w:rPr>
                    <w:t>一般地面硬化</w:t>
                  </w:r>
                </w:p>
              </w:tc>
            </w:tr>
            <w:tr w14:paraId="7093B1EF">
              <w:tblPrEx>
                <w:tblCellMar>
                  <w:top w:w="0" w:type="dxa"/>
                  <w:left w:w="108" w:type="dxa"/>
                  <w:bottom w:w="0" w:type="dxa"/>
                  <w:right w:w="108"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6D7C19B8">
                  <w:pPr>
                    <w:widowControl/>
                    <w:spacing w:line="320" w:lineRule="exact"/>
                    <w:jc w:val="center"/>
                    <w:rPr>
                      <w:color w:val="000000" w:themeColor="text1"/>
                      <w:sz w:val="22"/>
                      <w:szCs w:val="22"/>
                    </w:rPr>
                  </w:pPr>
                </w:p>
              </w:tc>
              <w:tc>
                <w:tcPr>
                  <w:tcW w:w="1276" w:type="dxa"/>
                  <w:tcBorders>
                    <w:top w:val="single" w:color="auto" w:sz="4" w:space="0"/>
                    <w:left w:val="nil"/>
                    <w:bottom w:val="single" w:color="auto" w:sz="4" w:space="0"/>
                    <w:right w:val="single" w:color="auto" w:sz="4" w:space="0"/>
                  </w:tcBorders>
                  <w:vAlign w:val="center"/>
                </w:tcPr>
                <w:p w14:paraId="605D6F6C">
                  <w:pPr>
                    <w:spacing w:line="320" w:lineRule="exact"/>
                    <w:jc w:val="center"/>
                    <w:rPr>
                      <w:color w:val="000000" w:themeColor="text1"/>
                      <w:sz w:val="22"/>
                      <w:szCs w:val="22"/>
                    </w:rPr>
                  </w:pPr>
                  <w:r>
                    <w:rPr>
                      <w:color w:val="000000" w:themeColor="text1"/>
                      <w:sz w:val="22"/>
                      <w:szCs w:val="22"/>
                    </w:rPr>
                    <w:t>防渗围堰</w:t>
                  </w:r>
                </w:p>
              </w:tc>
              <w:tc>
                <w:tcPr>
                  <w:tcW w:w="3402" w:type="dxa"/>
                  <w:tcBorders>
                    <w:top w:val="single" w:color="auto" w:sz="4" w:space="0"/>
                    <w:left w:val="nil"/>
                    <w:bottom w:val="single" w:color="auto" w:sz="4" w:space="0"/>
                    <w:right w:val="single" w:color="auto" w:sz="4" w:space="0"/>
                  </w:tcBorders>
                  <w:vAlign w:val="center"/>
                </w:tcPr>
                <w:p w14:paraId="33FCCB5C">
                  <w:pPr>
                    <w:spacing w:line="320" w:lineRule="exact"/>
                    <w:jc w:val="center"/>
                    <w:rPr>
                      <w:color w:val="000000" w:themeColor="text1"/>
                      <w:sz w:val="22"/>
                      <w:szCs w:val="22"/>
                    </w:rPr>
                  </w:pPr>
                  <w:r>
                    <w:rPr>
                      <w:rFonts w:hint="eastAsia" w:eastAsiaTheme="minorEastAsia"/>
                      <w:color w:val="000000" w:themeColor="text1"/>
                      <w:sz w:val="22"/>
                      <w:szCs w:val="22"/>
                    </w:rPr>
                    <w:t>储存区外运口设置围堰，围堰采用基础+水泥防渗处理</w:t>
                  </w:r>
                </w:p>
              </w:tc>
              <w:tc>
                <w:tcPr>
                  <w:tcW w:w="2804" w:type="dxa"/>
                  <w:tcBorders>
                    <w:top w:val="single" w:color="auto" w:sz="4" w:space="0"/>
                    <w:left w:val="nil"/>
                    <w:bottom w:val="single" w:color="auto" w:sz="4" w:space="0"/>
                    <w:right w:val="single" w:color="auto" w:sz="4" w:space="0"/>
                  </w:tcBorders>
                  <w:vAlign w:val="center"/>
                </w:tcPr>
                <w:p w14:paraId="75B02AE0">
                  <w:pPr>
                    <w:spacing w:line="320" w:lineRule="exact"/>
                    <w:jc w:val="center"/>
                    <w:rPr>
                      <w:color w:val="000000" w:themeColor="text1"/>
                      <w:sz w:val="22"/>
                      <w:szCs w:val="22"/>
                    </w:rPr>
                  </w:pPr>
                  <w:r>
                    <w:rPr>
                      <w:rFonts w:hint="eastAsia"/>
                      <w:color w:val="000000" w:themeColor="text1"/>
                      <w:sz w:val="22"/>
                      <w:szCs w:val="22"/>
                    </w:rPr>
                    <w:t>符合技术规范</w:t>
                  </w:r>
                </w:p>
              </w:tc>
            </w:tr>
            <w:tr w14:paraId="2ABD995A">
              <w:tblPrEx>
                <w:tblCellMar>
                  <w:top w:w="0" w:type="dxa"/>
                  <w:left w:w="108" w:type="dxa"/>
                  <w:bottom w:w="0" w:type="dxa"/>
                  <w:right w:w="108"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2F8EAE20">
                  <w:pPr>
                    <w:widowControl/>
                    <w:spacing w:line="320" w:lineRule="exact"/>
                    <w:jc w:val="center"/>
                    <w:rPr>
                      <w:color w:val="000000" w:themeColor="text1"/>
                      <w:sz w:val="22"/>
                      <w:szCs w:val="22"/>
                    </w:rPr>
                  </w:pPr>
                </w:p>
              </w:tc>
              <w:tc>
                <w:tcPr>
                  <w:tcW w:w="1276" w:type="dxa"/>
                  <w:tcBorders>
                    <w:top w:val="single" w:color="auto" w:sz="4" w:space="0"/>
                    <w:left w:val="nil"/>
                    <w:bottom w:val="single" w:color="auto" w:sz="4" w:space="0"/>
                    <w:right w:val="single" w:color="auto" w:sz="4" w:space="0"/>
                  </w:tcBorders>
                  <w:vAlign w:val="center"/>
                </w:tcPr>
                <w:p w14:paraId="1A23AE26">
                  <w:pPr>
                    <w:spacing w:line="320" w:lineRule="exact"/>
                    <w:jc w:val="center"/>
                    <w:rPr>
                      <w:color w:val="000000" w:themeColor="text1"/>
                      <w:sz w:val="22"/>
                      <w:szCs w:val="22"/>
                    </w:rPr>
                  </w:pPr>
                  <w:r>
                    <w:rPr>
                      <w:color w:val="000000" w:themeColor="text1"/>
                      <w:sz w:val="22"/>
                      <w:szCs w:val="22"/>
                    </w:rPr>
                    <w:t>跟踪监测</w:t>
                  </w:r>
                </w:p>
              </w:tc>
              <w:tc>
                <w:tcPr>
                  <w:tcW w:w="3402" w:type="dxa"/>
                  <w:tcBorders>
                    <w:top w:val="single" w:color="auto" w:sz="4" w:space="0"/>
                    <w:left w:val="nil"/>
                    <w:bottom w:val="single" w:color="auto" w:sz="4" w:space="0"/>
                    <w:right w:val="single" w:color="auto" w:sz="4" w:space="0"/>
                  </w:tcBorders>
                  <w:vAlign w:val="center"/>
                </w:tcPr>
                <w:p w14:paraId="6BA079D6">
                  <w:pPr>
                    <w:spacing w:line="320" w:lineRule="exact"/>
                    <w:jc w:val="center"/>
                    <w:rPr>
                      <w:color w:val="000000" w:themeColor="text1"/>
                      <w:sz w:val="22"/>
                      <w:szCs w:val="22"/>
                    </w:rPr>
                  </w:pPr>
                  <w:r>
                    <w:rPr>
                      <w:bCs/>
                      <w:color w:val="000000" w:themeColor="text1"/>
                      <w:kern w:val="44"/>
                      <w:sz w:val="22"/>
                      <w:szCs w:val="22"/>
                    </w:rPr>
                    <w:t>工业场地</w:t>
                  </w:r>
                  <w:r>
                    <w:rPr>
                      <w:rFonts w:hint="eastAsia"/>
                      <w:bCs/>
                      <w:color w:val="000000" w:themeColor="text1"/>
                      <w:kern w:val="44"/>
                      <w:sz w:val="22"/>
                      <w:szCs w:val="22"/>
                    </w:rPr>
                    <w:t>南侧</w:t>
                  </w:r>
                  <w:r>
                    <w:rPr>
                      <w:bCs/>
                      <w:color w:val="000000" w:themeColor="text1"/>
                      <w:kern w:val="44"/>
                      <w:sz w:val="22"/>
                      <w:szCs w:val="22"/>
                    </w:rPr>
                    <w:t>边界下游10m设置土壤监测点，跟踪监测</w:t>
                  </w:r>
                  <w:r>
                    <w:rPr>
                      <w:rFonts w:hint="eastAsia"/>
                      <w:bCs/>
                      <w:color w:val="000000" w:themeColor="text1"/>
                      <w:kern w:val="44"/>
                      <w:sz w:val="22"/>
                      <w:szCs w:val="22"/>
                    </w:rPr>
                    <w:t>项目区废矿物油</w:t>
                  </w:r>
                  <w:r>
                    <w:rPr>
                      <w:bCs/>
                      <w:color w:val="000000" w:themeColor="text1"/>
                      <w:kern w:val="44"/>
                      <w:sz w:val="22"/>
                      <w:szCs w:val="22"/>
                    </w:rPr>
                    <w:t>对地下水水质的污染情况</w:t>
                  </w:r>
                </w:p>
              </w:tc>
              <w:tc>
                <w:tcPr>
                  <w:tcW w:w="2804" w:type="dxa"/>
                  <w:tcBorders>
                    <w:top w:val="single" w:color="auto" w:sz="4" w:space="0"/>
                    <w:left w:val="nil"/>
                    <w:bottom w:val="single" w:color="auto" w:sz="4" w:space="0"/>
                    <w:right w:val="single" w:color="auto" w:sz="4" w:space="0"/>
                  </w:tcBorders>
                  <w:vAlign w:val="center"/>
                </w:tcPr>
                <w:p w14:paraId="305F8774">
                  <w:pPr>
                    <w:spacing w:line="320" w:lineRule="exact"/>
                    <w:jc w:val="center"/>
                    <w:rPr>
                      <w:color w:val="000000" w:themeColor="text1"/>
                      <w:sz w:val="22"/>
                      <w:szCs w:val="22"/>
                    </w:rPr>
                  </w:pPr>
                  <w:r>
                    <w:rPr>
                      <w:rFonts w:ascii="宋体" w:hAnsi="宋体"/>
                      <w:color w:val="000000" w:themeColor="text1"/>
                      <w:sz w:val="22"/>
                      <w:szCs w:val="22"/>
                    </w:rPr>
                    <w:t>按照技术规范实施</w:t>
                  </w:r>
                </w:p>
              </w:tc>
            </w:tr>
            <w:tr w14:paraId="32A6AD3F">
              <w:tblPrEx>
                <w:tblCellMar>
                  <w:top w:w="0" w:type="dxa"/>
                  <w:left w:w="108" w:type="dxa"/>
                  <w:bottom w:w="0" w:type="dxa"/>
                  <w:right w:w="108" w:type="dxa"/>
                </w:tblCellMar>
              </w:tblPrEx>
              <w:trPr>
                <w:trHeight w:val="567" w:hRule="atLeast"/>
                <w:jc w:val="center"/>
              </w:trPr>
              <w:tc>
                <w:tcPr>
                  <w:tcW w:w="594" w:type="dxa"/>
                  <w:vMerge w:val="restart"/>
                  <w:tcBorders>
                    <w:top w:val="nil"/>
                    <w:left w:val="single" w:color="auto" w:sz="4" w:space="0"/>
                    <w:bottom w:val="single" w:color="auto" w:sz="4" w:space="0"/>
                    <w:right w:val="single" w:color="auto" w:sz="4" w:space="0"/>
                  </w:tcBorders>
                  <w:vAlign w:val="center"/>
                </w:tcPr>
                <w:p w14:paraId="1E6B896E">
                  <w:pPr>
                    <w:spacing w:line="320" w:lineRule="exact"/>
                    <w:jc w:val="center"/>
                    <w:rPr>
                      <w:color w:val="000000" w:themeColor="text1"/>
                      <w:sz w:val="22"/>
                      <w:szCs w:val="22"/>
                    </w:rPr>
                  </w:pPr>
                  <w:r>
                    <w:rPr>
                      <w:color w:val="000000" w:themeColor="text1"/>
                      <w:sz w:val="22"/>
                      <w:szCs w:val="22"/>
                    </w:rPr>
                    <w:t>固体废物</w:t>
                  </w:r>
                </w:p>
              </w:tc>
              <w:tc>
                <w:tcPr>
                  <w:tcW w:w="1276" w:type="dxa"/>
                  <w:tcBorders>
                    <w:top w:val="single" w:color="auto" w:sz="4" w:space="0"/>
                    <w:left w:val="nil"/>
                    <w:bottom w:val="single" w:color="auto" w:sz="4" w:space="0"/>
                    <w:right w:val="single" w:color="auto" w:sz="4" w:space="0"/>
                  </w:tcBorders>
                  <w:vAlign w:val="center"/>
                </w:tcPr>
                <w:p w14:paraId="5C2C1226">
                  <w:pPr>
                    <w:spacing w:line="320" w:lineRule="exact"/>
                    <w:jc w:val="center"/>
                    <w:rPr>
                      <w:color w:val="000000" w:themeColor="text1"/>
                      <w:sz w:val="22"/>
                      <w:szCs w:val="22"/>
                    </w:rPr>
                  </w:pPr>
                  <w:r>
                    <w:rPr>
                      <w:color w:val="000000" w:themeColor="text1"/>
                      <w:sz w:val="22"/>
                      <w:szCs w:val="22"/>
                    </w:rPr>
                    <w:t>生活</w:t>
                  </w:r>
                </w:p>
                <w:p w14:paraId="594F6E6A">
                  <w:pPr>
                    <w:spacing w:line="320" w:lineRule="exact"/>
                    <w:jc w:val="center"/>
                    <w:rPr>
                      <w:color w:val="000000" w:themeColor="text1"/>
                      <w:sz w:val="22"/>
                      <w:szCs w:val="22"/>
                    </w:rPr>
                  </w:pPr>
                  <w:r>
                    <w:rPr>
                      <w:color w:val="000000" w:themeColor="text1"/>
                      <w:sz w:val="22"/>
                      <w:szCs w:val="22"/>
                    </w:rPr>
                    <w:t>垃圾</w:t>
                  </w:r>
                </w:p>
              </w:tc>
              <w:tc>
                <w:tcPr>
                  <w:tcW w:w="3402" w:type="dxa"/>
                  <w:tcBorders>
                    <w:top w:val="single" w:color="auto" w:sz="4" w:space="0"/>
                    <w:left w:val="nil"/>
                    <w:bottom w:val="single" w:color="auto" w:sz="4" w:space="0"/>
                    <w:right w:val="single" w:color="auto" w:sz="4" w:space="0"/>
                  </w:tcBorders>
                  <w:vAlign w:val="center"/>
                </w:tcPr>
                <w:p w14:paraId="0CF4A63F">
                  <w:pPr>
                    <w:spacing w:line="320" w:lineRule="exact"/>
                    <w:jc w:val="center"/>
                    <w:rPr>
                      <w:color w:val="000000" w:themeColor="text1"/>
                      <w:sz w:val="22"/>
                      <w:szCs w:val="22"/>
                    </w:rPr>
                  </w:pPr>
                  <w:r>
                    <w:rPr>
                      <w:color w:val="000000" w:themeColor="text1"/>
                      <w:sz w:val="22"/>
                      <w:szCs w:val="22"/>
                    </w:rPr>
                    <w:t>设置垃圾桶</w:t>
                  </w:r>
                  <w:r>
                    <w:rPr>
                      <w:rFonts w:ascii="宋体" w:hAnsi="宋体"/>
                      <w:color w:val="000000" w:themeColor="text1"/>
                      <w:sz w:val="22"/>
                      <w:szCs w:val="22"/>
                    </w:rPr>
                    <w:t>，统一收集后按照当地环卫部门要求清运处置；</w:t>
                  </w:r>
                </w:p>
              </w:tc>
              <w:tc>
                <w:tcPr>
                  <w:tcW w:w="2804" w:type="dxa"/>
                  <w:tcBorders>
                    <w:top w:val="single" w:color="auto" w:sz="4" w:space="0"/>
                    <w:left w:val="nil"/>
                    <w:bottom w:val="single" w:color="auto" w:sz="4" w:space="0"/>
                    <w:right w:val="single" w:color="auto" w:sz="4" w:space="0"/>
                  </w:tcBorders>
                  <w:vAlign w:val="center"/>
                </w:tcPr>
                <w:p w14:paraId="3CB65C0A">
                  <w:pPr>
                    <w:spacing w:line="320" w:lineRule="exact"/>
                    <w:jc w:val="center"/>
                    <w:rPr>
                      <w:color w:val="000000" w:themeColor="text1"/>
                      <w:sz w:val="22"/>
                      <w:szCs w:val="22"/>
                    </w:rPr>
                  </w:pPr>
                  <w:r>
                    <w:rPr>
                      <w:color w:val="000000" w:themeColor="text1"/>
                      <w:sz w:val="22"/>
                      <w:szCs w:val="22"/>
                    </w:rPr>
                    <w:t>禁止随意倾倒，100%</w:t>
                  </w:r>
                  <w:r>
                    <w:rPr>
                      <w:rFonts w:ascii="宋体" w:hAnsi="宋体"/>
                      <w:color w:val="000000" w:themeColor="text1"/>
                      <w:sz w:val="22"/>
                      <w:szCs w:val="22"/>
                    </w:rPr>
                    <w:t>处置；</w:t>
                  </w:r>
                </w:p>
              </w:tc>
            </w:tr>
            <w:tr w14:paraId="762D1EB0">
              <w:tblPrEx>
                <w:tblCellMar>
                  <w:top w:w="0" w:type="dxa"/>
                  <w:left w:w="108" w:type="dxa"/>
                  <w:bottom w:w="0" w:type="dxa"/>
                  <w:right w:w="108" w:type="dxa"/>
                </w:tblCellMar>
              </w:tblPrEx>
              <w:trPr>
                <w:trHeight w:val="1775" w:hRule="atLeast"/>
                <w:jc w:val="center"/>
              </w:trPr>
              <w:tc>
                <w:tcPr>
                  <w:tcW w:w="594" w:type="dxa"/>
                  <w:vMerge w:val="continue"/>
                  <w:tcBorders>
                    <w:top w:val="nil"/>
                    <w:left w:val="single" w:color="auto" w:sz="4" w:space="0"/>
                    <w:bottom w:val="single" w:color="auto" w:sz="4" w:space="0"/>
                    <w:right w:val="single" w:color="auto" w:sz="4" w:space="0"/>
                  </w:tcBorders>
                  <w:vAlign w:val="center"/>
                </w:tcPr>
                <w:p w14:paraId="5A3A528C">
                  <w:pPr>
                    <w:widowControl/>
                    <w:spacing w:line="320" w:lineRule="exact"/>
                    <w:jc w:val="center"/>
                    <w:rPr>
                      <w:color w:val="000000" w:themeColor="text1"/>
                      <w:sz w:val="22"/>
                      <w:szCs w:val="22"/>
                    </w:rPr>
                  </w:pPr>
                </w:p>
              </w:tc>
              <w:tc>
                <w:tcPr>
                  <w:tcW w:w="1276" w:type="dxa"/>
                  <w:tcBorders>
                    <w:top w:val="nil"/>
                    <w:left w:val="nil"/>
                    <w:bottom w:val="single" w:color="auto" w:sz="4" w:space="0"/>
                    <w:right w:val="single" w:color="auto" w:sz="4" w:space="0"/>
                  </w:tcBorders>
                  <w:vAlign w:val="center"/>
                </w:tcPr>
                <w:p w14:paraId="39E78D04">
                  <w:pPr>
                    <w:spacing w:line="320" w:lineRule="exact"/>
                    <w:jc w:val="center"/>
                    <w:rPr>
                      <w:color w:val="000000" w:themeColor="text1"/>
                      <w:sz w:val="22"/>
                      <w:szCs w:val="22"/>
                    </w:rPr>
                  </w:pPr>
                  <w:r>
                    <w:rPr>
                      <w:color w:val="000000" w:themeColor="text1"/>
                      <w:sz w:val="22"/>
                      <w:szCs w:val="22"/>
                    </w:rPr>
                    <w:t>危险</w:t>
                  </w:r>
                </w:p>
                <w:p w14:paraId="6291BBD3">
                  <w:pPr>
                    <w:spacing w:line="320" w:lineRule="exact"/>
                    <w:jc w:val="center"/>
                    <w:rPr>
                      <w:color w:val="000000" w:themeColor="text1"/>
                      <w:sz w:val="22"/>
                      <w:szCs w:val="22"/>
                    </w:rPr>
                  </w:pPr>
                  <w:r>
                    <w:rPr>
                      <w:color w:val="000000" w:themeColor="text1"/>
                      <w:sz w:val="22"/>
                      <w:szCs w:val="22"/>
                    </w:rPr>
                    <w:t>废物</w:t>
                  </w:r>
                </w:p>
              </w:tc>
              <w:tc>
                <w:tcPr>
                  <w:tcW w:w="3402" w:type="dxa"/>
                  <w:tcBorders>
                    <w:top w:val="single" w:color="auto" w:sz="4" w:space="0"/>
                    <w:left w:val="nil"/>
                    <w:right w:val="single" w:color="auto" w:sz="4" w:space="0"/>
                  </w:tcBorders>
                  <w:vAlign w:val="center"/>
                </w:tcPr>
                <w:p w14:paraId="473370AD">
                  <w:pPr>
                    <w:spacing w:line="320" w:lineRule="exact"/>
                    <w:jc w:val="center"/>
                    <w:rPr>
                      <w:color w:val="000000" w:themeColor="text1"/>
                      <w:sz w:val="22"/>
                      <w:szCs w:val="22"/>
                    </w:rPr>
                  </w:pPr>
                  <w:r>
                    <w:rPr>
                      <w:color w:val="000000" w:themeColor="text1"/>
                      <w:sz w:val="22"/>
                      <w:szCs w:val="22"/>
                    </w:rPr>
                    <w:t>设置危险废物暂存间，面积</w:t>
                  </w:r>
                  <w:r>
                    <w:rPr>
                      <w:rFonts w:hint="eastAsia"/>
                      <w:color w:val="000000" w:themeColor="text1"/>
                      <w:sz w:val="22"/>
                      <w:szCs w:val="22"/>
                    </w:rPr>
                    <w:t>10</w:t>
                  </w:r>
                  <w:r>
                    <w:rPr>
                      <w:color w:val="000000" w:themeColor="text1"/>
                      <w:sz w:val="22"/>
                      <w:szCs w:val="22"/>
                    </w:rPr>
                    <w:t>m</w:t>
                  </w:r>
                  <w:r>
                    <w:rPr>
                      <w:color w:val="000000" w:themeColor="text1"/>
                      <w:sz w:val="22"/>
                      <w:szCs w:val="22"/>
                      <w:vertAlign w:val="superscript"/>
                    </w:rPr>
                    <w:t>3</w:t>
                  </w:r>
                  <w:r>
                    <w:rPr>
                      <w:color w:val="000000" w:themeColor="text1"/>
                      <w:sz w:val="22"/>
                      <w:szCs w:val="22"/>
                    </w:rPr>
                    <w:t>，危险废物</w:t>
                  </w:r>
                  <w:r>
                    <w:rPr>
                      <w:rFonts w:ascii="宋体" w:hAnsi="宋体"/>
                      <w:color w:val="000000" w:themeColor="text1"/>
                      <w:sz w:val="22"/>
                      <w:szCs w:val="22"/>
                    </w:rPr>
                    <w:t>分类收集，委托有资质单位定期清运处置，</w:t>
                  </w:r>
                  <w:r>
                    <w:rPr>
                      <w:color w:val="000000" w:themeColor="text1"/>
                      <w:sz w:val="22"/>
                      <w:szCs w:val="22"/>
                    </w:rPr>
                    <w:t>台账登记；</w:t>
                  </w:r>
                </w:p>
                <w:p w14:paraId="7D53832E">
                  <w:pPr>
                    <w:spacing w:line="320" w:lineRule="exact"/>
                    <w:jc w:val="center"/>
                    <w:rPr>
                      <w:color w:val="000000" w:themeColor="text1"/>
                      <w:sz w:val="22"/>
                      <w:szCs w:val="22"/>
                    </w:rPr>
                  </w:pPr>
                  <w:r>
                    <w:rPr>
                      <w:color w:val="000000" w:themeColor="text1"/>
                      <w:sz w:val="22"/>
                      <w:szCs w:val="22"/>
                    </w:rPr>
                    <w:t>地坪、墙体防危险废物标识；</w:t>
                  </w:r>
                </w:p>
              </w:tc>
              <w:tc>
                <w:tcPr>
                  <w:tcW w:w="2804" w:type="dxa"/>
                  <w:tcBorders>
                    <w:top w:val="nil"/>
                    <w:left w:val="nil"/>
                    <w:bottom w:val="single" w:color="auto" w:sz="4" w:space="0"/>
                    <w:right w:val="single" w:color="auto" w:sz="4" w:space="0"/>
                  </w:tcBorders>
                  <w:vAlign w:val="center"/>
                </w:tcPr>
                <w:p w14:paraId="087211CA">
                  <w:pPr>
                    <w:spacing w:line="320" w:lineRule="exact"/>
                    <w:jc w:val="center"/>
                    <w:rPr>
                      <w:color w:val="000000" w:themeColor="text1"/>
                      <w:sz w:val="22"/>
                      <w:szCs w:val="22"/>
                    </w:rPr>
                  </w:pPr>
                  <w:r>
                    <w:rPr>
                      <w:rFonts w:ascii="宋体" w:hAnsi="宋体"/>
                      <w:color w:val="000000" w:themeColor="text1"/>
                      <w:sz w:val="22"/>
                      <w:szCs w:val="22"/>
                    </w:rPr>
                    <w:t>《危险废物贮存污染控制标准》（</w:t>
                  </w:r>
                  <w:r>
                    <w:rPr>
                      <w:color w:val="000000" w:themeColor="text1"/>
                      <w:sz w:val="22"/>
                      <w:szCs w:val="22"/>
                    </w:rPr>
                    <w:t>GB18597—2001</w:t>
                  </w:r>
                  <w:r>
                    <w:rPr>
                      <w:rFonts w:ascii="宋体" w:hAnsi="宋体"/>
                      <w:color w:val="000000" w:themeColor="text1"/>
                      <w:sz w:val="22"/>
                      <w:szCs w:val="22"/>
                    </w:rPr>
                    <w:t>）要求，</w:t>
                  </w:r>
                  <w:r>
                    <w:rPr>
                      <w:color w:val="000000" w:themeColor="text1"/>
                      <w:sz w:val="22"/>
                      <w:szCs w:val="22"/>
                    </w:rPr>
                    <w:t>渗透系数应小于1.0×10</w:t>
                  </w:r>
                  <w:r>
                    <w:rPr>
                      <w:color w:val="000000" w:themeColor="text1"/>
                      <w:sz w:val="22"/>
                      <w:szCs w:val="22"/>
                      <w:vertAlign w:val="superscript"/>
                    </w:rPr>
                    <w:t>-10</w:t>
                  </w:r>
                  <w:r>
                    <w:rPr>
                      <w:color w:val="000000" w:themeColor="text1"/>
                      <w:sz w:val="22"/>
                      <w:szCs w:val="22"/>
                    </w:rPr>
                    <w:t>cm/s；</w:t>
                  </w:r>
                  <w:r>
                    <w:rPr>
                      <w:rFonts w:ascii="宋体" w:hAnsi="宋体"/>
                      <w:color w:val="000000" w:themeColor="text1"/>
                      <w:sz w:val="22"/>
                      <w:szCs w:val="22"/>
                    </w:rPr>
                    <w:t>台账备查；</w:t>
                  </w:r>
                </w:p>
              </w:tc>
            </w:tr>
            <w:tr w14:paraId="00C1B046">
              <w:tblPrEx>
                <w:tblCellMar>
                  <w:top w:w="0" w:type="dxa"/>
                  <w:left w:w="108" w:type="dxa"/>
                  <w:bottom w:w="0" w:type="dxa"/>
                  <w:right w:w="108" w:type="dxa"/>
                </w:tblCellMar>
              </w:tblPrEx>
              <w:trPr>
                <w:trHeight w:val="823" w:hRule="atLeast"/>
                <w:jc w:val="center"/>
              </w:trPr>
              <w:tc>
                <w:tcPr>
                  <w:tcW w:w="594" w:type="dxa"/>
                  <w:tcBorders>
                    <w:top w:val="nil"/>
                    <w:left w:val="single" w:color="auto" w:sz="4" w:space="0"/>
                    <w:bottom w:val="single" w:color="auto" w:sz="4" w:space="0"/>
                    <w:right w:val="single" w:color="auto" w:sz="4" w:space="0"/>
                  </w:tcBorders>
                  <w:vAlign w:val="center"/>
                </w:tcPr>
                <w:p w14:paraId="6EEEF652">
                  <w:pPr>
                    <w:spacing w:line="320" w:lineRule="exact"/>
                    <w:jc w:val="center"/>
                    <w:rPr>
                      <w:color w:val="000000" w:themeColor="text1"/>
                      <w:sz w:val="22"/>
                      <w:szCs w:val="22"/>
                    </w:rPr>
                  </w:pPr>
                  <w:r>
                    <w:rPr>
                      <w:color w:val="000000" w:themeColor="text1"/>
                      <w:sz w:val="22"/>
                      <w:szCs w:val="22"/>
                    </w:rPr>
                    <w:t>雨水</w:t>
                  </w:r>
                </w:p>
              </w:tc>
              <w:tc>
                <w:tcPr>
                  <w:tcW w:w="1276" w:type="dxa"/>
                  <w:tcBorders>
                    <w:top w:val="nil"/>
                    <w:left w:val="nil"/>
                    <w:bottom w:val="single" w:color="auto" w:sz="4" w:space="0"/>
                    <w:right w:val="single" w:color="auto" w:sz="4" w:space="0"/>
                  </w:tcBorders>
                  <w:vAlign w:val="center"/>
                </w:tcPr>
                <w:p w14:paraId="09B2EE34">
                  <w:pPr>
                    <w:spacing w:line="320" w:lineRule="exact"/>
                    <w:jc w:val="center"/>
                    <w:rPr>
                      <w:color w:val="000000" w:themeColor="text1"/>
                      <w:sz w:val="22"/>
                      <w:szCs w:val="22"/>
                    </w:rPr>
                  </w:pPr>
                  <w:r>
                    <w:rPr>
                      <w:color w:val="000000" w:themeColor="text1"/>
                      <w:sz w:val="22"/>
                      <w:szCs w:val="22"/>
                    </w:rPr>
                    <w:t>截排水沟</w:t>
                  </w:r>
                </w:p>
              </w:tc>
              <w:tc>
                <w:tcPr>
                  <w:tcW w:w="3402" w:type="dxa"/>
                  <w:tcBorders>
                    <w:top w:val="single" w:color="auto" w:sz="4" w:space="0"/>
                    <w:left w:val="nil"/>
                    <w:bottom w:val="single" w:color="auto" w:sz="4" w:space="0"/>
                    <w:right w:val="single" w:color="auto" w:sz="4" w:space="0"/>
                  </w:tcBorders>
                  <w:vAlign w:val="center"/>
                </w:tcPr>
                <w:p w14:paraId="13070086">
                  <w:pPr>
                    <w:spacing w:line="320" w:lineRule="exact"/>
                    <w:jc w:val="center"/>
                    <w:rPr>
                      <w:color w:val="000000" w:themeColor="text1"/>
                      <w:sz w:val="22"/>
                      <w:szCs w:val="22"/>
                    </w:rPr>
                  </w:pPr>
                  <w:r>
                    <w:rPr>
                      <w:rFonts w:hint="eastAsia"/>
                      <w:color w:val="000000" w:themeColor="text1"/>
                      <w:sz w:val="22"/>
                      <w:szCs w:val="22"/>
                    </w:rPr>
                    <w:t>场区设置</w:t>
                  </w:r>
                  <w:r>
                    <w:rPr>
                      <w:color w:val="000000" w:themeColor="text1"/>
                      <w:sz w:val="22"/>
                      <w:szCs w:val="22"/>
                    </w:rPr>
                    <w:t>截排水沟</w:t>
                  </w:r>
                  <w:r>
                    <w:rPr>
                      <w:rFonts w:hint="eastAsia"/>
                      <w:color w:val="000000" w:themeColor="text1"/>
                      <w:sz w:val="22"/>
                      <w:szCs w:val="22"/>
                    </w:rPr>
                    <w:t>，总长约</w:t>
                  </w:r>
                  <w:r>
                    <w:rPr>
                      <w:color w:val="000000" w:themeColor="text1"/>
                      <w:sz w:val="22"/>
                      <w:szCs w:val="22"/>
                    </w:rPr>
                    <w:t xml:space="preserve">160m </w:t>
                  </w:r>
                </w:p>
              </w:tc>
              <w:tc>
                <w:tcPr>
                  <w:tcW w:w="2804" w:type="dxa"/>
                  <w:tcBorders>
                    <w:top w:val="nil"/>
                    <w:left w:val="nil"/>
                    <w:bottom w:val="single" w:color="auto" w:sz="4" w:space="0"/>
                    <w:right w:val="single" w:color="auto" w:sz="4" w:space="0"/>
                  </w:tcBorders>
                  <w:vAlign w:val="center"/>
                </w:tcPr>
                <w:p w14:paraId="6CB3915B">
                  <w:pPr>
                    <w:spacing w:line="320" w:lineRule="exact"/>
                    <w:jc w:val="center"/>
                    <w:rPr>
                      <w:color w:val="000000" w:themeColor="text1"/>
                      <w:sz w:val="22"/>
                      <w:szCs w:val="22"/>
                    </w:rPr>
                  </w:pPr>
                  <w:r>
                    <w:rPr>
                      <w:rFonts w:hint="eastAsia"/>
                      <w:color w:val="000000" w:themeColor="text1"/>
                      <w:sz w:val="22"/>
                      <w:szCs w:val="22"/>
                    </w:rPr>
                    <w:t>符合相关规范</w:t>
                  </w:r>
                </w:p>
              </w:tc>
            </w:tr>
            <w:tr w14:paraId="2CA704FD">
              <w:tblPrEx>
                <w:tblCellMar>
                  <w:top w:w="0" w:type="dxa"/>
                  <w:left w:w="108" w:type="dxa"/>
                  <w:bottom w:w="0" w:type="dxa"/>
                  <w:right w:w="108" w:type="dxa"/>
                </w:tblCellMar>
              </w:tblPrEx>
              <w:trPr>
                <w:trHeight w:val="520" w:hRule="atLeast"/>
                <w:jc w:val="center"/>
              </w:trPr>
              <w:tc>
                <w:tcPr>
                  <w:tcW w:w="1870" w:type="dxa"/>
                  <w:gridSpan w:val="2"/>
                  <w:tcBorders>
                    <w:top w:val="single" w:color="auto" w:sz="4" w:space="0"/>
                    <w:left w:val="single" w:color="auto" w:sz="4" w:space="0"/>
                    <w:bottom w:val="single" w:color="auto" w:sz="4" w:space="0"/>
                    <w:right w:val="single" w:color="auto" w:sz="4" w:space="0"/>
                  </w:tcBorders>
                  <w:vAlign w:val="center"/>
                </w:tcPr>
                <w:p w14:paraId="29657141">
                  <w:pPr>
                    <w:spacing w:line="320" w:lineRule="exact"/>
                    <w:jc w:val="center"/>
                    <w:rPr>
                      <w:color w:val="000000" w:themeColor="text1"/>
                      <w:sz w:val="22"/>
                      <w:szCs w:val="22"/>
                    </w:rPr>
                  </w:pPr>
                  <w:r>
                    <w:rPr>
                      <w:color w:val="000000" w:themeColor="text1"/>
                      <w:sz w:val="22"/>
                      <w:szCs w:val="22"/>
                    </w:rPr>
                    <w:t>绿化</w:t>
                  </w:r>
                </w:p>
              </w:tc>
              <w:tc>
                <w:tcPr>
                  <w:tcW w:w="3402" w:type="dxa"/>
                  <w:tcBorders>
                    <w:top w:val="single" w:color="auto" w:sz="4" w:space="0"/>
                    <w:left w:val="nil"/>
                    <w:right w:val="single" w:color="auto" w:sz="4" w:space="0"/>
                  </w:tcBorders>
                </w:tcPr>
                <w:p w14:paraId="53D9F5B8">
                  <w:pPr>
                    <w:spacing w:line="320" w:lineRule="exact"/>
                    <w:jc w:val="center"/>
                    <w:rPr>
                      <w:color w:val="000000" w:themeColor="text1"/>
                    </w:rPr>
                  </w:pPr>
                  <w:r>
                    <w:rPr>
                      <w:color w:val="000000" w:themeColor="text1"/>
                      <w:sz w:val="22"/>
                      <w:szCs w:val="22"/>
                    </w:rPr>
                    <w:t>场地四周边界绿化，面积约100m</w:t>
                  </w:r>
                  <w:r>
                    <w:rPr>
                      <w:color w:val="000000" w:themeColor="text1"/>
                      <w:sz w:val="22"/>
                      <w:szCs w:val="22"/>
                      <w:vertAlign w:val="superscript"/>
                    </w:rPr>
                    <w:t>2</w:t>
                  </w:r>
                  <w:r>
                    <w:rPr>
                      <w:rFonts w:hint="eastAsia"/>
                      <w:color w:val="000000" w:themeColor="text1"/>
                      <w:sz w:val="22"/>
                      <w:szCs w:val="22"/>
                    </w:rPr>
                    <w:t>；</w:t>
                  </w:r>
                </w:p>
              </w:tc>
              <w:tc>
                <w:tcPr>
                  <w:tcW w:w="2804" w:type="dxa"/>
                  <w:tcBorders>
                    <w:top w:val="single" w:color="auto" w:sz="4" w:space="0"/>
                    <w:left w:val="nil"/>
                    <w:bottom w:val="single" w:color="auto" w:sz="4" w:space="0"/>
                    <w:right w:val="single" w:color="auto" w:sz="4" w:space="0"/>
                  </w:tcBorders>
                </w:tcPr>
                <w:p w14:paraId="6323B5F3">
                  <w:pPr>
                    <w:spacing w:line="320" w:lineRule="exact"/>
                    <w:jc w:val="center"/>
                    <w:rPr>
                      <w:color w:val="000000" w:themeColor="text1"/>
                    </w:rPr>
                  </w:pPr>
                  <w:r>
                    <w:rPr>
                      <w:color w:val="000000" w:themeColor="text1"/>
                      <w:sz w:val="22"/>
                      <w:szCs w:val="22"/>
                    </w:rPr>
                    <w:t>符合项目要求</w:t>
                  </w:r>
                </w:p>
              </w:tc>
            </w:tr>
            <w:tr w14:paraId="2371F35A">
              <w:tblPrEx>
                <w:tblCellMar>
                  <w:top w:w="0" w:type="dxa"/>
                  <w:left w:w="108" w:type="dxa"/>
                  <w:bottom w:w="0" w:type="dxa"/>
                  <w:right w:w="108" w:type="dxa"/>
                </w:tblCellMar>
              </w:tblPrEx>
              <w:trPr>
                <w:trHeight w:val="567" w:hRule="atLeast"/>
                <w:jc w:val="center"/>
              </w:trPr>
              <w:tc>
                <w:tcPr>
                  <w:tcW w:w="1870" w:type="dxa"/>
                  <w:gridSpan w:val="2"/>
                  <w:vMerge w:val="restart"/>
                  <w:tcBorders>
                    <w:top w:val="nil"/>
                    <w:left w:val="single" w:color="auto" w:sz="4" w:space="0"/>
                    <w:bottom w:val="single" w:color="auto" w:sz="4" w:space="0"/>
                    <w:right w:val="single" w:color="auto" w:sz="4" w:space="0"/>
                  </w:tcBorders>
                  <w:vAlign w:val="center"/>
                </w:tcPr>
                <w:p w14:paraId="0AB489AE">
                  <w:pPr>
                    <w:spacing w:line="320" w:lineRule="exact"/>
                    <w:jc w:val="center"/>
                    <w:rPr>
                      <w:color w:val="000000" w:themeColor="text1"/>
                      <w:sz w:val="22"/>
                      <w:szCs w:val="22"/>
                    </w:rPr>
                  </w:pPr>
                  <w:r>
                    <w:rPr>
                      <w:color w:val="000000" w:themeColor="text1"/>
                      <w:sz w:val="22"/>
                      <w:szCs w:val="22"/>
                    </w:rPr>
                    <w:t>管理</w:t>
                  </w:r>
                </w:p>
              </w:tc>
              <w:tc>
                <w:tcPr>
                  <w:tcW w:w="3402" w:type="dxa"/>
                  <w:tcBorders>
                    <w:top w:val="single" w:color="auto" w:sz="4" w:space="0"/>
                    <w:left w:val="nil"/>
                    <w:bottom w:val="single" w:color="auto" w:sz="4" w:space="0"/>
                    <w:right w:val="single" w:color="auto" w:sz="4" w:space="0"/>
                  </w:tcBorders>
                  <w:vAlign w:val="center"/>
                </w:tcPr>
                <w:p w14:paraId="62E2750A">
                  <w:pPr>
                    <w:spacing w:line="320" w:lineRule="exact"/>
                    <w:jc w:val="center"/>
                    <w:rPr>
                      <w:color w:val="000000" w:themeColor="text1"/>
                      <w:sz w:val="22"/>
                      <w:szCs w:val="22"/>
                    </w:rPr>
                  </w:pPr>
                  <w:r>
                    <w:rPr>
                      <w:color w:val="000000" w:themeColor="text1"/>
                      <w:sz w:val="22"/>
                      <w:szCs w:val="22"/>
                    </w:rPr>
                    <w:t>危险废物储存、处置管理制度</w:t>
                  </w:r>
                </w:p>
              </w:tc>
              <w:tc>
                <w:tcPr>
                  <w:tcW w:w="2804" w:type="dxa"/>
                  <w:vMerge w:val="restart"/>
                  <w:tcBorders>
                    <w:top w:val="nil"/>
                    <w:left w:val="nil"/>
                    <w:bottom w:val="single" w:color="auto" w:sz="4" w:space="0"/>
                    <w:right w:val="single" w:color="auto" w:sz="4" w:space="0"/>
                  </w:tcBorders>
                  <w:vAlign w:val="center"/>
                </w:tcPr>
                <w:p w14:paraId="4B6C1BED">
                  <w:pPr>
                    <w:spacing w:line="320" w:lineRule="exact"/>
                    <w:jc w:val="center"/>
                    <w:rPr>
                      <w:color w:val="000000" w:themeColor="text1"/>
                      <w:sz w:val="22"/>
                      <w:szCs w:val="22"/>
                    </w:rPr>
                  </w:pPr>
                  <w:r>
                    <w:rPr>
                      <w:color w:val="000000" w:themeColor="text1"/>
                      <w:sz w:val="22"/>
                      <w:szCs w:val="22"/>
                    </w:rPr>
                    <w:t>台账备查；</w:t>
                  </w:r>
                </w:p>
              </w:tc>
            </w:tr>
            <w:tr w14:paraId="5E1A28C6">
              <w:tblPrEx>
                <w:tblCellMar>
                  <w:top w:w="0" w:type="dxa"/>
                  <w:left w:w="108" w:type="dxa"/>
                  <w:bottom w:w="0" w:type="dxa"/>
                  <w:right w:w="108" w:type="dxa"/>
                </w:tblCellMar>
              </w:tblPrEx>
              <w:trPr>
                <w:trHeight w:val="567" w:hRule="atLeast"/>
                <w:jc w:val="center"/>
              </w:trPr>
              <w:tc>
                <w:tcPr>
                  <w:tcW w:w="1870" w:type="dxa"/>
                  <w:gridSpan w:val="2"/>
                  <w:vMerge w:val="continue"/>
                  <w:tcBorders>
                    <w:top w:val="nil"/>
                    <w:left w:val="single" w:color="auto" w:sz="4" w:space="0"/>
                    <w:bottom w:val="single" w:color="auto" w:sz="4" w:space="0"/>
                    <w:right w:val="single" w:color="auto" w:sz="4" w:space="0"/>
                  </w:tcBorders>
                  <w:vAlign w:val="center"/>
                </w:tcPr>
                <w:p w14:paraId="5C7786A6">
                  <w:pPr>
                    <w:widowControl/>
                    <w:spacing w:line="320" w:lineRule="exact"/>
                    <w:jc w:val="center"/>
                    <w:rPr>
                      <w:color w:val="000000" w:themeColor="text1"/>
                      <w:sz w:val="22"/>
                      <w:szCs w:val="22"/>
                    </w:rPr>
                  </w:pPr>
                </w:p>
              </w:tc>
              <w:tc>
                <w:tcPr>
                  <w:tcW w:w="3402" w:type="dxa"/>
                  <w:tcBorders>
                    <w:top w:val="single" w:color="auto" w:sz="4" w:space="0"/>
                    <w:left w:val="nil"/>
                    <w:bottom w:val="single" w:color="auto" w:sz="4" w:space="0"/>
                    <w:right w:val="single" w:color="auto" w:sz="4" w:space="0"/>
                  </w:tcBorders>
                  <w:vAlign w:val="center"/>
                </w:tcPr>
                <w:p w14:paraId="1C8B072C">
                  <w:pPr>
                    <w:spacing w:line="320" w:lineRule="exact"/>
                    <w:jc w:val="center"/>
                    <w:rPr>
                      <w:color w:val="000000" w:themeColor="text1"/>
                      <w:sz w:val="22"/>
                      <w:szCs w:val="22"/>
                    </w:rPr>
                  </w:pPr>
                  <w:r>
                    <w:rPr>
                      <w:color w:val="000000" w:themeColor="text1"/>
                      <w:sz w:val="22"/>
                      <w:szCs w:val="22"/>
                    </w:rPr>
                    <w:t>废矿物油、废旧铅酸蓄电池转移联单、凭证及档案保存情况等</w:t>
                  </w:r>
                </w:p>
              </w:tc>
              <w:tc>
                <w:tcPr>
                  <w:tcW w:w="2804" w:type="dxa"/>
                  <w:vMerge w:val="continue"/>
                  <w:tcBorders>
                    <w:top w:val="nil"/>
                    <w:left w:val="nil"/>
                    <w:bottom w:val="single" w:color="auto" w:sz="4" w:space="0"/>
                    <w:right w:val="single" w:color="auto" w:sz="4" w:space="0"/>
                  </w:tcBorders>
                  <w:vAlign w:val="center"/>
                </w:tcPr>
                <w:p w14:paraId="041A73CE">
                  <w:pPr>
                    <w:widowControl/>
                    <w:spacing w:line="320" w:lineRule="exact"/>
                    <w:jc w:val="center"/>
                    <w:rPr>
                      <w:color w:val="000000" w:themeColor="text1"/>
                      <w:sz w:val="22"/>
                      <w:szCs w:val="22"/>
                    </w:rPr>
                  </w:pPr>
                </w:p>
              </w:tc>
            </w:tr>
            <w:tr w14:paraId="19DE6AB6">
              <w:trPr>
                <w:trHeight w:val="567" w:hRule="atLeast"/>
                <w:jc w:val="center"/>
              </w:trPr>
              <w:tc>
                <w:tcPr>
                  <w:tcW w:w="1870" w:type="dxa"/>
                  <w:gridSpan w:val="2"/>
                  <w:vMerge w:val="continue"/>
                  <w:tcBorders>
                    <w:top w:val="nil"/>
                    <w:left w:val="single" w:color="auto" w:sz="4" w:space="0"/>
                    <w:bottom w:val="single" w:color="auto" w:sz="4" w:space="0"/>
                    <w:right w:val="single" w:color="auto" w:sz="4" w:space="0"/>
                  </w:tcBorders>
                  <w:vAlign w:val="center"/>
                </w:tcPr>
                <w:p w14:paraId="22633EFE">
                  <w:pPr>
                    <w:widowControl/>
                    <w:spacing w:line="320" w:lineRule="exact"/>
                    <w:jc w:val="center"/>
                    <w:rPr>
                      <w:color w:val="000000" w:themeColor="text1"/>
                      <w:sz w:val="22"/>
                      <w:szCs w:val="22"/>
                    </w:rPr>
                  </w:pPr>
                </w:p>
              </w:tc>
              <w:tc>
                <w:tcPr>
                  <w:tcW w:w="3402" w:type="dxa"/>
                  <w:tcBorders>
                    <w:top w:val="single" w:color="auto" w:sz="4" w:space="0"/>
                    <w:left w:val="nil"/>
                    <w:bottom w:val="single" w:color="auto" w:sz="4" w:space="0"/>
                    <w:right w:val="single" w:color="auto" w:sz="4" w:space="0"/>
                  </w:tcBorders>
                  <w:vAlign w:val="center"/>
                </w:tcPr>
                <w:p w14:paraId="48F38416">
                  <w:pPr>
                    <w:spacing w:line="320" w:lineRule="exact"/>
                    <w:jc w:val="center"/>
                    <w:rPr>
                      <w:color w:val="000000" w:themeColor="text1"/>
                      <w:sz w:val="22"/>
                      <w:szCs w:val="22"/>
                    </w:rPr>
                  </w:pPr>
                  <w:r>
                    <w:rPr>
                      <w:color w:val="000000" w:themeColor="text1"/>
                      <w:sz w:val="22"/>
                      <w:szCs w:val="22"/>
                    </w:rPr>
                    <w:t>危险废物转移联单填写、存档情况</w:t>
                  </w:r>
                </w:p>
              </w:tc>
              <w:tc>
                <w:tcPr>
                  <w:tcW w:w="2804" w:type="dxa"/>
                  <w:vMerge w:val="continue"/>
                  <w:tcBorders>
                    <w:top w:val="nil"/>
                    <w:left w:val="nil"/>
                    <w:bottom w:val="single" w:color="auto" w:sz="4" w:space="0"/>
                    <w:right w:val="single" w:color="auto" w:sz="4" w:space="0"/>
                  </w:tcBorders>
                  <w:vAlign w:val="center"/>
                </w:tcPr>
                <w:p w14:paraId="19BCDA3F">
                  <w:pPr>
                    <w:widowControl/>
                    <w:spacing w:line="320" w:lineRule="exact"/>
                    <w:jc w:val="center"/>
                    <w:rPr>
                      <w:color w:val="000000" w:themeColor="text1"/>
                      <w:sz w:val="22"/>
                      <w:szCs w:val="22"/>
                    </w:rPr>
                  </w:pPr>
                </w:p>
              </w:tc>
            </w:tr>
            <w:tr w14:paraId="37515F91">
              <w:tblPrEx>
                <w:tblCellMar>
                  <w:top w:w="0" w:type="dxa"/>
                  <w:left w:w="108" w:type="dxa"/>
                  <w:bottom w:w="0" w:type="dxa"/>
                  <w:right w:w="108" w:type="dxa"/>
                </w:tblCellMar>
              </w:tblPrEx>
              <w:trPr>
                <w:trHeight w:val="567" w:hRule="atLeast"/>
                <w:jc w:val="center"/>
              </w:trPr>
              <w:tc>
                <w:tcPr>
                  <w:tcW w:w="1870" w:type="dxa"/>
                  <w:gridSpan w:val="2"/>
                  <w:vMerge w:val="continue"/>
                  <w:tcBorders>
                    <w:top w:val="nil"/>
                    <w:left w:val="single" w:color="auto" w:sz="4" w:space="0"/>
                    <w:bottom w:val="single" w:color="auto" w:sz="4" w:space="0"/>
                    <w:right w:val="single" w:color="auto" w:sz="4" w:space="0"/>
                  </w:tcBorders>
                  <w:vAlign w:val="center"/>
                </w:tcPr>
                <w:p w14:paraId="1828BB3B">
                  <w:pPr>
                    <w:widowControl/>
                    <w:spacing w:line="320" w:lineRule="exact"/>
                    <w:jc w:val="center"/>
                    <w:rPr>
                      <w:color w:val="000000" w:themeColor="text1"/>
                      <w:sz w:val="22"/>
                      <w:szCs w:val="22"/>
                    </w:rPr>
                  </w:pPr>
                </w:p>
              </w:tc>
              <w:tc>
                <w:tcPr>
                  <w:tcW w:w="3402" w:type="dxa"/>
                  <w:tcBorders>
                    <w:top w:val="single" w:color="auto" w:sz="4" w:space="0"/>
                    <w:left w:val="nil"/>
                    <w:bottom w:val="single" w:color="auto" w:sz="4" w:space="0"/>
                    <w:right w:val="single" w:color="auto" w:sz="4" w:space="0"/>
                  </w:tcBorders>
                  <w:vAlign w:val="center"/>
                </w:tcPr>
                <w:p w14:paraId="6B031F88">
                  <w:pPr>
                    <w:spacing w:line="320" w:lineRule="exact"/>
                    <w:jc w:val="center"/>
                    <w:rPr>
                      <w:color w:val="000000" w:themeColor="text1"/>
                      <w:sz w:val="22"/>
                      <w:szCs w:val="22"/>
                    </w:rPr>
                  </w:pPr>
                  <w:r>
                    <w:rPr>
                      <w:color w:val="000000" w:themeColor="text1"/>
                      <w:sz w:val="22"/>
                      <w:szCs w:val="22"/>
                    </w:rPr>
                    <w:t>防渗处理工程影像记录资料</w:t>
                  </w:r>
                </w:p>
              </w:tc>
              <w:tc>
                <w:tcPr>
                  <w:tcW w:w="2804" w:type="dxa"/>
                  <w:tcBorders>
                    <w:top w:val="single" w:color="auto" w:sz="4" w:space="0"/>
                    <w:left w:val="nil"/>
                    <w:bottom w:val="single" w:color="auto" w:sz="4" w:space="0"/>
                    <w:right w:val="single" w:color="auto" w:sz="4" w:space="0"/>
                  </w:tcBorders>
                  <w:vAlign w:val="center"/>
                </w:tcPr>
                <w:p w14:paraId="6ACBC901">
                  <w:pPr>
                    <w:spacing w:line="320" w:lineRule="exact"/>
                    <w:jc w:val="center"/>
                    <w:rPr>
                      <w:color w:val="000000" w:themeColor="text1"/>
                      <w:sz w:val="22"/>
                      <w:szCs w:val="22"/>
                    </w:rPr>
                  </w:pPr>
                  <w:r>
                    <w:rPr>
                      <w:color w:val="000000" w:themeColor="text1"/>
                      <w:sz w:val="22"/>
                      <w:szCs w:val="22"/>
                    </w:rPr>
                    <w:t>备查；</w:t>
                  </w:r>
                </w:p>
              </w:tc>
            </w:tr>
          </w:tbl>
          <w:p w14:paraId="3175917A">
            <w:pPr>
              <w:spacing w:line="320" w:lineRule="exact"/>
              <w:ind w:firstLine="527"/>
              <w:jc w:val="center"/>
              <w:rPr>
                <w:b/>
                <w:color w:val="000000" w:themeColor="text1"/>
                <w:sz w:val="22"/>
                <w:szCs w:val="22"/>
              </w:rPr>
            </w:pPr>
          </w:p>
          <w:p w14:paraId="32DA4516">
            <w:pPr>
              <w:spacing w:line="360" w:lineRule="auto"/>
              <w:rPr>
                <w:b/>
                <w:color w:val="000000" w:themeColor="text1"/>
                <w:sz w:val="24"/>
              </w:rPr>
            </w:pPr>
          </w:p>
          <w:p w14:paraId="45A815BD">
            <w:pPr>
              <w:spacing w:line="360" w:lineRule="auto"/>
              <w:rPr>
                <w:b/>
                <w:color w:val="000000" w:themeColor="text1"/>
                <w:sz w:val="24"/>
              </w:rPr>
            </w:pPr>
            <w:r>
              <w:rPr>
                <w:b/>
                <w:color w:val="000000" w:themeColor="text1"/>
                <w:sz w:val="24"/>
              </w:rPr>
              <w:t>预审意见：</w:t>
            </w:r>
          </w:p>
          <w:p w14:paraId="46BB330A">
            <w:pPr>
              <w:spacing w:line="360" w:lineRule="auto"/>
              <w:ind w:firstLine="522"/>
              <w:rPr>
                <w:b/>
                <w:color w:val="000000" w:themeColor="text1"/>
              </w:rPr>
            </w:pPr>
          </w:p>
          <w:p w14:paraId="170117CA">
            <w:pPr>
              <w:spacing w:line="360" w:lineRule="auto"/>
              <w:ind w:firstLine="522"/>
              <w:rPr>
                <w:b/>
                <w:color w:val="000000" w:themeColor="text1"/>
              </w:rPr>
            </w:pPr>
          </w:p>
          <w:p w14:paraId="27237DC7">
            <w:pPr>
              <w:spacing w:line="360" w:lineRule="auto"/>
              <w:ind w:firstLine="522"/>
              <w:rPr>
                <w:b/>
                <w:color w:val="000000" w:themeColor="text1"/>
              </w:rPr>
            </w:pPr>
          </w:p>
          <w:p w14:paraId="043A3148">
            <w:pPr>
              <w:spacing w:line="360" w:lineRule="auto"/>
              <w:ind w:firstLine="522"/>
              <w:rPr>
                <w:b/>
                <w:color w:val="000000" w:themeColor="text1"/>
              </w:rPr>
            </w:pPr>
          </w:p>
          <w:p w14:paraId="0C05A878">
            <w:pPr>
              <w:spacing w:line="360" w:lineRule="auto"/>
              <w:ind w:firstLine="522"/>
              <w:rPr>
                <w:b/>
                <w:color w:val="000000" w:themeColor="text1"/>
              </w:rPr>
            </w:pPr>
          </w:p>
          <w:p w14:paraId="01F5360A">
            <w:pPr>
              <w:spacing w:line="360" w:lineRule="auto"/>
              <w:ind w:firstLine="522"/>
              <w:rPr>
                <w:b/>
                <w:color w:val="000000" w:themeColor="text1"/>
              </w:rPr>
            </w:pPr>
          </w:p>
          <w:p w14:paraId="0F690078">
            <w:pPr>
              <w:spacing w:line="360" w:lineRule="auto"/>
              <w:ind w:firstLine="522"/>
              <w:rPr>
                <w:b/>
                <w:color w:val="000000" w:themeColor="text1"/>
              </w:rPr>
            </w:pPr>
          </w:p>
          <w:p w14:paraId="182FEA98">
            <w:pPr>
              <w:spacing w:line="360" w:lineRule="auto"/>
              <w:ind w:firstLine="522"/>
              <w:rPr>
                <w:b/>
                <w:color w:val="000000" w:themeColor="text1"/>
              </w:rPr>
            </w:pPr>
          </w:p>
          <w:p w14:paraId="69C0994B">
            <w:pPr>
              <w:spacing w:line="360" w:lineRule="auto"/>
              <w:ind w:firstLine="522"/>
              <w:rPr>
                <w:b/>
                <w:color w:val="000000" w:themeColor="text1"/>
              </w:rPr>
            </w:pPr>
          </w:p>
          <w:p w14:paraId="2274A320">
            <w:pPr>
              <w:spacing w:line="360" w:lineRule="auto"/>
              <w:ind w:firstLine="522"/>
              <w:rPr>
                <w:b/>
                <w:color w:val="000000" w:themeColor="text1"/>
              </w:rPr>
            </w:pPr>
          </w:p>
          <w:p w14:paraId="6D39156D">
            <w:pPr>
              <w:spacing w:line="360" w:lineRule="auto"/>
              <w:ind w:firstLine="522"/>
              <w:rPr>
                <w:b/>
                <w:color w:val="000000" w:themeColor="text1"/>
              </w:rPr>
            </w:pPr>
          </w:p>
          <w:p w14:paraId="5199794F">
            <w:pPr>
              <w:spacing w:line="360" w:lineRule="auto"/>
              <w:ind w:firstLine="522"/>
              <w:rPr>
                <w:b/>
                <w:color w:val="000000" w:themeColor="text1"/>
              </w:rPr>
            </w:pPr>
          </w:p>
          <w:p w14:paraId="0DF8FDCA">
            <w:pPr>
              <w:spacing w:line="360" w:lineRule="auto"/>
              <w:ind w:firstLine="522"/>
              <w:rPr>
                <w:b/>
                <w:color w:val="000000" w:themeColor="text1"/>
              </w:rPr>
            </w:pPr>
          </w:p>
          <w:p w14:paraId="3AEF7FB2">
            <w:pPr>
              <w:spacing w:line="360" w:lineRule="auto"/>
              <w:ind w:firstLine="522"/>
              <w:rPr>
                <w:b/>
                <w:color w:val="000000" w:themeColor="text1"/>
              </w:rPr>
            </w:pPr>
          </w:p>
          <w:p w14:paraId="6B47D7EB">
            <w:pPr>
              <w:spacing w:line="360" w:lineRule="auto"/>
              <w:ind w:firstLine="522"/>
              <w:rPr>
                <w:b/>
                <w:color w:val="000000" w:themeColor="text1"/>
              </w:rPr>
            </w:pPr>
          </w:p>
          <w:p w14:paraId="5E8013DC">
            <w:pPr>
              <w:spacing w:line="360" w:lineRule="auto"/>
              <w:ind w:firstLine="522"/>
              <w:rPr>
                <w:b/>
                <w:color w:val="000000" w:themeColor="text1"/>
              </w:rPr>
            </w:pPr>
          </w:p>
          <w:p w14:paraId="123B4B43">
            <w:pPr>
              <w:spacing w:line="360" w:lineRule="auto"/>
              <w:ind w:firstLine="522"/>
              <w:rPr>
                <w:b/>
                <w:color w:val="000000" w:themeColor="text1"/>
              </w:rPr>
            </w:pPr>
          </w:p>
          <w:p w14:paraId="549C1B7D">
            <w:pPr>
              <w:spacing w:line="360" w:lineRule="auto"/>
              <w:ind w:firstLine="522"/>
              <w:rPr>
                <w:b/>
                <w:color w:val="000000" w:themeColor="text1"/>
              </w:rPr>
            </w:pPr>
          </w:p>
          <w:p w14:paraId="2A9287A0">
            <w:pPr>
              <w:spacing w:line="360" w:lineRule="auto"/>
              <w:rPr>
                <w:b/>
                <w:color w:val="000000" w:themeColor="text1"/>
                <w:sz w:val="24"/>
              </w:rPr>
            </w:pPr>
          </w:p>
          <w:p w14:paraId="73354F2E">
            <w:pPr>
              <w:spacing w:line="360" w:lineRule="auto"/>
              <w:rPr>
                <w:b/>
                <w:color w:val="000000" w:themeColor="text1"/>
                <w:sz w:val="24"/>
              </w:rPr>
            </w:pPr>
            <w:r>
              <w:rPr>
                <w:b/>
                <w:color w:val="000000" w:themeColor="text1"/>
                <w:sz w:val="24"/>
              </w:rPr>
              <w:t>经办人：</w:t>
            </w:r>
          </w:p>
          <w:p w14:paraId="17D073C2">
            <w:pPr>
              <w:spacing w:line="360" w:lineRule="auto"/>
              <w:ind w:right="480" w:firstLine="482"/>
              <w:rPr>
                <w:b/>
                <w:color w:val="000000" w:themeColor="text1"/>
              </w:rPr>
            </w:pPr>
          </w:p>
          <w:p w14:paraId="781784C9">
            <w:pPr>
              <w:spacing w:line="360" w:lineRule="auto"/>
              <w:ind w:right="780" w:firstLine="6746" w:firstLineChars="2800"/>
              <w:rPr>
                <w:b/>
                <w:color w:val="000000" w:themeColor="text1"/>
                <w:sz w:val="24"/>
              </w:rPr>
            </w:pPr>
            <w:r>
              <w:rPr>
                <w:b/>
                <w:color w:val="000000" w:themeColor="text1"/>
                <w:sz w:val="24"/>
              </w:rPr>
              <w:t>公章</w:t>
            </w:r>
          </w:p>
          <w:p w14:paraId="61A28AFF">
            <w:pPr>
              <w:spacing w:line="360" w:lineRule="auto"/>
              <w:rPr>
                <w:b/>
                <w:color w:val="000000" w:themeColor="text1"/>
                <w:sz w:val="24"/>
              </w:rPr>
            </w:pPr>
          </w:p>
          <w:p w14:paraId="1F1D94D7">
            <w:pPr>
              <w:spacing w:line="360" w:lineRule="auto"/>
              <w:ind w:firstLine="6505" w:firstLineChars="2700"/>
              <w:rPr>
                <w:b/>
                <w:color w:val="000000" w:themeColor="text1"/>
                <w:sz w:val="24"/>
              </w:rPr>
            </w:pPr>
            <w:r>
              <w:rPr>
                <w:b/>
                <w:color w:val="000000" w:themeColor="text1"/>
                <w:sz w:val="24"/>
              </w:rPr>
              <w:t>年  月  日</w:t>
            </w:r>
          </w:p>
          <w:p w14:paraId="42A9BCAA">
            <w:pPr>
              <w:spacing w:line="360" w:lineRule="auto"/>
              <w:rPr>
                <w:b/>
                <w:color w:val="000000" w:themeColor="text1"/>
                <w:sz w:val="24"/>
              </w:rPr>
            </w:pPr>
            <w:r>
              <w:rPr>
                <w:b/>
                <w:color w:val="000000" w:themeColor="text1"/>
                <w:sz w:val="24"/>
              </w:rPr>
              <w:t>当地环境保护行政主管部门审查意见：</w:t>
            </w:r>
          </w:p>
          <w:p w14:paraId="6C095D09">
            <w:pPr>
              <w:spacing w:line="360" w:lineRule="auto"/>
              <w:ind w:firstLine="520"/>
              <w:rPr>
                <w:color w:val="000000" w:themeColor="text1"/>
              </w:rPr>
            </w:pPr>
          </w:p>
          <w:p w14:paraId="13E4A142">
            <w:pPr>
              <w:spacing w:line="360" w:lineRule="auto"/>
              <w:ind w:firstLine="520"/>
              <w:rPr>
                <w:color w:val="000000" w:themeColor="text1"/>
              </w:rPr>
            </w:pPr>
          </w:p>
          <w:p w14:paraId="2BA544AB">
            <w:pPr>
              <w:spacing w:line="360" w:lineRule="auto"/>
              <w:ind w:firstLine="520"/>
              <w:rPr>
                <w:color w:val="000000" w:themeColor="text1"/>
              </w:rPr>
            </w:pPr>
          </w:p>
          <w:p w14:paraId="2C11C2C8">
            <w:pPr>
              <w:spacing w:line="360" w:lineRule="auto"/>
              <w:ind w:firstLine="520"/>
              <w:rPr>
                <w:color w:val="000000" w:themeColor="text1"/>
              </w:rPr>
            </w:pPr>
          </w:p>
          <w:p w14:paraId="739855A2">
            <w:pPr>
              <w:tabs>
                <w:tab w:val="left" w:pos="5610"/>
              </w:tabs>
              <w:spacing w:line="360" w:lineRule="auto"/>
              <w:ind w:firstLine="520"/>
              <w:rPr>
                <w:color w:val="000000" w:themeColor="text1"/>
              </w:rPr>
            </w:pPr>
            <w:r>
              <w:rPr>
                <w:color w:val="000000" w:themeColor="text1"/>
              </w:rPr>
              <w:tab/>
            </w:r>
          </w:p>
          <w:p w14:paraId="6B31AD1F">
            <w:pPr>
              <w:spacing w:line="360" w:lineRule="auto"/>
              <w:ind w:firstLine="520"/>
              <w:rPr>
                <w:color w:val="000000" w:themeColor="text1"/>
              </w:rPr>
            </w:pPr>
          </w:p>
          <w:p w14:paraId="791E607A">
            <w:pPr>
              <w:spacing w:line="360" w:lineRule="auto"/>
              <w:ind w:firstLine="520"/>
              <w:rPr>
                <w:color w:val="000000" w:themeColor="text1"/>
              </w:rPr>
            </w:pPr>
          </w:p>
          <w:p w14:paraId="5397BE8D">
            <w:pPr>
              <w:spacing w:line="360" w:lineRule="auto"/>
              <w:ind w:firstLine="520"/>
              <w:rPr>
                <w:color w:val="000000" w:themeColor="text1"/>
              </w:rPr>
            </w:pPr>
          </w:p>
          <w:p w14:paraId="50F2089B">
            <w:pPr>
              <w:spacing w:line="360" w:lineRule="auto"/>
              <w:ind w:firstLine="520"/>
              <w:rPr>
                <w:color w:val="000000" w:themeColor="text1"/>
              </w:rPr>
            </w:pPr>
          </w:p>
          <w:p w14:paraId="2C584F37">
            <w:pPr>
              <w:spacing w:line="360" w:lineRule="auto"/>
              <w:ind w:firstLine="520"/>
              <w:rPr>
                <w:color w:val="000000" w:themeColor="text1"/>
              </w:rPr>
            </w:pPr>
          </w:p>
          <w:p w14:paraId="342DF521">
            <w:pPr>
              <w:spacing w:line="360" w:lineRule="auto"/>
              <w:ind w:firstLine="520"/>
              <w:rPr>
                <w:color w:val="000000" w:themeColor="text1"/>
              </w:rPr>
            </w:pPr>
          </w:p>
          <w:p w14:paraId="674583D3">
            <w:pPr>
              <w:spacing w:line="360" w:lineRule="auto"/>
              <w:ind w:firstLine="520"/>
              <w:rPr>
                <w:color w:val="000000" w:themeColor="text1"/>
              </w:rPr>
            </w:pPr>
          </w:p>
          <w:p w14:paraId="262265F8">
            <w:pPr>
              <w:spacing w:line="360" w:lineRule="auto"/>
              <w:ind w:firstLine="520"/>
              <w:rPr>
                <w:color w:val="000000" w:themeColor="text1"/>
              </w:rPr>
            </w:pPr>
          </w:p>
          <w:p w14:paraId="5C4FFB83">
            <w:pPr>
              <w:spacing w:line="360" w:lineRule="auto"/>
              <w:ind w:firstLine="520"/>
              <w:rPr>
                <w:color w:val="000000" w:themeColor="text1"/>
              </w:rPr>
            </w:pPr>
          </w:p>
          <w:p w14:paraId="2FA36F3A">
            <w:pPr>
              <w:spacing w:line="360" w:lineRule="auto"/>
              <w:ind w:firstLine="520"/>
              <w:rPr>
                <w:color w:val="000000" w:themeColor="text1"/>
              </w:rPr>
            </w:pPr>
          </w:p>
          <w:p w14:paraId="7BB49095">
            <w:pPr>
              <w:spacing w:line="360" w:lineRule="auto"/>
              <w:ind w:firstLine="520"/>
              <w:rPr>
                <w:color w:val="000000" w:themeColor="text1"/>
              </w:rPr>
            </w:pPr>
          </w:p>
          <w:p w14:paraId="22E19183">
            <w:pPr>
              <w:spacing w:line="360" w:lineRule="auto"/>
              <w:ind w:firstLine="520"/>
              <w:rPr>
                <w:color w:val="000000" w:themeColor="text1"/>
              </w:rPr>
            </w:pPr>
          </w:p>
          <w:p w14:paraId="1843518C">
            <w:pPr>
              <w:spacing w:line="360" w:lineRule="auto"/>
              <w:ind w:firstLine="520"/>
              <w:rPr>
                <w:color w:val="000000" w:themeColor="text1"/>
              </w:rPr>
            </w:pPr>
          </w:p>
          <w:p w14:paraId="21B79DC7">
            <w:pPr>
              <w:spacing w:line="360" w:lineRule="auto"/>
              <w:rPr>
                <w:color w:val="000000" w:themeColor="text1"/>
                <w:sz w:val="24"/>
              </w:rPr>
            </w:pPr>
          </w:p>
          <w:p w14:paraId="44840D0F">
            <w:pPr>
              <w:spacing w:line="360" w:lineRule="auto"/>
              <w:rPr>
                <w:b/>
                <w:color w:val="000000" w:themeColor="text1"/>
                <w:sz w:val="24"/>
              </w:rPr>
            </w:pPr>
            <w:r>
              <w:rPr>
                <w:b/>
                <w:color w:val="000000" w:themeColor="text1"/>
                <w:sz w:val="24"/>
              </w:rPr>
              <w:t>经办人：</w:t>
            </w:r>
          </w:p>
          <w:p w14:paraId="1911B86D">
            <w:pPr>
              <w:spacing w:line="360" w:lineRule="auto"/>
              <w:ind w:right="480" w:firstLine="482"/>
              <w:rPr>
                <w:b/>
                <w:color w:val="000000" w:themeColor="text1"/>
              </w:rPr>
            </w:pPr>
          </w:p>
          <w:p w14:paraId="14DB5560">
            <w:pPr>
              <w:spacing w:line="360" w:lineRule="auto"/>
              <w:ind w:right="780" w:firstLine="6264" w:firstLineChars="2600"/>
              <w:rPr>
                <w:b/>
                <w:color w:val="000000" w:themeColor="text1"/>
                <w:sz w:val="24"/>
              </w:rPr>
            </w:pPr>
            <w:r>
              <w:rPr>
                <w:b/>
                <w:color w:val="000000" w:themeColor="text1"/>
                <w:sz w:val="24"/>
              </w:rPr>
              <w:t>公章</w:t>
            </w:r>
          </w:p>
          <w:p w14:paraId="70409C61">
            <w:pPr>
              <w:spacing w:line="360" w:lineRule="auto"/>
              <w:ind w:right="420" w:firstLine="482"/>
              <w:rPr>
                <w:b/>
                <w:color w:val="000000" w:themeColor="text1"/>
                <w:sz w:val="24"/>
              </w:rPr>
            </w:pPr>
          </w:p>
          <w:p w14:paraId="57F9100A">
            <w:pPr>
              <w:spacing w:line="360" w:lineRule="auto"/>
              <w:ind w:right="420" w:firstLine="6023" w:firstLineChars="2500"/>
              <w:rPr>
                <w:b/>
                <w:color w:val="000000" w:themeColor="text1"/>
                <w:sz w:val="24"/>
              </w:rPr>
            </w:pPr>
            <w:r>
              <w:rPr>
                <w:b/>
                <w:color w:val="000000" w:themeColor="text1"/>
                <w:sz w:val="24"/>
              </w:rPr>
              <w:t>年  月  日</w:t>
            </w:r>
          </w:p>
          <w:p w14:paraId="49070D35">
            <w:pPr>
              <w:spacing w:line="360" w:lineRule="auto"/>
              <w:rPr>
                <w:b/>
                <w:color w:val="000000" w:themeColor="text1"/>
                <w:sz w:val="24"/>
              </w:rPr>
            </w:pPr>
            <w:r>
              <w:rPr>
                <w:b/>
                <w:color w:val="000000" w:themeColor="text1"/>
                <w:sz w:val="24"/>
              </w:rPr>
              <w:t>审批意见：</w:t>
            </w:r>
          </w:p>
          <w:p w14:paraId="28AECCD1">
            <w:pPr>
              <w:spacing w:line="360" w:lineRule="auto"/>
              <w:ind w:firstLine="520"/>
              <w:rPr>
                <w:color w:val="000000" w:themeColor="text1"/>
              </w:rPr>
            </w:pPr>
          </w:p>
          <w:p w14:paraId="04C961D4">
            <w:pPr>
              <w:spacing w:line="360" w:lineRule="auto"/>
              <w:ind w:firstLine="520"/>
              <w:rPr>
                <w:color w:val="000000" w:themeColor="text1"/>
              </w:rPr>
            </w:pPr>
          </w:p>
          <w:p w14:paraId="1A79E6C3">
            <w:pPr>
              <w:spacing w:line="360" w:lineRule="auto"/>
              <w:ind w:firstLine="520"/>
              <w:rPr>
                <w:color w:val="000000" w:themeColor="text1"/>
              </w:rPr>
            </w:pPr>
          </w:p>
          <w:p w14:paraId="10C82415">
            <w:pPr>
              <w:spacing w:line="360" w:lineRule="auto"/>
              <w:ind w:firstLine="520"/>
              <w:rPr>
                <w:color w:val="000000" w:themeColor="text1"/>
              </w:rPr>
            </w:pPr>
          </w:p>
          <w:p w14:paraId="7A1069E6">
            <w:pPr>
              <w:spacing w:line="360" w:lineRule="auto"/>
              <w:ind w:firstLine="520"/>
              <w:rPr>
                <w:color w:val="000000" w:themeColor="text1"/>
              </w:rPr>
            </w:pPr>
          </w:p>
          <w:p w14:paraId="09A03B06">
            <w:pPr>
              <w:spacing w:line="360" w:lineRule="auto"/>
              <w:ind w:firstLine="520"/>
              <w:rPr>
                <w:color w:val="000000" w:themeColor="text1"/>
              </w:rPr>
            </w:pPr>
          </w:p>
          <w:p w14:paraId="4DE5084B">
            <w:pPr>
              <w:spacing w:line="360" w:lineRule="auto"/>
              <w:ind w:firstLine="520"/>
              <w:rPr>
                <w:color w:val="000000" w:themeColor="text1"/>
              </w:rPr>
            </w:pPr>
          </w:p>
          <w:p w14:paraId="5ED0735E">
            <w:pPr>
              <w:spacing w:line="360" w:lineRule="auto"/>
              <w:ind w:firstLine="520"/>
              <w:rPr>
                <w:color w:val="000000" w:themeColor="text1"/>
              </w:rPr>
            </w:pPr>
          </w:p>
          <w:p w14:paraId="34BC13F4">
            <w:pPr>
              <w:spacing w:line="360" w:lineRule="auto"/>
              <w:ind w:firstLine="520"/>
              <w:rPr>
                <w:color w:val="000000" w:themeColor="text1"/>
              </w:rPr>
            </w:pPr>
          </w:p>
          <w:p w14:paraId="24CCA9FB">
            <w:pPr>
              <w:spacing w:line="360" w:lineRule="auto"/>
              <w:ind w:firstLine="520"/>
              <w:rPr>
                <w:color w:val="000000" w:themeColor="text1"/>
              </w:rPr>
            </w:pPr>
          </w:p>
          <w:p w14:paraId="3BFB8783">
            <w:pPr>
              <w:spacing w:line="360" w:lineRule="auto"/>
              <w:ind w:firstLine="520"/>
              <w:rPr>
                <w:color w:val="000000" w:themeColor="text1"/>
              </w:rPr>
            </w:pPr>
          </w:p>
          <w:p w14:paraId="64FB5235">
            <w:pPr>
              <w:spacing w:line="360" w:lineRule="auto"/>
              <w:ind w:firstLine="520"/>
              <w:rPr>
                <w:color w:val="000000" w:themeColor="text1"/>
              </w:rPr>
            </w:pPr>
          </w:p>
          <w:p w14:paraId="5B06AAC0">
            <w:pPr>
              <w:spacing w:line="360" w:lineRule="auto"/>
              <w:ind w:firstLine="520"/>
              <w:rPr>
                <w:color w:val="000000" w:themeColor="text1"/>
              </w:rPr>
            </w:pPr>
          </w:p>
          <w:p w14:paraId="04ABBEAC">
            <w:pPr>
              <w:spacing w:line="360" w:lineRule="auto"/>
              <w:ind w:firstLine="520"/>
              <w:rPr>
                <w:color w:val="000000" w:themeColor="text1"/>
              </w:rPr>
            </w:pPr>
          </w:p>
          <w:p w14:paraId="4889CE72">
            <w:pPr>
              <w:spacing w:line="360" w:lineRule="auto"/>
              <w:ind w:firstLine="520"/>
              <w:rPr>
                <w:color w:val="000000" w:themeColor="text1"/>
              </w:rPr>
            </w:pPr>
          </w:p>
          <w:p w14:paraId="1739AD6C">
            <w:pPr>
              <w:spacing w:line="360" w:lineRule="auto"/>
              <w:ind w:firstLine="520"/>
              <w:rPr>
                <w:color w:val="000000" w:themeColor="text1"/>
              </w:rPr>
            </w:pPr>
          </w:p>
          <w:p w14:paraId="2DD46FFE">
            <w:pPr>
              <w:spacing w:line="360" w:lineRule="auto"/>
              <w:rPr>
                <w:color w:val="000000" w:themeColor="text1"/>
              </w:rPr>
            </w:pPr>
          </w:p>
          <w:p w14:paraId="4142BABD">
            <w:pPr>
              <w:spacing w:line="360" w:lineRule="auto"/>
              <w:ind w:firstLine="480"/>
              <w:rPr>
                <w:color w:val="000000" w:themeColor="text1"/>
                <w:sz w:val="24"/>
              </w:rPr>
            </w:pPr>
          </w:p>
          <w:p w14:paraId="7D6ABB16">
            <w:pPr>
              <w:spacing w:line="360" w:lineRule="auto"/>
              <w:rPr>
                <w:b/>
                <w:color w:val="000000" w:themeColor="text1"/>
                <w:sz w:val="24"/>
              </w:rPr>
            </w:pPr>
            <w:r>
              <w:rPr>
                <w:b/>
                <w:color w:val="000000" w:themeColor="text1"/>
                <w:sz w:val="24"/>
              </w:rPr>
              <w:t>经办人：</w:t>
            </w:r>
          </w:p>
          <w:p w14:paraId="7AB581A9">
            <w:pPr>
              <w:spacing w:line="360" w:lineRule="auto"/>
              <w:ind w:right="480" w:firstLine="482"/>
              <w:rPr>
                <w:b/>
                <w:color w:val="000000" w:themeColor="text1"/>
              </w:rPr>
            </w:pPr>
          </w:p>
          <w:p w14:paraId="4695B4A8">
            <w:pPr>
              <w:spacing w:line="360" w:lineRule="auto"/>
              <w:ind w:right="780" w:firstLine="6505" w:firstLineChars="2700"/>
              <w:rPr>
                <w:b/>
                <w:color w:val="000000" w:themeColor="text1"/>
                <w:sz w:val="24"/>
              </w:rPr>
            </w:pPr>
            <w:r>
              <w:rPr>
                <w:b/>
                <w:color w:val="000000" w:themeColor="text1"/>
                <w:sz w:val="24"/>
              </w:rPr>
              <w:t>公章</w:t>
            </w:r>
          </w:p>
          <w:p w14:paraId="00215C8C">
            <w:pPr>
              <w:spacing w:line="360" w:lineRule="auto"/>
              <w:ind w:right="420" w:firstLine="482"/>
              <w:rPr>
                <w:b/>
                <w:color w:val="000000" w:themeColor="text1"/>
                <w:sz w:val="24"/>
              </w:rPr>
            </w:pPr>
          </w:p>
          <w:p w14:paraId="08303B35">
            <w:pPr>
              <w:spacing w:line="360" w:lineRule="auto"/>
              <w:ind w:right="420" w:firstLine="6144" w:firstLineChars="2550"/>
              <w:rPr>
                <w:b/>
                <w:color w:val="000000" w:themeColor="text1"/>
                <w:sz w:val="24"/>
              </w:rPr>
            </w:pPr>
            <w:r>
              <w:rPr>
                <w:b/>
                <w:color w:val="000000" w:themeColor="text1"/>
                <w:sz w:val="24"/>
              </w:rPr>
              <w:t>年  月  日</w:t>
            </w:r>
          </w:p>
        </w:tc>
      </w:tr>
    </w:tbl>
    <w:p w14:paraId="2D90C48B">
      <w:pPr>
        <w:rPr>
          <w:color w:val="000000" w:themeColor="text1"/>
        </w:rPr>
      </w:pPr>
    </w:p>
    <w:sectPr>
      <w:headerReference r:id="rId11" w:type="default"/>
      <w:footerReference r:id="rId12" w:type="default"/>
      <w:pgSz w:w="11906" w:h="16838"/>
      <w:pgMar w:top="1701" w:right="1588" w:bottom="1588" w:left="1588" w:header="1191" w:footer="1134" w:gutter="0"/>
      <w:pgNumType w:start="1"/>
      <w:cols w:space="720" w:num="1"/>
      <w:docGrid w:type="lines"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B328">
    <w:pPr>
      <w:pStyle w:val="19"/>
      <w:ind w:right="360" w:firstLine="361"/>
      <w:rPr>
        <w:rFonts w:ascii="隶书" w:eastAsia="隶书"/>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E62E">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2AF7">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E85C">
    <w:pPr>
      <w:pStyle w:val="19"/>
      <w:framePr w:wrap="around" w:vAnchor="text" w:hAnchor="page" w:x="5806" w:y="93"/>
      <w:ind w:firstLine="360"/>
      <w:rPr>
        <w:rStyle w:val="36"/>
      </w:rPr>
    </w:pPr>
    <w:r>
      <w:fldChar w:fldCharType="begin"/>
    </w:r>
    <w:r>
      <w:rPr>
        <w:rStyle w:val="36"/>
      </w:rPr>
      <w:instrText xml:space="preserve">PAGE  </w:instrText>
    </w:r>
    <w:r>
      <w:fldChar w:fldCharType="separate"/>
    </w:r>
    <w:r>
      <w:rPr>
        <w:rStyle w:val="36"/>
      </w:rPr>
      <w:t>75</w:t>
    </w:r>
    <w:r>
      <w:fldChar w:fldCharType="end"/>
    </w:r>
  </w:p>
  <w:p w14:paraId="4D5C9516">
    <w:pPr>
      <w:pStyle w:val="19"/>
      <w:ind w:right="360" w:firstLine="361"/>
      <w:rPr>
        <w:rFonts w:ascii="隶书" w:eastAsia="隶书"/>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8AD4">
    <w:pPr>
      <w:pStyle w:val="20"/>
      <w:pBdr>
        <w:bottom w:val="none" w:color="auto" w:sz="0" w:space="1"/>
      </w:pBdr>
      <w:ind w:firstLine="400"/>
      <w:rPr>
        <w:rFonts w:ascii="隶书" w:hAnsi="宋体" w:eastAsia="隶书"/>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E851">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DCC2">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F2C6">
    <w:pPr>
      <w:pStyle w:val="20"/>
      <w:pBdr>
        <w:bottom w:val="none" w:color="auto" w:sz="0" w:space="0"/>
      </w:pBdr>
      <w:ind w:firstLine="400"/>
      <w:rPr>
        <w:rFonts w:ascii="隶书" w:hAnsi="宋体" w:eastAsia="隶书"/>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76A9F"/>
    <w:multiLevelType w:val="multilevel"/>
    <w:tmpl w:val="30D76A9F"/>
    <w:lvl w:ilvl="0" w:tentative="0">
      <w:start w:val="1"/>
      <w:numFmt w:val="decimal"/>
      <w:pStyle w:val="132"/>
      <w:suff w:val="space"/>
      <w:lvlText w:val="%1"/>
      <w:lvlJc w:val="left"/>
      <w:pPr>
        <w:ind w:left="0" w:firstLine="0"/>
      </w:pPr>
      <w:rPr>
        <w:rFonts w:hint="eastAsia"/>
      </w:rPr>
    </w:lvl>
    <w:lvl w:ilvl="1" w:tentative="0">
      <w:start w:val="1"/>
      <w:numFmt w:val="decimal"/>
      <w:pStyle w:val="133"/>
      <w:suff w:val="space"/>
      <w:lvlText w:val="%1.%2"/>
      <w:lvlJc w:val="left"/>
      <w:pPr>
        <w:ind w:left="0" w:firstLine="0"/>
      </w:pPr>
      <w:rPr>
        <w:rFonts w:hint="eastAsia"/>
      </w:rPr>
    </w:lvl>
    <w:lvl w:ilvl="2" w:tentative="0">
      <w:start w:val="1"/>
      <w:numFmt w:val="decimal"/>
      <w:pStyle w:val="134"/>
      <w:suff w:val="space"/>
      <w:lvlText w:val="%1.%2.%3"/>
      <w:lvlJc w:val="left"/>
      <w:pPr>
        <w:ind w:left="0" w:firstLine="0"/>
      </w:pPr>
      <w:rPr>
        <w:rFonts w:hint="eastAsia"/>
      </w:rPr>
    </w:lvl>
    <w:lvl w:ilvl="3" w:tentative="0">
      <w:start w:val="1"/>
      <w:numFmt w:val="decimal"/>
      <w:pStyle w:val="135"/>
      <w:suff w:val="space"/>
      <w:lvlText w:val="%4"/>
      <w:lvlJc w:val="left"/>
      <w:pPr>
        <w:ind w:left="0" w:firstLine="0"/>
      </w:pPr>
      <w:rPr>
        <w:rFonts w:hint="eastAsia"/>
      </w:rPr>
    </w:lvl>
    <w:lvl w:ilvl="4" w:tentative="0">
      <w:start w:val="1"/>
      <w:numFmt w:val="decimal"/>
      <w:pStyle w:val="136"/>
      <w:suff w:val="space"/>
      <w:lvlText w:val="(%5)"/>
      <w:lvlJc w:val="left"/>
      <w:pPr>
        <w:ind w:left="0" w:firstLine="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09F496F"/>
    <w:multiLevelType w:val="multilevel"/>
    <w:tmpl w:val="409F496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2556AF"/>
    <w:multiLevelType w:val="multilevel"/>
    <w:tmpl w:val="492556AF"/>
    <w:lvl w:ilvl="0" w:tentative="0">
      <w:start w:val="2"/>
      <w:numFmt w:val="none"/>
      <w:lvlText w:val="二、"/>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736B77"/>
    <w:multiLevelType w:val="multilevel"/>
    <w:tmpl w:val="5C736B7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521A99"/>
    <w:multiLevelType w:val="multilevel"/>
    <w:tmpl w:val="66521A9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drawingGridHorizontalSpacing w:val="130"/>
  <w:drawingGridVerticalSpacing w:val="177"/>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6B7"/>
    <w:rsid w:val="00000CE2"/>
    <w:rsid w:val="00001483"/>
    <w:rsid w:val="00001545"/>
    <w:rsid w:val="0000171F"/>
    <w:rsid w:val="00002276"/>
    <w:rsid w:val="0000324D"/>
    <w:rsid w:val="00003254"/>
    <w:rsid w:val="00003258"/>
    <w:rsid w:val="0000358D"/>
    <w:rsid w:val="000036B4"/>
    <w:rsid w:val="000037AF"/>
    <w:rsid w:val="00003845"/>
    <w:rsid w:val="00003B71"/>
    <w:rsid w:val="000043E9"/>
    <w:rsid w:val="0000475A"/>
    <w:rsid w:val="00004967"/>
    <w:rsid w:val="00004D7E"/>
    <w:rsid w:val="0000514A"/>
    <w:rsid w:val="000052ED"/>
    <w:rsid w:val="00005BFB"/>
    <w:rsid w:val="00005CED"/>
    <w:rsid w:val="00006C11"/>
    <w:rsid w:val="0000730B"/>
    <w:rsid w:val="0000736D"/>
    <w:rsid w:val="00007470"/>
    <w:rsid w:val="00007ABB"/>
    <w:rsid w:val="00007CB3"/>
    <w:rsid w:val="00007E2C"/>
    <w:rsid w:val="00007F51"/>
    <w:rsid w:val="00010287"/>
    <w:rsid w:val="000108A8"/>
    <w:rsid w:val="000109FD"/>
    <w:rsid w:val="00010F25"/>
    <w:rsid w:val="00010F71"/>
    <w:rsid w:val="00010F7D"/>
    <w:rsid w:val="00011206"/>
    <w:rsid w:val="00011C5A"/>
    <w:rsid w:val="00011CFE"/>
    <w:rsid w:val="00011D71"/>
    <w:rsid w:val="00011E9E"/>
    <w:rsid w:val="00011F4D"/>
    <w:rsid w:val="00012071"/>
    <w:rsid w:val="00012157"/>
    <w:rsid w:val="00012398"/>
    <w:rsid w:val="0001249C"/>
    <w:rsid w:val="00012904"/>
    <w:rsid w:val="0001290A"/>
    <w:rsid w:val="00012F1D"/>
    <w:rsid w:val="000133E4"/>
    <w:rsid w:val="0001359B"/>
    <w:rsid w:val="000139FD"/>
    <w:rsid w:val="00013A2C"/>
    <w:rsid w:val="00013C50"/>
    <w:rsid w:val="00013D19"/>
    <w:rsid w:val="00013D24"/>
    <w:rsid w:val="0001402D"/>
    <w:rsid w:val="000144FC"/>
    <w:rsid w:val="0001454B"/>
    <w:rsid w:val="00014CB4"/>
    <w:rsid w:val="0001514F"/>
    <w:rsid w:val="00015224"/>
    <w:rsid w:val="0001583E"/>
    <w:rsid w:val="000159B5"/>
    <w:rsid w:val="00015F15"/>
    <w:rsid w:val="00015F50"/>
    <w:rsid w:val="000160B6"/>
    <w:rsid w:val="00016442"/>
    <w:rsid w:val="00016464"/>
    <w:rsid w:val="000167A1"/>
    <w:rsid w:val="00016B98"/>
    <w:rsid w:val="00016C0F"/>
    <w:rsid w:val="00016CF5"/>
    <w:rsid w:val="00016E7F"/>
    <w:rsid w:val="00016FEF"/>
    <w:rsid w:val="000175B9"/>
    <w:rsid w:val="00017C8B"/>
    <w:rsid w:val="00017CE8"/>
    <w:rsid w:val="00017D9F"/>
    <w:rsid w:val="00020932"/>
    <w:rsid w:val="0002147D"/>
    <w:rsid w:val="00021985"/>
    <w:rsid w:val="0002202D"/>
    <w:rsid w:val="00022149"/>
    <w:rsid w:val="00022418"/>
    <w:rsid w:val="000224B5"/>
    <w:rsid w:val="000226E0"/>
    <w:rsid w:val="0002283D"/>
    <w:rsid w:val="00022B98"/>
    <w:rsid w:val="00022C34"/>
    <w:rsid w:val="00022D5D"/>
    <w:rsid w:val="000235CF"/>
    <w:rsid w:val="00023C54"/>
    <w:rsid w:val="00023FBF"/>
    <w:rsid w:val="00024619"/>
    <w:rsid w:val="00024A0B"/>
    <w:rsid w:val="00025128"/>
    <w:rsid w:val="000253A0"/>
    <w:rsid w:val="0002558A"/>
    <w:rsid w:val="0002587B"/>
    <w:rsid w:val="0002601B"/>
    <w:rsid w:val="00026A0E"/>
    <w:rsid w:val="00026BEB"/>
    <w:rsid w:val="00026C87"/>
    <w:rsid w:val="000270D2"/>
    <w:rsid w:val="000273BA"/>
    <w:rsid w:val="000300F9"/>
    <w:rsid w:val="000301A8"/>
    <w:rsid w:val="00030213"/>
    <w:rsid w:val="00030330"/>
    <w:rsid w:val="00030AC9"/>
    <w:rsid w:val="00030BEA"/>
    <w:rsid w:val="00030F4F"/>
    <w:rsid w:val="000310C9"/>
    <w:rsid w:val="0003127D"/>
    <w:rsid w:val="000312D6"/>
    <w:rsid w:val="00031547"/>
    <w:rsid w:val="000315DD"/>
    <w:rsid w:val="000316DF"/>
    <w:rsid w:val="00031B92"/>
    <w:rsid w:val="00031F27"/>
    <w:rsid w:val="0003222B"/>
    <w:rsid w:val="0003255C"/>
    <w:rsid w:val="00032568"/>
    <w:rsid w:val="00032B60"/>
    <w:rsid w:val="00033601"/>
    <w:rsid w:val="0003432E"/>
    <w:rsid w:val="00034644"/>
    <w:rsid w:val="0003567E"/>
    <w:rsid w:val="00035853"/>
    <w:rsid w:val="00035E7E"/>
    <w:rsid w:val="000361B4"/>
    <w:rsid w:val="00036466"/>
    <w:rsid w:val="00036868"/>
    <w:rsid w:val="0003778C"/>
    <w:rsid w:val="000378F7"/>
    <w:rsid w:val="00037A3B"/>
    <w:rsid w:val="00037D06"/>
    <w:rsid w:val="00040064"/>
    <w:rsid w:val="00040295"/>
    <w:rsid w:val="00040434"/>
    <w:rsid w:val="0004044C"/>
    <w:rsid w:val="00040460"/>
    <w:rsid w:val="000415F1"/>
    <w:rsid w:val="000416FD"/>
    <w:rsid w:val="00041853"/>
    <w:rsid w:val="00041892"/>
    <w:rsid w:val="00041F14"/>
    <w:rsid w:val="00043042"/>
    <w:rsid w:val="0004321D"/>
    <w:rsid w:val="00043339"/>
    <w:rsid w:val="00043360"/>
    <w:rsid w:val="0004378D"/>
    <w:rsid w:val="00043883"/>
    <w:rsid w:val="00043AF8"/>
    <w:rsid w:val="00043B0C"/>
    <w:rsid w:val="00043CD5"/>
    <w:rsid w:val="0004457E"/>
    <w:rsid w:val="000447CD"/>
    <w:rsid w:val="00044965"/>
    <w:rsid w:val="000452FE"/>
    <w:rsid w:val="000457F7"/>
    <w:rsid w:val="00045BD1"/>
    <w:rsid w:val="00045C42"/>
    <w:rsid w:val="00045CE3"/>
    <w:rsid w:val="00045DB8"/>
    <w:rsid w:val="00046092"/>
    <w:rsid w:val="000461A2"/>
    <w:rsid w:val="000461A4"/>
    <w:rsid w:val="0004658D"/>
    <w:rsid w:val="00046C0B"/>
    <w:rsid w:val="00047019"/>
    <w:rsid w:val="0004708C"/>
    <w:rsid w:val="00047986"/>
    <w:rsid w:val="00047AE8"/>
    <w:rsid w:val="00047C7E"/>
    <w:rsid w:val="00047F2B"/>
    <w:rsid w:val="000508A0"/>
    <w:rsid w:val="000508BB"/>
    <w:rsid w:val="00050E77"/>
    <w:rsid w:val="00050F8A"/>
    <w:rsid w:val="000517C7"/>
    <w:rsid w:val="000519B7"/>
    <w:rsid w:val="00052117"/>
    <w:rsid w:val="000524A1"/>
    <w:rsid w:val="00053200"/>
    <w:rsid w:val="00053684"/>
    <w:rsid w:val="000537AE"/>
    <w:rsid w:val="00053E49"/>
    <w:rsid w:val="00054376"/>
    <w:rsid w:val="00055091"/>
    <w:rsid w:val="00055502"/>
    <w:rsid w:val="000556A7"/>
    <w:rsid w:val="00055780"/>
    <w:rsid w:val="00055E18"/>
    <w:rsid w:val="00056BB6"/>
    <w:rsid w:val="000576A3"/>
    <w:rsid w:val="00057910"/>
    <w:rsid w:val="000579CB"/>
    <w:rsid w:val="00057A8D"/>
    <w:rsid w:val="00057FDA"/>
    <w:rsid w:val="000600B0"/>
    <w:rsid w:val="000606B9"/>
    <w:rsid w:val="00060C3A"/>
    <w:rsid w:val="00060D5D"/>
    <w:rsid w:val="00060E08"/>
    <w:rsid w:val="00061251"/>
    <w:rsid w:val="000614EF"/>
    <w:rsid w:val="00061662"/>
    <w:rsid w:val="00061674"/>
    <w:rsid w:val="00061A2F"/>
    <w:rsid w:val="00061D83"/>
    <w:rsid w:val="000621A1"/>
    <w:rsid w:val="00062282"/>
    <w:rsid w:val="00062AC3"/>
    <w:rsid w:val="00062B37"/>
    <w:rsid w:val="00062C86"/>
    <w:rsid w:val="00062CBC"/>
    <w:rsid w:val="00062D00"/>
    <w:rsid w:val="00062F42"/>
    <w:rsid w:val="000636D0"/>
    <w:rsid w:val="0006375F"/>
    <w:rsid w:val="000639C0"/>
    <w:rsid w:val="00064157"/>
    <w:rsid w:val="0006469B"/>
    <w:rsid w:val="00064840"/>
    <w:rsid w:val="00064D59"/>
    <w:rsid w:val="00064E98"/>
    <w:rsid w:val="000650E1"/>
    <w:rsid w:val="000653E6"/>
    <w:rsid w:val="0006555A"/>
    <w:rsid w:val="000657A9"/>
    <w:rsid w:val="00065885"/>
    <w:rsid w:val="000659E6"/>
    <w:rsid w:val="00065E1C"/>
    <w:rsid w:val="00065EBE"/>
    <w:rsid w:val="000660D7"/>
    <w:rsid w:val="000661A3"/>
    <w:rsid w:val="000664F0"/>
    <w:rsid w:val="0006660D"/>
    <w:rsid w:val="0006668D"/>
    <w:rsid w:val="000667EB"/>
    <w:rsid w:val="00066C09"/>
    <w:rsid w:val="000679C7"/>
    <w:rsid w:val="00067CF9"/>
    <w:rsid w:val="000703F0"/>
    <w:rsid w:val="00070546"/>
    <w:rsid w:val="0007068F"/>
    <w:rsid w:val="000707C8"/>
    <w:rsid w:val="00070AD6"/>
    <w:rsid w:val="00070F3B"/>
    <w:rsid w:val="00070F9A"/>
    <w:rsid w:val="00070FFA"/>
    <w:rsid w:val="00071346"/>
    <w:rsid w:val="00071419"/>
    <w:rsid w:val="00071C07"/>
    <w:rsid w:val="00071C65"/>
    <w:rsid w:val="00071E26"/>
    <w:rsid w:val="00071EC0"/>
    <w:rsid w:val="00072030"/>
    <w:rsid w:val="000726B3"/>
    <w:rsid w:val="00072F25"/>
    <w:rsid w:val="000737DD"/>
    <w:rsid w:val="00073A42"/>
    <w:rsid w:val="00073DDE"/>
    <w:rsid w:val="00073EC4"/>
    <w:rsid w:val="00073F3F"/>
    <w:rsid w:val="00073FA0"/>
    <w:rsid w:val="00074B51"/>
    <w:rsid w:val="000752DA"/>
    <w:rsid w:val="00075673"/>
    <w:rsid w:val="00075ABB"/>
    <w:rsid w:val="00075F66"/>
    <w:rsid w:val="000760FD"/>
    <w:rsid w:val="0007666E"/>
    <w:rsid w:val="000766BE"/>
    <w:rsid w:val="00076A0B"/>
    <w:rsid w:val="00077313"/>
    <w:rsid w:val="00077A2E"/>
    <w:rsid w:val="00077AE7"/>
    <w:rsid w:val="00077CBC"/>
    <w:rsid w:val="00077E70"/>
    <w:rsid w:val="00080008"/>
    <w:rsid w:val="00080117"/>
    <w:rsid w:val="0008025A"/>
    <w:rsid w:val="000803D8"/>
    <w:rsid w:val="0008089B"/>
    <w:rsid w:val="00080A16"/>
    <w:rsid w:val="00080BB7"/>
    <w:rsid w:val="0008162E"/>
    <w:rsid w:val="000818BC"/>
    <w:rsid w:val="00081DDC"/>
    <w:rsid w:val="000828A9"/>
    <w:rsid w:val="0008296D"/>
    <w:rsid w:val="00082F6A"/>
    <w:rsid w:val="000830B7"/>
    <w:rsid w:val="000831C0"/>
    <w:rsid w:val="000831D6"/>
    <w:rsid w:val="00083A67"/>
    <w:rsid w:val="000841AA"/>
    <w:rsid w:val="000842E7"/>
    <w:rsid w:val="00085124"/>
    <w:rsid w:val="000851C4"/>
    <w:rsid w:val="000852E8"/>
    <w:rsid w:val="000857EE"/>
    <w:rsid w:val="00085A12"/>
    <w:rsid w:val="00085F05"/>
    <w:rsid w:val="00085FB5"/>
    <w:rsid w:val="00085FE4"/>
    <w:rsid w:val="0008618A"/>
    <w:rsid w:val="00086C6B"/>
    <w:rsid w:val="00086E50"/>
    <w:rsid w:val="00086E98"/>
    <w:rsid w:val="00087236"/>
    <w:rsid w:val="00087490"/>
    <w:rsid w:val="0008785C"/>
    <w:rsid w:val="00087970"/>
    <w:rsid w:val="00087AB2"/>
    <w:rsid w:val="00087F67"/>
    <w:rsid w:val="0009037B"/>
    <w:rsid w:val="00090454"/>
    <w:rsid w:val="000905E9"/>
    <w:rsid w:val="0009064A"/>
    <w:rsid w:val="00090E35"/>
    <w:rsid w:val="0009141A"/>
    <w:rsid w:val="00091548"/>
    <w:rsid w:val="000917CA"/>
    <w:rsid w:val="00091830"/>
    <w:rsid w:val="000918AD"/>
    <w:rsid w:val="00091AC7"/>
    <w:rsid w:val="00091BEF"/>
    <w:rsid w:val="00091F34"/>
    <w:rsid w:val="00092676"/>
    <w:rsid w:val="00092747"/>
    <w:rsid w:val="0009283F"/>
    <w:rsid w:val="00092A66"/>
    <w:rsid w:val="00092DB9"/>
    <w:rsid w:val="00092ECD"/>
    <w:rsid w:val="00092ED2"/>
    <w:rsid w:val="00093028"/>
    <w:rsid w:val="00093416"/>
    <w:rsid w:val="000939DE"/>
    <w:rsid w:val="00093B38"/>
    <w:rsid w:val="00093B8F"/>
    <w:rsid w:val="00093EC0"/>
    <w:rsid w:val="00094082"/>
    <w:rsid w:val="000940B4"/>
    <w:rsid w:val="000943D0"/>
    <w:rsid w:val="00094560"/>
    <w:rsid w:val="00094971"/>
    <w:rsid w:val="00094C1A"/>
    <w:rsid w:val="000952B1"/>
    <w:rsid w:val="0009567C"/>
    <w:rsid w:val="000957F9"/>
    <w:rsid w:val="00095A1C"/>
    <w:rsid w:val="00095E33"/>
    <w:rsid w:val="000962DE"/>
    <w:rsid w:val="000965FC"/>
    <w:rsid w:val="00096811"/>
    <w:rsid w:val="000969F1"/>
    <w:rsid w:val="00097227"/>
    <w:rsid w:val="0009728E"/>
    <w:rsid w:val="00097785"/>
    <w:rsid w:val="00097A9C"/>
    <w:rsid w:val="00097B53"/>
    <w:rsid w:val="00097B6A"/>
    <w:rsid w:val="00097D4E"/>
    <w:rsid w:val="00097E3F"/>
    <w:rsid w:val="00097E4F"/>
    <w:rsid w:val="000A011E"/>
    <w:rsid w:val="000A01FC"/>
    <w:rsid w:val="000A05F2"/>
    <w:rsid w:val="000A0D8B"/>
    <w:rsid w:val="000A0DD6"/>
    <w:rsid w:val="000A10CE"/>
    <w:rsid w:val="000A11A0"/>
    <w:rsid w:val="000A1593"/>
    <w:rsid w:val="000A15B6"/>
    <w:rsid w:val="000A1632"/>
    <w:rsid w:val="000A1720"/>
    <w:rsid w:val="000A19AC"/>
    <w:rsid w:val="000A1B8C"/>
    <w:rsid w:val="000A1CC2"/>
    <w:rsid w:val="000A1CD1"/>
    <w:rsid w:val="000A1F0C"/>
    <w:rsid w:val="000A1F2A"/>
    <w:rsid w:val="000A21A1"/>
    <w:rsid w:val="000A21DF"/>
    <w:rsid w:val="000A23DD"/>
    <w:rsid w:val="000A2EF5"/>
    <w:rsid w:val="000A312D"/>
    <w:rsid w:val="000A336F"/>
    <w:rsid w:val="000A3474"/>
    <w:rsid w:val="000A358D"/>
    <w:rsid w:val="000A3A72"/>
    <w:rsid w:val="000A435C"/>
    <w:rsid w:val="000A4E3B"/>
    <w:rsid w:val="000A5593"/>
    <w:rsid w:val="000A5837"/>
    <w:rsid w:val="000A5FF6"/>
    <w:rsid w:val="000A6260"/>
    <w:rsid w:val="000A62CE"/>
    <w:rsid w:val="000A655E"/>
    <w:rsid w:val="000A65AE"/>
    <w:rsid w:val="000A6C05"/>
    <w:rsid w:val="000A6E8C"/>
    <w:rsid w:val="000A6ED2"/>
    <w:rsid w:val="000A6ED5"/>
    <w:rsid w:val="000A6FC1"/>
    <w:rsid w:val="000A707C"/>
    <w:rsid w:val="000A7883"/>
    <w:rsid w:val="000A793A"/>
    <w:rsid w:val="000A7DCD"/>
    <w:rsid w:val="000B02F5"/>
    <w:rsid w:val="000B03BC"/>
    <w:rsid w:val="000B08CA"/>
    <w:rsid w:val="000B0AAE"/>
    <w:rsid w:val="000B0C46"/>
    <w:rsid w:val="000B0F82"/>
    <w:rsid w:val="000B1181"/>
    <w:rsid w:val="000B1326"/>
    <w:rsid w:val="000B135D"/>
    <w:rsid w:val="000B1614"/>
    <w:rsid w:val="000B16B3"/>
    <w:rsid w:val="000B17B1"/>
    <w:rsid w:val="000B1B21"/>
    <w:rsid w:val="000B2313"/>
    <w:rsid w:val="000B27C8"/>
    <w:rsid w:val="000B2A02"/>
    <w:rsid w:val="000B2D4D"/>
    <w:rsid w:val="000B3296"/>
    <w:rsid w:val="000B3DE6"/>
    <w:rsid w:val="000B3EB9"/>
    <w:rsid w:val="000B4408"/>
    <w:rsid w:val="000B4803"/>
    <w:rsid w:val="000B4C22"/>
    <w:rsid w:val="000B4DA7"/>
    <w:rsid w:val="000B4DBA"/>
    <w:rsid w:val="000B4E0B"/>
    <w:rsid w:val="000B4EE1"/>
    <w:rsid w:val="000B4FE5"/>
    <w:rsid w:val="000B5134"/>
    <w:rsid w:val="000B5382"/>
    <w:rsid w:val="000B611F"/>
    <w:rsid w:val="000B6426"/>
    <w:rsid w:val="000B6476"/>
    <w:rsid w:val="000B69A8"/>
    <w:rsid w:val="000B6C79"/>
    <w:rsid w:val="000B7608"/>
    <w:rsid w:val="000B7CFC"/>
    <w:rsid w:val="000B7D1B"/>
    <w:rsid w:val="000C0306"/>
    <w:rsid w:val="000C0486"/>
    <w:rsid w:val="000C04D8"/>
    <w:rsid w:val="000C0602"/>
    <w:rsid w:val="000C07AA"/>
    <w:rsid w:val="000C0980"/>
    <w:rsid w:val="000C0C24"/>
    <w:rsid w:val="000C0C82"/>
    <w:rsid w:val="000C10CF"/>
    <w:rsid w:val="000C1181"/>
    <w:rsid w:val="000C13C1"/>
    <w:rsid w:val="000C1FC5"/>
    <w:rsid w:val="000C2AD7"/>
    <w:rsid w:val="000C2BB6"/>
    <w:rsid w:val="000C2C35"/>
    <w:rsid w:val="000C2E4F"/>
    <w:rsid w:val="000C2FAB"/>
    <w:rsid w:val="000C3448"/>
    <w:rsid w:val="000C37FF"/>
    <w:rsid w:val="000C3905"/>
    <w:rsid w:val="000C3A12"/>
    <w:rsid w:val="000C3A3D"/>
    <w:rsid w:val="000C3BF0"/>
    <w:rsid w:val="000C3E0C"/>
    <w:rsid w:val="000C3EC0"/>
    <w:rsid w:val="000C3FF1"/>
    <w:rsid w:val="000C4B72"/>
    <w:rsid w:val="000C544E"/>
    <w:rsid w:val="000C56BD"/>
    <w:rsid w:val="000C56F5"/>
    <w:rsid w:val="000C5CBC"/>
    <w:rsid w:val="000C6011"/>
    <w:rsid w:val="000C666E"/>
    <w:rsid w:val="000C6DBD"/>
    <w:rsid w:val="000C6EC4"/>
    <w:rsid w:val="000C7275"/>
    <w:rsid w:val="000C727F"/>
    <w:rsid w:val="000C72A6"/>
    <w:rsid w:val="000C7435"/>
    <w:rsid w:val="000C74B5"/>
    <w:rsid w:val="000C7553"/>
    <w:rsid w:val="000C7A04"/>
    <w:rsid w:val="000D03DC"/>
    <w:rsid w:val="000D058C"/>
    <w:rsid w:val="000D0A05"/>
    <w:rsid w:val="000D1350"/>
    <w:rsid w:val="000D14E4"/>
    <w:rsid w:val="000D17C4"/>
    <w:rsid w:val="000D17FA"/>
    <w:rsid w:val="000D1C4C"/>
    <w:rsid w:val="000D2138"/>
    <w:rsid w:val="000D29B9"/>
    <w:rsid w:val="000D2FEC"/>
    <w:rsid w:val="000D312C"/>
    <w:rsid w:val="000D33C7"/>
    <w:rsid w:val="000D3434"/>
    <w:rsid w:val="000D3A1B"/>
    <w:rsid w:val="000D3C83"/>
    <w:rsid w:val="000D3EA1"/>
    <w:rsid w:val="000D4323"/>
    <w:rsid w:val="000D4588"/>
    <w:rsid w:val="000D4639"/>
    <w:rsid w:val="000D4B4C"/>
    <w:rsid w:val="000D523D"/>
    <w:rsid w:val="000D542F"/>
    <w:rsid w:val="000D54F5"/>
    <w:rsid w:val="000D55E7"/>
    <w:rsid w:val="000D599A"/>
    <w:rsid w:val="000D59C6"/>
    <w:rsid w:val="000D5EC2"/>
    <w:rsid w:val="000D65FD"/>
    <w:rsid w:val="000D67B6"/>
    <w:rsid w:val="000D6D6C"/>
    <w:rsid w:val="000D7380"/>
    <w:rsid w:val="000D7509"/>
    <w:rsid w:val="000D76DD"/>
    <w:rsid w:val="000D78E6"/>
    <w:rsid w:val="000D7E93"/>
    <w:rsid w:val="000D7ED3"/>
    <w:rsid w:val="000D7F1B"/>
    <w:rsid w:val="000D7F42"/>
    <w:rsid w:val="000D7F7F"/>
    <w:rsid w:val="000E00B1"/>
    <w:rsid w:val="000E013B"/>
    <w:rsid w:val="000E03C5"/>
    <w:rsid w:val="000E0BFA"/>
    <w:rsid w:val="000E0C5E"/>
    <w:rsid w:val="000E11C4"/>
    <w:rsid w:val="000E15BD"/>
    <w:rsid w:val="000E16BC"/>
    <w:rsid w:val="000E1889"/>
    <w:rsid w:val="000E1CAF"/>
    <w:rsid w:val="000E218C"/>
    <w:rsid w:val="000E21F7"/>
    <w:rsid w:val="000E2307"/>
    <w:rsid w:val="000E24A0"/>
    <w:rsid w:val="000E2733"/>
    <w:rsid w:val="000E2982"/>
    <w:rsid w:val="000E2F9D"/>
    <w:rsid w:val="000E343A"/>
    <w:rsid w:val="000E35FE"/>
    <w:rsid w:val="000E3740"/>
    <w:rsid w:val="000E3AE4"/>
    <w:rsid w:val="000E3D17"/>
    <w:rsid w:val="000E3D41"/>
    <w:rsid w:val="000E45E5"/>
    <w:rsid w:val="000E4C7C"/>
    <w:rsid w:val="000E4E2F"/>
    <w:rsid w:val="000E4F33"/>
    <w:rsid w:val="000E510E"/>
    <w:rsid w:val="000E541B"/>
    <w:rsid w:val="000E5555"/>
    <w:rsid w:val="000E560D"/>
    <w:rsid w:val="000E562A"/>
    <w:rsid w:val="000E5678"/>
    <w:rsid w:val="000E59B4"/>
    <w:rsid w:val="000E59E0"/>
    <w:rsid w:val="000E637D"/>
    <w:rsid w:val="000E6772"/>
    <w:rsid w:val="000E76F2"/>
    <w:rsid w:val="000E7B25"/>
    <w:rsid w:val="000E7BB2"/>
    <w:rsid w:val="000F0158"/>
    <w:rsid w:val="000F0825"/>
    <w:rsid w:val="000F0AA3"/>
    <w:rsid w:val="000F0DA6"/>
    <w:rsid w:val="000F0FE6"/>
    <w:rsid w:val="000F152B"/>
    <w:rsid w:val="000F169B"/>
    <w:rsid w:val="000F1E3E"/>
    <w:rsid w:val="000F20F2"/>
    <w:rsid w:val="000F2729"/>
    <w:rsid w:val="000F2AC1"/>
    <w:rsid w:val="000F2B20"/>
    <w:rsid w:val="000F2C49"/>
    <w:rsid w:val="000F2ED6"/>
    <w:rsid w:val="000F3057"/>
    <w:rsid w:val="000F3370"/>
    <w:rsid w:val="000F35D1"/>
    <w:rsid w:val="000F3841"/>
    <w:rsid w:val="000F45B2"/>
    <w:rsid w:val="000F4662"/>
    <w:rsid w:val="000F4958"/>
    <w:rsid w:val="000F4D12"/>
    <w:rsid w:val="000F515F"/>
    <w:rsid w:val="000F5276"/>
    <w:rsid w:val="000F5D34"/>
    <w:rsid w:val="000F5F26"/>
    <w:rsid w:val="000F6002"/>
    <w:rsid w:val="000F6353"/>
    <w:rsid w:val="000F638C"/>
    <w:rsid w:val="000F6556"/>
    <w:rsid w:val="000F6BDF"/>
    <w:rsid w:val="000F7113"/>
    <w:rsid w:val="000F7434"/>
    <w:rsid w:val="000F7589"/>
    <w:rsid w:val="000F7A50"/>
    <w:rsid w:val="00100D75"/>
    <w:rsid w:val="00101131"/>
    <w:rsid w:val="0010153A"/>
    <w:rsid w:val="00101730"/>
    <w:rsid w:val="00101BB0"/>
    <w:rsid w:val="00101F86"/>
    <w:rsid w:val="0010250B"/>
    <w:rsid w:val="001025AF"/>
    <w:rsid w:val="001025DE"/>
    <w:rsid w:val="0010274C"/>
    <w:rsid w:val="00102916"/>
    <w:rsid w:val="00102D1E"/>
    <w:rsid w:val="00102EBB"/>
    <w:rsid w:val="0010357A"/>
    <w:rsid w:val="001039E0"/>
    <w:rsid w:val="00104A0C"/>
    <w:rsid w:val="00104C99"/>
    <w:rsid w:val="00105190"/>
    <w:rsid w:val="0010556C"/>
    <w:rsid w:val="00105801"/>
    <w:rsid w:val="001062C3"/>
    <w:rsid w:val="00106B8A"/>
    <w:rsid w:val="00106FF6"/>
    <w:rsid w:val="001072F7"/>
    <w:rsid w:val="001073D0"/>
    <w:rsid w:val="00107566"/>
    <w:rsid w:val="00107EB2"/>
    <w:rsid w:val="001100DE"/>
    <w:rsid w:val="001103A1"/>
    <w:rsid w:val="00110471"/>
    <w:rsid w:val="00110708"/>
    <w:rsid w:val="001107C1"/>
    <w:rsid w:val="0011091C"/>
    <w:rsid w:val="00110A42"/>
    <w:rsid w:val="00110BED"/>
    <w:rsid w:val="001114DA"/>
    <w:rsid w:val="0011288B"/>
    <w:rsid w:val="00112B95"/>
    <w:rsid w:val="001131BA"/>
    <w:rsid w:val="00113529"/>
    <w:rsid w:val="00113E1E"/>
    <w:rsid w:val="0011497A"/>
    <w:rsid w:val="001152CC"/>
    <w:rsid w:val="0011542D"/>
    <w:rsid w:val="00115C5C"/>
    <w:rsid w:val="00115D98"/>
    <w:rsid w:val="001164B6"/>
    <w:rsid w:val="001164FC"/>
    <w:rsid w:val="00116977"/>
    <w:rsid w:val="00117475"/>
    <w:rsid w:val="001174A6"/>
    <w:rsid w:val="00117DD0"/>
    <w:rsid w:val="00117F35"/>
    <w:rsid w:val="00120012"/>
    <w:rsid w:val="001204B4"/>
    <w:rsid w:val="00120512"/>
    <w:rsid w:val="001205E3"/>
    <w:rsid w:val="00120ACD"/>
    <w:rsid w:val="00120B11"/>
    <w:rsid w:val="00120D34"/>
    <w:rsid w:val="001210CB"/>
    <w:rsid w:val="00121148"/>
    <w:rsid w:val="001214F3"/>
    <w:rsid w:val="00121646"/>
    <w:rsid w:val="00121F57"/>
    <w:rsid w:val="00122263"/>
    <w:rsid w:val="001223B9"/>
    <w:rsid w:val="00122463"/>
    <w:rsid w:val="00122764"/>
    <w:rsid w:val="00122947"/>
    <w:rsid w:val="00122B7E"/>
    <w:rsid w:val="00122C08"/>
    <w:rsid w:val="00122E96"/>
    <w:rsid w:val="00123370"/>
    <w:rsid w:val="0012356F"/>
    <w:rsid w:val="001236FF"/>
    <w:rsid w:val="00123738"/>
    <w:rsid w:val="00123815"/>
    <w:rsid w:val="00123FAD"/>
    <w:rsid w:val="0012431B"/>
    <w:rsid w:val="00124523"/>
    <w:rsid w:val="00124920"/>
    <w:rsid w:val="00125286"/>
    <w:rsid w:val="0012537C"/>
    <w:rsid w:val="001254F1"/>
    <w:rsid w:val="001258C4"/>
    <w:rsid w:val="00125901"/>
    <w:rsid w:val="00125AA9"/>
    <w:rsid w:val="00125AD9"/>
    <w:rsid w:val="00125B38"/>
    <w:rsid w:val="00125F7D"/>
    <w:rsid w:val="0012644F"/>
    <w:rsid w:val="00127280"/>
    <w:rsid w:val="001274D3"/>
    <w:rsid w:val="00127C51"/>
    <w:rsid w:val="00127C78"/>
    <w:rsid w:val="00127D9D"/>
    <w:rsid w:val="00130430"/>
    <w:rsid w:val="00130ED2"/>
    <w:rsid w:val="001316C7"/>
    <w:rsid w:val="001319DB"/>
    <w:rsid w:val="00131CA7"/>
    <w:rsid w:val="00131D2E"/>
    <w:rsid w:val="00131F39"/>
    <w:rsid w:val="00131F8A"/>
    <w:rsid w:val="00132321"/>
    <w:rsid w:val="00132535"/>
    <w:rsid w:val="00132602"/>
    <w:rsid w:val="0013286C"/>
    <w:rsid w:val="00132941"/>
    <w:rsid w:val="00132E9C"/>
    <w:rsid w:val="00133087"/>
    <w:rsid w:val="00133251"/>
    <w:rsid w:val="001336FF"/>
    <w:rsid w:val="00133824"/>
    <w:rsid w:val="0013407B"/>
    <w:rsid w:val="00134255"/>
    <w:rsid w:val="001346B0"/>
    <w:rsid w:val="0013489B"/>
    <w:rsid w:val="00135777"/>
    <w:rsid w:val="00135BE9"/>
    <w:rsid w:val="00136238"/>
    <w:rsid w:val="00136252"/>
    <w:rsid w:val="001368B8"/>
    <w:rsid w:val="00136A3B"/>
    <w:rsid w:val="00136C24"/>
    <w:rsid w:val="0013705D"/>
    <w:rsid w:val="00137128"/>
    <w:rsid w:val="00137366"/>
    <w:rsid w:val="00137686"/>
    <w:rsid w:val="00137F41"/>
    <w:rsid w:val="00137F65"/>
    <w:rsid w:val="0014009A"/>
    <w:rsid w:val="0014014F"/>
    <w:rsid w:val="001407B5"/>
    <w:rsid w:val="00140C0F"/>
    <w:rsid w:val="00140CB5"/>
    <w:rsid w:val="00140FF6"/>
    <w:rsid w:val="00141402"/>
    <w:rsid w:val="00141747"/>
    <w:rsid w:val="001418E5"/>
    <w:rsid w:val="00141982"/>
    <w:rsid w:val="00141A6B"/>
    <w:rsid w:val="00141D15"/>
    <w:rsid w:val="00141F7A"/>
    <w:rsid w:val="0014250E"/>
    <w:rsid w:val="00142881"/>
    <w:rsid w:val="00142CD1"/>
    <w:rsid w:val="00142CD6"/>
    <w:rsid w:val="00142D68"/>
    <w:rsid w:val="00142F89"/>
    <w:rsid w:val="0014321F"/>
    <w:rsid w:val="0014359C"/>
    <w:rsid w:val="0014359E"/>
    <w:rsid w:val="00143722"/>
    <w:rsid w:val="00143943"/>
    <w:rsid w:val="001439BD"/>
    <w:rsid w:val="00143A8D"/>
    <w:rsid w:val="001444D7"/>
    <w:rsid w:val="001448D4"/>
    <w:rsid w:val="001448FF"/>
    <w:rsid w:val="00144973"/>
    <w:rsid w:val="00144C68"/>
    <w:rsid w:val="00144DC9"/>
    <w:rsid w:val="0014543E"/>
    <w:rsid w:val="00146228"/>
    <w:rsid w:val="001467F3"/>
    <w:rsid w:val="0014695C"/>
    <w:rsid w:val="00146DB1"/>
    <w:rsid w:val="00146F81"/>
    <w:rsid w:val="001475D8"/>
    <w:rsid w:val="0014774E"/>
    <w:rsid w:val="00147845"/>
    <w:rsid w:val="001501C8"/>
    <w:rsid w:val="00150549"/>
    <w:rsid w:val="001506DD"/>
    <w:rsid w:val="0015081C"/>
    <w:rsid w:val="00150EB4"/>
    <w:rsid w:val="00151667"/>
    <w:rsid w:val="00151ACE"/>
    <w:rsid w:val="00151B5E"/>
    <w:rsid w:val="00151CD4"/>
    <w:rsid w:val="00152270"/>
    <w:rsid w:val="00152738"/>
    <w:rsid w:val="001527FE"/>
    <w:rsid w:val="00152805"/>
    <w:rsid w:val="00152C3D"/>
    <w:rsid w:val="0015307E"/>
    <w:rsid w:val="001539E1"/>
    <w:rsid w:val="00153B63"/>
    <w:rsid w:val="00153D14"/>
    <w:rsid w:val="00153F8D"/>
    <w:rsid w:val="0015412E"/>
    <w:rsid w:val="00154267"/>
    <w:rsid w:val="00154417"/>
    <w:rsid w:val="00154AD5"/>
    <w:rsid w:val="00154B1D"/>
    <w:rsid w:val="00154CA7"/>
    <w:rsid w:val="00155B23"/>
    <w:rsid w:val="00156624"/>
    <w:rsid w:val="00156663"/>
    <w:rsid w:val="0015666A"/>
    <w:rsid w:val="00156B3A"/>
    <w:rsid w:val="00157200"/>
    <w:rsid w:val="001572A1"/>
    <w:rsid w:val="001572C6"/>
    <w:rsid w:val="00157553"/>
    <w:rsid w:val="00157890"/>
    <w:rsid w:val="00157CD5"/>
    <w:rsid w:val="001601C8"/>
    <w:rsid w:val="0016020C"/>
    <w:rsid w:val="0016086B"/>
    <w:rsid w:val="00160C3E"/>
    <w:rsid w:val="001611BA"/>
    <w:rsid w:val="00161F7A"/>
    <w:rsid w:val="00162313"/>
    <w:rsid w:val="001623A6"/>
    <w:rsid w:val="00163416"/>
    <w:rsid w:val="00163437"/>
    <w:rsid w:val="00163C74"/>
    <w:rsid w:val="00163CA9"/>
    <w:rsid w:val="001640F5"/>
    <w:rsid w:val="00164201"/>
    <w:rsid w:val="00164526"/>
    <w:rsid w:val="001648AC"/>
    <w:rsid w:val="00164A55"/>
    <w:rsid w:val="00164D00"/>
    <w:rsid w:val="00164DEB"/>
    <w:rsid w:val="00164EFD"/>
    <w:rsid w:val="00164F7F"/>
    <w:rsid w:val="0016532E"/>
    <w:rsid w:val="0016599B"/>
    <w:rsid w:val="00165C5F"/>
    <w:rsid w:val="00165D93"/>
    <w:rsid w:val="0016608B"/>
    <w:rsid w:val="001662CD"/>
    <w:rsid w:val="00166542"/>
    <w:rsid w:val="00166D8A"/>
    <w:rsid w:val="00167094"/>
    <w:rsid w:val="0016788A"/>
    <w:rsid w:val="00170485"/>
    <w:rsid w:val="0017058A"/>
    <w:rsid w:val="001705C3"/>
    <w:rsid w:val="00170CB2"/>
    <w:rsid w:val="001717AE"/>
    <w:rsid w:val="00171B97"/>
    <w:rsid w:val="00171E59"/>
    <w:rsid w:val="00172242"/>
    <w:rsid w:val="00172820"/>
    <w:rsid w:val="00172A27"/>
    <w:rsid w:val="00172EBD"/>
    <w:rsid w:val="00172ECD"/>
    <w:rsid w:val="00173267"/>
    <w:rsid w:val="001732DE"/>
    <w:rsid w:val="001734CD"/>
    <w:rsid w:val="001734FE"/>
    <w:rsid w:val="00174168"/>
    <w:rsid w:val="001741B3"/>
    <w:rsid w:val="0017451E"/>
    <w:rsid w:val="00174B7C"/>
    <w:rsid w:val="00174D8B"/>
    <w:rsid w:val="00175439"/>
    <w:rsid w:val="00175476"/>
    <w:rsid w:val="00175553"/>
    <w:rsid w:val="001756FA"/>
    <w:rsid w:val="00175925"/>
    <w:rsid w:val="00175983"/>
    <w:rsid w:val="00175A23"/>
    <w:rsid w:val="00175D3C"/>
    <w:rsid w:val="00175F99"/>
    <w:rsid w:val="00176096"/>
    <w:rsid w:val="001760FB"/>
    <w:rsid w:val="0017644B"/>
    <w:rsid w:val="0017653A"/>
    <w:rsid w:val="001768D5"/>
    <w:rsid w:val="00176AAA"/>
    <w:rsid w:val="00176B9F"/>
    <w:rsid w:val="0017743D"/>
    <w:rsid w:val="00177822"/>
    <w:rsid w:val="0017792F"/>
    <w:rsid w:val="00177ABD"/>
    <w:rsid w:val="00177FFE"/>
    <w:rsid w:val="00180134"/>
    <w:rsid w:val="0018039C"/>
    <w:rsid w:val="001809F2"/>
    <w:rsid w:val="00181181"/>
    <w:rsid w:val="00181268"/>
    <w:rsid w:val="001812F6"/>
    <w:rsid w:val="001814EE"/>
    <w:rsid w:val="00181910"/>
    <w:rsid w:val="00181B29"/>
    <w:rsid w:val="00181E72"/>
    <w:rsid w:val="00181E77"/>
    <w:rsid w:val="00182075"/>
    <w:rsid w:val="0018236A"/>
    <w:rsid w:val="0018264E"/>
    <w:rsid w:val="00182857"/>
    <w:rsid w:val="00182F22"/>
    <w:rsid w:val="00183195"/>
    <w:rsid w:val="001832C3"/>
    <w:rsid w:val="00183454"/>
    <w:rsid w:val="00183896"/>
    <w:rsid w:val="00183919"/>
    <w:rsid w:val="00183962"/>
    <w:rsid w:val="00183F2F"/>
    <w:rsid w:val="001845CF"/>
    <w:rsid w:val="00184643"/>
    <w:rsid w:val="0018467E"/>
    <w:rsid w:val="001846A3"/>
    <w:rsid w:val="001847BC"/>
    <w:rsid w:val="00184935"/>
    <w:rsid w:val="00184AB8"/>
    <w:rsid w:val="00185040"/>
    <w:rsid w:val="001854EC"/>
    <w:rsid w:val="0018557C"/>
    <w:rsid w:val="0018562F"/>
    <w:rsid w:val="00185BB6"/>
    <w:rsid w:val="001861AF"/>
    <w:rsid w:val="001862BD"/>
    <w:rsid w:val="0018630A"/>
    <w:rsid w:val="00186623"/>
    <w:rsid w:val="001866FF"/>
    <w:rsid w:val="00186998"/>
    <w:rsid w:val="00186C7B"/>
    <w:rsid w:val="001872A0"/>
    <w:rsid w:val="001872A9"/>
    <w:rsid w:val="00187608"/>
    <w:rsid w:val="00187B58"/>
    <w:rsid w:val="00187C7C"/>
    <w:rsid w:val="00187E7E"/>
    <w:rsid w:val="001903BA"/>
    <w:rsid w:val="0019099F"/>
    <w:rsid w:val="00190AC2"/>
    <w:rsid w:val="00190F5E"/>
    <w:rsid w:val="00191382"/>
    <w:rsid w:val="001914AA"/>
    <w:rsid w:val="0019154F"/>
    <w:rsid w:val="00191877"/>
    <w:rsid w:val="00191940"/>
    <w:rsid w:val="00191F7B"/>
    <w:rsid w:val="00192423"/>
    <w:rsid w:val="0019273E"/>
    <w:rsid w:val="00192809"/>
    <w:rsid w:val="00192B33"/>
    <w:rsid w:val="00192B44"/>
    <w:rsid w:val="00192C5B"/>
    <w:rsid w:val="00192F82"/>
    <w:rsid w:val="001930CF"/>
    <w:rsid w:val="00193370"/>
    <w:rsid w:val="001938B8"/>
    <w:rsid w:val="00193AB1"/>
    <w:rsid w:val="00193F35"/>
    <w:rsid w:val="00194782"/>
    <w:rsid w:val="00194E84"/>
    <w:rsid w:val="00194EBE"/>
    <w:rsid w:val="00194FB2"/>
    <w:rsid w:val="0019521F"/>
    <w:rsid w:val="001957F5"/>
    <w:rsid w:val="00195A4F"/>
    <w:rsid w:val="00195AC4"/>
    <w:rsid w:val="00195C33"/>
    <w:rsid w:val="00195F3A"/>
    <w:rsid w:val="00195F7D"/>
    <w:rsid w:val="001960F3"/>
    <w:rsid w:val="00196198"/>
    <w:rsid w:val="00196427"/>
    <w:rsid w:val="00196687"/>
    <w:rsid w:val="00196926"/>
    <w:rsid w:val="00196A37"/>
    <w:rsid w:val="00196D31"/>
    <w:rsid w:val="00196D6E"/>
    <w:rsid w:val="001972C7"/>
    <w:rsid w:val="001A002E"/>
    <w:rsid w:val="001A0591"/>
    <w:rsid w:val="001A0700"/>
    <w:rsid w:val="001A084D"/>
    <w:rsid w:val="001A0A7E"/>
    <w:rsid w:val="001A0B3F"/>
    <w:rsid w:val="001A0C42"/>
    <w:rsid w:val="001A0D4A"/>
    <w:rsid w:val="001A0ED8"/>
    <w:rsid w:val="001A1279"/>
    <w:rsid w:val="001A198E"/>
    <w:rsid w:val="001A1E23"/>
    <w:rsid w:val="001A1EA9"/>
    <w:rsid w:val="001A1EC7"/>
    <w:rsid w:val="001A1F1F"/>
    <w:rsid w:val="001A1F5D"/>
    <w:rsid w:val="001A252D"/>
    <w:rsid w:val="001A2831"/>
    <w:rsid w:val="001A2C77"/>
    <w:rsid w:val="001A3131"/>
    <w:rsid w:val="001A33D6"/>
    <w:rsid w:val="001A37BD"/>
    <w:rsid w:val="001A422D"/>
    <w:rsid w:val="001A4312"/>
    <w:rsid w:val="001A4398"/>
    <w:rsid w:val="001A49C1"/>
    <w:rsid w:val="001A4D01"/>
    <w:rsid w:val="001A52BA"/>
    <w:rsid w:val="001A5830"/>
    <w:rsid w:val="001A5853"/>
    <w:rsid w:val="001A5D7E"/>
    <w:rsid w:val="001A5D9A"/>
    <w:rsid w:val="001A5F0A"/>
    <w:rsid w:val="001A5F24"/>
    <w:rsid w:val="001A60FB"/>
    <w:rsid w:val="001A6399"/>
    <w:rsid w:val="001A648D"/>
    <w:rsid w:val="001A6668"/>
    <w:rsid w:val="001A69F5"/>
    <w:rsid w:val="001A6C5A"/>
    <w:rsid w:val="001A7113"/>
    <w:rsid w:val="001A763F"/>
    <w:rsid w:val="001B0136"/>
    <w:rsid w:val="001B0548"/>
    <w:rsid w:val="001B0960"/>
    <w:rsid w:val="001B0A03"/>
    <w:rsid w:val="001B0AC1"/>
    <w:rsid w:val="001B0C50"/>
    <w:rsid w:val="001B0D96"/>
    <w:rsid w:val="001B154B"/>
    <w:rsid w:val="001B1616"/>
    <w:rsid w:val="001B16D4"/>
    <w:rsid w:val="001B182C"/>
    <w:rsid w:val="001B20F9"/>
    <w:rsid w:val="001B2870"/>
    <w:rsid w:val="001B2D26"/>
    <w:rsid w:val="001B310F"/>
    <w:rsid w:val="001B318E"/>
    <w:rsid w:val="001B3222"/>
    <w:rsid w:val="001B35B0"/>
    <w:rsid w:val="001B3783"/>
    <w:rsid w:val="001B3A25"/>
    <w:rsid w:val="001B3B27"/>
    <w:rsid w:val="001B3CD5"/>
    <w:rsid w:val="001B3F0D"/>
    <w:rsid w:val="001B3F50"/>
    <w:rsid w:val="001B3F97"/>
    <w:rsid w:val="001B43D2"/>
    <w:rsid w:val="001B47FB"/>
    <w:rsid w:val="001B4B8E"/>
    <w:rsid w:val="001B563A"/>
    <w:rsid w:val="001B5D60"/>
    <w:rsid w:val="001B60D4"/>
    <w:rsid w:val="001B6151"/>
    <w:rsid w:val="001B6DBA"/>
    <w:rsid w:val="001B6E83"/>
    <w:rsid w:val="001B7412"/>
    <w:rsid w:val="001B76D6"/>
    <w:rsid w:val="001B77D3"/>
    <w:rsid w:val="001B78D5"/>
    <w:rsid w:val="001C0018"/>
    <w:rsid w:val="001C0223"/>
    <w:rsid w:val="001C0F4E"/>
    <w:rsid w:val="001C12DD"/>
    <w:rsid w:val="001C14F6"/>
    <w:rsid w:val="001C155F"/>
    <w:rsid w:val="001C1686"/>
    <w:rsid w:val="001C1895"/>
    <w:rsid w:val="001C1969"/>
    <w:rsid w:val="001C199D"/>
    <w:rsid w:val="001C1A39"/>
    <w:rsid w:val="001C1AC4"/>
    <w:rsid w:val="001C1BB8"/>
    <w:rsid w:val="001C1FA3"/>
    <w:rsid w:val="001C1FDB"/>
    <w:rsid w:val="001C2199"/>
    <w:rsid w:val="001C21F0"/>
    <w:rsid w:val="001C25FF"/>
    <w:rsid w:val="001C27A9"/>
    <w:rsid w:val="001C371F"/>
    <w:rsid w:val="001C3ECB"/>
    <w:rsid w:val="001C3F2C"/>
    <w:rsid w:val="001C40F0"/>
    <w:rsid w:val="001C4849"/>
    <w:rsid w:val="001C4B9C"/>
    <w:rsid w:val="001C4D91"/>
    <w:rsid w:val="001C53A9"/>
    <w:rsid w:val="001C549A"/>
    <w:rsid w:val="001C56F5"/>
    <w:rsid w:val="001C5B20"/>
    <w:rsid w:val="001C6085"/>
    <w:rsid w:val="001C60B6"/>
    <w:rsid w:val="001C6643"/>
    <w:rsid w:val="001C66A9"/>
    <w:rsid w:val="001C6705"/>
    <w:rsid w:val="001C6827"/>
    <w:rsid w:val="001C7A31"/>
    <w:rsid w:val="001C7CE4"/>
    <w:rsid w:val="001D014B"/>
    <w:rsid w:val="001D02F0"/>
    <w:rsid w:val="001D0883"/>
    <w:rsid w:val="001D08B8"/>
    <w:rsid w:val="001D138E"/>
    <w:rsid w:val="001D1461"/>
    <w:rsid w:val="001D1472"/>
    <w:rsid w:val="001D1667"/>
    <w:rsid w:val="001D1FE6"/>
    <w:rsid w:val="001D21A1"/>
    <w:rsid w:val="001D24B9"/>
    <w:rsid w:val="001D2864"/>
    <w:rsid w:val="001D2C6D"/>
    <w:rsid w:val="001D2E39"/>
    <w:rsid w:val="001D34EC"/>
    <w:rsid w:val="001D3928"/>
    <w:rsid w:val="001D3A3F"/>
    <w:rsid w:val="001D3BE2"/>
    <w:rsid w:val="001D43A4"/>
    <w:rsid w:val="001D4737"/>
    <w:rsid w:val="001D4919"/>
    <w:rsid w:val="001D4BBD"/>
    <w:rsid w:val="001D5B29"/>
    <w:rsid w:val="001D619F"/>
    <w:rsid w:val="001D62FF"/>
    <w:rsid w:val="001D6376"/>
    <w:rsid w:val="001D63EC"/>
    <w:rsid w:val="001D6411"/>
    <w:rsid w:val="001D66E2"/>
    <w:rsid w:val="001D67FD"/>
    <w:rsid w:val="001D6CD7"/>
    <w:rsid w:val="001D6E61"/>
    <w:rsid w:val="001D6FAF"/>
    <w:rsid w:val="001D712E"/>
    <w:rsid w:val="001D71FF"/>
    <w:rsid w:val="001D7332"/>
    <w:rsid w:val="001D77E9"/>
    <w:rsid w:val="001D7A36"/>
    <w:rsid w:val="001D7BD5"/>
    <w:rsid w:val="001D7E34"/>
    <w:rsid w:val="001E0260"/>
    <w:rsid w:val="001E08C4"/>
    <w:rsid w:val="001E0C0A"/>
    <w:rsid w:val="001E0E7E"/>
    <w:rsid w:val="001E10A5"/>
    <w:rsid w:val="001E1299"/>
    <w:rsid w:val="001E155F"/>
    <w:rsid w:val="001E20B9"/>
    <w:rsid w:val="001E23D4"/>
    <w:rsid w:val="001E2511"/>
    <w:rsid w:val="001E2B7E"/>
    <w:rsid w:val="001E2C66"/>
    <w:rsid w:val="001E2DFF"/>
    <w:rsid w:val="001E2F8B"/>
    <w:rsid w:val="001E3126"/>
    <w:rsid w:val="001E3217"/>
    <w:rsid w:val="001E38A7"/>
    <w:rsid w:val="001E4362"/>
    <w:rsid w:val="001E4675"/>
    <w:rsid w:val="001E47B6"/>
    <w:rsid w:val="001E4861"/>
    <w:rsid w:val="001E561A"/>
    <w:rsid w:val="001E5C9F"/>
    <w:rsid w:val="001E5D17"/>
    <w:rsid w:val="001E5E70"/>
    <w:rsid w:val="001E5FFE"/>
    <w:rsid w:val="001E61BD"/>
    <w:rsid w:val="001E6E1B"/>
    <w:rsid w:val="001E6F87"/>
    <w:rsid w:val="001E6FDB"/>
    <w:rsid w:val="001E7690"/>
    <w:rsid w:val="001F020A"/>
    <w:rsid w:val="001F09F9"/>
    <w:rsid w:val="001F0AFB"/>
    <w:rsid w:val="001F0B7C"/>
    <w:rsid w:val="001F0DBB"/>
    <w:rsid w:val="001F106D"/>
    <w:rsid w:val="001F113E"/>
    <w:rsid w:val="001F14A9"/>
    <w:rsid w:val="001F2023"/>
    <w:rsid w:val="001F2251"/>
    <w:rsid w:val="001F244A"/>
    <w:rsid w:val="001F2940"/>
    <w:rsid w:val="001F2A9E"/>
    <w:rsid w:val="001F2BE6"/>
    <w:rsid w:val="001F33B6"/>
    <w:rsid w:val="001F3839"/>
    <w:rsid w:val="001F3905"/>
    <w:rsid w:val="001F3C3D"/>
    <w:rsid w:val="001F3E92"/>
    <w:rsid w:val="001F40DD"/>
    <w:rsid w:val="001F4159"/>
    <w:rsid w:val="001F4E00"/>
    <w:rsid w:val="001F571C"/>
    <w:rsid w:val="001F5846"/>
    <w:rsid w:val="001F5A0C"/>
    <w:rsid w:val="001F6158"/>
    <w:rsid w:val="001F67FB"/>
    <w:rsid w:val="001F6BBC"/>
    <w:rsid w:val="001F70FB"/>
    <w:rsid w:val="001F714A"/>
    <w:rsid w:val="001F7286"/>
    <w:rsid w:val="001F740C"/>
    <w:rsid w:val="001F765C"/>
    <w:rsid w:val="001F7AB8"/>
    <w:rsid w:val="001F7BE1"/>
    <w:rsid w:val="001F7CD3"/>
    <w:rsid w:val="0020003C"/>
    <w:rsid w:val="002001C5"/>
    <w:rsid w:val="00200664"/>
    <w:rsid w:val="0020076D"/>
    <w:rsid w:val="00200776"/>
    <w:rsid w:val="0020087B"/>
    <w:rsid w:val="00200B9B"/>
    <w:rsid w:val="00200D84"/>
    <w:rsid w:val="00200F30"/>
    <w:rsid w:val="00200FC4"/>
    <w:rsid w:val="002013EF"/>
    <w:rsid w:val="0020174B"/>
    <w:rsid w:val="00201B01"/>
    <w:rsid w:val="00202332"/>
    <w:rsid w:val="002024CF"/>
    <w:rsid w:val="00202BAB"/>
    <w:rsid w:val="00202E95"/>
    <w:rsid w:val="002031D7"/>
    <w:rsid w:val="00203260"/>
    <w:rsid w:val="00203E87"/>
    <w:rsid w:val="00204726"/>
    <w:rsid w:val="002048A7"/>
    <w:rsid w:val="00204953"/>
    <w:rsid w:val="00204A06"/>
    <w:rsid w:val="00204B48"/>
    <w:rsid w:val="00204D49"/>
    <w:rsid w:val="00204D89"/>
    <w:rsid w:val="00204FD7"/>
    <w:rsid w:val="0020503E"/>
    <w:rsid w:val="00205297"/>
    <w:rsid w:val="002052DE"/>
    <w:rsid w:val="00205D0F"/>
    <w:rsid w:val="0020602B"/>
    <w:rsid w:val="00206598"/>
    <w:rsid w:val="00206C6B"/>
    <w:rsid w:val="00206C7A"/>
    <w:rsid w:val="00206EA0"/>
    <w:rsid w:val="0020750D"/>
    <w:rsid w:val="00207CA1"/>
    <w:rsid w:val="00210A22"/>
    <w:rsid w:val="00211194"/>
    <w:rsid w:val="002111C4"/>
    <w:rsid w:val="00211365"/>
    <w:rsid w:val="00211A05"/>
    <w:rsid w:val="00211D2E"/>
    <w:rsid w:val="00211FC2"/>
    <w:rsid w:val="00212152"/>
    <w:rsid w:val="002121F1"/>
    <w:rsid w:val="002133A3"/>
    <w:rsid w:val="0021344F"/>
    <w:rsid w:val="002134DE"/>
    <w:rsid w:val="0021437E"/>
    <w:rsid w:val="0021447E"/>
    <w:rsid w:val="0021465E"/>
    <w:rsid w:val="00214755"/>
    <w:rsid w:val="002149A5"/>
    <w:rsid w:val="00214E4D"/>
    <w:rsid w:val="002153EB"/>
    <w:rsid w:val="002154DE"/>
    <w:rsid w:val="002157BD"/>
    <w:rsid w:val="002158A7"/>
    <w:rsid w:val="002161AC"/>
    <w:rsid w:val="0021622E"/>
    <w:rsid w:val="00216319"/>
    <w:rsid w:val="00216BB8"/>
    <w:rsid w:val="00216E13"/>
    <w:rsid w:val="00216F7B"/>
    <w:rsid w:val="00217086"/>
    <w:rsid w:val="0021734A"/>
    <w:rsid w:val="002178A8"/>
    <w:rsid w:val="00217CA9"/>
    <w:rsid w:val="00217F31"/>
    <w:rsid w:val="00217F42"/>
    <w:rsid w:val="00217FFA"/>
    <w:rsid w:val="00220212"/>
    <w:rsid w:val="002203A5"/>
    <w:rsid w:val="00220FC9"/>
    <w:rsid w:val="0022117E"/>
    <w:rsid w:val="00221298"/>
    <w:rsid w:val="002214E4"/>
    <w:rsid w:val="0022153C"/>
    <w:rsid w:val="00221623"/>
    <w:rsid w:val="0022167B"/>
    <w:rsid w:val="00221877"/>
    <w:rsid w:val="00221BC8"/>
    <w:rsid w:val="00222208"/>
    <w:rsid w:val="0022289D"/>
    <w:rsid w:val="0022299E"/>
    <w:rsid w:val="002231D6"/>
    <w:rsid w:val="00223903"/>
    <w:rsid w:val="00223B14"/>
    <w:rsid w:val="00223F17"/>
    <w:rsid w:val="0022404A"/>
    <w:rsid w:val="00224229"/>
    <w:rsid w:val="00224516"/>
    <w:rsid w:val="002247AB"/>
    <w:rsid w:val="00224A82"/>
    <w:rsid w:val="00224A9F"/>
    <w:rsid w:val="00224E29"/>
    <w:rsid w:val="00224F74"/>
    <w:rsid w:val="00225570"/>
    <w:rsid w:val="00225845"/>
    <w:rsid w:val="00225BFC"/>
    <w:rsid w:val="0022621C"/>
    <w:rsid w:val="00226759"/>
    <w:rsid w:val="00226910"/>
    <w:rsid w:val="00226A61"/>
    <w:rsid w:val="00226DAD"/>
    <w:rsid w:val="00227751"/>
    <w:rsid w:val="002277D9"/>
    <w:rsid w:val="00227B02"/>
    <w:rsid w:val="00227F4C"/>
    <w:rsid w:val="002300FB"/>
    <w:rsid w:val="00230958"/>
    <w:rsid w:val="00230AA3"/>
    <w:rsid w:val="00230AD4"/>
    <w:rsid w:val="00230B24"/>
    <w:rsid w:val="00230E95"/>
    <w:rsid w:val="00230FAC"/>
    <w:rsid w:val="0023131E"/>
    <w:rsid w:val="00231429"/>
    <w:rsid w:val="0023149B"/>
    <w:rsid w:val="002315D1"/>
    <w:rsid w:val="00232856"/>
    <w:rsid w:val="00232BE2"/>
    <w:rsid w:val="00232E45"/>
    <w:rsid w:val="00233172"/>
    <w:rsid w:val="00233815"/>
    <w:rsid w:val="002339F6"/>
    <w:rsid w:val="00233B95"/>
    <w:rsid w:val="0023409A"/>
    <w:rsid w:val="002340B8"/>
    <w:rsid w:val="00234BF1"/>
    <w:rsid w:val="00234DED"/>
    <w:rsid w:val="0023545E"/>
    <w:rsid w:val="002359D1"/>
    <w:rsid w:val="00235A0B"/>
    <w:rsid w:val="00235C72"/>
    <w:rsid w:val="00235F88"/>
    <w:rsid w:val="0023619D"/>
    <w:rsid w:val="00236596"/>
    <w:rsid w:val="00236A1F"/>
    <w:rsid w:val="00236AD2"/>
    <w:rsid w:val="00236FC3"/>
    <w:rsid w:val="00237204"/>
    <w:rsid w:val="00237431"/>
    <w:rsid w:val="002378F1"/>
    <w:rsid w:val="00237928"/>
    <w:rsid w:val="00237F8D"/>
    <w:rsid w:val="0024007F"/>
    <w:rsid w:val="002402A5"/>
    <w:rsid w:val="00240A4D"/>
    <w:rsid w:val="00240C43"/>
    <w:rsid w:val="00240EBD"/>
    <w:rsid w:val="002413FC"/>
    <w:rsid w:val="00241B77"/>
    <w:rsid w:val="00241BF6"/>
    <w:rsid w:val="00241D67"/>
    <w:rsid w:val="00241E8F"/>
    <w:rsid w:val="002422FD"/>
    <w:rsid w:val="0024243E"/>
    <w:rsid w:val="002425CA"/>
    <w:rsid w:val="002429B3"/>
    <w:rsid w:val="00243069"/>
    <w:rsid w:val="00243557"/>
    <w:rsid w:val="002436D9"/>
    <w:rsid w:val="00243839"/>
    <w:rsid w:val="00244869"/>
    <w:rsid w:val="0024533E"/>
    <w:rsid w:val="00245394"/>
    <w:rsid w:val="00245526"/>
    <w:rsid w:val="00245B7A"/>
    <w:rsid w:val="00245CD7"/>
    <w:rsid w:val="00246525"/>
    <w:rsid w:val="00246646"/>
    <w:rsid w:val="00246B1E"/>
    <w:rsid w:val="00246DE9"/>
    <w:rsid w:val="0024718B"/>
    <w:rsid w:val="002472CA"/>
    <w:rsid w:val="0024767C"/>
    <w:rsid w:val="002478CB"/>
    <w:rsid w:val="00247AED"/>
    <w:rsid w:val="00250188"/>
    <w:rsid w:val="0025064A"/>
    <w:rsid w:val="00250704"/>
    <w:rsid w:val="002508C7"/>
    <w:rsid w:val="00250E33"/>
    <w:rsid w:val="0025102C"/>
    <w:rsid w:val="002510F3"/>
    <w:rsid w:val="00251119"/>
    <w:rsid w:val="002511E1"/>
    <w:rsid w:val="00251431"/>
    <w:rsid w:val="00251650"/>
    <w:rsid w:val="00251674"/>
    <w:rsid w:val="00251E2A"/>
    <w:rsid w:val="00251F88"/>
    <w:rsid w:val="00252017"/>
    <w:rsid w:val="0025215C"/>
    <w:rsid w:val="0025252A"/>
    <w:rsid w:val="00252CCC"/>
    <w:rsid w:val="0025312B"/>
    <w:rsid w:val="002535D8"/>
    <w:rsid w:val="00253803"/>
    <w:rsid w:val="00253BA2"/>
    <w:rsid w:val="00253D29"/>
    <w:rsid w:val="00253E63"/>
    <w:rsid w:val="00253F49"/>
    <w:rsid w:val="0025422A"/>
    <w:rsid w:val="0025453B"/>
    <w:rsid w:val="00254561"/>
    <w:rsid w:val="0025497B"/>
    <w:rsid w:val="00254AB7"/>
    <w:rsid w:val="00254C56"/>
    <w:rsid w:val="00255172"/>
    <w:rsid w:val="0025532B"/>
    <w:rsid w:val="00255477"/>
    <w:rsid w:val="00255710"/>
    <w:rsid w:val="00255A58"/>
    <w:rsid w:val="00255CCF"/>
    <w:rsid w:val="0025617F"/>
    <w:rsid w:val="002561B0"/>
    <w:rsid w:val="00256438"/>
    <w:rsid w:val="0025699C"/>
    <w:rsid w:val="0025699D"/>
    <w:rsid w:val="00256A10"/>
    <w:rsid w:val="00256E82"/>
    <w:rsid w:val="00256F48"/>
    <w:rsid w:val="002575DA"/>
    <w:rsid w:val="00257701"/>
    <w:rsid w:val="00257B35"/>
    <w:rsid w:val="00257FAF"/>
    <w:rsid w:val="00260057"/>
    <w:rsid w:val="00260064"/>
    <w:rsid w:val="00260E1C"/>
    <w:rsid w:val="00260E7A"/>
    <w:rsid w:val="0026127C"/>
    <w:rsid w:val="002613B8"/>
    <w:rsid w:val="002613FE"/>
    <w:rsid w:val="00261836"/>
    <w:rsid w:val="00261859"/>
    <w:rsid w:val="00261951"/>
    <w:rsid w:val="00261B50"/>
    <w:rsid w:val="00261E3A"/>
    <w:rsid w:val="0026219D"/>
    <w:rsid w:val="002627B8"/>
    <w:rsid w:val="002629EB"/>
    <w:rsid w:val="00262AC6"/>
    <w:rsid w:val="00262CBF"/>
    <w:rsid w:val="002630CE"/>
    <w:rsid w:val="00263189"/>
    <w:rsid w:val="00263379"/>
    <w:rsid w:val="00263413"/>
    <w:rsid w:val="0026342E"/>
    <w:rsid w:val="00263510"/>
    <w:rsid w:val="00263559"/>
    <w:rsid w:val="002635B6"/>
    <w:rsid w:val="0026372B"/>
    <w:rsid w:val="00263B68"/>
    <w:rsid w:val="00264044"/>
    <w:rsid w:val="00264063"/>
    <w:rsid w:val="002645FD"/>
    <w:rsid w:val="00264B38"/>
    <w:rsid w:val="00264CAD"/>
    <w:rsid w:val="00264E8F"/>
    <w:rsid w:val="00264FE6"/>
    <w:rsid w:val="002651D2"/>
    <w:rsid w:val="00265207"/>
    <w:rsid w:val="0026554F"/>
    <w:rsid w:val="002658AA"/>
    <w:rsid w:val="002658C4"/>
    <w:rsid w:val="00265FBC"/>
    <w:rsid w:val="00266022"/>
    <w:rsid w:val="00266608"/>
    <w:rsid w:val="00266AF5"/>
    <w:rsid w:val="00267455"/>
    <w:rsid w:val="00267593"/>
    <w:rsid w:val="002675A5"/>
    <w:rsid w:val="00267716"/>
    <w:rsid w:val="0026793F"/>
    <w:rsid w:val="00267B1C"/>
    <w:rsid w:val="00267BD2"/>
    <w:rsid w:val="00267C38"/>
    <w:rsid w:val="00267C61"/>
    <w:rsid w:val="002702CC"/>
    <w:rsid w:val="0027063C"/>
    <w:rsid w:val="00270855"/>
    <w:rsid w:val="00270991"/>
    <w:rsid w:val="00270FE0"/>
    <w:rsid w:val="00271160"/>
    <w:rsid w:val="002715AC"/>
    <w:rsid w:val="00271698"/>
    <w:rsid w:val="002718F6"/>
    <w:rsid w:val="00271B97"/>
    <w:rsid w:val="002720E0"/>
    <w:rsid w:val="0027226E"/>
    <w:rsid w:val="00272827"/>
    <w:rsid w:val="00272E2C"/>
    <w:rsid w:val="00273137"/>
    <w:rsid w:val="00273446"/>
    <w:rsid w:val="002738FE"/>
    <w:rsid w:val="00273B20"/>
    <w:rsid w:val="00273DD4"/>
    <w:rsid w:val="00273EC9"/>
    <w:rsid w:val="00273ED9"/>
    <w:rsid w:val="002744C3"/>
    <w:rsid w:val="00274BC1"/>
    <w:rsid w:val="00274C3F"/>
    <w:rsid w:val="00274EE5"/>
    <w:rsid w:val="002750DC"/>
    <w:rsid w:val="002751B4"/>
    <w:rsid w:val="002752B0"/>
    <w:rsid w:val="0027550C"/>
    <w:rsid w:val="00275534"/>
    <w:rsid w:val="00275597"/>
    <w:rsid w:val="00275C56"/>
    <w:rsid w:val="0027615B"/>
    <w:rsid w:val="002764A9"/>
    <w:rsid w:val="002768AA"/>
    <w:rsid w:val="00276CD8"/>
    <w:rsid w:val="002771FF"/>
    <w:rsid w:val="00277778"/>
    <w:rsid w:val="002802B9"/>
    <w:rsid w:val="002803EC"/>
    <w:rsid w:val="00280A17"/>
    <w:rsid w:val="00280AAB"/>
    <w:rsid w:val="002815A7"/>
    <w:rsid w:val="002826E6"/>
    <w:rsid w:val="00282988"/>
    <w:rsid w:val="00282A59"/>
    <w:rsid w:val="00283242"/>
    <w:rsid w:val="00283359"/>
    <w:rsid w:val="0028360C"/>
    <w:rsid w:val="0028371B"/>
    <w:rsid w:val="00283CC4"/>
    <w:rsid w:val="00283D9A"/>
    <w:rsid w:val="0028419D"/>
    <w:rsid w:val="002842F0"/>
    <w:rsid w:val="0028430F"/>
    <w:rsid w:val="002844A2"/>
    <w:rsid w:val="00284723"/>
    <w:rsid w:val="00284AD0"/>
    <w:rsid w:val="00284D03"/>
    <w:rsid w:val="00284D3B"/>
    <w:rsid w:val="00284ECC"/>
    <w:rsid w:val="00285511"/>
    <w:rsid w:val="00285532"/>
    <w:rsid w:val="0028554C"/>
    <w:rsid w:val="0028560A"/>
    <w:rsid w:val="0028578D"/>
    <w:rsid w:val="00285BBE"/>
    <w:rsid w:val="00286020"/>
    <w:rsid w:val="002860FA"/>
    <w:rsid w:val="00286435"/>
    <w:rsid w:val="00286642"/>
    <w:rsid w:val="002866A9"/>
    <w:rsid w:val="0028718C"/>
    <w:rsid w:val="0028735A"/>
    <w:rsid w:val="00287685"/>
    <w:rsid w:val="00287AE5"/>
    <w:rsid w:val="00287D34"/>
    <w:rsid w:val="002901D1"/>
    <w:rsid w:val="00290404"/>
    <w:rsid w:val="0029080A"/>
    <w:rsid w:val="00290A40"/>
    <w:rsid w:val="00290BB0"/>
    <w:rsid w:val="00290E0C"/>
    <w:rsid w:val="00290E20"/>
    <w:rsid w:val="00290E7C"/>
    <w:rsid w:val="002912FF"/>
    <w:rsid w:val="002913CB"/>
    <w:rsid w:val="002916FA"/>
    <w:rsid w:val="00291D09"/>
    <w:rsid w:val="00292315"/>
    <w:rsid w:val="0029236D"/>
    <w:rsid w:val="00292A1E"/>
    <w:rsid w:val="00293041"/>
    <w:rsid w:val="002931AA"/>
    <w:rsid w:val="0029331F"/>
    <w:rsid w:val="00293C3E"/>
    <w:rsid w:val="00294383"/>
    <w:rsid w:val="002943E9"/>
    <w:rsid w:val="002947A9"/>
    <w:rsid w:val="00294D08"/>
    <w:rsid w:val="00294FDD"/>
    <w:rsid w:val="00295160"/>
    <w:rsid w:val="002955A6"/>
    <w:rsid w:val="0029577F"/>
    <w:rsid w:val="00295A6B"/>
    <w:rsid w:val="00295BC5"/>
    <w:rsid w:val="00296325"/>
    <w:rsid w:val="0029650F"/>
    <w:rsid w:val="002969A3"/>
    <w:rsid w:val="00296ADA"/>
    <w:rsid w:val="00296C87"/>
    <w:rsid w:val="00296D53"/>
    <w:rsid w:val="002973A8"/>
    <w:rsid w:val="00297558"/>
    <w:rsid w:val="00297670"/>
    <w:rsid w:val="002977C2"/>
    <w:rsid w:val="00297936"/>
    <w:rsid w:val="0029796D"/>
    <w:rsid w:val="002A022D"/>
    <w:rsid w:val="002A0471"/>
    <w:rsid w:val="002A07F8"/>
    <w:rsid w:val="002A083C"/>
    <w:rsid w:val="002A0C19"/>
    <w:rsid w:val="002A10F6"/>
    <w:rsid w:val="002A1112"/>
    <w:rsid w:val="002A11AB"/>
    <w:rsid w:val="002A126B"/>
    <w:rsid w:val="002A14A1"/>
    <w:rsid w:val="002A1637"/>
    <w:rsid w:val="002A1687"/>
    <w:rsid w:val="002A17C2"/>
    <w:rsid w:val="002A18A9"/>
    <w:rsid w:val="002A193C"/>
    <w:rsid w:val="002A1CF9"/>
    <w:rsid w:val="002A2536"/>
    <w:rsid w:val="002A2731"/>
    <w:rsid w:val="002A28DC"/>
    <w:rsid w:val="002A34F9"/>
    <w:rsid w:val="002A3730"/>
    <w:rsid w:val="002A3931"/>
    <w:rsid w:val="002A39EE"/>
    <w:rsid w:val="002A3A8B"/>
    <w:rsid w:val="002A3BA9"/>
    <w:rsid w:val="002A45A3"/>
    <w:rsid w:val="002A466E"/>
    <w:rsid w:val="002A489B"/>
    <w:rsid w:val="002A51AD"/>
    <w:rsid w:val="002A5406"/>
    <w:rsid w:val="002A56A4"/>
    <w:rsid w:val="002A5760"/>
    <w:rsid w:val="002A5B20"/>
    <w:rsid w:val="002A5F1F"/>
    <w:rsid w:val="002A6296"/>
    <w:rsid w:val="002A62CE"/>
    <w:rsid w:val="002A64AC"/>
    <w:rsid w:val="002A64DF"/>
    <w:rsid w:val="002A688E"/>
    <w:rsid w:val="002A7435"/>
    <w:rsid w:val="002A7C10"/>
    <w:rsid w:val="002A7D11"/>
    <w:rsid w:val="002B027C"/>
    <w:rsid w:val="002B048B"/>
    <w:rsid w:val="002B0656"/>
    <w:rsid w:val="002B0937"/>
    <w:rsid w:val="002B101B"/>
    <w:rsid w:val="002B1635"/>
    <w:rsid w:val="002B1A96"/>
    <w:rsid w:val="002B1C9A"/>
    <w:rsid w:val="002B1E5B"/>
    <w:rsid w:val="002B2049"/>
    <w:rsid w:val="002B23A2"/>
    <w:rsid w:val="002B243C"/>
    <w:rsid w:val="002B28DE"/>
    <w:rsid w:val="002B2BD5"/>
    <w:rsid w:val="002B2D7E"/>
    <w:rsid w:val="002B2DAF"/>
    <w:rsid w:val="002B3148"/>
    <w:rsid w:val="002B322F"/>
    <w:rsid w:val="002B32F4"/>
    <w:rsid w:val="002B3369"/>
    <w:rsid w:val="002B3386"/>
    <w:rsid w:val="002B3FE1"/>
    <w:rsid w:val="002B43AD"/>
    <w:rsid w:val="002B497F"/>
    <w:rsid w:val="002B4EB6"/>
    <w:rsid w:val="002B5196"/>
    <w:rsid w:val="002B551D"/>
    <w:rsid w:val="002B5650"/>
    <w:rsid w:val="002B5860"/>
    <w:rsid w:val="002B614E"/>
    <w:rsid w:val="002B6602"/>
    <w:rsid w:val="002B69DB"/>
    <w:rsid w:val="002B6EEE"/>
    <w:rsid w:val="002B6FA2"/>
    <w:rsid w:val="002B7221"/>
    <w:rsid w:val="002B75C8"/>
    <w:rsid w:val="002B77BD"/>
    <w:rsid w:val="002C05FB"/>
    <w:rsid w:val="002C0676"/>
    <w:rsid w:val="002C0720"/>
    <w:rsid w:val="002C076E"/>
    <w:rsid w:val="002C0B02"/>
    <w:rsid w:val="002C11E0"/>
    <w:rsid w:val="002C1220"/>
    <w:rsid w:val="002C15A9"/>
    <w:rsid w:val="002C16BA"/>
    <w:rsid w:val="002C188D"/>
    <w:rsid w:val="002C1B2A"/>
    <w:rsid w:val="002C1D06"/>
    <w:rsid w:val="002C24E1"/>
    <w:rsid w:val="002C2597"/>
    <w:rsid w:val="002C2615"/>
    <w:rsid w:val="002C287B"/>
    <w:rsid w:val="002C29A4"/>
    <w:rsid w:val="002C2AB7"/>
    <w:rsid w:val="002C2CF3"/>
    <w:rsid w:val="002C2D39"/>
    <w:rsid w:val="002C3197"/>
    <w:rsid w:val="002C354D"/>
    <w:rsid w:val="002C374A"/>
    <w:rsid w:val="002C399B"/>
    <w:rsid w:val="002C3D42"/>
    <w:rsid w:val="002C4078"/>
    <w:rsid w:val="002C4312"/>
    <w:rsid w:val="002C45E0"/>
    <w:rsid w:val="002C4963"/>
    <w:rsid w:val="002C557B"/>
    <w:rsid w:val="002C5D39"/>
    <w:rsid w:val="002C5ED3"/>
    <w:rsid w:val="002C5F00"/>
    <w:rsid w:val="002C6099"/>
    <w:rsid w:val="002C69CF"/>
    <w:rsid w:val="002C6EAB"/>
    <w:rsid w:val="002C6FE4"/>
    <w:rsid w:val="002C7157"/>
    <w:rsid w:val="002C7CCC"/>
    <w:rsid w:val="002C7E5D"/>
    <w:rsid w:val="002C7EDA"/>
    <w:rsid w:val="002D08B3"/>
    <w:rsid w:val="002D0E05"/>
    <w:rsid w:val="002D0FC5"/>
    <w:rsid w:val="002D11D9"/>
    <w:rsid w:val="002D13B4"/>
    <w:rsid w:val="002D1633"/>
    <w:rsid w:val="002D1AD9"/>
    <w:rsid w:val="002D2074"/>
    <w:rsid w:val="002D2577"/>
    <w:rsid w:val="002D2AC5"/>
    <w:rsid w:val="002D2B6F"/>
    <w:rsid w:val="002D2C12"/>
    <w:rsid w:val="002D2FED"/>
    <w:rsid w:val="002D346F"/>
    <w:rsid w:val="002D3623"/>
    <w:rsid w:val="002D36A9"/>
    <w:rsid w:val="002D37EC"/>
    <w:rsid w:val="002D3A6F"/>
    <w:rsid w:val="002D407E"/>
    <w:rsid w:val="002D4134"/>
    <w:rsid w:val="002D4190"/>
    <w:rsid w:val="002D421B"/>
    <w:rsid w:val="002D4359"/>
    <w:rsid w:val="002D442C"/>
    <w:rsid w:val="002D445D"/>
    <w:rsid w:val="002D4721"/>
    <w:rsid w:val="002D4BF9"/>
    <w:rsid w:val="002D4F95"/>
    <w:rsid w:val="002D5154"/>
    <w:rsid w:val="002D52A5"/>
    <w:rsid w:val="002D53F9"/>
    <w:rsid w:val="002D5B6B"/>
    <w:rsid w:val="002D5CBB"/>
    <w:rsid w:val="002D5CED"/>
    <w:rsid w:val="002D5EC9"/>
    <w:rsid w:val="002D5FA9"/>
    <w:rsid w:val="002D60E4"/>
    <w:rsid w:val="002D62AD"/>
    <w:rsid w:val="002D6345"/>
    <w:rsid w:val="002D63F3"/>
    <w:rsid w:val="002D63FD"/>
    <w:rsid w:val="002D64DB"/>
    <w:rsid w:val="002D696C"/>
    <w:rsid w:val="002D6A03"/>
    <w:rsid w:val="002D7223"/>
    <w:rsid w:val="002D749D"/>
    <w:rsid w:val="002D7C7A"/>
    <w:rsid w:val="002E003E"/>
    <w:rsid w:val="002E0111"/>
    <w:rsid w:val="002E0B6E"/>
    <w:rsid w:val="002E0E88"/>
    <w:rsid w:val="002E1053"/>
    <w:rsid w:val="002E120B"/>
    <w:rsid w:val="002E1405"/>
    <w:rsid w:val="002E15CE"/>
    <w:rsid w:val="002E268C"/>
    <w:rsid w:val="002E28E7"/>
    <w:rsid w:val="002E2AED"/>
    <w:rsid w:val="002E2E52"/>
    <w:rsid w:val="002E2EF2"/>
    <w:rsid w:val="002E2F3A"/>
    <w:rsid w:val="002E330B"/>
    <w:rsid w:val="002E36E5"/>
    <w:rsid w:val="002E3740"/>
    <w:rsid w:val="002E384D"/>
    <w:rsid w:val="002E3928"/>
    <w:rsid w:val="002E3C4E"/>
    <w:rsid w:val="002E3DA6"/>
    <w:rsid w:val="002E3E52"/>
    <w:rsid w:val="002E3E82"/>
    <w:rsid w:val="002E4113"/>
    <w:rsid w:val="002E4275"/>
    <w:rsid w:val="002E4305"/>
    <w:rsid w:val="002E4618"/>
    <w:rsid w:val="002E4B8E"/>
    <w:rsid w:val="002E50D1"/>
    <w:rsid w:val="002E5207"/>
    <w:rsid w:val="002E5387"/>
    <w:rsid w:val="002E5601"/>
    <w:rsid w:val="002E57FA"/>
    <w:rsid w:val="002E5C12"/>
    <w:rsid w:val="002E630F"/>
    <w:rsid w:val="002E6C66"/>
    <w:rsid w:val="002E7548"/>
    <w:rsid w:val="002E77E4"/>
    <w:rsid w:val="002E7B23"/>
    <w:rsid w:val="002E7F97"/>
    <w:rsid w:val="002F0104"/>
    <w:rsid w:val="002F0437"/>
    <w:rsid w:val="002F0B1E"/>
    <w:rsid w:val="002F0D8D"/>
    <w:rsid w:val="002F0DD4"/>
    <w:rsid w:val="002F0E08"/>
    <w:rsid w:val="002F0FF3"/>
    <w:rsid w:val="002F12E1"/>
    <w:rsid w:val="002F1487"/>
    <w:rsid w:val="002F1735"/>
    <w:rsid w:val="002F1B62"/>
    <w:rsid w:val="002F1E3E"/>
    <w:rsid w:val="002F2075"/>
    <w:rsid w:val="002F241E"/>
    <w:rsid w:val="002F26F2"/>
    <w:rsid w:val="002F2A86"/>
    <w:rsid w:val="002F2FFA"/>
    <w:rsid w:val="002F31AA"/>
    <w:rsid w:val="002F35B6"/>
    <w:rsid w:val="002F36DD"/>
    <w:rsid w:val="002F3F60"/>
    <w:rsid w:val="002F4119"/>
    <w:rsid w:val="002F4388"/>
    <w:rsid w:val="002F44F4"/>
    <w:rsid w:val="002F4976"/>
    <w:rsid w:val="002F4B01"/>
    <w:rsid w:val="002F4D11"/>
    <w:rsid w:val="002F4EE2"/>
    <w:rsid w:val="002F53A2"/>
    <w:rsid w:val="002F5735"/>
    <w:rsid w:val="002F5A88"/>
    <w:rsid w:val="002F62D0"/>
    <w:rsid w:val="002F65F7"/>
    <w:rsid w:val="002F70CF"/>
    <w:rsid w:val="002F76E2"/>
    <w:rsid w:val="002F780B"/>
    <w:rsid w:val="0030010B"/>
    <w:rsid w:val="0030062F"/>
    <w:rsid w:val="00300B62"/>
    <w:rsid w:val="00300BEC"/>
    <w:rsid w:val="00300E09"/>
    <w:rsid w:val="00300F04"/>
    <w:rsid w:val="0030196A"/>
    <w:rsid w:val="00301A79"/>
    <w:rsid w:val="00301BA9"/>
    <w:rsid w:val="003020E8"/>
    <w:rsid w:val="00302364"/>
    <w:rsid w:val="003024FF"/>
    <w:rsid w:val="003026B9"/>
    <w:rsid w:val="003029F5"/>
    <w:rsid w:val="00303026"/>
    <w:rsid w:val="0030307E"/>
    <w:rsid w:val="0030333F"/>
    <w:rsid w:val="003048C8"/>
    <w:rsid w:val="00304FD3"/>
    <w:rsid w:val="00305477"/>
    <w:rsid w:val="00305607"/>
    <w:rsid w:val="00305702"/>
    <w:rsid w:val="00305761"/>
    <w:rsid w:val="00305FE2"/>
    <w:rsid w:val="003063F9"/>
    <w:rsid w:val="0030663D"/>
    <w:rsid w:val="0030669A"/>
    <w:rsid w:val="00306763"/>
    <w:rsid w:val="00307474"/>
    <w:rsid w:val="00307613"/>
    <w:rsid w:val="0030763C"/>
    <w:rsid w:val="00307E9C"/>
    <w:rsid w:val="00307F4A"/>
    <w:rsid w:val="00310459"/>
    <w:rsid w:val="0031051B"/>
    <w:rsid w:val="00310681"/>
    <w:rsid w:val="003107D1"/>
    <w:rsid w:val="0031080E"/>
    <w:rsid w:val="003108C7"/>
    <w:rsid w:val="00310AA8"/>
    <w:rsid w:val="00310BD5"/>
    <w:rsid w:val="00310C6E"/>
    <w:rsid w:val="00310E53"/>
    <w:rsid w:val="00310E65"/>
    <w:rsid w:val="00310E99"/>
    <w:rsid w:val="003112E2"/>
    <w:rsid w:val="003113A9"/>
    <w:rsid w:val="00311566"/>
    <w:rsid w:val="0031170C"/>
    <w:rsid w:val="003117B7"/>
    <w:rsid w:val="00311E42"/>
    <w:rsid w:val="00311F51"/>
    <w:rsid w:val="003120F3"/>
    <w:rsid w:val="00312814"/>
    <w:rsid w:val="00313465"/>
    <w:rsid w:val="00313646"/>
    <w:rsid w:val="00313693"/>
    <w:rsid w:val="00313A69"/>
    <w:rsid w:val="00313D49"/>
    <w:rsid w:val="00314F94"/>
    <w:rsid w:val="003155F6"/>
    <w:rsid w:val="00315847"/>
    <w:rsid w:val="00315A6A"/>
    <w:rsid w:val="00315AE6"/>
    <w:rsid w:val="00315B4C"/>
    <w:rsid w:val="00315BF2"/>
    <w:rsid w:val="00315C6F"/>
    <w:rsid w:val="00315DD3"/>
    <w:rsid w:val="003161AC"/>
    <w:rsid w:val="003164F9"/>
    <w:rsid w:val="0031653F"/>
    <w:rsid w:val="003167A1"/>
    <w:rsid w:val="003167B3"/>
    <w:rsid w:val="0031689E"/>
    <w:rsid w:val="00316A91"/>
    <w:rsid w:val="00316C27"/>
    <w:rsid w:val="00316DD0"/>
    <w:rsid w:val="003172F4"/>
    <w:rsid w:val="00317637"/>
    <w:rsid w:val="00317A17"/>
    <w:rsid w:val="00317B6D"/>
    <w:rsid w:val="00317FC9"/>
    <w:rsid w:val="003201CE"/>
    <w:rsid w:val="0032054A"/>
    <w:rsid w:val="00320727"/>
    <w:rsid w:val="00320795"/>
    <w:rsid w:val="003208B8"/>
    <w:rsid w:val="0032135B"/>
    <w:rsid w:val="003215D5"/>
    <w:rsid w:val="0032195F"/>
    <w:rsid w:val="00321CDE"/>
    <w:rsid w:val="0032249E"/>
    <w:rsid w:val="003228C8"/>
    <w:rsid w:val="00322A79"/>
    <w:rsid w:val="00322D2E"/>
    <w:rsid w:val="00322E3E"/>
    <w:rsid w:val="00323747"/>
    <w:rsid w:val="00323D45"/>
    <w:rsid w:val="00324388"/>
    <w:rsid w:val="0032463F"/>
    <w:rsid w:val="00324884"/>
    <w:rsid w:val="00324A5E"/>
    <w:rsid w:val="00324A78"/>
    <w:rsid w:val="00324BC5"/>
    <w:rsid w:val="00324D0F"/>
    <w:rsid w:val="00325317"/>
    <w:rsid w:val="0032541C"/>
    <w:rsid w:val="003255CE"/>
    <w:rsid w:val="003259F0"/>
    <w:rsid w:val="00325AA6"/>
    <w:rsid w:val="00325D46"/>
    <w:rsid w:val="00325DEE"/>
    <w:rsid w:val="00326ACB"/>
    <w:rsid w:val="003270E7"/>
    <w:rsid w:val="0032728D"/>
    <w:rsid w:val="003272BE"/>
    <w:rsid w:val="003278D1"/>
    <w:rsid w:val="00327B13"/>
    <w:rsid w:val="00327C81"/>
    <w:rsid w:val="003301A1"/>
    <w:rsid w:val="00330965"/>
    <w:rsid w:val="00330C78"/>
    <w:rsid w:val="00330CBC"/>
    <w:rsid w:val="00330EF5"/>
    <w:rsid w:val="00331355"/>
    <w:rsid w:val="0033145F"/>
    <w:rsid w:val="003314EC"/>
    <w:rsid w:val="003316E7"/>
    <w:rsid w:val="003317A9"/>
    <w:rsid w:val="003318C5"/>
    <w:rsid w:val="00331C51"/>
    <w:rsid w:val="00331C8B"/>
    <w:rsid w:val="00331D2F"/>
    <w:rsid w:val="00332095"/>
    <w:rsid w:val="0033227C"/>
    <w:rsid w:val="0033228D"/>
    <w:rsid w:val="0033244C"/>
    <w:rsid w:val="00332916"/>
    <w:rsid w:val="00332D1A"/>
    <w:rsid w:val="00332D3C"/>
    <w:rsid w:val="00332FEA"/>
    <w:rsid w:val="00333861"/>
    <w:rsid w:val="00333DA3"/>
    <w:rsid w:val="0033402F"/>
    <w:rsid w:val="003342F2"/>
    <w:rsid w:val="003345E4"/>
    <w:rsid w:val="00334B21"/>
    <w:rsid w:val="00334DFD"/>
    <w:rsid w:val="00334EB2"/>
    <w:rsid w:val="00334F65"/>
    <w:rsid w:val="003355AC"/>
    <w:rsid w:val="00335AC2"/>
    <w:rsid w:val="00335CBE"/>
    <w:rsid w:val="00335F0E"/>
    <w:rsid w:val="00335F31"/>
    <w:rsid w:val="003362CD"/>
    <w:rsid w:val="00336494"/>
    <w:rsid w:val="00336A86"/>
    <w:rsid w:val="00336D75"/>
    <w:rsid w:val="00336F03"/>
    <w:rsid w:val="003377AE"/>
    <w:rsid w:val="00337C28"/>
    <w:rsid w:val="00337F97"/>
    <w:rsid w:val="0034003F"/>
    <w:rsid w:val="00340385"/>
    <w:rsid w:val="003404CB"/>
    <w:rsid w:val="0034064E"/>
    <w:rsid w:val="00340805"/>
    <w:rsid w:val="00340D60"/>
    <w:rsid w:val="0034129A"/>
    <w:rsid w:val="0034147E"/>
    <w:rsid w:val="003414C0"/>
    <w:rsid w:val="00341AA8"/>
    <w:rsid w:val="00341F66"/>
    <w:rsid w:val="00342575"/>
    <w:rsid w:val="003428EA"/>
    <w:rsid w:val="00342965"/>
    <w:rsid w:val="00342A88"/>
    <w:rsid w:val="00342C8D"/>
    <w:rsid w:val="00342D4C"/>
    <w:rsid w:val="00342EC2"/>
    <w:rsid w:val="0034366B"/>
    <w:rsid w:val="003439EB"/>
    <w:rsid w:val="00343A8C"/>
    <w:rsid w:val="00343C5C"/>
    <w:rsid w:val="00343F06"/>
    <w:rsid w:val="003442B6"/>
    <w:rsid w:val="003445B8"/>
    <w:rsid w:val="003445DF"/>
    <w:rsid w:val="00345019"/>
    <w:rsid w:val="00345242"/>
    <w:rsid w:val="003455B9"/>
    <w:rsid w:val="00345F11"/>
    <w:rsid w:val="003464FB"/>
    <w:rsid w:val="00346CED"/>
    <w:rsid w:val="00346DDF"/>
    <w:rsid w:val="00346E71"/>
    <w:rsid w:val="00347076"/>
    <w:rsid w:val="003474B8"/>
    <w:rsid w:val="0034768E"/>
    <w:rsid w:val="003477A1"/>
    <w:rsid w:val="00347B97"/>
    <w:rsid w:val="00347CC0"/>
    <w:rsid w:val="00347F51"/>
    <w:rsid w:val="00347F68"/>
    <w:rsid w:val="003501E8"/>
    <w:rsid w:val="00350341"/>
    <w:rsid w:val="00350620"/>
    <w:rsid w:val="00350E45"/>
    <w:rsid w:val="003511E9"/>
    <w:rsid w:val="0035163B"/>
    <w:rsid w:val="0035164E"/>
    <w:rsid w:val="003517A3"/>
    <w:rsid w:val="00351A62"/>
    <w:rsid w:val="00351BDB"/>
    <w:rsid w:val="00352094"/>
    <w:rsid w:val="003520A0"/>
    <w:rsid w:val="003520E4"/>
    <w:rsid w:val="00352335"/>
    <w:rsid w:val="00352385"/>
    <w:rsid w:val="003527E1"/>
    <w:rsid w:val="0035296A"/>
    <w:rsid w:val="00352C98"/>
    <w:rsid w:val="00353376"/>
    <w:rsid w:val="00353721"/>
    <w:rsid w:val="003538E2"/>
    <w:rsid w:val="00353ABE"/>
    <w:rsid w:val="00353D4D"/>
    <w:rsid w:val="00354389"/>
    <w:rsid w:val="0035442D"/>
    <w:rsid w:val="003545BD"/>
    <w:rsid w:val="00354C89"/>
    <w:rsid w:val="00355A41"/>
    <w:rsid w:val="00356308"/>
    <w:rsid w:val="0035655C"/>
    <w:rsid w:val="00356775"/>
    <w:rsid w:val="00356811"/>
    <w:rsid w:val="00356CFA"/>
    <w:rsid w:val="00356D38"/>
    <w:rsid w:val="00356D45"/>
    <w:rsid w:val="0035746E"/>
    <w:rsid w:val="003575F5"/>
    <w:rsid w:val="00357862"/>
    <w:rsid w:val="00357B7A"/>
    <w:rsid w:val="00357B90"/>
    <w:rsid w:val="00360193"/>
    <w:rsid w:val="00360241"/>
    <w:rsid w:val="00360588"/>
    <w:rsid w:val="003607DA"/>
    <w:rsid w:val="00360D7D"/>
    <w:rsid w:val="00360EFD"/>
    <w:rsid w:val="00360F01"/>
    <w:rsid w:val="003612D2"/>
    <w:rsid w:val="0036174F"/>
    <w:rsid w:val="00361758"/>
    <w:rsid w:val="00361E4E"/>
    <w:rsid w:val="0036202F"/>
    <w:rsid w:val="0036240F"/>
    <w:rsid w:val="00362423"/>
    <w:rsid w:val="0036298F"/>
    <w:rsid w:val="00362B32"/>
    <w:rsid w:val="00362B7C"/>
    <w:rsid w:val="00363385"/>
    <w:rsid w:val="00363BF0"/>
    <w:rsid w:val="003646C0"/>
    <w:rsid w:val="00364A72"/>
    <w:rsid w:val="00364CCF"/>
    <w:rsid w:val="0036569B"/>
    <w:rsid w:val="003657C3"/>
    <w:rsid w:val="00365FDC"/>
    <w:rsid w:val="003661F1"/>
    <w:rsid w:val="0036628B"/>
    <w:rsid w:val="00366497"/>
    <w:rsid w:val="003664A2"/>
    <w:rsid w:val="003664F3"/>
    <w:rsid w:val="00366A5B"/>
    <w:rsid w:val="00366CA7"/>
    <w:rsid w:val="00367552"/>
    <w:rsid w:val="003675A0"/>
    <w:rsid w:val="0036775C"/>
    <w:rsid w:val="00367BE6"/>
    <w:rsid w:val="00367C7A"/>
    <w:rsid w:val="00367D55"/>
    <w:rsid w:val="00367F24"/>
    <w:rsid w:val="00370186"/>
    <w:rsid w:val="00370972"/>
    <w:rsid w:val="0037099F"/>
    <w:rsid w:val="00370E81"/>
    <w:rsid w:val="0037158E"/>
    <w:rsid w:val="00372265"/>
    <w:rsid w:val="00372336"/>
    <w:rsid w:val="003727DD"/>
    <w:rsid w:val="00372A39"/>
    <w:rsid w:val="00372A90"/>
    <w:rsid w:val="00372B4C"/>
    <w:rsid w:val="00372BFD"/>
    <w:rsid w:val="00372C64"/>
    <w:rsid w:val="00372E78"/>
    <w:rsid w:val="00372FEF"/>
    <w:rsid w:val="003730D9"/>
    <w:rsid w:val="0037378B"/>
    <w:rsid w:val="003737F7"/>
    <w:rsid w:val="00373B85"/>
    <w:rsid w:val="00373CD8"/>
    <w:rsid w:val="00373E6B"/>
    <w:rsid w:val="00373FA4"/>
    <w:rsid w:val="00374117"/>
    <w:rsid w:val="00374363"/>
    <w:rsid w:val="003743E4"/>
    <w:rsid w:val="0037453C"/>
    <w:rsid w:val="00374974"/>
    <w:rsid w:val="003749F3"/>
    <w:rsid w:val="00374AAB"/>
    <w:rsid w:val="0037511C"/>
    <w:rsid w:val="00375171"/>
    <w:rsid w:val="00375316"/>
    <w:rsid w:val="0037533E"/>
    <w:rsid w:val="00375988"/>
    <w:rsid w:val="00375EF5"/>
    <w:rsid w:val="00375FED"/>
    <w:rsid w:val="0037601F"/>
    <w:rsid w:val="00376678"/>
    <w:rsid w:val="00376709"/>
    <w:rsid w:val="003768FE"/>
    <w:rsid w:val="0037698E"/>
    <w:rsid w:val="00376BC9"/>
    <w:rsid w:val="00376CE7"/>
    <w:rsid w:val="00376FD4"/>
    <w:rsid w:val="003777A5"/>
    <w:rsid w:val="00377B0A"/>
    <w:rsid w:val="00377B0E"/>
    <w:rsid w:val="00377BE7"/>
    <w:rsid w:val="00377C27"/>
    <w:rsid w:val="00377DE1"/>
    <w:rsid w:val="00380007"/>
    <w:rsid w:val="00380904"/>
    <w:rsid w:val="00380B3D"/>
    <w:rsid w:val="00380C8D"/>
    <w:rsid w:val="0038183D"/>
    <w:rsid w:val="003818B4"/>
    <w:rsid w:val="00382403"/>
    <w:rsid w:val="003824FC"/>
    <w:rsid w:val="00382AD3"/>
    <w:rsid w:val="00382B1F"/>
    <w:rsid w:val="00382E9D"/>
    <w:rsid w:val="00382EFE"/>
    <w:rsid w:val="00382F0E"/>
    <w:rsid w:val="0038328F"/>
    <w:rsid w:val="00383450"/>
    <w:rsid w:val="00383A75"/>
    <w:rsid w:val="003842A6"/>
    <w:rsid w:val="003846AB"/>
    <w:rsid w:val="00384832"/>
    <w:rsid w:val="003850D1"/>
    <w:rsid w:val="00385206"/>
    <w:rsid w:val="003856BB"/>
    <w:rsid w:val="00385855"/>
    <w:rsid w:val="00385D1D"/>
    <w:rsid w:val="0038625B"/>
    <w:rsid w:val="0038776E"/>
    <w:rsid w:val="00387872"/>
    <w:rsid w:val="00387DF0"/>
    <w:rsid w:val="00387E85"/>
    <w:rsid w:val="00387E90"/>
    <w:rsid w:val="00387EF3"/>
    <w:rsid w:val="0039001C"/>
    <w:rsid w:val="003901E7"/>
    <w:rsid w:val="00390214"/>
    <w:rsid w:val="003904E9"/>
    <w:rsid w:val="00390B3B"/>
    <w:rsid w:val="00390C8F"/>
    <w:rsid w:val="0039101A"/>
    <w:rsid w:val="0039111B"/>
    <w:rsid w:val="0039162E"/>
    <w:rsid w:val="0039178F"/>
    <w:rsid w:val="00391A10"/>
    <w:rsid w:val="00391DA7"/>
    <w:rsid w:val="00392180"/>
    <w:rsid w:val="00392240"/>
    <w:rsid w:val="00392385"/>
    <w:rsid w:val="003924AE"/>
    <w:rsid w:val="00392594"/>
    <w:rsid w:val="0039268D"/>
    <w:rsid w:val="00392C39"/>
    <w:rsid w:val="0039399C"/>
    <w:rsid w:val="00393FA7"/>
    <w:rsid w:val="0039413E"/>
    <w:rsid w:val="00394517"/>
    <w:rsid w:val="0039529B"/>
    <w:rsid w:val="003953A1"/>
    <w:rsid w:val="00395711"/>
    <w:rsid w:val="00395CCD"/>
    <w:rsid w:val="00396405"/>
    <w:rsid w:val="003966DB"/>
    <w:rsid w:val="00396B83"/>
    <w:rsid w:val="00396BEB"/>
    <w:rsid w:val="00396C1E"/>
    <w:rsid w:val="0039745B"/>
    <w:rsid w:val="003974B1"/>
    <w:rsid w:val="0039774D"/>
    <w:rsid w:val="00397755"/>
    <w:rsid w:val="00397924"/>
    <w:rsid w:val="00397950"/>
    <w:rsid w:val="00397B86"/>
    <w:rsid w:val="00397CC1"/>
    <w:rsid w:val="00397D11"/>
    <w:rsid w:val="003A020E"/>
    <w:rsid w:val="003A02A9"/>
    <w:rsid w:val="003A06EC"/>
    <w:rsid w:val="003A0C32"/>
    <w:rsid w:val="003A17BD"/>
    <w:rsid w:val="003A1FD4"/>
    <w:rsid w:val="003A288D"/>
    <w:rsid w:val="003A2C94"/>
    <w:rsid w:val="003A3120"/>
    <w:rsid w:val="003A3774"/>
    <w:rsid w:val="003A398A"/>
    <w:rsid w:val="003A3E30"/>
    <w:rsid w:val="003A4342"/>
    <w:rsid w:val="003A4391"/>
    <w:rsid w:val="003A4880"/>
    <w:rsid w:val="003A4C3A"/>
    <w:rsid w:val="003A4E01"/>
    <w:rsid w:val="003A4F56"/>
    <w:rsid w:val="003A5050"/>
    <w:rsid w:val="003A5293"/>
    <w:rsid w:val="003A55DD"/>
    <w:rsid w:val="003A5A3A"/>
    <w:rsid w:val="003A5B66"/>
    <w:rsid w:val="003A5FC1"/>
    <w:rsid w:val="003A6286"/>
    <w:rsid w:val="003A6542"/>
    <w:rsid w:val="003A66D3"/>
    <w:rsid w:val="003A687D"/>
    <w:rsid w:val="003A68E7"/>
    <w:rsid w:val="003A695C"/>
    <w:rsid w:val="003A6AE1"/>
    <w:rsid w:val="003A6B40"/>
    <w:rsid w:val="003A6E3E"/>
    <w:rsid w:val="003A6E93"/>
    <w:rsid w:val="003A7453"/>
    <w:rsid w:val="003A7601"/>
    <w:rsid w:val="003B06C2"/>
    <w:rsid w:val="003B0778"/>
    <w:rsid w:val="003B08DF"/>
    <w:rsid w:val="003B104C"/>
    <w:rsid w:val="003B1815"/>
    <w:rsid w:val="003B1A02"/>
    <w:rsid w:val="003B1B75"/>
    <w:rsid w:val="003B1C41"/>
    <w:rsid w:val="003B1D23"/>
    <w:rsid w:val="003B2537"/>
    <w:rsid w:val="003B31E6"/>
    <w:rsid w:val="003B38B9"/>
    <w:rsid w:val="003B3A95"/>
    <w:rsid w:val="003B3BF7"/>
    <w:rsid w:val="003B3DFD"/>
    <w:rsid w:val="003B3E16"/>
    <w:rsid w:val="003B3F29"/>
    <w:rsid w:val="003B410E"/>
    <w:rsid w:val="003B42DC"/>
    <w:rsid w:val="003B42E2"/>
    <w:rsid w:val="003B4556"/>
    <w:rsid w:val="003B45D3"/>
    <w:rsid w:val="003B4C5D"/>
    <w:rsid w:val="003B5924"/>
    <w:rsid w:val="003B597E"/>
    <w:rsid w:val="003B5999"/>
    <w:rsid w:val="003B5BFA"/>
    <w:rsid w:val="003B5D67"/>
    <w:rsid w:val="003B5E00"/>
    <w:rsid w:val="003B5F29"/>
    <w:rsid w:val="003B5F81"/>
    <w:rsid w:val="003B64B9"/>
    <w:rsid w:val="003B6517"/>
    <w:rsid w:val="003B6ED2"/>
    <w:rsid w:val="003B738E"/>
    <w:rsid w:val="003B7889"/>
    <w:rsid w:val="003C01C3"/>
    <w:rsid w:val="003C0AD7"/>
    <w:rsid w:val="003C0BA1"/>
    <w:rsid w:val="003C10BC"/>
    <w:rsid w:val="003C1508"/>
    <w:rsid w:val="003C1551"/>
    <w:rsid w:val="003C1624"/>
    <w:rsid w:val="003C1758"/>
    <w:rsid w:val="003C1C0A"/>
    <w:rsid w:val="003C1C38"/>
    <w:rsid w:val="003C1C4D"/>
    <w:rsid w:val="003C1E10"/>
    <w:rsid w:val="003C2940"/>
    <w:rsid w:val="003C2B48"/>
    <w:rsid w:val="003C2D1F"/>
    <w:rsid w:val="003C31D7"/>
    <w:rsid w:val="003C32A0"/>
    <w:rsid w:val="003C337B"/>
    <w:rsid w:val="003C357A"/>
    <w:rsid w:val="003C3662"/>
    <w:rsid w:val="003C3A65"/>
    <w:rsid w:val="003C3D04"/>
    <w:rsid w:val="003C4486"/>
    <w:rsid w:val="003C44A7"/>
    <w:rsid w:val="003C45CE"/>
    <w:rsid w:val="003C45DD"/>
    <w:rsid w:val="003C4BAF"/>
    <w:rsid w:val="003C50A8"/>
    <w:rsid w:val="003C51FA"/>
    <w:rsid w:val="003C53FC"/>
    <w:rsid w:val="003C560A"/>
    <w:rsid w:val="003C582F"/>
    <w:rsid w:val="003C5B6F"/>
    <w:rsid w:val="003C5B8D"/>
    <w:rsid w:val="003C5B96"/>
    <w:rsid w:val="003C5BE3"/>
    <w:rsid w:val="003C5F93"/>
    <w:rsid w:val="003C6880"/>
    <w:rsid w:val="003C69B9"/>
    <w:rsid w:val="003C6AF3"/>
    <w:rsid w:val="003C6B21"/>
    <w:rsid w:val="003C6B64"/>
    <w:rsid w:val="003C7050"/>
    <w:rsid w:val="003C7587"/>
    <w:rsid w:val="003C758F"/>
    <w:rsid w:val="003C7B17"/>
    <w:rsid w:val="003C7FFD"/>
    <w:rsid w:val="003D00FF"/>
    <w:rsid w:val="003D0545"/>
    <w:rsid w:val="003D0672"/>
    <w:rsid w:val="003D068D"/>
    <w:rsid w:val="003D08DE"/>
    <w:rsid w:val="003D0C11"/>
    <w:rsid w:val="003D10F8"/>
    <w:rsid w:val="003D1589"/>
    <w:rsid w:val="003D19A5"/>
    <w:rsid w:val="003D1EC5"/>
    <w:rsid w:val="003D288E"/>
    <w:rsid w:val="003D2927"/>
    <w:rsid w:val="003D293B"/>
    <w:rsid w:val="003D2BCE"/>
    <w:rsid w:val="003D355F"/>
    <w:rsid w:val="003D3A61"/>
    <w:rsid w:val="003D3B74"/>
    <w:rsid w:val="003D3ECD"/>
    <w:rsid w:val="003D41C7"/>
    <w:rsid w:val="003D48B3"/>
    <w:rsid w:val="003D4B6F"/>
    <w:rsid w:val="003D4B9D"/>
    <w:rsid w:val="003D4BDF"/>
    <w:rsid w:val="003D561B"/>
    <w:rsid w:val="003D5707"/>
    <w:rsid w:val="003D6428"/>
    <w:rsid w:val="003D64FD"/>
    <w:rsid w:val="003D6633"/>
    <w:rsid w:val="003D69A1"/>
    <w:rsid w:val="003D6E71"/>
    <w:rsid w:val="003D77D6"/>
    <w:rsid w:val="003D7824"/>
    <w:rsid w:val="003D7E5F"/>
    <w:rsid w:val="003D7F98"/>
    <w:rsid w:val="003E00B6"/>
    <w:rsid w:val="003E01A2"/>
    <w:rsid w:val="003E0835"/>
    <w:rsid w:val="003E0FF8"/>
    <w:rsid w:val="003E10E8"/>
    <w:rsid w:val="003E13AF"/>
    <w:rsid w:val="003E1483"/>
    <w:rsid w:val="003E1745"/>
    <w:rsid w:val="003E1B1E"/>
    <w:rsid w:val="003E1B7D"/>
    <w:rsid w:val="003E2397"/>
    <w:rsid w:val="003E27BA"/>
    <w:rsid w:val="003E2B89"/>
    <w:rsid w:val="003E2D16"/>
    <w:rsid w:val="003E2D73"/>
    <w:rsid w:val="003E3066"/>
    <w:rsid w:val="003E310F"/>
    <w:rsid w:val="003E322C"/>
    <w:rsid w:val="003E33B6"/>
    <w:rsid w:val="003E34BC"/>
    <w:rsid w:val="003E3565"/>
    <w:rsid w:val="003E38F3"/>
    <w:rsid w:val="003E396F"/>
    <w:rsid w:val="003E3DC5"/>
    <w:rsid w:val="003E3EB2"/>
    <w:rsid w:val="003E41B5"/>
    <w:rsid w:val="003E4345"/>
    <w:rsid w:val="003E46A5"/>
    <w:rsid w:val="003E4A2E"/>
    <w:rsid w:val="003E4CF0"/>
    <w:rsid w:val="003E4EF8"/>
    <w:rsid w:val="003E5535"/>
    <w:rsid w:val="003E5669"/>
    <w:rsid w:val="003E595E"/>
    <w:rsid w:val="003E6069"/>
    <w:rsid w:val="003E65B9"/>
    <w:rsid w:val="003E6789"/>
    <w:rsid w:val="003E686C"/>
    <w:rsid w:val="003E687D"/>
    <w:rsid w:val="003E6B27"/>
    <w:rsid w:val="003E7290"/>
    <w:rsid w:val="003E7394"/>
    <w:rsid w:val="003E7638"/>
    <w:rsid w:val="003F078E"/>
    <w:rsid w:val="003F0C68"/>
    <w:rsid w:val="003F0DAA"/>
    <w:rsid w:val="003F15EA"/>
    <w:rsid w:val="003F1757"/>
    <w:rsid w:val="003F1ACC"/>
    <w:rsid w:val="003F1C60"/>
    <w:rsid w:val="003F1C82"/>
    <w:rsid w:val="003F2548"/>
    <w:rsid w:val="003F278F"/>
    <w:rsid w:val="003F2871"/>
    <w:rsid w:val="003F2A08"/>
    <w:rsid w:val="003F2AD9"/>
    <w:rsid w:val="003F2C31"/>
    <w:rsid w:val="003F2D9F"/>
    <w:rsid w:val="003F3083"/>
    <w:rsid w:val="003F37E6"/>
    <w:rsid w:val="003F3C2F"/>
    <w:rsid w:val="003F48CC"/>
    <w:rsid w:val="003F4A20"/>
    <w:rsid w:val="003F4ABA"/>
    <w:rsid w:val="003F4CEE"/>
    <w:rsid w:val="003F50B8"/>
    <w:rsid w:val="003F5228"/>
    <w:rsid w:val="003F5726"/>
    <w:rsid w:val="003F5900"/>
    <w:rsid w:val="003F59F6"/>
    <w:rsid w:val="003F5E49"/>
    <w:rsid w:val="003F5EDE"/>
    <w:rsid w:val="003F6522"/>
    <w:rsid w:val="003F68E7"/>
    <w:rsid w:val="003F6918"/>
    <w:rsid w:val="003F6A11"/>
    <w:rsid w:val="003F7152"/>
    <w:rsid w:val="003F719F"/>
    <w:rsid w:val="003F722A"/>
    <w:rsid w:val="003F798C"/>
    <w:rsid w:val="003F7B04"/>
    <w:rsid w:val="00400219"/>
    <w:rsid w:val="004002F6"/>
    <w:rsid w:val="004005E3"/>
    <w:rsid w:val="00400650"/>
    <w:rsid w:val="0040088B"/>
    <w:rsid w:val="004010E1"/>
    <w:rsid w:val="004016B7"/>
    <w:rsid w:val="00401B26"/>
    <w:rsid w:val="00401BC0"/>
    <w:rsid w:val="00401C1E"/>
    <w:rsid w:val="00401DAD"/>
    <w:rsid w:val="00402AAB"/>
    <w:rsid w:val="004031C6"/>
    <w:rsid w:val="00403AB2"/>
    <w:rsid w:val="00403C0F"/>
    <w:rsid w:val="00403D24"/>
    <w:rsid w:val="00404223"/>
    <w:rsid w:val="004044FA"/>
    <w:rsid w:val="0040491C"/>
    <w:rsid w:val="00404AE4"/>
    <w:rsid w:val="00404BE2"/>
    <w:rsid w:val="00404D39"/>
    <w:rsid w:val="00405413"/>
    <w:rsid w:val="004057A1"/>
    <w:rsid w:val="00405903"/>
    <w:rsid w:val="00405C6E"/>
    <w:rsid w:val="00405DB2"/>
    <w:rsid w:val="00405EA6"/>
    <w:rsid w:val="00405F62"/>
    <w:rsid w:val="00406588"/>
    <w:rsid w:val="0040693E"/>
    <w:rsid w:val="00406AA8"/>
    <w:rsid w:val="00406BC4"/>
    <w:rsid w:val="00407152"/>
    <w:rsid w:val="0040736E"/>
    <w:rsid w:val="004078A4"/>
    <w:rsid w:val="00407D9C"/>
    <w:rsid w:val="00407E01"/>
    <w:rsid w:val="00410572"/>
    <w:rsid w:val="00410579"/>
    <w:rsid w:val="00410C3C"/>
    <w:rsid w:val="00410CCC"/>
    <w:rsid w:val="00410E9C"/>
    <w:rsid w:val="00410EF6"/>
    <w:rsid w:val="004113D6"/>
    <w:rsid w:val="00411499"/>
    <w:rsid w:val="004114A7"/>
    <w:rsid w:val="00411743"/>
    <w:rsid w:val="00411B09"/>
    <w:rsid w:val="00411F4D"/>
    <w:rsid w:val="00412307"/>
    <w:rsid w:val="0041234C"/>
    <w:rsid w:val="004126CB"/>
    <w:rsid w:val="00412BD9"/>
    <w:rsid w:val="00412CD4"/>
    <w:rsid w:val="0041305E"/>
    <w:rsid w:val="00413537"/>
    <w:rsid w:val="0041396C"/>
    <w:rsid w:val="00413B38"/>
    <w:rsid w:val="00413DC1"/>
    <w:rsid w:val="0041459F"/>
    <w:rsid w:val="0041468F"/>
    <w:rsid w:val="00414AEF"/>
    <w:rsid w:val="0041509F"/>
    <w:rsid w:val="00415F74"/>
    <w:rsid w:val="0041627B"/>
    <w:rsid w:val="00416464"/>
    <w:rsid w:val="004165D8"/>
    <w:rsid w:val="00416951"/>
    <w:rsid w:val="004169F8"/>
    <w:rsid w:val="00416B46"/>
    <w:rsid w:val="004170B6"/>
    <w:rsid w:val="00417D92"/>
    <w:rsid w:val="00417DC8"/>
    <w:rsid w:val="00417E76"/>
    <w:rsid w:val="00417F82"/>
    <w:rsid w:val="0042028A"/>
    <w:rsid w:val="00420600"/>
    <w:rsid w:val="00420625"/>
    <w:rsid w:val="004208F7"/>
    <w:rsid w:val="00420BCE"/>
    <w:rsid w:val="00420E22"/>
    <w:rsid w:val="00420F47"/>
    <w:rsid w:val="00420F82"/>
    <w:rsid w:val="00421066"/>
    <w:rsid w:val="004210A3"/>
    <w:rsid w:val="004214CA"/>
    <w:rsid w:val="00421799"/>
    <w:rsid w:val="004217BC"/>
    <w:rsid w:val="004217C9"/>
    <w:rsid w:val="0042198B"/>
    <w:rsid w:val="004219C6"/>
    <w:rsid w:val="004219DF"/>
    <w:rsid w:val="00422A28"/>
    <w:rsid w:val="00422AFC"/>
    <w:rsid w:val="00422CF3"/>
    <w:rsid w:val="00422FEE"/>
    <w:rsid w:val="004231B7"/>
    <w:rsid w:val="00423239"/>
    <w:rsid w:val="004232B5"/>
    <w:rsid w:val="004234CF"/>
    <w:rsid w:val="0042356F"/>
    <w:rsid w:val="00423D3B"/>
    <w:rsid w:val="00423FBB"/>
    <w:rsid w:val="00423FE3"/>
    <w:rsid w:val="00423FEE"/>
    <w:rsid w:val="004240FD"/>
    <w:rsid w:val="00424281"/>
    <w:rsid w:val="004244D9"/>
    <w:rsid w:val="004244F3"/>
    <w:rsid w:val="004246B5"/>
    <w:rsid w:val="00424714"/>
    <w:rsid w:val="004248D2"/>
    <w:rsid w:val="00424C1C"/>
    <w:rsid w:val="004255AC"/>
    <w:rsid w:val="00425CD0"/>
    <w:rsid w:val="00425D6C"/>
    <w:rsid w:val="00426267"/>
    <w:rsid w:val="004267B9"/>
    <w:rsid w:val="00426980"/>
    <w:rsid w:val="00427600"/>
    <w:rsid w:val="00427A87"/>
    <w:rsid w:val="00427B36"/>
    <w:rsid w:val="00427BBB"/>
    <w:rsid w:val="00427CCC"/>
    <w:rsid w:val="00427E7A"/>
    <w:rsid w:val="004301B0"/>
    <w:rsid w:val="004305C4"/>
    <w:rsid w:val="00430980"/>
    <w:rsid w:val="00430BF3"/>
    <w:rsid w:val="00430D05"/>
    <w:rsid w:val="00430EEC"/>
    <w:rsid w:val="00430F0A"/>
    <w:rsid w:val="00431264"/>
    <w:rsid w:val="0043139F"/>
    <w:rsid w:val="00431BD9"/>
    <w:rsid w:val="00431CF8"/>
    <w:rsid w:val="00431E43"/>
    <w:rsid w:val="0043202A"/>
    <w:rsid w:val="00432439"/>
    <w:rsid w:val="0043258C"/>
    <w:rsid w:val="004325F6"/>
    <w:rsid w:val="00432882"/>
    <w:rsid w:val="00432B3A"/>
    <w:rsid w:val="00432B88"/>
    <w:rsid w:val="00432D27"/>
    <w:rsid w:val="00432DD9"/>
    <w:rsid w:val="004331AB"/>
    <w:rsid w:val="00433389"/>
    <w:rsid w:val="004333E1"/>
    <w:rsid w:val="004334F3"/>
    <w:rsid w:val="00433B34"/>
    <w:rsid w:val="00433CF0"/>
    <w:rsid w:val="00433D41"/>
    <w:rsid w:val="0043422E"/>
    <w:rsid w:val="004342BC"/>
    <w:rsid w:val="00434349"/>
    <w:rsid w:val="004344B4"/>
    <w:rsid w:val="00434684"/>
    <w:rsid w:val="00434B5F"/>
    <w:rsid w:val="004350FE"/>
    <w:rsid w:val="0043532D"/>
    <w:rsid w:val="004357E6"/>
    <w:rsid w:val="00436172"/>
    <w:rsid w:val="004361C0"/>
    <w:rsid w:val="004364BA"/>
    <w:rsid w:val="0043653A"/>
    <w:rsid w:val="004369A7"/>
    <w:rsid w:val="00436BAA"/>
    <w:rsid w:val="00436F22"/>
    <w:rsid w:val="00437469"/>
    <w:rsid w:val="004378F2"/>
    <w:rsid w:val="0043790A"/>
    <w:rsid w:val="00437CB5"/>
    <w:rsid w:val="0044041C"/>
    <w:rsid w:val="00440466"/>
    <w:rsid w:val="00440BE4"/>
    <w:rsid w:val="00440DBE"/>
    <w:rsid w:val="00440EAE"/>
    <w:rsid w:val="004415DE"/>
    <w:rsid w:val="00441613"/>
    <w:rsid w:val="00441785"/>
    <w:rsid w:val="00441BDB"/>
    <w:rsid w:val="00441C1F"/>
    <w:rsid w:val="00441FC4"/>
    <w:rsid w:val="0044233A"/>
    <w:rsid w:val="00442882"/>
    <w:rsid w:val="00442CD4"/>
    <w:rsid w:val="00442D85"/>
    <w:rsid w:val="00443329"/>
    <w:rsid w:val="00443527"/>
    <w:rsid w:val="0044362D"/>
    <w:rsid w:val="004437F0"/>
    <w:rsid w:val="00443BA6"/>
    <w:rsid w:val="004441A9"/>
    <w:rsid w:val="00444473"/>
    <w:rsid w:val="004446AB"/>
    <w:rsid w:val="004446ED"/>
    <w:rsid w:val="004447C0"/>
    <w:rsid w:val="004447D9"/>
    <w:rsid w:val="00444AC0"/>
    <w:rsid w:val="00444E85"/>
    <w:rsid w:val="00445179"/>
    <w:rsid w:val="0044546C"/>
    <w:rsid w:val="0044553E"/>
    <w:rsid w:val="00445736"/>
    <w:rsid w:val="00445B07"/>
    <w:rsid w:val="00445F88"/>
    <w:rsid w:val="00446079"/>
    <w:rsid w:val="0044611F"/>
    <w:rsid w:val="004465F2"/>
    <w:rsid w:val="00446788"/>
    <w:rsid w:val="00446959"/>
    <w:rsid w:val="004469EB"/>
    <w:rsid w:val="00446E2C"/>
    <w:rsid w:val="0044751A"/>
    <w:rsid w:val="004476DC"/>
    <w:rsid w:val="00447AB7"/>
    <w:rsid w:val="00447D9D"/>
    <w:rsid w:val="00447E0C"/>
    <w:rsid w:val="00450096"/>
    <w:rsid w:val="0045061A"/>
    <w:rsid w:val="004506FE"/>
    <w:rsid w:val="00450985"/>
    <w:rsid w:val="00450D7F"/>
    <w:rsid w:val="00451936"/>
    <w:rsid w:val="00451A87"/>
    <w:rsid w:val="00451DB1"/>
    <w:rsid w:val="004522F5"/>
    <w:rsid w:val="00452355"/>
    <w:rsid w:val="00452733"/>
    <w:rsid w:val="00452BFB"/>
    <w:rsid w:val="00452E2D"/>
    <w:rsid w:val="00453039"/>
    <w:rsid w:val="0045364C"/>
    <w:rsid w:val="00453881"/>
    <w:rsid w:val="00453A8B"/>
    <w:rsid w:val="00453C29"/>
    <w:rsid w:val="00453DDF"/>
    <w:rsid w:val="00453E07"/>
    <w:rsid w:val="004542C5"/>
    <w:rsid w:val="004545BC"/>
    <w:rsid w:val="00454B03"/>
    <w:rsid w:val="004554CE"/>
    <w:rsid w:val="0045565E"/>
    <w:rsid w:val="00455869"/>
    <w:rsid w:val="00455919"/>
    <w:rsid w:val="00455CF6"/>
    <w:rsid w:val="00455E08"/>
    <w:rsid w:val="00456087"/>
    <w:rsid w:val="00456090"/>
    <w:rsid w:val="004561CC"/>
    <w:rsid w:val="004562A0"/>
    <w:rsid w:val="004562D4"/>
    <w:rsid w:val="004564A1"/>
    <w:rsid w:val="004565E0"/>
    <w:rsid w:val="00456793"/>
    <w:rsid w:val="00456803"/>
    <w:rsid w:val="00456902"/>
    <w:rsid w:val="004575BB"/>
    <w:rsid w:val="00457DA1"/>
    <w:rsid w:val="0046005D"/>
    <w:rsid w:val="00460164"/>
    <w:rsid w:val="004606A2"/>
    <w:rsid w:val="0046085A"/>
    <w:rsid w:val="00460C08"/>
    <w:rsid w:val="00460CB8"/>
    <w:rsid w:val="00460D18"/>
    <w:rsid w:val="00460E19"/>
    <w:rsid w:val="00460FA2"/>
    <w:rsid w:val="004610E4"/>
    <w:rsid w:val="00461221"/>
    <w:rsid w:val="004618D3"/>
    <w:rsid w:val="00461915"/>
    <w:rsid w:val="00461964"/>
    <w:rsid w:val="00461A45"/>
    <w:rsid w:val="00461AA4"/>
    <w:rsid w:val="00461B57"/>
    <w:rsid w:val="00461BF3"/>
    <w:rsid w:val="00461CAD"/>
    <w:rsid w:val="0046238B"/>
    <w:rsid w:val="00462A7D"/>
    <w:rsid w:val="004630BB"/>
    <w:rsid w:val="00463387"/>
    <w:rsid w:val="00463675"/>
    <w:rsid w:val="00463843"/>
    <w:rsid w:val="004638FB"/>
    <w:rsid w:val="00463B9D"/>
    <w:rsid w:val="00463CDE"/>
    <w:rsid w:val="00463F45"/>
    <w:rsid w:val="00464217"/>
    <w:rsid w:val="00464BBE"/>
    <w:rsid w:val="0046517A"/>
    <w:rsid w:val="0046550C"/>
    <w:rsid w:val="00465C81"/>
    <w:rsid w:val="00465D3A"/>
    <w:rsid w:val="00465D43"/>
    <w:rsid w:val="00465D70"/>
    <w:rsid w:val="004660CD"/>
    <w:rsid w:val="0046622F"/>
    <w:rsid w:val="00466B72"/>
    <w:rsid w:val="00467560"/>
    <w:rsid w:val="00467587"/>
    <w:rsid w:val="004701A7"/>
    <w:rsid w:val="00470C6E"/>
    <w:rsid w:val="00470C85"/>
    <w:rsid w:val="00470E77"/>
    <w:rsid w:val="00470ED9"/>
    <w:rsid w:val="00471DD0"/>
    <w:rsid w:val="004726F1"/>
    <w:rsid w:val="00472E9D"/>
    <w:rsid w:val="004734D4"/>
    <w:rsid w:val="00473664"/>
    <w:rsid w:val="00473682"/>
    <w:rsid w:val="004737BE"/>
    <w:rsid w:val="00473D71"/>
    <w:rsid w:val="00473F48"/>
    <w:rsid w:val="00474018"/>
    <w:rsid w:val="004747F4"/>
    <w:rsid w:val="0047499A"/>
    <w:rsid w:val="00474CCD"/>
    <w:rsid w:val="00475981"/>
    <w:rsid w:val="00475E5A"/>
    <w:rsid w:val="00475E79"/>
    <w:rsid w:val="00475FFD"/>
    <w:rsid w:val="00476291"/>
    <w:rsid w:val="004764A0"/>
    <w:rsid w:val="004764CA"/>
    <w:rsid w:val="00476576"/>
    <w:rsid w:val="00476D05"/>
    <w:rsid w:val="00476FA1"/>
    <w:rsid w:val="004771D9"/>
    <w:rsid w:val="004771EF"/>
    <w:rsid w:val="004773A6"/>
    <w:rsid w:val="004773F9"/>
    <w:rsid w:val="004775CE"/>
    <w:rsid w:val="004776FE"/>
    <w:rsid w:val="0047790A"/>
    <w:rsid w:val="00477AB6"/>
    <w:rsid w:val="00480063"/>
    <w:rsid w:val="004800AB"/>
    <w:rsid w:val="004802FB"/>
    <w:rsid w:val="0048043B"/>
    <w:rsid w:val="00480786"/>
    <w:rsid w:val="00480945"/>
    <w:rsid w:val="004809B9"/>
    <w:rsid w:val="00480B65"/>
    <w:rsid w:val="00480EA6"/>
    <w:rsid w:val="00481061"/>
    <w:rsid w:val="004812CB"/>
    <w:rsid w:val="00481321"/>
    <w:rsid w:val="004813EB"/>
    <w:rsid w:val="00481742"/>
    <w:rsid w:val="0048185A"/>
    <w:rsid w:val="00481ADC"/>
    <w:rsid w:val="00481B79"/>
    <w:rsid w:val="00482533"/>
    <w:rsid w:val="004826D2"/>
    <w:rsid w:val="004827CC"/>
    <w:rsid w:val="0048290A"/>
    <w:rsid w:val="00482D48"/>
    <w:rsid w:val="004833A7"/>
    <w:rsid w:val="004833F3"/>
    <w:rsid w:val="00483B1D"/>
    <w:rsid w:val="00483EBC"/>
    <w:rsid w:val="00484342"/>
    <w:rsid w:val="00485052"/>
    <w:rsid w:val="0048528D"/>
    <w:rsid w:val="00485B0A"/>
    <w:rsid w:val="00485DBB"/>
    <w:rsid w:val="00485DF9"/>
    <w:rsid w:val="00485E4E"/>
    <w:rsid w:val="00486199"/>
    <w:rsid w:val="004861A2"/>
    <w:rsid w:val="0048622A"/>
    <w:rsid w:val="004863FF"/>
    <w:rsid w:val="00486764"/>
    <w:rsid w:val="0048678A"/>
    <w:rsid w:val="00486BDA"/>
    <w:rsid w:val="00487149"/>
    <w:rsid w:val="0048760D"/>
    <w:rsid w:val="0048795D"/>
    <w:rsid w:val="00487E59"/>
    <w:rsid w:val="00490129"/>
    <w:rsid w:val="0049054E"/>
    <w:rsid w:val="00490905"/>
    <w:rsid w:val="00490946"/>
    <w:rsid w:val="00490D40"/>
    <w:rsid w:val="00490F23"/>
    <w:rsid w:val="00490F8E"/>
    <w:rsid w:val="004910AF"/>
    <w:rsid w:val="00491449"/>
    <w:rsid w:val="004916E0"/>
    <w:rsid w:val="00491CDF"/>
    <w:rsid w:val="0049267C"/>
    <w:rsid w:val="00492791"/>
    <w:rsid w:val="004928E4"/>
    <w:rsid w:val="00492B07"/>
    <w:rsid w:val="00492CB4"/>
    <w:rsid w:val="004932E9"/>
    <w:rsid w:val="00493766"/>
    <w:rsid w:val="004937A0"/>
    <w:rsid w:val="00493F94"/>
    <w:rsid w:val="00494040"/>
    <w:rsid w:val="00494339"/>
    <w:rsid w:val="00494370"/>
    <w:rsid w:val="00494584"/>
    <w:rsid w:val="0049483C"/>
    <w:rsid w:val="00494BEE"/>
    <w:rsid w:val="00494D0C"/>
    <w:rsid w:val="00494D7F"/>
    <w:rsid w:val="00494F60"/>
    <w:rsid w:val="00494F9A"/>
    <w:rsid w:val="0049538D"/>
    <w:rsid w:val="00495B08"/>
    <w:rsid w:val="00495EE0"/>
    <w:rsid w:val="00496142"/>
    <w:rsid w:val="0049633A"/>
    <w:rsid w:val="004963C2"/>
    <w:rsid w:val="004964E4"/>
    <w:rsid w:val="0049681B"/>
    <w:rsid w:val="00496901"/>
    <w:rsid w:val="004969D3"/>
    <w:rsid w:val="00496C7E"/>
    <w:rsid w:val="00496E17"/>
    <w:rsid w:val="004970A8"/>
    <w:rsid w:val="00497133"/>
    <w:rsid w:val="0049756D"/>
    <w:rsid w:val="004978B6"/>
    <w:rsid w:val="004978EC"/>
    <w:rsid w:val="00497943"/>
    <w:rsid w:val="00497F0B"/>
    <w:rsid w:val="00497F69"/>
    <w:rsid w:val="00497FE6"/>
    <w:rsid w:val="004A0544"/>
    <w:rsid w:val="004A07F5"/>
    <w:rsid w:val="004A087D"/>
    <w:rsid w:val="004A09A0"/>
    <w:rsid w:val="004A0C87"/>
    <w:rsid w:val="004A0F7C"/>
    <w:rsid w:val="004A0FBB"/>
    <w:rsid w:val="004A1244"/>
    <w:rsid w:val="004A12EE"/>
    <w:rsid w:val="004A14E0"/>
    <w:rsid w:val="004A18F0"/>
    <w:rsid w:val="004A1B6F"/>
    <w:rsid w:val="004A1C1A"/>
    <w:rsid w:val="004A1CAF"/>
    <w:rsid w:val="004A2068"/>
    <w:rsid w:val="004A22D5"/>
    <w:rsid w:val="004A2A13"/>
    <w:rsid w:val="004A2A3D"/>
    <w:rsid w:val="004A2B93"/>
    <w:rsid w:val="004A2C33"/>
    <w:rsid w:val="004A2D25"/>
    <w:rsid w:val="004A3665"/>
    <w:rsid w:val="004A380E"/>
    <w:rsid w:val="004A383C"/>
    <w:rsid w:val="004A3C74"/>
    <w:rsid w:val="004A3FE8"/>
    <w:rsid w:val="004A40F0"/>
    <w:rsid w:val="004A46C8"/>
    <w:rsid w:val="004A4743"/>
    <w:rsid w:val="004A4783"/>
    <w:rsid w:val="004A4DD0"/>
    <w:rsid w:val="004A4EF8"/>
    <w:rsid w:val="004A54CA"/>
    <w:rsid w:val="004A5A5F"/>
    <w:rsid w:val="004A5B60"/>
    <w:rsid w:val="004A5C40"/>
    <w:rsid w:val="004A5F6A"/>
    <w:rsid w:val="004A65D0"/>
    <w:rsid w:val="004A69DA"/>
    <w:rsid w:val="004A6B2D"/>
    <w:rsid w:val="004A6D25"/>
    <w:rsid w:val="004A6D48"/>
    <w:rsid w:val="004A6E97"/>
    <w:rsid w:val="004A6F1D"/>
    <w:rsid w:val="004A7111"/>
    <w:rsid w:val="004A7556"/>
    <w:rsid w:val="004A7A8B"/>
    <w:rsid w:val="004A7AC4"/>
    <w:rsid w:val="004B076E"/>
    <w:rsid w:val="004B087F"/>
    <w:rsid w:val="004B0B1C"/>
    <w:rsid w:val="004B0C64"/>
    <w:rsid w:val="004B0CB6"/>
    <w:rsid w:val="004B0CF4"/>
    <w:rsid w:val="004B0F8C"/>
    <w:rsid w:val="004B1355"/>
    <w:rsid w:val="004B14F5"/>
    <w:rsid w:val="004B1BF8"/>
    <w:rsid w:val="004B1DAF"/>
    <w:rsid w:val="004B1EB2"/>
    <w:rsid w:val="004B23A8"/>
    <w:rsid w:val="004B2456"/>
    <w:rsid w:val="004B2802"/>
    <w:rsid w:val="004B2896"/>
    <w:rsid w:val="004B2926"/>
    <w:rsid w:val="004B295D"/>
    <w:rsid w:val="004B2B46"/>
    <w:rsid w:val="004B2F00"/>
    <w:rsid w:val="004B34F4"/>
    <w:rsid w:val="004B3CAB"/>
    <w:rsid w:val="004B3F42"/>
    <w:rsid w:val="004B4306"/>
    <w:rsid w:val="004B4A44"/>
    <w:rsid w:val="004B4BFA"/>
    <w:rsid w:val="004B4C11"/>
    <w:rsid w:val="004B4DA0"/>
    <w:rsid w:val="004B5040"/>
    <w:rsid w:val="004B523F"/>
    <w:rsid w:val="004B54A6"/>
    <w:rsid w:val="004B566E"/>
    <w:rsid w:val="004B57E9"/>
    <w:rsid w:val="004B5C4B"/>
    <w:rsid w:val="004B620A"/>
    <w:rsid w:val="004B660C"/>
    <w:rsid w:val="004B67AD"/>
    <w:rsid w:val="004B6CA8"/>
    <w:rsid w:val="004B6E54"/>
    <w:rsid w:val="004B6FC7"/>
    <w:rsid w:val="004B72FC"/>
    <w:rsid w:val="004B7403"/>
    <w:rsid w:val="004B74A4"/>
    <w:rsid w:val="004B7AF2"/>
    <w:rsid w:val="004B7C31"/>
    <w:rsid w:val="004C00B9"/>
    <w:rsid w:val="004C032D"/>
    <w:rsid w:val="004C03AC"/>
    <w:rsid w:val="004C0AAB"/>
    <w:rsid w:val="004C0CF7"/>
    <w:rsid w:val="004C11BF"/>
    <w:rsid w:val="004C1702"/>
    <w:rsid w:val="004C17B1"/>
    <w:rsid w:val="004C1846"/>
    <w:rsid w:val="004C18EF"/>
    <w:rsid w:val="004C1A27"/>
    <w:rsid w:val="004C1E4F"/>
    <w:rsid w:val="004C1F55"/>
    <w:rsid w:val="004C20E1"/>
    <w:rsid w:val="004C24D3"/>
    <w:rsid w:val="004C2AE2"/>
    <w:rsid w:val="004C2B61"/>
    <w:rsid w:val="004C2D0B"/>
    <w:rsid w:val="004C332C"/>
    <w:rsid w:val="004C3459"/>
    <w:rsid w:val="004C34AC"/>
    <w:rsid w:val="004C36DB"/>
    <w:rsid w:val="004C36DE"/>
    <w:rsid w:val="004C3BCC"/>
    <w:rsid w:val="004C3CBF"/>
    <w:rsid w:val="004C3DF2"/>
    <w:rsid w:val="004C4D32"/>
    <w:rsid w:val="004C4DFF"/>
    <w:rsid w:val="004C4F44"/>
    <w:rsid w:val="004C52FB"/>
    <w:rsid w:val="004C54C4"/>
    <w:rsid w:val="004C5C91"/>
    <w:rsid w:val="004C5E36"/>
    <w:rsid w:val="004C608C"/>
    <w:rsid w:val="004C6119"/>
    <w:rsid w:val="004C68C4"/>
    <w:rsid w:val="004C68EA"/>
    <w:rsid w:val="004C6B4D"/>
    <w:rsid w:val="004C6C56"/>
    <w:rsid w:val="004C73D6"/>
    <w:rsid w:val="004C753F"/>
    <w:rsid w:val="004C7713"/>
    <w:rsid w:val="004C7A3F"/>
    <w:rsid w:val="004C7C27"/>
    <w:rsid w:val="004C7D0D"/>
    <w:rsid w:val="004D01B2"/>
    <w:rsid w:val="004D0363"/>
    <w:rsid w:val="004D03F4"/>
    <w:rsid w:val="004D06AA"/>
    <w:rsid w:val="004D0815"/>
    <w:rsid w:val="004D097A"/>
    <w:rsid w:val="004D09FD"/>
    <w:rsid w:val="004D1406"/>
    <w:rsid w:val="004D1577"/>
    <w:rsid w:val="004D1AE1"/>
    <w:rsid w:val="004D1C66"/>
    <w:rsid w:val="004D1CBE"/>
    <w:rsid w:val="004D2092"/>
    <w:rsid w:val="004D22AF"/>
    <w:rsid w:val="004D26A8"/>
    <w:rsid w:val="004D26EF"/>
    <w:rsid w:val="004D2AF0"/>
    <w:rsid w:val="004D35B5"/>
    <w:rsid w:val="004D3756"/>
    <w:rsid w:val="004D38B5"/>
    <w:rsid w:val="004D38F1"/>
    <w:rsid w:val="004D3DD7"/>
    <w:rsid w:val="004D3E17"/>
    <w:rsid w:val="004D4344"/>
    <w:rsid w:val="004D4360"/>
    <w:rsid w:val="004D439E"/>
    <w:rsid w:val="004D475A"/>
    <w:rsid w:val="004D4EC1"/>
    <w:rsid w:val="004D5411"/>
    <w:rsid w:val="004D56C1"/>
    <w:rsid w:val="004D59A5"/>
    <w:rsid w:val="004D5A6B"/>
    <w:rsid w:val="004D5ACF"/>
    <w:rsid w:val="004D5C23"/>
    <w:rsid w:val="004D5FE8"/>
    <w:rsid w:val="004D6598"/>
    <w:rsid w:val="004D67C4"/>
    <w:rsid w:val="004D68D0"/>
    <w:rsid w:val="004D6B93"/>
    <w:rsid w:val="004D6C36"/>
    <w:rsid w:val="004D6DAA"/>
    <w:rsid w:val="004D709B"/>
    <w:rsid w:val="004D72CC"/>
    <w:rsid w:val="004D7808"/>
    <w:rsid w:val="004D7AE0"/>
    <w:rsid w:val="004D7AF0"/>
    <w:rsid w:val="004D7D63"/>
    <w:rsid w:val="004D7F16"/>
    <w:rsid w:val="004E0B4A"/>
    <w:rsid w:val="004E0E4B"/>
    <w:rsid w:val="004E0FC4"/>
    <w:rsid w:val="004E0FF2"/>
    <w:rsid w:val="004E1064"/>
    <w:rsid w:val="004E1397"/>
    <w:rsid w:val="004E1E59"/>
    <w:rsid w:val="004E2015"/>
    <w:rsid w:val="004E224E"/>
    <w:rsid w:val="004E2560"/>
    <w:rsid w:val="004E26D1"/>
    <w:rsid w:val="004E2749"/>
    <w:rsid w:val="004E27E9"/>
    <w:rsid w:val="004E2831"/>
    <w:rsid w:val="004E2A4F"/>
    <w:rsid w:val="004E2A8E"/>
    <w:rsid w:val="004E327F"/>
    <w:rsid w:val="004E38B0"/>
    <w:rsid w:val="004E3CB6"/>
    <w:rsid w:val="004E3F94"/>
    <w:rsid w:val="004E4006"/>
    <w:rsid w:val="004E4419"/>
    <w:rsid w:val="004E45EC"/>
    <w:rsid w:val="004E461A"/>
    <w:rsid w:val="004E485A"/>
    <w:rsid w:val="004E4869"/>
    <w:rsid w:val="004E4DC9"/>
    <w:rsid w:val="004E5137"/>
    <w:rsid w:val="004E5388"/>
    <w:rsid w:val="004E57D7"/>
    <w:rsid w:val="004E59A5"/>
    <w:rsid w:val="004E61B3"/>
    <w:rsid w:val="004E61FD"/>
    <w:rsid w:val="004E6448"/>
    <w:rsid w:val="004E64A5"/>
    <w:rsid w:val="004E65E7"/>
    <w:rsid w:val="004E6B84"/>
    <w:rsid w:val="004E6D1D"/>
    <w:rsid w:val="004E6E7F"/>
    <w:rsid w:val="004E7285"/>
    <w:rsid w:val="004E7311"/>
    <w:rsid w:val="004E7428"/>
    <w:rsid w:val="004E7691"/>
    <w:rsid w:val="004E7763"/>
    <w:rsid w:val="004E78F0"/>
    <w:rsid w:val="004E79A7"/>
    <w:rsid w:val="004E7C1A"/>
    <w:rsid w:val="004E7FAA"/>
    <w:rsid w:val="004F0083"/>
    <w:rsid w:val="004F043F"/>
    <w:rsid w:val="004F05C2"/>
    <w:rsid w:val="004F0A59"/>
    <w:rsid w:val="004F0E17"/>
    <w:rsid w:val="004F11D9"/>
    <w:rsid w:val="004F14D2"/>
    <w:rsid w:val="004F1876"/>
    <w:rsid w:val="004F1C0B"/>
    <w:rsid w:val="004F1EA2"/>
    <w:rsid w:val="004F1EC3"/>
    <w:rsid w:val="004F2038"/>
    <w:rsid w:val="004F2128"/>
    <w:rsid w:val="004F2924"/>
    <w:rsid w:val="004F2C78"/>
    <w:rsid w:val="004F3249"/>
    <w:rsid w:val="004F331C"/>
    <w:rsid w:val="004F338C"/>
    <w:rsid w:val="004F36F6"/>
    <w:rsid w:val="004F374F"/>
    <w:rsid w:val="004F3B94"/>
    <w:rsid w:val="004F3CE2"/>
    <w:rsid w:val="004F3EBA"/>
    <w:rsid w:val="004F42DC"/>
    <w:rsid w:val="004F4463"/>
    <w:rsid w:val="004F4B77"/>
    <w:rsid w:val="004F5041"/>
    <w:rsid w:val="004F52B2"/>
    <w:rsid w:val="004F57A2"/>
    <w:rsid w:val="004F6283"/>
    <w:rsid w:val="004F6284"/>
    <w:rsid w:val="004F649C"/>
    <w:rsid w:val="004F695F"/>
    <w:rsid w:val="004F69BB"/>
    <w:rsid w:val="004F6D88"/>
    <w:rsid w:val="004F6F01"/>
    <w:rsid w:val="004F7CBA"/>
    <w:rsid w:val="004F7DA3"/>
    <w:rsid w:val="00500535"/>
    <w:rsid w:val="0050067F"/>
    <w:rsid w:val="00500E3C"/>
    <w:rsid w:val="0050111D"/>
    <w:rsid w:val="005012FB"/>
    <w:rsid w:val="00501DF2"/>
    <w:rsid w:val="005023E9"/>
    <w:rsid w:val="00502748"/>
    <w:rsid w:val="005027C6"/>
    <w:rsid w:val="0050297E"/>
    <w:rsid w:val="00502B02"/>
    <w:rsid w:val="00502E59"/>
    <w:rsid w:val="00502E93"/>
    <w:rsid w:val="005032C0"/>
    <w:rsid w:val="005033F0"/>
    <w:rsid w:val="005035D5"/>
    <w:rsid w:val="00503698"/>
    <w:rsid w:val="00503825"/>
    <w:rsid w:val="00503C4C"/>
    <w:rsid w:val="00503E96"/>
    <w:rsid w:val="0050401A"/>
    <w:rsid w:val="005041B4"/>
    <w:rsid w:val="00504499"/>
    <w:rsid w:val="00504BC3"/>
    <w:rsid w:val="00504E28"/>
    <w:rsid w:val="00504FA9"/>
    <w:rsid w:val="00505249"/>
    <w:rsid w:val="005055A0"/>
    <w:rsid w:val="005057C4"/>
    <w:rsid w:val="00505AF1"/>
    <w:rsid w:val="00505D59"/>
    <w:rsid w:val="00505DB7"/>
    <w:rsid w:val="00505F62"/>
    <w:rsid w:val="005061D2"/>
    <w:rsid w:val="00506C39"/>
    <w:rsid w:val="00506CA9"/>
    <w:rsid w:val="00507012"/>
    <w:rsid w:val="00507225"/>
    <w:rsid w:val="00507271"/>
    <w:rsid w:val="00507A3B"/>
    <w:rsid w:val="00507AFC"/>
    <w:rsid w:val="00507E51"/>
    <w:rsid w:val="00510290"/>
    <w:rsid w:val="00510B9C"/>
    <w:rsid w:val="00510F2F"/>
    <w:rsid w:val="0051115B"/>
    <w:rsid w:val="0051168E"/>
    <w:rsid w:val="00511862"/>
    <w:rsid w:val="005118DD"/>
    <w:rsid w:val="00511ADA"/>
    <w:rsid w:val="00511EDA"/>
    <w:rsid w:val="005120D7"/>
    <w:rsid w:val="0051248D"/>
    <w:rsid w:val="00512F93"/>
    <w:rsid w:val="005130F1"/>
    <w:rsid w:val="005131C2"/>
    <w:rsid w:val="00513222"/>
    <w:rsid w:val="00513520"/>
    <w:rsid w:val="00513623"/>
    <w:rsid w:val="00513911"/>
    <w:rsid w:val="00513A48"/>
    <w:rsid w:val="00513E64"/>
    <w:rsid w:val="0051409A"/>
    <w:rsid w:val="005147E8"/>
    <w:rsid w:val="005151CB"/>
    <w:rsid w:val="005152AD"/>
    <w:rsid w:val="00515319"/>
    <w:rsid w:val="0051567B"/>
    <w:rsid w:val="005156F5"/>
    <w:rsid w:val="005158D4"/>
    <w:rsid w:val="0051595F"/>
    <w:rsid w:val="005159AD"/>
    <w:rsid w:val="00515A02"/>
    <w:rsid w:val="00515AA9"/>
    <w:rsid w:val="00515B72"/>
    <w:rsid w:val="00515B78"/>
    <w:rsid w:val="00516263"/>
    <w:rsid w:val="005168B2"/>
    <w:rsid w:val="005173B7"/>
    <w:rsid w:val="005174A6"/>
    <w:rsid w:val="005178EE"/>
    <w:rsid w:val="0051790D"/>
    <w:rsid w:val="00520029"/>
    <w:rsid w:val="00520115"/>
    <w:rsid w:val="00520203"/>
    <w:rsid w:val="00520610"/>
    <w:rsid w:val="00521467"/>
    <w:rsid w:val="00521ADA"/>
    <w:rsid w:val="00521E4D"/>
    <w:rsid w:val="005221BD"/>
    <w:rsid w:val="00522887"/>
    <w:rsid w:val="00522A4B"/>
    <w:rsid w:val="00523076"/>
    <w:rsid w:val="00523085"/>
    <w:rsid w:val="005232D0"/>
    <w:rsid w:val="005239E0"/>
    <w:rsid w:val="00523B99"/>
    <w:rsid w:val="00523E21"/>
    <w:rsid w:val="00523E7F"/>
    <w:rsid w:val="00524057"/>
    <w:rsid w:val="00524C4C"/>
    <w:rsid w:val="00524CDE"/>
    <w:rsid w:val="00524EB7"/>
    <w:rsid w:val="00524F45"/>
    <w:rsid w:val="00524F48"/>
    <w:rsid w:val="00525300"/>
    <w:rsid w:val="0052566D"/>
    <w:rsid w:val="00525779"/>
    <w:rsid w:val="00525C10"/>
    <w:rsid w:val="00525D47"/>
    <w:rsid w:val="00525D7E"/>
    <w:rsid w:val="00525F69"/>
    <w:rsid w:val="00526D34"/>
    <w:rsid w:val="00526E58"/>
    <w:rsid w:val="0052728B"/>
    <w:rsid w:val="005272AB"/>
    <w:rsid w:val="005274BF"/>
    <w:rsid w:val="005278D6"/>
    <w:rsid w:val="005279B8"/>
    <w:rsid w:val="00527A86"/>
    <w:rsid w:val="00527FD1"/>
    <w:rsid w:val="00527FDB"/>
    <w:rsid w:val="00530690"/>
    <w:rsid w:val="00530B50"/>
    <w:rsid w:val="00530E81"/>
    <w:rsid w:val="00530EE0"/>
    <w:rsid w:val="005315E7"/>
    <w:rsid w:val="0053175D"/>
    <w:rsid w:val="005317C3"/>
    <w:rsid w:val="00531804"/>
    <w:rsid w:val="00531BD0"/>
    <w:rsid w:val="00531C74"/>
    <w:rsid w:val="00531F4A"/>
    <w:rsid w:val="0053211B"/>
    <w:rsid w:val="005326C0"/>
    <w:rsid w:val="0053283B"/>
    <w:rsid w:val="00532878"/>
    <w:rsid w:val="0053293B"/>
    <w:rsid w:val="00532A84"/>
    <w:rsid w:val="00532C55"/>
    <w:rsid w:val="0053366D"/>
    <w:rsid w:val="005336C5"/>
    <w:rsid w:val="00533AC0"/>
    <w:rsid w:val="00533EE6"/>
    <w:rsid w:val="00534231"/>
    <w:rsid w:val="00534D24"/>
    <w:rsid w:val="00534F30"/>
    <w:rsid w:val="005357B8"/>
    <w:rsid w:val="00535850"/>
    <w:rsid w:val="00535DFB"/>
    <w:rsid w:val="0053647E"/>
    <w:rsid w:val="00536959"/>
    <w:rsid w:val="00536E70"/>
    <w:rsid w:val="00537ECB"/>
    <w:rsid w:val="00537ECC"/>
    <w:rsid w:val="00537F76"/>
    <w:rsid w:val="005401D9"/>
    <w:rsid w:val="005404E2"/>
    <w:rsid w:val="00540729"/>
    <w:rsid w:val="00540902"/>
    <w:rsid w:val="00540CEC"/>
    <w:rsid w:val="00540D67"/>
    <w:rsid w:val="00540FEF"/>
    <w:rsid w:val="005410CF"/>
    <w:rsid w:val="00541451"/>
    <w:rsid w:val="0054151B"/>
    <w:rsid w:val="0054181C"/>
    <w:rsid w:val="00541CAF"/>
    <w:rsid w:val="00542380"/>
    <w:rsid w:val="00542644"/>
    <w:rsid w:val="005426DA"/>
    <w:rsid w:val="00542752"/>
    <w:rsid w:val="00542A41"/>
    <w:rsid w:val="00542D07"/>
    <w:rsid w:val="005435DA"/>
    <w:rsid w:val="0054393F"/>
    <w:rsid w:val="00543F9E"/>
    <w:rsid w:val="00544511"/>
    <w:rsid w:val="005447DD"/>
    <w:rsid w:val="00544820"/>
    <w:rsid w:val="005449D5"/>
    <w:rsid w:val="00544F1E"/>
    <w:rsid w:val="00544FEB"/>
    <w:rsid w:val="005461E1"/>
    <w:rsid w:val="0054695D"/>
    <w:rsid w:val="0054779C"/>
    <w:rsid w:val="00547A11"/>
    <w:rsid w:val="005502EA"/>
    <w:rsid w:val="0055038A"/>
    <w:rsid w:val="005503FA"/>
    <w:rsid w:val="00550579"/>
    <w:rsid w:val="005505BF"/>
    <w:rsid w:val="005506E2"/>
    <w:rsid w:val="00550DC4"/>
    <w:rsid w:val="00550E03"/>
    <w:rsid w:val="00551043"/>
    <w:rsid w:val="0055179F"/>
    <w:rsid w:val="0055181B"/>
    <w:rsid w:val="005518B2"/>
    <w:rsid w:val="005519C7"/>
    <w:rsid w:val="005519E6"/>
    <w:rsid w:val="00551B8C"/>
    <w:rsid w:val="0055210F"/>
    <w:rsid w:val="00552146"/>
    <w:rsid w:val="00552276"/>
    <w:rsid w:val="0055245B"/>
    <w:rsid w:val="00552ECF"/>
    <w:rsid w:val="0055317A"/>
    <w:rsid w:val="005531E7"/>
    <w:rsid w:val="00553961"/>
    <w:rsid w:val="00553D8A"/>
    <w:rsid w:val="0055436D"/>
    <w:rsid w:val="00554776"/>
    <w:rsid w:val="00554D9F"/>
    <w:rsid w:val="0055528A"/>
    <w:rsid w:val="005556F5"/>
    <w:rsid w:val="005557F1"/>
    <w:rsid w:val="00556345"/>
    <w:rsid w:val="00556773"/>
    <w:rsid w:val="005567E7"/>
    <w:rsid w:val="00556B09"/>
    <w:rsid w:val="005570FC"/>
    <w:rsid w:val="00557624"/>
    <w:rsid w:val="00557CD9"/>
    <w:rsid w:val="00557DB1"/>
    <w:rsid w:val="00560A04"/>
    <w:rsid w:val="00561350"/>
    <w:rsid w:val="00561EC4"/>
    <w:rsid w:val="00562136"/>
    <w:rsid w:val="005621C3"/>
    <w:rsid w:val="005622B4"/>
    <w:rsid w:val="005628B9"/>
    <w:rsid w:val="00562ED0"/>
    <w:rsid w:val="00562EF2"/>
    <w:rsid w:val="00563047"/>
    <w:rsid w:val="0056304B"/>
    <w:rsid w:val="00563C3C"/>
    <w:rsid w:val="00563FC2"/>
    <w:rsid w:val="00564077"/>
    <w:rsid w:val="00564429"/>
    <w:rsid w:val="00564A92"/>
    <w:rsid w:val="00564E8E"/>
    <w:rsid w:val="00565166"/>
    <w:rsid w:val="00565221"/>
    <w:rsid w:val="00565450"/>
    <w:rsid w:val="00565488"/>
    <w:rsid w:val="0056583D"/>
    <w:rsid w:val="00565893"/>
    <w:rsid w:val="00565B81"/>
    <w:rsid w:val="00565D5F"/>
    <w:rsid w:val="00565F6F"/>
    <w:rsid w:val="00566265"/>
    <w:rsid w:val="00566946"/>
    <w:rsid w:val="00566A8F"/>
    <w:rsid w:val="00566D4A"/>
    <w:rsid w:val="00567292"/>
    <w:rsid w:val="0056731B"/>
    <w:rsid w:val="005673A0"/>
    <w:rsid w:val="005675CC"/>
    <w:rsid w:val="0056779F"/>
    <w:rsid w:val="00567890"/>
    <w:rsid w:val="00570AE7"/>
    <w:rsid w:val="00570B91"/>
    <w:rsid w:val="00570D7C"/>
    <w:rsid w:val="00571752"/>
    <w:rsid w:val="005718A1"/>
    <w:rsid w:val="00571B8F"/>
    <w:rsid w:val="00571CDF"/>
    <w:rsid w:val="00571FFA"/>
    <w:rsid w:val="0057238F"/>
    <w:rsid w:val="0057285A"/>
    <w:rsid w:val="00572A7C"/>
    <w:rsid w:val="00572ACC"/>
    <w:rsid w:val="00572F9B"/>
    <w:rsid w:val="00572FE9"/>
    <w:rsid w:val="005736FC"/>
    <w:rsid w:val="005739BD"/>
    <w:rsid w:val="005744CF"/>
    <w:rsid w:val="0057464C"/>
    <w:rsid w:val="005746C0"/>
    <w:rsid w:val="00574740"/>
    <w:rsid w:val="00574782"/>
    <w:rsid w:val="00574A39"/>
    <w:rsid w:val="00574C1A"/>
    <w:rsid w:val="00574F9D"/>
    <w:rsid w:val="00575038"/>
    <w:rsid w:val="005750B8"/>
    <w:rsid w:val="005758DE"/>
    <w:rsid w:val="00575951"/>
    <w:rsid w:val="00575A09"/>
    <w:rsid w:val="00575A23"/>
    <w:rsid w:val="00575D90"/>
    <w:rsid w:val="00576129"/>
    <w:rsid w:val="00576390"/>
    <w:rsid w:val="00576634"/>
    <w:rsid w:val="00576A46"/>
    <w:rsid w:val="00576D17"/>
    <w:rsid w:val="00577450"/>
    <w:rsid w:val="00577D89"/>
    <w:rsid w:val="00577F77"/>
    <w:rsid w:val="00580646"/>
    <w:rsid w:val="00580745"/>
    <w:rsid w:val="0058084C"/>
    <w:rsid w:val="00580D8D"/>
    <w:rsid w:val="00580E00"/>
    <w:rsid w:val="005813A5"/>
    <w:rsid w:val="005814FD"/>
    <w:rsid w:val="0058155E"/>
    <w:rsid w:val="005815C5"/>
    <w:rsid w:val="00581723"/>
    <w:rsid w:val="00581764"/>
    <w:rsid w:val="005819C5"/>
    <w:rsid w:val="00581D37"/>
    <w:rsid w:val="00581EF7"/>
    <w:rsid w:val="00581F5C"/>
    <w:rsid w:val="00582582"/>
    <w:rsid w:val="00582D0C"/>
    <w:rsid w:val="00582D1A"/>
    <w:rsid w:val="005836BD"/>
    <w:rsid w:val="0058402C"/>
    <w:rsid w:val="00584087"/>
    <w:rsid w:val="00584238"/>
    <w:rsid w:val="005843F2"/>
    <w:rsid w:val="00584419"/>
    <w:rsid w:val="005845B7"/>
    <w:rsid w:val="00584A26"/>
    <w:rsid w:val="00584B5E"/>
    <w:rsid w:val="00585277"/>
    <w:rsid w:val="00585870"/>
    <w:rsid w:val="0058587B"/>
    <w:rsid w:val="00585B57"/>
    <w:rsid w:val="00585E4B"/>
    <w:rsid w:val="0058674B"/>
    <w:rsid w:val="00586B7A"/>
    <w:rsid w:val="00586F7D"/>
    <w:rsid w:val="0058708D"/>
    <w:rsid w:val="005876FE"/>
    <w:rsid w:val="00587707"/>
    <w:rsid w:val="00587A50"/>
    <w:rsid w:val="00587AB5"/>
    <w:rsid w:val="005905AE"/>
    <w:rsid w:val="005908AD"/>
    <w:rsid w:val="00590982"/>
    <w:rsid w:val="00590B5C"/>
    <w:rsid w:val="005918D7"/>
    <w:rsid w:val="005919A4"/>
    <w:rsid w:val="00591C17"/>
    <w:rsid w:val="00591CB5"/>
    <w:rsid w:val="005923CC"/>
    <w:rsid w:val="005926E0"/>
    <w:rsid w:val="00592AC3"/>
    <w:rsid w:val="00592DAC"/>
    <w:rsid w:val="00592F7C"/>
    <w:rsid w:val="0059348F"/>
    <w:rsid w:val="0059366E"/>
    <w:rsid w:val="00593996"/>
    <w:rsid w:val="00593C44"/>
    <w:rsid w:val="005941AB"/>
    <w:rsid w:val="00594BC3"/>
    <w:rsid w:val="00594D65"/>
    <w:rsid w:val="00595041"/>
    <w:rsid w:val="005950D2"/>
    <w:rsid w:val="00595720"/>
    <w:rsid w:val="005957D0"/>
    <w:rsid w:val="00595943"/>
    <w:rsid w:val="00595A37"/>
    <w:rsid w:val="00595F2D"/>
    <w:rsid w:val="005964C5"/>
    <w:rsid w:val="005968D8"/>
    <w:rsid w:val="00596FBC"/>
    <w:rsid w:val="0059750D"/>
    <w:rsid w:val="00597795"/>
    <w:rsid w:val="0059783B"/>
    <w:rsid w:val="00597A06"/>
    <w:rsid w:val="00597D19"/>
    <w:rsid w:val="00597EBF"/>
    <w:rsid w:val="005A05B5"/>
    <w:rsid w:val="005A07CD"/>
    <w:rsid w:val="005A085B"/>
    <w:rsid w:val="005A0E24"/>
    <w:rsid w:val="005A0FAB"/>
    <w:rsid w:val="005A105A"/>
    <w:rsid w:val="005A1865"/>
    <w:rsid w:val="005A1A7B"/>
    <w:rsid w:val="005A218A"/>
    <w:rsid w:val="005A24CB"/>
    <w:rsid w:val="005A2549"/>
    <w:rsid w:val="005A25CB"/>
    <w:rsid w:val="005A309B"/>
    <w:rsid w:val="005A384B"/>
    <w:rsid w:val="005A3BED"/>
    <w:rsid w:val="005A3D81"/>
    <w:rsid w:val="005A3E7E"/>
    <w:rsid w:val="005A490C"/>
    <w:rsid w:val="005A4949"/>
    <w:rsid w:val="005A4A22"/>
    <w:rsid w:val="005A5036"/>
    <w:rsid w:val="005A5385"/>
    <w:rsid w:val="005A57BA"/>
    <w:rsid w:val="005A5D03"/>
    <w:rsid w:val="005A5E9C"/>
    <w:rsid w:val="005A5FC7"/>
    <w:rsid w:val="005A657B"/>
    <w:rsid w:val="005A65F3"/>
    <w:rsid w:val="005A688D"/>
    <w:rsid w:val="005A6A7B"/>
    <w:rsid w:val="005A6ADE"/>
    <w:rsid w:val="005A6DF5"/>
    <w:rsid w:val="005A732B"/>
    <w:rsid w:val="005A73D7"/>
    <w:rsid w:val="005A7BD7"/>
    <w:rsid w:val="005B0143"/>
    <w:rsid w:val="005B0830"/>
    <w:rsid w:val="005B0A39"/>
    <w:rsid w:val="005B0B92"/>
    <w:rsid w:val="005B1155"/>
    <w:rsid w:val="005B12DA"/>
    <w:rsid w:val="005B15CC"/>
    <w:rsid w:val="005B164F"/>
    <w:rsid w:val="005B190F"/>
    <w:rsid w:val="005B1C38"/>
    <w:rsid w:val="005B22C3"/>
    <w:rsid w:val="005B23ED"/>
    <w:rsid w:val="005B2658"/>
    <w:rsid w:val="005B281E"/>
    <w:rsid w:val="005B287D"/>
    <w:rsid w:val="005B2B4F"/>
    <w:rsid w:val="005B2CEA"/>
    <w:rsid w:val="005B2E08"/>
    <w:rsid w:val="005B2F11"/>
    <w:rsid w:val="005B2F9A"/>
    <w:rsid w:val="005B397F"/>
    <w:rsid w:val="005B3C32"/>
    <w:rsid w:val="005B45C6"/>
    <w:rsid w:val="005B4A0F"/>
    <w:rsid w:val="005B4B0F"/>
    <w:rsid w:val="005B4BAB"/>
    <w:rsid w:val="005B5294"/>
    <w:rsid w:val="005B57F7"/>
    <w:rsid w:val="005B5AA6"/>
    <w:rsid w:val="005B5E59"/>
    <w:rsid w:val="005B5F7F"/>
    <w:rsid w:val="005B665B"/>
    <w:rsid w:val="005B667D"/>
    <w:rsid w:val="005B6B41"/>
    <w:rsid w:val="005B715D"/>
    <w:rsid w:val="005B73DC"/>
    <w:rsid w:val="005B7457"/>
    <w:rsid w:val="005B75FE"/>
    <w:rsid w:val="005B7802"/>
    <w:rsid w:val="005B7BF4"/>
    <w:rsid w:val="005C0012"/>
    <w:rsid w:val="005C040B"/>
    <w:rsid w:val="005C1DE4"/>
    <w:rsid w:val="005C1F75"/>
    <w:rsid w:val="005C2056"/>
    <w:rsid w:val="005C209C"/>
    <w:rsid w:val="005C21E2"/>
    <w:rsid w:val="005C2E8C"/>
    <w:rsid w:val="005C30C7"/>
    <w:rsid w:val="005C329F"/>
    <w:rsid w:val="005C3372"/>
    <w:rsid w:val="005C34F0"/>
    <w:rsid w:val="005C359D"/>
    <w:rsid w:val="005C3804"/>
    <w:rsid w:val="005C3E0A"/>
    <w:rsid w:val="005C460D"/>
    <w:rsid w:val="005C5045"/>
    <w:rsid w:val="005C545F"/>
    <w:rsid w:val="005C5D7F"/>
    <w:rsid w:val="005C62E9"/>
    <w:rsid w:val="005C6385"/>
    <w:rsid w:val="005C6491"/>
    <w:rsid w:val="005C6E1E"/>
    <w:rsid w:val="005C6EC0"/>
    <w:rsid w:val="005C71B1"/>
    <w:rsid w:val="005C71D7"/>
    <w:rsid w:val="005C72A9"/>
    <w:rsid w:val="005C7B3E"/>
    <w:rsid w:val="005C7C99"/>
    <w:rsid w:val="005C7D26"/>
    <w:rsid w:val="005C7D6B"/>
    <w:rsid w:val="005C7FC2"/>
    <w:rsid w:val="005C7FD6"/>
    <w:rsid w:val="005D08ED"/>
    <w:rsid w:val="005D0AAB"/>
    <w:rsid w:val="005D1186"/>
    <w:rsid w:val="005D1928"/>
    <w:rsid w:val="005D1B38"/>
    <w:rsid w:val="005D1CB9"/>
    <w:rsid w:val="005D2A30"/>
    <w:rsid w:val="005D32A7"/>
    <w:rsid w:val="005D32C1"/>
    <w:rsid w:val="005D32D7"/>
    <w:rsid w:val="005D3CD2"/>
    <w:rsid w:val="005D49CB"/>
    <w:rsid w:val="005D4D8A"/>
    <w:rsid w:val="005D55D8"/>
    <w:rsid w:val="005D5955"/>
    <w:rsid w:val="005D5BA3"/>
    <w:rsid w:val="005D65DC"/>
    <w:rsid w:val="005D65F7"/>
    <w:rsid w:val="005D68DE"/>
    <w:rsid w:val="005D6CB8"/>
    <w:rsid w:val="005D6DD7"/>
    <w:rsid w:val="005D6ED5"/>
    <w:rsid w:val="005D6F10"/>
    <w:rsid w:val="005D6F8B"/>
    <w:rsid w:val="005D73D9"/>
    <w:rsid w:val="005D786F"/>
    <w:rsid w:val="005D7936"/>
    <w:rsid w:val="005D7A4E"/>
    <w:rsid w:val="005D7AD9"/>
    <w:rsid w:val="005D7C1A"/>
    <w:rsid w:val="005D7CF1"/>
    <w:rsid w:val="005E00CF"/>
    <w:rsid w:val="005E085B"/>
    <w:rsid w:val="005E0A23"/>
    <w:rsid w:val="005E0EF2"/>
    <w:rsid w:val="005E1144"/>
    <w:rsid w:val="005E115F"/>
    <w:rsid w:val="005E11F5"/>
    <w:rsid w:val="005E184A"/>
    <w:rsid w:val="005E1FC4"/>
    <w:rsid w:val="005E2229"/>
    <w:rsid w:val="005E23B2"/>
    <w:rsid w:val="005E28DA"/>
    <w:rsid w:val="005E2924"/>
    <w:rsid w:val="005E2E96"/>
    <w:rsid w:val="005E3131"/>
    <w:rsid w:val="005E32FE"/>
    <w:rsid w:val="005E3419"/>
    <w:rsid w:val="005E3672"/>
    <w:rsid w:val="005E393D"/>
    <w:rsid w:val="005E3BD3"/>
    <w:rsid w:val="005E3E87"/>
    <w:rsid w:val="005E4116"/>
    <w:rsid w:val="005E4600"/>
    <w:rsid w:val="005E4FA0"/>
    <w:rsid w:val="005E5473"/>
    <w:rsid w:val="005E5C4D"/>
    <w:rsid w:val="005E6215"/>
    <w:rsid w:val="005E6470"/>
    <w:rsid w:val="005E659B"/>
    <w:rsid w:val="005E6749"/>
    <w:rsid w:val="005E69D4"/>
    <w:rsid w:val="005E6CA3"/>
    <w:rsid w:val="005E6EBB"/>
    <w:rsid w:val="005E6F0A"/>
    <w:rsid w:val="005E71AD"/>
    <w:rsid w:val="005E75C2"/>
    <w:rsid w:val="005E7D91"/>
    <w:rsid w:val="005E7E3D"/>
    <w:rsid w:val="005F04EE"/>
    <w:rsid w:val="005F05FE"/>
    <w:rsid w:val="005F078F"/>
    <w:rsid w:val="005F0C82"/>
    <w:rsid w:val="005F0D40"/>
    <w:rsid w:val="005F11BE"/>
    <w:rsid w:val="005F1222"/>
    <w:rsid w:val="005F177B"/>
    <w:rsid w:val="005F19A8"/>
    <w:rsid w:val="005F1B98"/>
    <w:rsid w:val="005F1F39"/>
    <w:rsid w:val="005F1FB4"/>
    <w:rsid w:val="005F1FB9"/>
    <w:rsid w:val="005F26D3"/>
    <w:rsid w:val="005F2779"/>
    <w:rsid w:val="005F2863"/>
    <w:rsid w:val="005F2AA0"/>
    <w:rsid w:val="005F2C51"/>
    <w:rsid w:val="005F2FE9"/>
    <w:rsid w:val="005F32CB"/>
    <w:rsid w:val="005F33CB"/>
    <w:rsid w:val="005F3AA4"/>
    <w:rsid w:val="005F3ABA"/>
    <w:rsid w:val="005F403C"/>
    <w:rsid w:val="005F41D9"/>
    <w:rsid w:val="005F45C2"/>
    <w:rsid w:val="005F498E"/>
    <w:rsid w:val="005F4CBF"/>
    <w:rsid w:val="005F57AC"/>
    <w:rsid w:val="005F5A4F"/>
    <w:rsid w:val="005F6141"/>
    <w:rsid w:val="005F64B4"/>
    <w:rsid w:val="005F6558"/>
    <w:rsid w:val="005F6C08"/>
    <w:rsid w:val="005F7042"/>
    <w:rsid w:val="005F70A9"/>
    <w:rsid w:val="005F747D"/>
    <w:rsid w:val="005F7841"/>
    <w:rsid w:val="005F7859"/>
    <w:rsid w:val="005F7D11"/>
    <w:rsid w:val="00600000"/>
    <w:rsid w:val="0060015A"/>
    <w:rsid w:val="00600322"/>
    <w:rsid w:val="00600354"/>
    <w:rsid w:val="00600A85"/>
    <w:rsid w:val="00600E03"/>
    <w:rsid w:val="00600E30"/>
    <w:rsid w:val="006010A5"/>
    <w:rsid w:val="006011D6"/>
    <w:rsid w:val="00601746"/>
    <w:rsid w:val="00601CE3"/>
    <w:rsid w:val="00601D75"/>
    <w:rsid w:val="00601EDC"/>
    <w:rsid w:val="0060220D"/>
    <w:rsid w:val="00602FC5"/>
    <w:rsid w:val="00603A5B"/>
    <w:rsid w:val="00603B1E"/>
    <w:rsid w:val="00603DB1"/>
    <w:rsid w:val="00603F85"/>
    <w:rsid w:val="00603FA4"/>
    <w:rsid w:val="00603FCD"/>
    <w:rsid w:val="00603FF4"/>
    <w:rsid w:val="0060418D"/>
    <w:rsid w:val="006044DA"/>
    <w:rsid w:val="0060479D"/>
    <w:rsid w:val="00604B22"/>
    <w:rsid w:val="006050D6"/>
    <w:rsid w:val="00605AC2"/>
    <w:rsid w:val="00605F3E"/>
    <w:rsid w:val="00606078"/>
    <w:rsid w:val="006061BC"/>
    <w:rsid w:val="00606C17"/>
    <w:rsid w:val="006071F7"/>
    <w:rsid w:val="006072F9"/>
    <w:rsid w:val="0060758F"/>
    <w:rsid w:val="00607766"/>
    <w:rsid w:val="0060778C"/>
    <w:rsid w:val="00607F7F"/>
    <w:rsid w:val="00610579"/>
    <w:rsid w:val="00610971"/>
    <w:rsid w:val="00610DD7"/>
    <w:rsid w:val="0061106A"/>
    <w:rsid w:val="006110A6"/>
    <w:rsid w:val="00611318"/>
    <w:rsid w:val="006115C0"/>
    <w:rsid w:val="00611661"/>
    <w:rsid w:val="006116C3"/>
    <w:rsid w:val="00611DA2"/>
    <w:rsid w:val="00611F36"/>
    <w:rsid w:val="00611FB9"/>
    <w:rsid w:val="00612406"/>
    <w:rsid w:val="006128A6"/>
    <w:rsid w:val="00612DD2"/>
    <w:rsid w:val="00612E65"/>
    <w:rsid w:val="0061301E"/>
    <w:rsid w:val="0061320B"/>
    <w:rsid w:val="00613321"/>
    <w:rsid w:val="006133C4"/>
    <w:rsid w:val="00613688"/>
    <w:rsid w:val="00613735"/>
    <w:rsid w:val="00613F3E"/>
    <w:rsid w:val="006146AB"/>
    <w:rsid w:val="00614A50"/>
    <w:rsid w:val="00614C30"/>
    <w:rsid w:val="00614C6E"/>
    <w:rsid w:val="00614E7C"/>
    <w:rsid w:val="00614F0D"/>
    <w:rsid w:val="006150D2"/>
    <w:rsid w:val="0061527A"/>
    <w:rsid w:val="0061584B"/>
    <w:rsid w:val="006159A4"/>
    <w:rsid w:val="00615A7C"/>
    <w:rsid w:val="00615D96"/>
    <w:rsid w:val="00616180"/>
    <w:rsid w:val="00616756"/>
    <w:rsid w:val="006167E3"/>
    <w:rsid w:val="006167E8"/>
    <w:rsid w:val="00616A44"/>
    <w:rsid w:val="00616CE8"/>
    <w:rsid w:val="00616E1F"/>
    <w:rsid w:val="00617041"/>
    <w:rsid w:val="00617191"/>
    <w:rsid w:val="006176A3"/>
    <w:rsid w:val="00617859"/>
    <w:rsid w:val="00617B31"/>
    <w:rsid w:val="00617D5E"/>
    <w:rsid w:val="00617E99"/>
    <w:rsid w:val="00617FDB"/>
    <w:rsid w:val="006200B7"/>
    <w:rsid w:val="00620196"/>
    <w:rsid w:val="00620776"/>
    <w:rsid w:val="006207F8"/>
    <w:rsid w:val="0062085C"/>
    <w:rsid w:val="00620C15"/>
    <w:rsid w:val="00620CAC"/>
    <w:rsid w:val="00620DD8"/>
    <w:rsid w:val="00621323"/>
    <w:rsid w:val="00621427"/>
    <w:rsid w:val="00621835"/>
    <w:rsid w:val="00621B45"/>
    <w:rsid w:val="00621B6B"/>
    <w:rsid w:val="00621BBC"/>
    <w:rsid w:val="00621FE4"/>
    <w:rsid w:val="0062217B"/>
    <w:rsid w:val="006221C6"/>
    <w:rsid w:val="00622655"/>
    <w:rsid w:val="00622686"/>
    <w:rsid w:val="00622824"/>
    <w:rsid w:val="006228EA"/>
    <w:rsid w:val="00623EC5"/>
    <w:rsid w:val="00623FC7"/>
    <w:rsid w:val="00623FE9"/>
    <w:rsid w:val="0062413A"/>
    <w:rsid w:val="00624622"/>
    <w:rsid w:val="0062498D"/>
    <w:rsid w:val="00624D15"/>
    <w:rsid w:val="00624E34"/>
    <w:rsid w:val="00625491"/>
    <w:rsid w:val="0062570A"/>
    <w:rsid w:val="00625A5B"/>
    <w:rsid w:val="00625E5E"/>
    <w:rsid w:val="0062638B"/>
    <w:rsid w:val="0062649E"/>
    <w:rsid w:val="006265C4"/>
    <w:rsid w:val="006269B4"/>
    <w:rsid w:val="00626A3D"/>
    <w:rsid w:val="0062701C"/>
    <w:rsid w:val="00627190"/>
    <w:rsid w:val="006273CE"/>
    <w:rsid w:val="006278A2"/>
    <w:rsid w:val="00627B1C"/>
    <w:rsid w:val="00627E78"/>
    <w:rsid w:val="00627F83"/>
    <w:rsid w:val="00630099"/>
    <w:rsid w:val="00630106"/>
    <w:rsid w:val="00630448"/>
    <w:rsid w:val="00630A1B"/>
    <w:rsid w:val="00630A85"/>
    <w:rsid w:val="00630B5E"/>
    <w:rsid w:val="00630CA7"/>
    <w:rsid w:val="00630EBC"/>
    <w:rsid w:val="00631092"/>
    <w:rsid w:val="0063186A"/>
    <w:rsid w:val="00631BAA"/>
    <w:rsid w:val="00631D87"/>
    <w:rsid w:val="00631E4A"/>
    <w:rsid w:val="00631E79"/>
    <w:rsid w:val="006320F5"/>
    <w:rsid w:val="006321DF"/>
    <w:rsid w:val="00632A18"/>
    <w:rsid w:val="00632E1C"/>
    <w:rsid w:val="0063308C"/>
    <w:rsid w:val="00633595"/>
    <w:rsid w:val="00633822"/>
    <w:rsid w:val="0063394D"/>
    <w:rsid w:val="00633AC9"/>
    <w:rsid w:val="00633BEA"/>
    <w:rsid w:val="00633F1F"/>
    <w:rsid w:val="00634F4F"/>
    <w:rsid w:val="0063582C"/>
    <w:rsid w:val="00635A1B"/>
    <w:rsid w:val="00635AE4"/>
    <w:rsid w:val="00635DE3"/>
    <w:rsid w:val="0063637F"/>
    <w:rsid w:val="0063665B"/>
    <w:rsid w:val="00636770"/>
    <w:rsid w:val="00636A08"/>
    <w:rsid w:val="0063713B"/>
    <w:rsid w:val="00637241"/>
    <w:rsid w:val="00637760"/>
    <w:rsid w:val="006379A5"/>
    <w:rsid w:val="00637C06"/>
    <w:rsid w:val="006400BC"/>
    <w:rsid w:val="006405B6"/>
    <w:rsid w:val="00640DD3"/>
    <w:rsid w:val="00641140"/>
    <w:rsid w:val="00642041"/>
    <w:rsid w:val="0064266F"/>
    <w:rsid w:val="00642676"/>
    <w:rsid w:val="006426A0"/>
    <w:rsid w:val="006427F4"/>
    <w:rsid w:val="0064280B"/>
    <w:rsid w:val="00642A9C"/>
    <w:rsid w:val="00642C33"/>
    <w:rsid w:val="006434B5"/>
    <w:rsid w:val="00643F5F"/>
    <w:rsid w:val="00643FD4"/>
    <w:rsid w:val="0064405D"/>
    <w:rsid w:val="006448E1"/>
    <w:rsid w:val="00644C78"/>
    <w:rsid w:val="00644FFC"/>
    <w:rsid w:val="006450F1"/>
    <w:rsid w:val="006456A5"/>
    <w:rsid w:val="00645766"/>
    <w:rsid w:val="006458F9"/>
    <w:rsid w:val="0064592B"/>
    <w:rsid w:val="00645C85"/>
    <w:rsid w:val="006463E7"/>
    <w:rsid w:val="00646B7A"/>
    <w:rsid w:val="00646B8F"/>
    <w:rsid w:val="006478A4"/>
    <w:rsid w:val="006479A8"/>
    <w:rsid w:val="00647C1B"/>
    <w:rsid w:val="00647D95"/>
    <w:rsid w:val="00647E42"/>
    <w:rsid w:val="00647F55"/>
    <w:rsid w:val="00647FD7"/>
    <w:rsid w:val="00650989"/>
    <w:rsid w:val="00650A87"/>
    <w:rsid w:val="00650BFA"/>
    <w:rsid w:val="00650CBA"/>
    <w:rsid w:val="00650D16"/>
    <w:rsid w:val="0065102B"/>
    <w:rsid w:val="006510D3"/>
    <w:rsid w:val="006517D5"/>
    <w:rsid w:val="00651F84"/>
    <w:rsid w:val="00651FD6"/>
    <w:rsid w:val="00652001"/>
    <w:rsid w:val="006527F9"/>
    <w:rsid w:val="00652C41"/>
    <w:rsid w:val="00652EE4"/>
    <w:rsid w:val="006530B6"/>
    <w:rsid w:val="0065363E"/>
    <w:rsid w:val="006536A8"/>
    <w:rsid w:val="00653788"/>
    <w:rsid w:val="006537AC"/>
    <w:rsid w:val="006538A5"/>
    <w:rsid w:val="00653FBA"/>
    <w:rsid w:val="00653FEF"/>
    <w:rsid w:val="00654144"/>
    <w:rsid w:val="00654749"/>
    <w:rsid w:val="006552AB"/>
    <w:rsid w:val="00655391"/>
    <w:rsid w:val="0065548E"/>
    <w:rsid w:val="0065562F"/>
    <w:rsid w:val="006557B8"/>
    <w:rsid w:val="00655860"/>
    <w:rsid w:val="0065593F"/>
    <w:rsid w:val="006559EE"/>
    <w:rsid w:val="00655C1C"/>
    <w:rsid w:val="00655FB7"/>
    <w:rsid w:val="00655FC1"/>
    <w:rsid w:val="006560DD"/>
    <w:rsid w:val="00656476"/>
    <w:rsid w:val="00656658"/>
    <w:rsid w:val="006566F0"/>
    <w:rsid w:val="00656710"/>
    <w:rsid w:val="006568B3"/>
    <w:rsid w:val="00656EDF"/>
    <w:rsid w:val="00656EE0"/>
    <w:rsid w:val="00657027"/>
    <w:rsid w:val="00657386"/>
    <w:rsid w:val="0065759B"/>
    <w:rsid w:val="006575E3"/>
    <w:rsid w:val="00657716"/>
    <w:rsid w:val="006606F9"/>
    <w:rsid w:val="00660744"/>
    <w:rsid w:val="00660B46"/>
    <w:rsid w:val="00660E00"/>
    <w:rsid w:val="0066138C"/>
    <w:rsid w:val="00661ACE"/>
    <w:rsid w:val="00661D2E"/>
    <w:rsid w:val="00662449"/>
    <w:rsid w:val="00662E96"/>
    <w:rsid w:val="00663AEC"/>
    <w:rsid w:val="00663CDC"/>
    <w:rsid w:val="00663E9B"/>
    <w:rsid w:val="00663F47"/>
    <w:rsid w:val="00663F85"/>
    <w:rsid w:val="00664513"/>
    <w:rsid w:val="00664AFC"/>
    <w:rsid w:val="00664E3A"/>
    <w:rsid w:val="0066526D"/>
    <w:rsid w:val="0066590B"/>
    <w:rsid w:val="00665DEF"/>
    <w:rsid w:val="00665F72"/>
    <w:rsid w:val="00666205"/>
    <w:rsid w:val="006664C2"/>
    <w:rsid w:val="0066664A"/>
    <w:rsid w:val="00666907"/>
    <w:rsid w:val="00666C1D"/>
    <w:rsid w:val="0066721F"/>
    <w:rsid w:val="00667326"/>
    <w:rsid w:val="006673BE"/>
    <w:rsid w:val="00667548"/>
    <w:rsid w:val="0066775B"/>
    <w:rsid w:val="00667DF6"/>
    <w:rsid w:val="00667F80"/>
    <w:rsid w:val="00670431"/>
    <w:rsid w:val="006708BC"/>
    <w:rsid w:val="006708F9"/>
    <w:rsid w:val="00670C48"/>
    <w:rsid w:val="00670CC1"/>
    <w:rsid w:val="006712DD"/>
    <w:rsid w:val="00671336"/>
    <w:rsid w:val="006714F3"/>
    <w:rsid w:val="006716D2"/>
    <w:rsid w:val="0067171A"/>
    <w:rsid w:val="00671839"/>
    <w:rsid w:val="00671C92"/>
    <w:rsid w:val="00672129"/>
    <w:rsid w:val="00672247"/>
    <w:rsid w:val="00672363"/>
    <w:rsid w:val="006724B3"/>
    <w:rsid w:val="006724F7"/>
    <w:rsid w:val="0067264E"/>
    <w:rsid w:val="006726DC"/>
    <w:rsid w:val="00672D08"/>
    <w:rsid w:val="00672D16"/>
    <w:rsid w:val="00672E34"/>
    <w:rsid w:val="00673A83"/>
    <w:rsid w:val="00673D71"/>
    <w:rsid w:val="00673E36"/>
    <w:rsid w:val="00673E72"/>
    <w:rsid w:val="006741BC"/>
    <w:rsid w:val="0067434C"/>
    <w:rsid w:val="00674966"/>
    <w:rsid w:val="00674AB9"/>
    <w:rsid w:val="00674D7A"/>
    <w:rsid w:val="006750F8"/>
    <w:rsid w:val="0067539A"/>
    <w:rsid w:val="006753B5"/>
    <w:rsid w:val="006753FD"/>
    <w:rsid w:val="00675743"/>
    <w:rsid w:val="006760A8"/>
    <w:rsid w:val="0067641F"/>
    <w:rsid w:val="006767E0"/>
    <w:rsid w:val="00676FC3"/>
    <w:rsid w:val="00677354"/>
    <w:rsid w:val="006773F7"/>
    <w:rsid w:val="0067756F"/>
    <w:rsid w:val="006776A1"/>
    <w:rsid w:val="006776B6"/>
    <w:rsid w:val="00677785"/>
    <w:rsid w:val="00677A43"/>
    <w:rsid w:val="00677CCB"/>
    <w:rsid w:val="0068009D"/>
    <w:rsid w:val="006802BF"/>
    <w:rsid w:val="0068045C"/>
    <w:rsid w:val="0068097A"/>
    <w:rsid w:val="00680E81"/>
    <w:rsid w:val="006810C7"/>
    <w:rsid w:val="00681578"/>
    <w:rsid w:val="006816DC"/>
    <w:rsid w:val="00681BBA"/>
    <w:rsid w:val="00681CC6"/>
    <w:rsid w:val="00682274"/>
    <w:rsid w:val="00682390"/>
    <w:rsid w:val="006824CA"/>
    <w:rsid w:val="00682801"/>
    <w:rsid w:val="00682844"/>
    <w:rsid w:val="00682A1A"/>
    <w:rsid w:val="006839FD"/>
    <w:rsid w:val="00683B4E"/>
    <w:rsid w:val="00683DAD"/>
    <w:rsid w:val="00683EBD"/>
    <w:rsid w:val="0068403A"/>
    <w:rsid w:val="006842B4"/>
    <w:rsid w:val="006843E8"/>
    <w:rsid w:val="00684517"/>
    <w:rsid w:val="0068455C"/>
    <w:rsid w:val="00684586"/>
    <w:rsid w:val="00684641"/>
    <w:rsid w:val="00684668"/>
    <w:rsid w:val="006846BE"/>
    <w:rsid w:val="00684C61"/>
    <w:rsid w:val="00684D7D"/>
    <w:rsid w:val="00684DED"/>
    <w:rsid w:val="00684E9F"/>
    <w:rsid w:val="0068548A"/>
    <w:rsid w:val="00685753"/>
    <w:rsid w:val="00685EC3"/>
    <w:rsid w:val="00685F16"/>
    <w:rsid w:val="00685F1F"/>
    <w:rsid w:val="00686057"/>
    <w:rsid w:val="00686181"/>
    <w:rsid w:val="006863F4"/>
    <w:rsid w:val="00686E15"/>
    <w:rsid w:val="006874D9"/>
    <w:rsid w:val="006878EA"/>
    <w:rsid w:val="006879CD"/>
    <w:rsid w:val="00687A32"/>
    <w:rsid w:val="00687AED"/>
    <w:rsid w:val="006902EC"/>
    <w:rsid w:val="006904FD"/>
    <w:rsid w:val="0069067F"/>
    <w:rsid w:val="0069084B"/>
    <w:rsid w:val="006908A1"/>
    <w:rsid w:val="00690A30"/>
    <w:rsid w:val="00690A87"/>
    <w:rsid w:val="00690B2A"/>
    <w:rsid w:val="00690DFE"/>
    <w:rsid w:val="00690E3F"/>
    <w:rsid w:val="00691354"/>
    <w:rsid w:val="0069161A"/>
    <w:rsid w:val="00691A7E"/>
    <w:rsid w:val="00691B9C"/>
    <w:rsid w:val="00691F0D"/>
    <w:rsid w:val="006920E6"/>
    <w:rsid w:val="00692199"/>
    <w:rsid w:val="00692A5F"/>
    <w:rsid w:val="00692DD9"/>
    <w:rsid w:val="0069313E"/>
    <w:rsid w:val="0069318D"/>
    <w:rsid w:val="00693254"/>
    <w:rsid w:val="00693439"/>
    <w:rsid w:val="00693A24"/>
    <w:rsid w:val="00693A5B"/>
    <w:rsid w:val="00693F70"/>
    <w:rsid w:val="00693FA3"/>
    <w:rsid w:val="006948B1"/>
    <w:rsid w:val="0069493E"/>
    <w:rsid w:val="00694C77"/>
    <w:rsid w:val="00694F0F"/>
    <w:rsid w:val="00695143"/>
    <w:rsid w:val="00695216"/>
    <w:rsid w:val="006955FE"/>
    <w:rsid w:val="00695FB7"/>
    <w:rsid w:val="0069697B"/>
    <w:rsid w:val="00697134"/>
    <w:rsid w:val="0069742A"/>
    <w:rsid w:val="006976E3"/>
    <w:rsid w:val="006977CF"/>
    <w:rsid w:val="00697935"/>
    <w:rsid w:val="00697CCA"/>
    <w:rsid w:val="006A0011"/>
    <w:rsid w:val="006A03AF"/>
    <w:rsid w:val="006A0624"/>
    <w:rsid w:val="006A0725"/>
    <w:rsid w:val="006A072C"/>
    <w:rsid w:val="006A07D3"/>
    <w:rsid w:val="006A0999"/>
    <w:rsid w:val="006A0BA3"/>
    <w:rsid w:val="006A0FFE"/>
    <w:rsid w:val="006A1204"/>
    <w:rsid w:val="006A1373"/>
    <w:rsid w:val="006A194D"/>
    <w:rsid w:val="006A1A60"/>
    <w:rsid w:val="006A1E16"/>
    <w:rsid w:val="006A1F2B"/>
    <w:rsid w:val="006A233C"/>
    <w:rsid w:val="006A2A00"/>
    <w:rsid w:val="006A315B"/>
    <w:rsid w:val="006A3CE9"/>
    <w:rsid w:val="006A4426"/>
    <w:rsid w:val="006A44BF"/>
    <w:rsid w:val="006A4DA6"/>
    <w:rsid w:val="006A527E"/>
    <w:rsid w:val="006A56E3"/>
    <w:rsid w:val="006A5725"/>
    <w:rsid w:val="006A5A2D"/>
    <w:rsid w:val="006A5EBF"/>
    <w:rsid w:val="006A60E5"/>
    <w:rsid w:val="006A6222"/>
    <w:rsid w:val="006A65F6"/>
    <w:rsid w:val="006A6A0D"/>
    <w:rsid w:val="006A6B27"/>
    <w:rsid w:val="006A6DDA"/>
    <w:rsid w:val="006A7090"/>
    <w:rsid w:val="006A7170"/>
    <w:rsid w:val="006A72BB"/>
    <w:rsid w:val="006A7426"/>
    <w:rsid w:val="006A74F9"/>
    <w:rsid w:val="006A7E31"/>
    <w:rsid w:val="006A7ECA"/>
    <w:rsid w:val="006A7F90"/>
    <w:rsid w:val="006B007B"/>
    <w:rsid w:val="006B0C6B"/>
    <w:rsid w:val="006B1D22"/>
    <w:rsid w:val="006B1E68"/>
    <w:rsid w:val="006B1F95"/>
    <w:rsid w:val="006B24A5"/>
    <w:rsid w:val="006B2858"/>
    <w:rsid w:val="006B2B31"/>
    <w:rsid w:val="006B3075"/>
    <w:rsid w:val="006B3456"/>
    <w:rsid w:val="006B34AC"/>
    <w:rsid w:val="006B35B9"/>
    <w:rsid w:val="006B37A9"/>
    <w:rsid w:val="006B383F"/>
    <w:rsid w:val="006B397B"/>
    <w:rsid w:val="006B3E5B"/>
    <w:rsid w:val="006B43BF"/>
    <w:rsid w:val="006B47B2"/>
    <w:rsid w:val="006B4CEE"/>
    <w:rsid w:val="006B50E2"/>
    <w:rsid w:val="006B53ED"/>
    <w:rsid w:val="006B5BA4"/>
    <w:rsid w:val="006B5ED2"/>
    <w:rsid w:val="006B602A"/>
    <w:rsid w:val="006B63D8"/>
    <w:rsid w:val="006B65F7"/>
    <w:rsid w:val="006B6817"/>
    <w:rsid w:val="006B6AFA"/>
    <w:rsid w:val="006B6E06"/>
    <w:rsid w:val="006B758A"/>
    <w:rsid w:val="006B766B"/>
    <w:rsid w:val="006B77C8"/>
    <w:rsid w:val="006B7AA7"/>
    <w:rsid w:val="006B7E47"/>
    <w:rsid w:val="006C0B75"/>
    <w:rsid w:val="006C109D"/>
    <w:rsid w:val="006C1203"/>
    <w:rsid w:val="006C13F1"/>
    <w:rsid w:val="006C1A42"/>
    <w:rsid w:val="006C1CD0"/>
    <w:rsid w:val="006C1E9E"/>
    <w:rsid w:val="006C2137"/>
    <w:rsid w:val="006C2687"/>
    <w:rsid w:val="006C2A8D"/>
    <w:rsid w:val="006C2AB8"/>
    <w:rsid w:val="006C3472"/>
    <w:rsid w:val="006C348F"/>
    <w:rsid w:val="006C3748"/>
    <w:rsid w:val="006C3BB9"/>
    <w:rsid w:val="006C3CBA"/>
    <w:rsid w:val="006C3E0E"/>
    <w:rsid w:val="006C3FAA"/>
    <w:rsid w:val="006C4210"/>
    <w:rsid w:val="006C4273"/>
    <w:rsid w:val="006C4534"/>
    <w:rsid w:val="006C45EB"/>
    <w:rsid w:val="006C48F7"/>
    <w:rsid w:val="006C495E"/>
    <w:rsid w:val="006C49C9"/>
    <w:rsid w:val="006C4A5B"/>
    <w:rsid w:val="006C4E64"/>
    <w:rsid w:val="006C534D"/>
    <w:rsid w:val="006C53F8"/>
    <w:rsid w:val="006C5645"/>
    <w:rsid w:val="006C57CA"/>
    <w:rsid w:val="006C5845"/>
    <w:rsid w:val="006C5DA0"/>
    <w:rsid w:val="006C5F72"/>
    <w:rsid w:val="006C6255"/>
    <w:rsid w:val="006C63DC"/>
    <w:rsid w:val="006C652F"/>
    <w:rsid w:val="006C665D"/>
    <w:rsid w:val="006C6798"/>
    <w:rsid w:val="006C6FAA"/>
    <w:rsid w:val="006C7209"/>
    <w:rsid w:val="006C7AF1"/>
    <w:rsid w:val="006C7B3E"/>
    <w:rsid w:val="006C7B9F"/>
    <w:rsid w:val="006C7FD1"/>
    <w:rsid w:val="006D0252"/>
    <w:rsid w:val="006D090B"/>
    <w:rsid w:val="006D133A"/>
    <w:rsid w:val="006D1353"/>
    <w:rsid w:val="006D19C3"/>
    <w:rsid w:val="006D1D67"/>
    <w:rsid w:val="006D2117"/>
    <w:rsid w:val="006D2BC1"/>
    <w:rsid w:val="006D335E"/>
    <w:rsid w:val="006D3605"/>
    <w:rsid w:val="006D3E75"/>
    <w:rsid w:val="006D3EBF"/>
    <w:rsid w:val="006D3F81"/>
    <w:rsid w:val="006D417B"/>
    <w:rsid w:val="006D43CE"/>
    <w:rsid w:val="006D454E"/>
    <w:rsid w:val="006D468D"/>
    <w:rsid w:val="006D4D18"/>
    <w:rsid w:val="006D524D"/>
    <w:rsid w:val="006D5B14"/>
    <w:rsid w:val="006D603A"/>
    <w:rsid w:val="006D62B3"/>
    <w:rsid w:val="006D6BBC"/>
    <w:rsid w:val="006D76FD"/>
    <w:rsid w:val="006D79E3"/>
    <w:rsid w:val="006D7B8E"/>
    <w:rsid w:val="006D7F48"/>
    <w:rsid w:val="006E0051"/>
    <w:rsid w:val="006E00B2"/>
    <w:rsid w:val="006E0165"/>
    <w:rsid w:val="006E01C0"/>
    <w:rsid w:val="006E04E6"/>
    <w:rsid w:val="006E04EE"/>
    <w:rsid w:val="006E06F4"/>
    <w:rsid w:val="006E0E0A"/>
    <w:rsid w:val="006E15C1"/>
    <w:rsid w:val="006E1914"/>
    <w:rsid w:val="006E1CE1"/>
    <w:rsid w:val="006E1DA3"/>
    <w:rsid w:val="006E1F65"/>
    <w:rsid w:val="006E20B8"/>
    <w:rsid w:val="006E2E0A"/>
    <w:rsid w:val="006E2FFB"/>
    <w:rsid w:val="006E32CD"/>
    <w:rsid w:val="006E3535"/>
    <w:rsid w:val="006E375C"/>
    <w:rsid w:val="006E3986"/>
    <w:rsid w:val="006E3BD0"/>
    <w:rsid w:val="006E3E65"/>
    <w:rsid w:val="006E456A"/>
    <w:rsid w:val="006E4E81"/>
    <w:rsid w:val="006E54E7"/>
    <w:rsid w:val="006E573B"/>
    <w:rsid w:val="006E5A47"/>
    <w:rsid w:val="006E5A67"/>
    <w:rsid w:val="006E5AC5"/>
    <w:rsid w:val="006E5DFC"/>
    <w:rsid w:val="006E66A7"/>
    <w:rsid w:val="006E6D91"/>
    <w:rsid w:val="006E6DDE"/>
    <w:rsid w:val="006E739F"/>
    <w:rsid w:val="006E748A"/>
    <w:rsid w:val="006E7CD1"/>
    <w:rsid w:val="006E7EFA"/>
    <w:rsid w:val="006F04B2"/>
    <w:rsid w:val="006F05C6"/>
    <w:rsid w:val="006F05FF"/>
    <w:rsid w:val="006F07CF"/>
    <w:rsid w:val="006F0977"/>
    <w:rsid w:val="006F0C32"/>
    <w:rsid w:val="006F0E54"/>
    <w:rsid w:val="006F1081"/>
    <w:rsid w:val="006F11EB"/>
    <w:rsid w:val="006F2046"/>
    <w:rsid w:val="006F263D"/>
    <w:rsid w:val="006F29D0"/>
    <w:rsid w:val="006F29F1"/>
    <w:rsid w:val="006F35CD"/>
    <w:rsid w:val="006F3DD4"/>
    <w:rsid w:val="006F4166"/>
    <w:rsid w:val="006F42A0"/>
    <w:rsid w:val="006F42E6"/>
    <w:rsid w:val="006F432D"/>
    <w:rsid w:val="006F4626"/>
    <w:rsid w:val="006F46FC"/>
    <w:rsid w:val="006F47D3"/>
    <w:rsid w:val="006F4EB1"/>
    <w:rsid w:val="006F57B0"/>
    <w:rsid w:val="006F5A5E"/>
    <w:rsid w:val="006F5C48"/>
    <w:rsid w:val="006F5CB8"/>
    <w:rsid w:val="006F6C65"/>
    <w:rsid w:val="006F6DE3"/>
    <w:rsid w:val="006F6E6A"/>
    <w:rsid w:val="006F716B"/>
    <w:rsid w:val="006F7678"/>
    <w:rsid w:val="006F7788"/>
    <w:rsid w:val="006F7EE8"/>
    <w:rsid w:val="00700084"/>
    <w:rsid w:val="00700723"/>
    <w:rsid w:val="00700B40"/>
    <w:rsid w:val="00701054"/>
    <w:rsid w:val="007017FA"/>
    <w:rsid w:val="00701BFE"/>
    <w:rsid w:val="00701EBD"/>
    <w:rsid w:val="00701EC4"/>
    <w:rsid w:val="00702F31"/>
    <w:rsid w:val="00703380"/>
    <w:rsid w:val="007035D7"/>
    <w:rsid w:val="00703974"/>
    <w:rsid w:val="00703A70"/>
    <w:rsid w:val="007042E5"/>
    <w:rsid w:val="007043CA"/>
    <w:rsid w:val="00704CDE"/>
    <w:rsid w:val="00705302"/>
    <w:rsid w:val="00705821"/>
    <w:rsid w:val="007058A0"/>
    <w:rsid w:val="00705CAF"/>
    <w:rsid w:val="00705E0A"/>
    <w:rsid w:val="00705EEF"/>
    <w:rsid w:val="0070633B"/>
    <w:rsid w:val="007065C6"/>
    <w:rsid w:val="0070671C"/>
    <w:rsid w:val="007067E3"/>
    <w:rsid w:val="00706804"/>
    <w:rsid w:val="00706D95"/>
    <w:rsid w:val="00707305"/>
    <w:rsid w:val="007073A5"/>
    <w:rsid w:val="0070784A"/>
    <w:rsid w:val="00707B8B"/>
    <w:rsid w:val="00707DF8"/>
    <w:rsid w:val="00707EC5"/>
    <w:rsid w:val="007101FB"/>
    <w:rsid w:val="00710319"/>
    <w:rsid w:val="007106F5"/>
    <w:rsid w:val="0071083B"/>
    <w:rsid w:val="00710A53"/>
    <w:rsid w:val="007112E9"/>
    <w:rsid w:val="007115F3"/>
    <w:rsid w:val="0071170C"/>
    <w:rsid w:val="0071186D"/>
    <w:rsid w:val="00711A76"/>
    <w:rsid w:val="007120F8"/>
    <w:rsid w:val="0071239E"/>
    <w:rsid w:val="007128FE"/>
    <w:rsid w:val="00712C23"/>
    <w:rsid w:val="00712ECC"/>
    <w:rsid w:val="00713306"/>
    <w:rsid w:val="0071371B"/>
    <w:rsid w:val="00713A08"/>
    <w:rsid w:val="007141C6"/>
    <w:rsid w:val="007142D1"/>
    <w:rsid w:val="00714445"/>
    <w:rsid w:val="00714ABC"/>
    <w:rsid w:val="00714B0C"/>
    <w:rsid w:val="00714BCB"/>
    <w:rsid w:val="00714EA5"/>
    <w:rsid w:val="00715031"/>
    <w:rsid w:val="007150CC"/>
    <w:rsid w:val="00715243"/>
    <w:rsid w:val="00715968"/>
    <w:rsid w:val="007159E0"/>
    <w:rsid w:val="00715D95"/>
    <w:rsid w:val="00715ECC"/>
    <w:rsid w:val="007160E9"/>
    <w:rsid w:val="007161DC"/>
    <w:rsid w:val="0071630E"/>
    <w:rsid w:val="0071662A"/>
    <w:rsid w:val="00716C38"/>
    <w:rsid w:val="00716C54"/>
    <w:rsid w:val="00716C61"/>
    <w:rsid w:val="00716E25"/>
    <w:rsid w:val="007173B8"/>
    <w:rsid w:val="007175C3"/>
    <w:rsid w:val="00717A30"/>
    <w:rsid w:val="00717D76"/>
    <w:rsid w:val="00717EEB"/>
    <w:rsid w:val="00720AF9"/>
    <w:rsid w:val="00720C2F"/>
    <w:rsid w:val="00721540"/>
    <w:rsid w:val="0072167B"/>
    <w:rsid w:val="007218E5"/>
    <w:rsid w:val="00721A17"/>
    <w:rsid w:val="00721D19"/>
    <w:rsid w:val="00721DB1"/>
    <w:rsid w:val="00722690"/>
    <w:rsid w:val="00722A59"/>
    <w:rsid w:val="00722CB0"/>
    <w:rsid w:val="00722CFD"/>
    <w:rsid w:val="00722DDA"/>
    <w:rsid w:val="00722E1B"/>
    <w:rsid w:val="00722FB8"/>
    <w:rsid w:val="00723739"/>
    <w:rsid w:val="007238E2"/>
    <w:rsid w:val="007239BF"/>
    <w:rsid w:val="007239DF"/>
    <w:rsid w:val="00723AA9"/>
    <w:rsid w:val="00723B5B"/>
    <w:rsid w:val="00723D3F"/>
    <w:rsid w:val="00723FCA"/>
    <w:rsid w:val="00724168"/>
    <w:rsid w:val="007248E3"/>
    <w:rsid w:val="00724D15"/>
    <w:rsid w:val="007256C6"/>
    <w:rsid w:val="00725B76"/>
    <w:rsid w:val="00725C04"/>
    <w:rsid w:val="00725E99"/>
    <w:rsid w:val="007260EA"/>
    <w:rsid w:val="00726421"/>
    <w:rsid w:val="00726670"/>
    <w:rsid w:val="007267E1"/>
    <w:rsid w:val="00726826"/>
    <w:rsid w:val="007269E7"/>
    <w:rsid w:val="00726E9E"/>
    <w:rsid w:val="00727472"/>
    <w:rsid w:val="007279CF"/>
    <w:rsid w:val="00727D54"/>
    <w:rsid w:val="00727D98"/>
    <w:rsid w:val="00730253"/>
    <w:rsid w:val="0073026D"/>
    <w:rsid w:val="00730586"/>
    <w:rsid w:val="00730616"/>
    <w:rsid w:val="0073191F"/>
    <w:rsid w:val="00731D92"/>
    <w:rsid w:val="00731E11"/>
    <w:rsid w:val="00732457"/>
    <w:rsid w:val="007325AB"/>
    <w:rsid w:val="007333DE"/>
    <w:rsid w:val="007336E4"/>
    <w:rsid w:val="00733775"/>
    <w:rsid w:val="0073396B"/>
    <w:rsid w:val="00733B92"/>
    <w:rsid w:val="00733BDC"/>
    <w:rsid w:val="00733E11"/>
    <w:rsid w:val="00733F5D"/>
    <w:rsid w:val="00734613"/>
    <w:rsid w:val="007348E2"/>
    <w:rsid w:val="00734A91"/>
    <w:rsid w:val="00734CB3"/>
    <w:rsid w:val="00734EB8"/>
    <w:rsid w:val="00735B3F"/>
    <w:rsid w:val="00735C6D"/>
    <w:rsid w:val="007360B6"/>
    <w:rsid w:val="0073639E"/>
    <w:rsid w:val="007369C1"/>
    <w:rsid w:val="00736E2B"/>
    <w:rsid w:val="007370B8"/>
    <w:rsid w:val="00737340"/>
    <w:rsid w:val="00737685"/>
    <w:rsid w:val="00737D00"/>
    <w:rsid w:val="00737F41"/>
    <w:rsid w:val="00740CFC"/>
    <w:rsid w:val="00740E98"/>
    <w:rsid w:val="00740F4A"/>
    <w:rsid w:val="00740FD5"/>
    <w:rsid w:val="00741313"/>
    <w:rsid w:val="00741476"/>
    <w:rsid w:val="00741921"/>
    <w:rsid w:val="00741A54"/>
    <w:rsid w:val="00741CF2"/>
    <w:rsid w:val="007423E6"/>
    <w:rsid w:val="007423F4"/>
    <w:rsid w:val="00742495"/>
    <w:rsid w:val="00742652"/>
    <w:rsid w:val="0074269F"/>
    <w:rsid w:val="007427C7"/>
    <w:rsid w:val="007427E8"/>
    <w:rsid w:val="00742A54"/>
    <w:rsid w:val="00742F97"/>
    <w:rsid w:val="0074385E"/>
    <w:rsid w:val="00743A6E"/>
    <w:rsid w:val="0074423E"/>
    <w:rsid w:val="0074458C"/>
    <w:rsid w:val="007447E9"/>
    <w:rsid w:val="00744920"/>
    <w:rsid w:val="00744A34"/>
    <w:rsid w:val="00744AD6"/>
    <w:rsid w:val="00744BAB"/>
    <w:rsid w:val="00744D0E"/>
    <w:rsid w:val="00745513"/>
    <w:rsid w:val="00745625"/>
    <w:rsid w:val="00745777"/>
    <w:rsid w:val="00745A9B"/>
    <w:rsid w:val="00745B4E"/>
    <w:rsid w:val="00745BF1"/>
    <w:rsid w:val="00745D20"/>
    <w:rsid w:val="00746058"/>
    <w:rsid w:val="00746A14"/>
    <w:rsid w:val="00746AA9"/>
    <w:rsid w:val="00746AB3"/>
    <w:rsid w:val="00746BAA"/>
    <w:rsid w:val="00747342"/>
    <w:rsid w:val="007473A5"/>
    <w:rsid w:val="007479E3"/>
    <w:rsid w:val="00747D19"/>
    <w:rsid w:val="00750270"/>
    <w:rsid w:val="0075048E"/>
    <w:rsid w:val="007508AD"/>
    <w:rsid w:val="00750B5B"/>
    <w:rsid w:val="00750E02"/>
    <w:rsid w:val="0075162E"/>
    <w:rsid w:val="00751ADB"/>
    <w:rsid w:val="00751CD7"/>
    <w:rsid w:val="00752592"/>
    <w:rsid w:val="00752A70"/>
    <w:rsid w:val="007532E0"/>
    <w:rsid w:val="00753492"/>
    <w:rsid w:val="00753618"/>
    <w:rsid w:val="00754263"/>
    <w:rsid w:val="00754546"/>
    <w:rsid w:val="007548D2"/>
    <w:rsid w:val="0075490D"/>
    <w:rsid w:val="007549E1"/>
    <w:rsid w:val="00754C0E"/>
    <w:rsid w:val="00754D60"/>
    <w:rsid w:val="007559B1"/>
    <w:rsid w:val="00755A44"/>
    <w:rsid w:val="00756586"/>
    <w:rsid w:val="00756EE2"/>
    <w:rsid w:val="00757043"/>
    <w:rsid w:val="007574CF"/>
    <w:rsid w:val="00757882"/>
    <w:rsid w:val="00757942"/>
    <w:rsid w:val="00757DD9"/>
    <w:rsid w:val="0076086B"/>
    <w:rsid w:val="00760C1B"/>
    <w:rsid w:val="00760E1F"/>
    <w:rsid w:val="00760F2A"/>
    <w:rsid w:val="00761126"/>
    <w:rsid w:val="0076125C"/>
    <w:rsid w:val="0076138B"/>
    <w:rsid w:val="00761F90"/>
    <w:rsid w:val="0076205A"/>
    <w:rsid w:val="00762138"/>
    <w:rsid w:val="0076226E"/>
    <w:rsid w:val="00762709"/>
    <w:rsid w:val="00762960"/>
    <w:rsid w:val="00762D8E"/>
    <w:rsid w:val="00762FF0"/>
    <w:rsid w:val="007630F0"/>
    <w:rsid w:val="0076316C"/>
    <w:rsid w:val="007633B7"/>
    <w:rsid w:val="00763B12"/>
    <w:rsid w:val="00763BC7"/>
    <w:rsid w:val="00763F14"/>
    <w:rsid w:val="0076407D"/>
    <w:rsid w:val="00764081"/>
    <w:rsid w:val="007645CD"/>
    <w:rsid w:val="00764984"/>
    <w:rsid w:val="00764CEA"/>
    <w:rsid w:val="007650C0"/>
    <w:rsid w:val="00765638"/>
    <w:rsid w:val="00765A9A"/>
    <w:rsid w:val="00765BFC"/>
    <w:rsid w:val="00765E38"/>
    <w:rsid w:val="00765E8B"/>
    <w:rsid w:val="00765F66"/>
    <w:rsid w:val="007660F4"/>
    <w:rsid w:val="00766385"/>
    <w:rsid w:val="007665ED"/>
    <w:rsid w:val="007668C9"/>
    <w:rsid w:val="00766DCB"/>
    <w:rsid w:val="007678C2"/>
    <w:rsid w:val="00767D1A"/>
    <w:rsid w:val="007701C5"/>
    <w:rsid w:val="00770411"/>
    <w:rsid w:val="00770A6C"/>
    <w:rsid w:val="00770E74"/>
    <w:rsid w:val="00770EDC"/>
    <w:rsid w:val="00770F36"/>
    <w:rsid w:val="007710C7"/>
    <w:rsid w:val="007710DE"/>
    <w:rsid w:val="00771288"/>
    <w:rsid w:val="0077131A"/>
    <w:rsid w:val="007713F5"/>
    <w:rsid w:val="00771889"/>
    <w:rsid w:val="00771A85"/>
    <w:rsid w:val="0077206C"/>
    <w:rsid w:val="007728DD"/>
    <w:rsid w:val="00772FF2"/>
    <w:rsid w:val="007733AF"/>
    <w:rsid w:val="00773744"/>
    <w:rsid w:val="00773B21"/>
    <w:rsid w:val="007742A3"/>
    <w:rsid w:val="007743E4"/>
    <w:rsid w:val="00774438"/>
    <w:rsid w:val="0077492F"/>
    <w:rsid w:val="0077493B"/>
    <w:rsid w:val="00774E47"/>
    <w:rsid w:val="00775028"/>
    <w:rsid w:val="007753BA"/>
    <w:rsid w:val="007757EC"/>
    <w:rsid w:val="00775959"/>
    <w:rsid w:val="007759BF"/>
    <w:rsid w:val="00775B75"/>
    <w:rsid w:val="00775D4E"/>
    <w:rsid w:val="00776215"/>
    <w:rsid w:val="0077653D"/>
    <w:rsid w:val="007765A4"/>
    <w:rsid w:val="00776631"/>
    <w:rsid w:val="007768CA"/>
    <w:rsid w:val="0077722C"/>
    <w:rsid w:val="007774DC"/>
    <w:rsid w:val="00777E6D"/>
    <w:rsid w:val="00777FEB"/>
    <w:rsid w:val="0078099E"/>
    <w:rsid w:val="0078117E"/>
    <w:rsid w:val="0078154B"/>
    <w:rsid w:val="00781FEC"/>
    <w:rsid w:val="007822E7"/>
    <w:rsid w:val="00782C52"/>
    <w:rsid w:val="00782CAF"/>
    <w:rsid w:val="00782D09"/>
    <w:rsid w:val="00783206"/>
    <w:rsid w:val="00783341"/>
    <w:rsid w:val="0078370C"/>
    <w:rsid w:val="00783EC4"/>
    <w:rsid w:val="007842C7"/>
    <w:rsid w:val="00784C5D"/>
    <w:rsid w:val="00784EDA"/>
    <w:rsid w:val="0078558B"/>
    <w:rsid w:val="00785889"/>
    <w:rsid w:val="00786070"/>
    <w:rsid w:val="007861C5"/>
    <w:rsid w:val="0078695F"/>
    <w:rsid w:val="0078697B"/>
    <w:rsid w:val="00786C17"/>
    <w:rsid w:val="00786CF4"/>
    <w:rsid w:val="00786E41"/>
    <w:rsid w:val="00787207"/>
    <w:rsid w:val="00787CDD"/>
    <w:rsid w:val="00787F7B"/>
    <w:rsid w:val="00790003"/>
    <w:rsid w:val="007904E3"/>
    <w:rsid w:val="00790506"/>
    <w:rsid w:val="00790AF4"/>
    <w:rsid w:val="00791302"/>
    <w:rsid w:val="0079152A"/>
    <w:rsid w:val="00791CEA"/>
    <w:rsid w:val="00791D25"/>
    <w:rsid w:val="00792C23"/>
    <w:rsid w:val="00792F70"/>
    <w:rsid w:val="0079378C"/>
    <w:rsid w:val="007938C2"/>
    <w:rsid w:val="00793B4D"/>
    <w:rsid w:val="00793D40"/>
    <w:rsid w:val="00793DE0"/>
    <w:rsid w:val="00794198"/>
    <w:rsid w:val="0079437C"/>
    <w:rsid w:val="00794751"/>
    <w:rsid w:val="00794AAC"/>
    <w:rsid w:val="00794B1B"/>
    <w:rsid w:val="00794BC3"/>
    <w:rsid w:val="00794C3E"/>
    <w:rsid w:val="00794DA9"/>
    <w:rsid w:val="00794E1A"/>
    <w:rsid w:val="00795783"/>
    <w:rsid w:val="00795B55"/>
    <w:rsid w:val="0079656B"/>
    <w:rsid w:val="007969C5"/>
    <w:rsid w:val="007969DB"/>
    <w:rsid w:val="00796BF5"/>
    <w:rsid w:val="00796C1D"/>
    <w:rsid w:val="00796C82"/>
    <w:rsid w:val="00796DFA"/>
    <w:rsid w:val="00796F8D"/>
    <w:rsid w:val="00797C6E"/>
    <w:rsid w:val="007A032D"/>
    <w:rsid w:val="007A0700"/>
    <w:rsid w:val="007A0870"/>
    <w:rsid w:val="007A08E8"/>
    <w:rsid w:val="007A0D93"/>
    <w:rsid w:val="007A120A"/>
    <w:rsid w:val="007A1342"/>
    <w:rsid w:val="007A1712"/>
    <w:rsid w:val="007A1873"/>
    <w:rsid w:val="007A1B67"/>
    <w:rsid w:val="007A204A"/>
    <w:rsid w:val="007A232C"/>
    <w:rsid w:val="007A23D5"/>
    <w:rsid w:val="007A2978"/>
    <w:rsid w:val="007A2A59"/>
    <w:rsid w:val="007A2D61"/>
    <w:rsid w:val="007A3219"/>
    <w:rsid w:val="007A3B73"/>
    <w:rsid w:val="007A3B75"/>
    <w:rsid w:val="007A3D81"/>
    <w:rsid w:val="007A47D4"/>
    <w:rsid w:val="007A4992"/>
    <w:rsid w:val="007A54DC"/>
    <w:rsid w:val="007A56DE"/>
    <w:rsid w:val="007A5982"/>
    <w:rsid w:val="007A5AED"/>
    <w:rsid w:val="007A5BDF"/>
    <w:rsid w:val="007A5EDE"/>
    <w:rsid w:val="007A5F0C"/>
    <w:rsid w:val="007A66CE"/>
    <w:rsid w:val="007A686E"/>
    <w:rsid w:val="007A69DF"/>
    <w:rsid w:val="007A6A2C"/>
    <w:rsid w:val="007A6B47"/>
    <w:rsid w:val="007A74EB"/>
    <w:rsid w:val="007A76E5"/>
    <w:rsid w:val="007A76EA"/>
    <w:rsid w:val="007A7746"/>
    <w:rsid w:val="007A788B"/>
    <w:rsid w:val="007A7974"/>
    <w:rsid w:val="007A7C7D"/>
    <w:rsid w:val="007A7F71"/>
    <w:rsid w:val="007B04EC"/>
    <w:rsid w:val="007B06AE"/>
    <w:rsid w:val="007B0E4A"/>
    <w:rsid w:val="007B1380"/>
    <w:rsid w:val="007B1426"/>
    <w:rsid w:val="007B18FF"/>
    <w:rsid w:val="007B1964"/>
    <w:rsid w:val="007B1DA1"/>
    <w:rsid w:val="007B1E3E"/>
    <w:rsid w:val="007B2085"/>
    <w:rsid w:val="007B21AF"/>
    <w:rsid w:val="007B27C4"/>
    <w:rsid w:val="007B2BA7"/>
    <w:rsid w:val="007B2BB8"/>
    <w:rsid w:val="007B2FE4"/>
    <w:rsid w:val="007B35B4"/>
    <w:rsid w:val="007B3FCC"/>
    <w:rsid w:val="007B44B3"/>
    <w:rsid w:val="007B457F"/>
    <w:rsid w:val="007B45E6"/>
    <w:rsid w:val="007B4A36"/>
    <w:rsid w:val="007B4F91"/>
    <w:rsid w:val="007B52A6"/>
    <w:rsid w:val="007B5333"/>
    <w:rsid w:val="007B5789"/>
    <w:rsid w:val="007B592E"/>
    <w:rsid w:val="007B59E7"/>
    <w:rsid w:val="007B5BA5"/>
    <w:rsid w:val="007B5C43"/>
    <w:rsid w:val="007B5F90"/>
    <w:rsid w:val="007B61AF"/>
    <w:rsid w:val="007B6AD3"/>
    <w:rsid w:val="007B6F78"/>
    <w:rsid w:val="007B727F"/>
    <w:rsid w:val="007B73ED"/>
    <w:rsid w:val="007B7517"/>
    <w:rsid w:val="007B7EE6"/>
    <w:rsid w:val="007B7F25"/>
    <w:rsid w:val="007C0085"/>
    <w:rsid w:val="007C0930"/>
    <w:rsid w:val="007C0983"/>
    <w:rsid w:val="007C0A87"/>
    <w:rsid w:val="007C0DC1"/>
    <w:rsid w:val="007C0DFE"/>
    <w:rsid w:val="007C0F56"/>
    <w:rsid w:val="007C12CA"/>
    <w:rsid w:val="007C16A9"/>
    <w:rsid w:val="007C1836"/>
    <w:rsid w:val="007C197B"/>
    <w:rsid w:val="007C1D93"/>
    <w:rsid w:val="007C1DE5"/>
    <w:rsid w:val="007C2376"/>
    <w:rsid w:val="007C279D"/>
    <w:rsid w:val="007C2D62"/>
    <w:rsid w:val="007C30D3"/>
    <w:rsid w:val="007C3250"/>
    <w:rsid w:val="007C35BB"/>
    <w:rsid w:val="007C372D"/>
    <w:rsid w:val="007C392F"/>
    <w:rsid w:val="007C3EF6"/>
    <w:rsid w:val="007C432A"/>
    <w:rsid w:val="007C47E0"/>
    <w:rsid w:val="007C4854"/>
    <w:rsid w:val="007C495F"/>
    <w:rsid w:val="007C4ADE"/>
    <w:rsid w:val="007C4D40"/>
    <w:rsid w:val="007C4DDF"/>
    <w:rsid w:val="007C5058"/>
    <w:rsid w:val="007C517F"/>
    <w:rsid w:val="007C52ED"/>
    <w:rsid w:val="007C54AF"/>
    <w:rsid w:val="007C5717"/>
    <w:rsid w:val="007C6048"/>
    <w:rsid w:val="007C6213"/>
    <w:rsid w:val="007C699E"/>
    <w:rsid w:val="007C6A56"/>
    <w:rsid w:val="007C6DB9"/>
    <w:rsid w:val="007C6F57"/>
    <w:rsid w:val="007C7187"/>
    <w:rsid w:val="007C71D2"/>
    <w:rsid w:val="007C7774"/>
    <w:rsid w:val="007C7897"/>
    <w:rsid w:val="007C793D"/>
    <w:rsid w:val="007C7A1F"/>
    <w:rsid w:val="007C7A33"/>
    <w:rsid w:val="007C7ADE"/>
    <w:rsid w:val="007C7D85"/>
    <w:rsid w:val="007C7E0A"/>
    <w:rsid w:val="007D0415"/>
    <w:rsid w:val="007D0A6E"/>
    <w:rsid w:val="007D104E"/>
    <w:rsid w:val="007D11FE"/>
    <w:rsid w:val="007D1580"/>
    <w:rsid w:val="007D1B5E"/>
    <w:rsid w:val="007D25A1"/>
    <w:rsid w:val="007D2997"/>
    <w:rsid w:val="007D2F51"/>
    <w:rsid w:val="007D3184"/>
    <w:rsid w:val="007D3232"/>
    <w:rsid w:val="007D3597"/>
    <w:rsid w:val="007D39E0"/>
    <w:rsid w:val="007D44C4"/>
    <w:rsid w:val="007D491A"/>
    <w:rsid w:val="007D4961"/>
    <w:rsid w:val="007D5198"/>
    <w:rsid w:val="007D53F8"/>
    <w:rsid w:val="007D568C"/>
    <w:rsid w:val="007D571A"/>
    <w:rsid w:val="007D5A63"/>
    <w:rsid w:val="007D62B0"/>
    <w:rsid w:val="007D6553"/>
    <w:rsid w:val="007D6771"/>
    <w:rsid w:val="007D6992"/>
    <w:rsid w:val="007D6B2F"/>
    <w:rsid w:val="007D6E81"/>
    <w:rsid w:val="007D6F9A"/>
    <w:rsid w:val="007D6FAC"/>
    <w:rsid w:val="007D7A3D"/>
    <w:rsid w:val="007D7B2D"/>
    <w:rsid w:val="007D7D94"/>
    <w:rsid w:val="007D7F20"/>
    <w:rsid w:val="007E0027"/>
    <w:rsid w:val="007E088D"/>
    <w:rsid w:val="007E135B"/>
    <w:rsid w:val="007E13CB"/>
    <w:rsid w:val="007E148D"/>
    <w:rsid w:val="007E1C61"/>
    <w:rsid w:val="007E1E54"/>
    <w:rsid w:val="007E1F7D"/>
    <w:rsid w:val="007E21BA"/>
    <w:rsid w:val="007E23C0"/>
    <w:rsid w:val="007E283B"/>
    <w:rsid w:val="007E2BBB"/>
    <w:rsid w:val="007E2D9A"/>
    <w:rsid w:val="007E2FAE"/>
    <w:rsid w:val="007E34E6"/>
    <w:rsid w:val="007E37D1"/>
    <w:rsid w:val="007E3D17"/>
    <w:rsid w:val="007E3E67"/>
    <w:rsid w:val="007E3EAD"/>
    <w:rsid w:val="007E401C"/>
    <w:rsid w:val="007E456D"/>
    <w:rsid w:val="007E4715"/>
    <w:rsid w:val="007E4756"/>
    <w:rsid w:val="007E4AFB"/>
    <w:rsid w:val="007E4D9D"/>
    <w:rsid w:val="007E5198"/>
    <w:rsid w:val="007E539C"/>
    <w:rsid w:val="007E5A21"/>
    <w:rsid w:val="007E5AD9"/>
    <w:rsid w:val="007E5CF0"/>
    <w:rsid w:val="007E5EA2"/>
    <w:rsid w:val="007E5FCE"/>
    <w:rsid w:val="007E6059"/>
    <w:rsid w:val="007E61ED"/>
    <w:rsid w:val="007E6417"/>
    <w:rsid w:val="007E65AE"/>
    <w:rsid w:val="007E6673"/>
    <w:rsid w:val="007E66EA"/>
    <w:rsid w:val="007E680A"/>
    <w:rsid w:val="007E69A2"/>
    <w:rsid w:val="007E6D17"/>
    <w:rsid w:val="007E6E25"/>
    <w:rsid w:val="007E6F2F"/>
    <w:rsid w:val="007E708B"/>
    <w:rsid w:val="007E7154"/>
    <w:rsid w:val="007E7226"/>
    <w:rsid w:val="007E7A8F"/>
    <w:rsid w:val="007E7C3C"/>
    <w:rsid w:val="007E7FD0"/>
    <w:rsid w:val="007F00B0"/>
    <w:rsid w:val="007F017C"/>
    <w:rsid w:val="007F02DF"/>
    <w:rsid w:val="007F07B4"/>
    <w:rsid w:val="007F0819"/>
    <w:rsid w:val="007F0C2A"/>
    <w:rsid w:val="007F0E00"/>
    <w:rsid w:val="007F10F6"/>
    <w:rsid w:val="007F1469"/>
    <w:rsid w:val="007F1806"/>
    <w:rsid w:val="007F1E33"/>
    <w:rsid w:val="007F218E"/>
    <w:rsid w:val="007F2614"/>
    <w:rsid w:val="007F285D"/>
    <w:rsid w:val="007F293D"/>
    <w:rsid w:val="007F2A34"/>
    <w:rsid w:val="007F2A7F"/>
    <w:rsid w:val="007F2E36"/>
    <w:rsid w:val="007F354D"/>
    <w:rsid w:val="007F358F"/>
    <w:rsid w:val="007F3E5C"/>
    <w:rsid w:val="007F43FF"/>
    <w:rsid w:val="007F48FA"/>
    <w:rsid w:val="007F4ACF"/>
    <w:rsid w:val="007F4BE7"/>
    <w:rsid w:val="007F4C97"/>
    <w:rsid w:val="007F522F"/>
    <w:rsid w:val="007F639D"/>
    <w:rsid w:val="007F6435"/>
    <w:rsid w:val="007F6935"/>
    <w:rsid w:val="007F6A1E"/>
    <w:rsid w:val="007F71C7"/>
    <w:rsid w:val="007F7420"/>
    <w:rsid w:val="007F7A2B"/>
    <w:rsid w:val="007F7D8F"/>
    <w:rsid w:val="007F7E42"/>
    <w:rsid w:val="00800729"/>
    <w:rsid w:val="00800FB0"/>
    <w:rsid w:val="00800FDA"/>
    <w:rsid w:val="00801231"/>
    <w:rsid w:val="00801691"/>
    <w:rsid w:val="00801BA0"/>
    <w:rsid w:val="00801F21"/>
    <w:rsid w:val="008020E8"/>
    <w:rsid w:val="00802266"/>
    <w:rsid w:val="00802387"/>
    <w:rsid w:val="00802AB9"/>
    <w:rsid w:val="00802FB2"/>
    <w:rsid w:val="0080300F"/>
    <w:rsid w:val="00803697"/>
    <w:rsid w:val="008039E8"/>
    <w:rsid w:val="00803D57"/>
    <w:rsid w:val="00803EF8"/>
    <w:rsid w:val="00804474"/>
    <w:rsid w:val="00804B06"/>
    <w:rsid w:val="00804B99"/>
    <w:rsid w:val="0080506D"/>
    <w:rsid w:val="00805624"/>
    <w:rsid w:val="008056E8"/>
    <w:rsid w:val="00805930"/>
    <w:rsid w:val="00805E3F"/>
    <w:rsid w:val="0080611A"/>
    <w:rsid w:val="00806391"/>
    <w:rsid w:val="00806492"/>
    <w:rsid w:val="008066E3"/>
    <w:rsid w:val="0080686C"/>
    <w:rsid w:val="00806BB0"/>
    <w:rsid w:val="00806C9F"/>
    <w:rsid w:val="00806CEC"/>
    <w:rsid w:val="00806D69"/>
    <w:rsid w:val="0080713E"/>
    <w:rsid w:val="008071BA"/>
    <w:rsid w:val="00807524"/>
    <w:rsid w:val="0080757D"/>
    <w:rsid w:val="0080758F"/>
    <w:rsid w:val="00807836"/>
    <w:rsid w:val="00807884"/>
    <w:rsid w:val="00807C8F"/>
    <w:rsid w:val="00807DA2"/>
    <w:rsid w:val="00807EDE"/>
    <w:rsid w:val="0081017B"/>
    <w:rsid w:val="0081071D"/>
    <w:rsid w:val="00810930"/>
    <w:rsid w:val="00810C91"/>
    <w:rsid w:val="00810E92"/>
    <w:rsid w:val="00811260"/>
    <w:rsid w:val="0081166E"/>
    <w:rsid w:val="00811A01"/>
    <w:rsid w:val="00811D4C"/>
    <w:rsid w:val="008120A2"/>
    <w:rsid w:val="008120C6"/>
    <w:rsid w:val="0081285C"/>
    <w:rsid w:val="008131AC"/>
    <w:rsid w:val="00813263"/>
    <w:rsid w:val="00813651"/>
    <w:rsid w:val="00813DDA"/>
    <w:rsid w:val="0081430E"/>
    <w:rsid w:val="008149F2"/>
    <w:rsid w:val="00814B11"/>
    <w:rsid w:val="008150BE"/>
    <w:rsid w:val="0081514C"/>
    <w:rsid w:val="008152FB"/>
    <w:rsid w:val="008154D9"/>
    <w:rsid w:val="008156D0"/>
    <w:rsid w:val="00815802"/>
    <w:rsid w:val="00815D94"/>
    <w:rsid w:val="00815DCC"/>
    <w:rsid w:val="00815EDB"/>
    <w:rsid w:val="0081614B"/>
    <w:rsid w:val="008166CA"/>
    <w:rsid w:val="00816739"/>
    <w:rsid w:val="0081675D"/>
    <w:rsid w:val="00816E20"/>
    <w:rsid w:val="00816E2A"/>
    <w:rsid w:val="00816E69"/>
    <w:rsid w:val="00816EE3"/>
    <w:rsid w:val="00817171"/>
    <w:rsid w:val="0081754A"/>
    <w:rsid w:val="00817ACF"/>
    <w:rsid w:val="00817DDF"/>
    <w:rsid w:val="00817FD2"/>
    <w:rsid w:val="0082046A"/>
    <w:rsid w:val="008206D3"/>
    <w:rsid w:val="00820B09"/>
    <w:rsid w:val="00820EDE"/>
    <w:rsid w:val="00820EF0"/>
    <w:rsid w:val="00820F0B"/>
    <w:rsid w:val="0082134D"/>
    <w:rsid w:val="0082138D"/>
    <w:rsid w:val="008215E6"/>
    <w:rsid w:val="00821744"/>
    <w:rsid w:val="008218A8"/>
    <w:rsid w:val="0082207D"/>
    <w:rsid w:val="0082213F"/>
    <w:rsid w:val="008222D6"/>
    <w:rsid w:val="008222F9"/>
    <w:rsid w:val="008224CE"/>
    <w:rsid w:val="0082259E"/>
    <w:rsid w:val="008226B4"/>
    <w:rsid w:val="008228A5"/>
    <w:rsid w:val="00822A98"/>
    <w:rsid w:val="00822BEC"/>
    <w:rsid w:val="0082302F"/>
    <w:rsid w:val="008230F4"/>
    <w:rsid w:val="008231D8"/>
    <w:rsid w:val="0082366D"/>
    <w:rsid w:val="0082382D"/>
    <w:rsid w:val="008238CC"/>
    <w:rsid w:val="00823ACC"/>
    <w:rsid w:val="00823B3F"/>
    <w:rsid w:val="00824281"/>
    <w:rsid w:val="008242C6"/>
    <w:rsid w:val="008242D9"/>
    <w:rsid w:val="00824479"/>
    <w:rsid w:val="00824762"/>
    <w:rsid w:val="00824B76"/>
    <w:rsid w:val="00824BBE"/>
    <w:rsid w:val="00824E15"/>
    <w:rsid w:val="008250F0"/>
    <w:rsid w:val="00825367"/>
    <w:rsid w:val="00825574"/>
    <w:rsid w:val="00825797"/>
    <w:rsid w:val="008258DB"/>
    <w:rsid w:val="00825961"/>
    <w:rsid w:val="0082599E"/>
    <w:rsid w:val="00825DAE"/>
    <w:rsid w:val="00825E02"/>
    <w:rsid w:val="008260C1"/>
    <w:rsid w:val="008262FC"/>
    <w:rsid w:val="0082639B"/>
    <w:rsid w:val="008269A4"/>
    <w:rsid w:val="00826CF5"/>
    <w:rsid w:val="00826F85"/>
    <w:rsid w:val="008275C2"/>
    <w:rsid w:val="008275FE"/>
    <w:rsid w:val="00827692"/>
    <w:rsid w:val="00827923"/>
    <w:rsid w:val="00827B82"/>
    <w:rsid w:val="00827BC8"/>
    <w:rsid w:val="008303A4"/>
    <w:rsid w:val="00830976"/>
    <w:rsid w:val="00830E8C"/>
    <w:rsid w:val="0083109D"/>
    <w:rsid w:val="008314DB"/>
    <w:rsid w:val="0083168A"/>
    <w:rsid w:val="008319CD"/>
    <w:rsid w:val="00831DB3"/>
    <w:rsid w:val="00832223"/>
    <w:rsid w:val="00832B5D"/>
    <w:rsid w:val="00832CE8"/>
    <w:rsid w:val="00833543"/>
    <w:rsid w:val="008336B3"/>
    <w:rsid w:val="008337E8"/>
    <w:rsid w:val="00833F16"/>
    <w:rsid w:val="0083408F"/>
    <w:rsid w:val="0083415E"/>
    <w:rsid w:val="008341E4"/>
    <w:rsid w:val="0083436E"/>
    <w:rsid w:val="008345AF"/>
    <w:rsid w:val="0083521C"/>
    <w:rsid w:val="008359D9"/>
    <w:rsid w:val="00835B43"/>
    <w:rsid w:val="00835C92"/>
    <w:rsid w:val="00836045"/>
    <w:rsid w:val="008367CF"/>
    <w:rsid w:val="008367FA"/>
    <w:rsid w:val="00836899"/>
    <w:rsid w:val="008368B2"/>
    <w:rsid w:val="00836B4A"/>
    <w:rsid w:val="00836F64"/>
    <w:rsid w:val="00836F87"/>
    <w:rsid w:val="00837CA4"/>
    <w:rsid w:val="00840116"/>
    <w:rsid w:val="00840274"/>
    <w:rsid w:val="008403EE"/>
    <w:rsid w:val="00840559"/>
    <w:rsid w:val="00840A6D"/>
    <w:rsid w:val="008413A9"/>
    <w:rsid w:val="00841549"/>
    <w:rsid w:val="00842042"/>
    <w:rsid w:val="00842443"/>
    <w:rsid w:val="00842690"/>
    <w:rsid w:val="008426BA"/>
    <w:rsid w:val="008427E5"/>
    <w:rsid w:val="00842A17"/>
    <w:rsid w:val="00842B7C"/>
    <w:rsid w:val="00842C93"/>
    <w:rsid w:val="00842CA6"/>
    <w:rsid w:val="00842F1F"/>
    <w:rsid w:val="0084334D"/>
    <w:rsid w:val="00843974"/>
    <w:rsid w:val="0084477C"/>
    <w:rsid w:val="00844F4D"/>
    <w:rsid w:val="00844F52"/>
    <w:rsid w:val="008454DE"/>
    <w:rsid w:val="0084564E"/>
    <w:rsid w:val="00845C7E"/>
    <w:rsid w:val="00845D92"/>
    <w:rsid w:val="00845E51"/>
    <w:rsid w:val="00845F81"/>
    <w:rsid w:val="00845F9C"/>
    <w:rsid w:val="0084607E"/>
    <w:rsid w:val="0084616E"/>
    <w:rsid w:val="0084625D"/>
    <w:rsid w:val="00846507"/>
    <w:rsid w:val="00846844"/>
    <w:rsid w:val="00846AC5"/>
    <w:rsid w:val="00846ED1"/>
    <w:rsid w:val="00847059"/>
    <w:rsid w:val="008475E5"/>
    <w:rsid w:val="008478EE"/>
    <w:rsid w:val="00847A50"/>
    <w:rsid w:val="00847E7F"/>
    <w:rsid w:val="00847F30"/>
    <w:rsid w:val="008503CD"/>
    <w:rsid w:val="00850520"/>
    <w:rsid w:val="0085054A"/>
    <w:rsid w:val="00850617"/>
    <w:rsid w:val="00850781"/>
    <w:rsid w:val="00851125"/>
    <w:rsid w:val="00852395"/>
    <w:rsid w:val="008525AD"/>
    <w:rsid w:val="008527CD"/>
    <w:rsid w:val="00852921"/>
    <w:rsid w:val="0085311A"/>
    <w:rsid w:val="00853124"/>
    <w:rsid w:val="0085316E"/>
    <w:rsid w:val="00853632"/>
    <w:rsid w:val="00854197"/>
    <w:rsid w:val="008542EF"/>
    <w:rsid w:val="00854602"/>
    <w:rsid w:val="008546E1"/>
    <w:rsid w:val="0085474F"/>
    <w:rsid w:val="00854C0B"/>
    <w:rsid w:val="00854F51"/>
    <w:rsid w:val="00855039"/>
    <w:rsid w:val="008550F8"/>
    <w:rsid w:val="00855780"/>
    <w:rsid w:val="00855D0C"/>
    <w:rsid w:val="00855E63"/>
    <w:rsid w:val="00855FDA"/>
    <w:rsid w:val="0085644E"/>
    <w:rsid w:val="0085646B"/>
    <w:rsid w:val="0085652A"/>
    <w:rsid w:val="0085667B"/>
    <w:rsid w:val="008567E2"/>
    <w:rsid w:val="00856F21"/>
    <w:rsid w:val="008578A9"/>
    <w:rsid w:val="00857CA0"/>
    <w:rsid w:val="00860458"/>
    <w:rsid w:val="008604EA"/>
    <w:rsid w:val="00860587"/>
    <w:rsid w:val="0086108B"/>
    <w:rsid w:val="008613D3"/>
    <w:rsid w:val="00861663"/>
    <w:rsid w:val="00861A58"/>
    <w:rsid w:val="00861BDA"/>
    <w:rsid w:val="00861E3F"/>
    <w:rsid w:val="00861FF6"/>
    <w:rsid w:val="0086211F"/>
    <w:rsid w:val="0086219D"/>
    <w:rsid w:val="008621AA"/>
    <w:rsid w:val="008622C7"/>
    <w:rsid w:val="008623CC"/>
    <w:rsid w:val="00862487"/>
    <w:rsid w:val="00862640"/>
    <w:rsid w:val="00862ABE"/>
    <w:rsid w:val="00863247"/>
    <w:rsid w:val="008633A6"/>
    <w:rsid w:val="0086346C"/>
    <w:rsid w:val="00863765"/>
    <w:rsid w:val="008644AB"/>
    <w:rsid w:val="00864D93"/>
    <w:rsid w:val="00864FE5"/>
    <w:rsid w:val="00865554"/>
    <w:rsid w:val="00865612"/>
    <w:rsid w:val="00865A12"/>
    <w:rsid w:val="00866353"/>
    <w:rsid w:val="00866374"/>
    <w:rsid w:val="008667F2"/>
    <w:rsid w:val="008669B0"/>
    <w:rsid w:val="008669FD"/>
    <w:rsid w:val="00866BD0"/>
    <w:rsid w:val="00866D59"/>
    <w:rsid w:val="00866EBE"/>
    <w:rsid w:val="0086713E"/>
    <w:rsid w:val="008671B7"/>
    <w:rsid w:val="0086727A"/>
    <w:rsid w:val="00867562"/>
    <w:rsid w:val="00867A11"/>
    <w:rsid w:val="00867A31"/>
    <w:rsid w:val="00867BA5"/>
    <w:rsid w:val="00867F25"/>
    <w:rsid w:val="0087020E"/>
    <w:rsid w:val="008703B4"/>
    <w:rsid w:val="008707B8"/>
    <w:rsid w:val="00870800"/>
    <w:rsid w:val="00870973"/>
    <w:rsid w:val="00870F5D"/>
    <w:rsid w:val="00871156"/>
    <w:rsid w:val="008711A8"/>
    <w:rsid w:val="0087146E"/>
    <w:rsid w:val="00871D45"/>
    <w:rsid w:val="008720D7"/>
    <w:rsid w:val="0087214B"/>
    <w:rsid w:val="00872876"/>
    <w:rsid w:val="0087315C"/>
    <w:rsid w:val="0087322F"/>
    <w:rsid w:val="008734FD"/>
    <w:rsid w:val="00873501"/>
    <w:rsid w:val="008738C7"/>
    <w:rsid w:val="00873F63"/>
    <w:rsid w:val="00874249"/>
    <w:rsid w:val="008745D4"/>
    <w:rsid w:val="0087471F"/>
    <w:rsid w:val="00874D5E"/>
    <w:rsid w:val="00874F0F"/>
    <w:rsid w:val="00875137"/>
    <w:rsid w:val="00875208"/>
    <w:rsid w:val="00875CA7"/>
    <w:rsid w:val="00875F0F"/>
    <w:rsid w:val="0087657A"/>
    <w:rsid w:val="00876599"/>
    <w:rsid w:val="008767CA"/>
    <w:rsid w:val="00876B72"/>
    <w:rsid w:val="00876C0A"/>
    <w:rsid w:val="00876D1B"/>
    <w:rsid w:val="008776FB"/>
    <w:rsid w:val="00877A6C"/>
    <w:rsid w:val="00877E71"/>
    <w:rsid w:val="00880942"/>
    <w:rsid w:val="008809BE"/>
    <w:rsid w:val="00880E9F"/>
    <w:rsid w:val="00881001"/>
    <w:rsid w:val="00881906"/>
    <w:rsid w:val="0088196C"/>
    <w:rsid w:val="00881AF5"/>
    <w:rsid w:val="00881DCF"/>
    <w:rsid w:val="00881F6A"/>
    <w:rsid w:val="00882193"/>
    <w:rsid w:val="00882EDA"/>
    <w:rsid w:val="0088359F"/>
    <w:rsid w:val="008838A2"/>
    <w:rsid w:val="00883D82"/>
    <w:rsid w:val="00883F74"/>
    <w:rsid w:val="00884426"/>
    <w:rsid w:val="0088481A"/>
    <w:rsid w:val="00884CC0"/>
    <w:rsid w:val="00884CDF"/>
    <w:rsid w:val="00885369"/>
    <w:rsid w:val="0088540D"/>
    <w:rsid w:val="008854F1"/>
    <w:rsid w:val="008858C8"/>
    <w:rsid w:val="008858E0"/>
    <w:rsid w:val="00885AD1"/>
    <w:rsid w:val="00885E27"/>
    <w:rsid w:val="00886063"/>
    <w:rsid w:val="0088622E"/>
    <w:rsid w:val="0088623C"/>
    <w:rsid w:val="00886BEF"/>
    <w:rsid w:val="00886F56"/>
    <w:rsid w:val="00886F98"/>
    <w:rsid w:val="0088711B"/>
    <w:rsid w:val="00887512"/>
    <w:rsid w:val="00887AA8"/>
    <w:rsid w:val="008902BE"/>
    <w:rsid w:val="008916AC"/>
    <w:rsid w:val="00891823"/>
    <w:rsid w:val="00891969"/>
    <w:rsid w:val="00891A20"/>
    <w:rsid w:val="00891A22"/>
    <w:rsid w:val="00891FEB"/>
    <w:rsid w:val="00892570"/>
    <w:rsid w:val="00892734"/>
    <w:rsid w:val="00892DD8"/>
    <w:rsid w:val="008932B3"/>
    <w:rsid w:val="00893333"/>
    <w:rsid w:val="008934DB"/>
    <w:rsid w:val="008939A5"/>
    <w:rsid w:val="00893E26"/>
    <w:rsid w:val="00894483"/>
    <w:rsid w:val="00894683"/>
    <w:rsid w:val="00894A3F"/>
    <w:rsid w:val="00894A5B"/>
    <w:rsid w:val="00894C43"/>
    <w:rsid w:val="00894DF8"/>
    <w:rsid w:val="00894E04"/>
    <w:rsid w:val="008958AB"/>
    <w:rsid w:val="00895D3C"/>
    <w:rsid w:val="00895D8D"/>
    <w:rsid w:val="00895F2C"/>
    <w:rsid w:val="00896A8D"/>
    <w:rsid w:val="00896D66"/>
    <w:rsid w:val="0089744E"/>
    <w:rsid w:val="00897942"/>
    <w:rsid w:val="00897A17"/>
    <w:rsid w:val="00897BB9"/>
    <w:rsid w:val="00897F3A"/>
    <w:rsid w:val="008A0332"/>
    <w:rsid w:val="008A03C6"/>
    <w:rsid w:val="008A047E"/>
    <w:rsid w:val="008A090B"/>
    <w:rsid w:val="008A09C7"/>
    <w:rsid w:val="008A0A82"/>
    <w:rsid w:val="008A0AA3"/>
    <w:rsid w:val="008A0E5F"/>
    <w:rsid w:val="008A0FB1"/>
    <w:rsid w:val="008A1A1C"/>
    <w:rsid w:val="008A1A42"/>
    <w:rsid w:val="008A2216"/>
    <w:rsid w:val="008A247C"/>
    <w:rsid w:val="008A254D"/>
    <w:rsid w:val="008A2FF9"/>
    <w:rsid w:val="008A3875"/>
    <w:rsid w:val="008A3BCF"/>
    <w:rsid w:val="008A3D84"/>
    <w:rsid w:val="008A3F8E"/>
    <w:rsid w:val="008A4195"/>
    <w:rsid w:val="008A43C1"/>
    <w:rsid w:val="008A4438"/>
    <w:rsid w:val="008A452B"/>
    <w:rsid w:val="008A45C4"/>
    <w:rsid w:val="008A4847"/>
    <w:rsid w:val="008A4A36"/>
    <w:rsid w:val="008A4AC2"/>
    <w:rsid w:val="008A53FD"/>
    <w:rsid w:val="008A54B8"/>
    <w:rsid w:val="008A54EA"/>
    <w:rsid w:val="008A5637"/>
    <w:rsid w:val="008A6407"/>
    <w:rsid w:val="008A641D"/>
    <w:rsid w:val="008A64D3"/>
    <w:rsid w:val="008A6544"/>
    <w:rsid w:val="008A6611"/>
    <w:rsid w:val="008A69EA"/>
    <w:rsid w:val="008A6EF8"/>
    <w:rsid w:val="008A76B1"/>
    <w:rsid w:val="008A7A87"/>
    <w:rsid w:val="008B0227"/>
    <w:rsid w:val="008B060C"/>
    <w:rsid w:val="008B09D6"/>
    <w:rsid w:val="008B0A9C"/>
    <w:rsid w:val="008B1074"/>
    <w:rsid w:val="008B11E5"/>
    <w:rsid w:val="008B12E0"/>
    <w:rsid w:val="008B184F"/>
    <w:rsid w:val="008B2280"/>
    <w:rsid w:val="008B262A"/>
    <w:rsid w:val="008B2ACC"/>
    <w:rsid w:val="008B2D49"/>
    <w:rsid w:val="008B3392"/>
    <w:rsid w:val="008B382F"/>
    <w:rsid w:val="008B3973"/>
    <w:rsid w:val="008B3A46"/>
    <w:rsid w:val="008B3C24"/>
    <w:rsid w:val="008B3E57"/>
    <w:rsid w:val="008B3F39"/>
    <w:rsid w:val="008B4021"/>
    <w:rsid w:val="008B40FF"/>
    <w:rsid w:val="008B481E"/>
    <w:rsid w:val="008B49BF"/>
    <w:rsid w:val="008B49FE"/>
    <w:rsid w:val="008B4C3F"/>
    <w:rsid w:val="008B5247"/>
    <w:rsid w:val="008B53C2"/>
    <w:rsid w:val="008B5CF4"/>
    <w:rsid w:val="008B60AF"/>
    <w:rsid w:val="008B60C0"/>
    <w:rsid w:val="008B6302"/>
    <w:rsid w:val="008B67D3"/>
    <w:rsid w:val="008B6882"/>
    <w:rsid w:val="008B6CF0"/>
    <w:rsid w:val="008B6ECA"/>
    <w:rsid w:val="008B6F56"/>
    <w:rsid w:val="008B7142"/>
    <w:rsid w:val="008B7426"/>
    <w:rsid w:val="008B742F"/>
    <w:rsid w:val="008B74AA"/>
    <w:rsid w:val="008B762C"/>
    <w:rsid w:val="008B784E"/>
    <w:rsid w:val="008B7BF3"/>
    <w:rsid w:val="008B7DE7"/>
    <w:rsid w:val="008B7E05"/>
    <w:rsid w:val="008B7EBA"/>
    <w:rsid w:val="008C00A3"/>
    <w:rsid w:val="008C0523"/>
    <w:rsid w:val="008C081F"/>
    <w:rsid w:val="008C0C9B"/>
    <w:rsid w:val="008C0DC0"/>
    <w:rsid w:val="008C0DDC"/>
    <w:rsid w:val="008C0DEA"/>
    <w:rsid w:val="008C0E02"/>
    <w:rsid w:val="008C0F03"/>
    <w:rsid w:val="008C1091"/>
    <w:rsid w:val="008C124D"/>
    <w:rsid w:val="008C169B"/>
    <w:rsid w:val="008C1932"/>
    <w:rsid w:val="008C1B9F"/>
    <w:rsid w:val="008C1F10"/>
    <w:rsid w:val="008C1F49"/>
    <w:rsid w:val="008C21BF"/>
    <w:rsid w:val="008C2CB8"/>
    <w:rsid w:val="008C3199"/>
    <w:rsid w:val="008C32C3"/>
    <w:rsid w:val="008C3505"/>
    <w:rsid w:val="008C369A"/>
    <w:rsid w:val="008C3EF7"/>
    <w:rsid w:val="008C4183"/>
    <w:rsid w:val="008C46C8"/>
    <w:rsid w:val="008C4896"/>
    <w:rsid w:val="008C4BB5"/>
    <w:rsid w:val="008C4C62"/>
    <w:rsid w:val="008C50BA"/>
    <w:rsid w:val="008C533A"/>
    <w:rsid w:val="008C5560"/>
    <w:rsid w:val="008C604C"/>
    <w:rsid w:val="008C61F6"/>
    <w:rsid w:val="008C63DD"/>
    <w:rsid w:val="008C65A6"/>
    <w:rsid w:val="008C65E6"/>
    <w:rsid w:val="008C6A97"/>
    <w:rsid w:val="008C6BDD"/>
    <w:rsid w:val="008C719C"/>
    <w:rsid w:val="008C7A31"/>
    <w:rsid w:val="008C7DC7"/>
    <w:rsid w:val="008C7E30"/>
    <w:rsid w:val="008D041D"/>
    <w:rsid w:val="008D04F9"/>
    <w:rsid w:val="008D0665"/>
    <w:rsid w:val="008D06E0"/>
    <w:rsid w:val="008D081D"/>
    <w:rsid w:val="008D0B12"/>
    <w:rsid w:val="008D0C84"/>
    <w:rsid w:val="008D0CFB"/>
    <w:rsid w:val="008D0F63"/>
    <w:rsid w:val="008D1A8E"/>
    <w:rsid w:val="008D1BA7"/>
    <w:rsid w:val="008D1E3C"/>
    <w:rsid w:val="008D2647"/>
    <w:rsid w:val="008D2EDB"/>
    <w:rsid w:val="008D3872"/>
    <w:rsid w:val="008D3B16"/>
    <w:rsid w:val="008D3DA4"/>
    <w:rsid w:val="008D414B"/>
    <w:rsid w:val="008D43CD"/>
    <w:rsid w:val="008D4490"/>
    <w:rsid w:val="008D4896"/>
    <w:rsid w:val="008D4925"/>
    <w:rsid w:val="008D4938"/>
    <w:rsid w:val="008D4B4A"/>
    <w:rsid w:val="008D4CBB"/>
    <w:rsid w:val="008D4EA7"/>
    <w:rsid w:val="008D5222"/>
    <w:rsid w:val="008D5543"/>
    <w:rsid w:val="008D56FD"/>
    <w:rsid w:val="008D5709"/>
    <w:rsid w:val="008D5872"/>
    <w:rsid w:val="008D58A5"/>
    <w:rsid w:val="008D5B41"/>
    <w:rsid w:val="008D5D60"/>
    <w:rsid w:val="008D608A"/>
    <w:rsid w:val="008D67E2"/>
    <w:rsid w:val="008D69B1"/>
    <w:rsid w:val="008D6E90"/>
    <w:rsid w:val="008D6F7D"/>
    <w:rsid w:val="008D6FE3"/>
    <w:rsid w:val="008D725F"/>
    <w:rsid w:val="008D7558"/>
    <w:rsid w:val="008D75FA"/>
    <w:rsid w:val="008D77BB"/>
    <w:rsid w:val="008D78DC"/>
    <w:rsid w:val="008D7A68"/>
    <w:rsid w:val="008D7DF1"/>
    <w:rsid w:val="008E00C8"/>
    <w:rsid w:val="008E0279"/>
    <w:rsid w:val="008E0311"/>
    <w:rsid w:val="008E1064"/>
    <w:rsid w:val="008E154A"/>
    <w:rsid w:val="008E1A4B"/>
    <w:rsid w:val="008E1D0E"/>
    <w:rsid w:val="008E1D12"/>
    <w:rsid w:val="008E22EA"/>
    <w:rsid w:val="008E24C2"/>
    <w:rsid w:val="008E2778"/>
    <w:rsid w:val="008E29DF"/>
    <w:rsid w:val="008E2AA0"/>
    <w:rsid w:val="008E2ACA"/>
    <w:rsid w:val="008E2CFB"/>
    <w:rsid w:val="008E30A1"/>
    <w:rsid w:val="008E3117"/>
    <w:rsid w:val="008E32B9"/>
    <w:rsid w:val="008E34B3"/>
    <w:rsid w:val="008E3585"/>
    <w:rsid w:val="008E430E"/>
    <w:rsid w:val="008E45DD"/>
    <w:rsid w:val="008E477A"/>
    <w:rsid w:val="008E4B7F"/>
    <w:rsid w:val="008E4C55"/>
    <w:rsid w:val="008E4DAE"/>
    <w:rsid w:val="008E4E05"/>
    <w:rsid w:val="008E5470"/>
    <w:rsid w:val="008E57E1"/>
    <w:rsid w:val="008E57ED"/>
    <w:rsid w:val="008E59BF"/>
    <w:rsid w:val="008E5A83"/>
    <w:rsid w:val="008E5D20"/>
    <w:rsid w:val="008E64BA"/>
    <w:rsid w:val="008E673E"/>
    <w:rsid w:val="008E675E"/>
    <w:rsid w:val="008E6C8C"/>
    <w:rsid w:val="008E7479"/>
    <w:rsid w:val="008E77D1"/>
    <w:rsid w:val="008E7E88"/>
    <w:rsid w:val="008E7F3C"/>
    <w:rsid w:val="008F0109"/>
    <w:rsid w:val="008F0831"/>
    <w:rsid w:val="008F0904"/>
    <w:rsid w:val="008F0C02"/>
    <w:rsid w:val="008F103C"/>
    <w:rsid w:val="008F1525"/>
    <w:rsid w:val="008F1558"/>
    <w:rsid w:val="008F15AA"/>
    <w:rsid w:val="008F1D4F"/>
    <w:rsid w:val="008F1F8D"/>
    <w:rsid w:val="008F1F93"/>
    <w:rsid w:val="008F2369"/>
    <w:rsid w:val="008F26C8"/>
    <w:rsid w:val="008F2A19"/>
    <w:rsid w:val="008F2BE7"/>
    <w:rsid w:val="008F2DC5"/>
    <w:rsid w:val="008F2E3D"/>
    <w:rsid w:val="008F3401"/>
    <w:rsid w:val="008F3626"/>
    <w:rsid w:val="008F380F"/>
    <w:rsid w:val="008F3C1D"/>
    <w:rsid w:val="008F4EEB"/>
    <w:rsid w:val="008F4F5E"/>
    <w:rsid w:val="008F516C"/>
    <w:rsid w:val="008F5377"/>
    <w:rsid w:val="008F56EE"/>
    <w:rsid w:val="008F5B6E"/>
    <w:rsid w:val="008F5CF8"/>
    <w:rsid w:val="008F61AC"/>
    <w:rsid w:val="008F642A"/>
    <w:rsid w:val="008F645B"/>
    <w:rsid w:val="008F65EE"/>
    <w:rsid w:val="008F66C5"/>
    <w:rsid w:val="008F69C8"/>
    <w:rsid w:val="008F69D5"/>
    <w:rsid w:val="008F7DA5"/>
    <w:rsid w:val="00900253"/>
    <w:rsid w:val="00900439"/>
    <w:rsid w:val="0090045D"/>
    <w:rsid w:val="009006D5"/>
    <w:rsid w:val="00900CB8"/>
    <w:rsid w:val="009012AD"/>
    <w:rsid w:val="009013DA"/>
    <w:rsid w:val="0090148A"/>
    <w:rsid w:val="009014C4"/>
    <w:rsid w:val="00901640"/>
    <w:rsid w:val="00902097"/>
    <w:rsid w:val="009025C5"/>
    <w:rsid w:val="00902F6D"/>
    <w:rsid w:val="00903247"/>
    <w:rsid w:val="00903252"/>
    <w:rsid w:val="009032FE"/>
    <w:rsid w:val="009033AD"/>
    <w:rsid w:val="00903842"/>
    <w:rsid w:val="00903A2B"/>
    <w:rsid w:val="00903FF4"/>
    <w:rsid w:val="00904AC2"/>
    <w:rsid w:val="00904E6E"/>
    <w:rsid w:val="00905158"/>
    <w:rsid w:val="00905423"/>
    <w:rsid w:val="00905542"/>
    <w:rsid w:val="00905633"/>
    <w:rsid w:val="0090579D"/>
    <w:rsid w:val="00906169"/>
    <w:rsid w:val="009061EB"/>
    <w:rsid w:val="0090623C"/>
    <w:rsid w:val="0090682A"/>
    <w:rsid w:val="009068F8"/>
    <w:rsid w:val="00906D27"/>
    <w:rsid w:val="009071B1"/>
    <w:rsid w:val="00907476"/>
    <w:rsid w:val="00907B76"/>
    <w:rsid w:val="00907D56"/>
    <w:rsid w:val="009100DD"/>
    <w:rsid w:val="00910123"/>
    <w:rsid w:val="00910842"/>
    <w:rsid w:val="00910F09"/>
    <w:rsid w:val="00910F8A"/>
    <w:rsid w:val="00911001"/>
    <w:rsid w:val="009113D8"/>
    <w:rsid w:val="0091179D"/>
    <w:rsid w:val="009117E9"/>
    <w:rsid w:val="00912024"/>
    <w:rsid w:val="009120CF"/>
    <w:rsid w:val="0091237D"/>
    <w:rsid w:val="0091265C"/>
    <w:rsid w:val="0091277B"/>
    <w:rsid w:val="0091280B"/>
    <w:rsid w:val="009129AE"/>
    <w:rsid w:val="00912E94"/>
    <w:rsid w:val="00913409"/>
    <w:rsid w:val="00913430"/>
    <w:rsid w:val="009134E7"/>
    <w:rsid w:val="009137A6"/>
    <w:rsid w:val="0091386F"/>
    <w:rsid w:val="00913A9E"/>
    <w:rsid w:val="00913C80"/>
    <w:rsid w:val="00913D44"/>
    <w:rsid w:val="00913E03"/>
    <w:rsid w:val="009141EF"/>
    <w:rsid w:val="00914318"/>
    <w:rsid w:val="00914459"/>
    <w:rsid w:val="009148EF"/>
    <w:rsid w:val="009149BF"/>
    <w:rsid w:val="00914E5B"/>
    <w:rsid w:val="00915571"/>
    <w:rsid w:val="009157B2"/>
    <w:rsid w:val="009159ED"/>
    <w:rsid w:val="00915F76"/>
    <w:rsid w:val="00916033"/>
    <w:rsid w:val="0091686C"/>
    <w:rsid w:val="009169E2"/>
    <w:rsid w:val="00916CD4"/>
    <w:rsid w:val="00917018"/>
    <w:rsid w:val="0091752A"/>
    <w:rsid w:val="00917B3E"/>
    <w:rsid w:val="00920264"/>
    <w:rsid w:val="00920ABE"/>
    <w:rsid w:val="00921403"/>
    <w:rsid w:val="00921517"/>
    <w:rsid w:val="0092167E"/>
    <w:rsid w:val="009216F4"/>
    <w:rsid w:val="0092174C"/>
    <w:rsid w:val="00921DA4"/>
    <w:rsid w:val="00922024"/>
    <w:rsid w:val="00922071"/>
    <w:rsid w:val="0092225B"/>
    <w:rsid w:val="0092240F"/>
    <w:rsid w:val="0092242F"/>
    <w:rsid w:val="0092260E"/>
    <w:rsid w:val="00922C0D"/>
    <w:rsid w:val="00922C85"/>
    <w:rsid w:val="00923240"/>
    <w:rsid w:val="00923381"/>
    <w:rsid w:val="0092378C"/>
    <w:rsid w:val="00923AAF"/>
    <w:rsid w:val="00923CE2"/>
    <w:rsid w:val="00923D51"/>
    <w:rsid w:val="009241CF"/>
    <w:rsid w:val="00924208"/>
    <w:rsid w:val="009244E4"/>
    <w:rsid w:val="009249C4"/>
    <w:rsid w:val="00924EF7"/>
    <w:rsid w:val="00924FCF"/>
    <w:rsid w:val="0092566D"/>
    <w:rsid w:val="0092568E"/>
    <w:rsid w:val="00925FCD"/>
    <w:rsid w:val="00926065"/>
    <w:rsid w:val="009267BA"/>
    <w:rsid w:val="0092681B"/>
    <w:rsid w:val="0092683A"/>
    <w:rsid w:val="00926A17"/>
    <w:rsid w:val="00926FFC"/>
    <w:rsid w:val="009277DB"/>
    <w:rsid w:val="009277ED"/>
    <w:rsid w:val="00927824"/>
    <w:rsid w:val="00927849"/>
    <w:rsid w:val="00930352"/>
    <w:rsid w:val="009309D5"/>
    <w:rsid w:val="00930FD3"/>
    <w:rsid w:val="0093123F"/>
    <w:rsid w:val="00931592"/>
    <w:rsid w:val="009315BD"/>
    <w:rsid w:val="00931786"/>
    <w:rsid w:val="009318A6"/>
    <w:rsid w:val="009318B4"/>
    <w:rsid w:val="00931B08"/>
    <w:rsid w:val="00931D81"/>
    <w:rsid w:val="00931E61"/>
    <w:rsid w:val="00931EDE"/>
    <w:rsid w:val="009324CE"/>
    <w:rsid w:val="0093267F"/>
    <w:rsid w:val="00932A47"/>
    <w:rsid w:val="00932B30"/>
    <w:rsid w:val="009331F7"/>
    <w:rsid w:val="00933414"/>
    <w:rsid w:val="009334E7"/>
    <w:rsid w:val="0093377C"/>
    <w:rsid w:val="00933A39"/>
    <w:rsid w:val="00933AA9"/>
    <w:rsid w:val="00933BD4"/>
    <w:rsid w:val="00933DFC"/>
    <w:rsid w:val="00933E48"/>
    <w:rsid w:val="00933F2E"/>
    <w:rsid w:val="00933F8C"/>
    <w:rsid w:val="00933FF4"/>
    <w:rsid w:val="009340DB"/>
    <w:rsid w:val="00934A03"/>
    <w:rsid w:val="00934A1E"/>
    <w:rsid w:val="00934C09"/>
    <w:rsid w:val="009353D2"/>
    <w:rsid w:val="00935AE7"/>
    <w:rsid w:val="00935DDE"/>
    <w:rsid w:val="00935DE4"/>
    <w:rsid w:val="00935E58"/>
    <w:rsid w:val="009367CA"/>
    <w:rsid w:val="00936B48"/>
    <w:rsid w:val="009371CC"/>
    <w:rsid w:val="00937224"/>
    <w:rsid w:val="00937606"/>
    <w:rsid w:val="00937783"/>
    <w:rsid w:val="00937979"/>
    <w:rsid w:val="0094011C"/>
    <w:rsid w:val="0094063D"/>
    <w:rsid w:val="00940AB5"/>
    <w:rsid w:val="00940C51"/>
    <w:rsid w:val="009412CE"/>
    <w:rsid w:val="009413FF"/>
    <w:rsid w:val="00941416"/>
    <w:rsid w:val="00941747"/>
    <w:rsid w:val="00941B54"/>
    <w:rsid w:val="00941D51"/>
    <w:rsid w:val="00942333"/>
    <w:rsid w:val="00942409"/>
    <w:rsid w:val="00942D48"/>
    <w:rsid w:val="00942E6A"/>
    <w:rsid w:val="00943324"/>
    <w:rsid w:val="00943A72"/>
    <w:rsid w:val="00943CB7"/>
    <w:rsid w:val="009441AF"/>
    <w:rsid w:val="00944655"/>
    <w:rsid w:val="00944F28"/>
    <w:rsid w:val="0094514A"/>
    <w:rsid w:val="009451FC"/>
    <w:rsid w:val="00945342"/>
    <w:rsid w:val="00945791"/>
    <w:rsid w:val="00945A49"/>
    <w:rsid w:val="00945B54"/>
    <w:rsid w:val="00945C5F"/>
    <w:rsid w:val="00945DC8"/>
    <w:rsid w:val="00945E9F"/>
    <w:rsid w:val="00945F3A"/>
    <w:rsid w:val="009463A9"/>
    <w:rsid w:val="009464E0"/>
    <w:rsid w:val="00946BC9"/>
    <w:rsid w:val="00946D66"/>
    <w:rsid w:val="00946FF2"/>
    <w:rsid w:val="009473A2"/>
    <w:rsid w:val="00947A04"/>
    <w:rsid w:val="009505AB"/>
    <w:rsid w:val="009505C4"/>
    <w:rsid w:val="00950A84"/>
    <w:rsid w:val="00950C0C"/>
    <w:rsid w:val="009510B3"/>
    <w:rsid w:val="009510E0"/>
    <w:rsid w:val="0095142C"/>
    <w:rsid w:val="009516C5"/>
    <w:rsid w:val="009518A2"/>
    <w:rsid w:val="00951937"/>
    <w:rsid w:val="00951EEF"/>
    <w:rsid w:val="009525AB"/>
    <w:rsid w:val="009526D1"/>
    <w:rsid w:val="0095289F"/>
    <w:rsid w:val="00952A22"/>
    <w:rsid w:val="00953133"/>
    <w:rsid w:val="009531A8"/>
    <w:rsid w:val="00953399"/>
    <w:rsid w:val="00953BD9"/>
    <w:rsid w:val="00953D34"/>
    <w:rsid w:val="00953D6D"/>
    <w:rsid w:val="00954501"/>
    <w:rsid w:val="0095453A"/>
    <w:rsid w:val="009546A6"/>
    <w:rsid w:val="00954735"/>
    <w:rsid w:val="00954BF8"/>
    <w:rsid w:val="00954DCF"/>
    <w:rsid w:val="00955284"/>
    <w:rsid w:val="00955CB0"/>
    <w:rsid w:val="0095681A"/>
    <w:rsid w:val="00956974"/>
    <w:rsid w:val="00957129"/>
    <w:rsid w:val="00957326"/>
    <w:rsid w:val="00957463"/>
    <w:rsid w:val="00957877"/>
    <w:rsid w:val="009578DA"/>
    <w:rsid w:val="00957E0A"/>
    <w:rsid w:val="009602F9"/>
    <w:rsid w:val="0096064E"/>
    <w:rsid w:val="00960F46"/>
    <w:rsid w:val="009615AD"/>
    <w:rsid w:val="00961758"/>
    <w:rsid w:val="00961E2C"/>
    <w:rsid w:val="009621D3"/>
    <w:rsid w:val="00962406"/>
    <w:rsid w:val="009625CF"/>
    <w:rsid w:val="0096262C"/>
    <w:rsid w:val="00962DF4"/>
    <w:rsid w:val="0096313F"/>
    <w:rsid w:val="0096324E"/>
    <w:rsid w:val="009632D5"/>
    <w:rsid w:val="0096374D"/>
    <w:rsid w:val="009639AB"/>
    <w:rsid w:val="00963C1F"/>
    <w:rsid w:val="00963C2C"/>
    <w:rsid w:val="00965666"/>
    <w:rsid w:val="0096569F"/>
    <w:rsid w:val="00965A15"/>
    <w:rsid w:val="00965C76"/>
    <w:rsid w:val="00966283"/>
    <w:rsid w:val="00966DF8"/>
    <w:rsid w:val="0096704B"/>
    <w:rsid w:val="009671B0"/>
    <w:rsid w:val="0096745F"/>
    <w:rsid w:val="009676EB"/>
    <w:rsid w:val="009676EE"/>
    <w:rsid w:val="009677CC"/>
    <w:rsid w:val="009679B4"/>
    <w:rsid w:val="00967B2A"/>
    <w:rsid w:val="00967F09"/>
    <w:rsid w:val="009700DA"/>
    <w:rsid w:val="00970185"/>
    <w:rsid w:val="009702BC"/>
    <w:rsid w:val="00970D8C"/>
    <w:rsid w:val="00970D9C"/>
    <w:rsid w:val="00970ECF"/>
    <w:rsid w:val="00970F0E"/>
    <w:rsid w:val="0097102B"/>
    <w:rsid w:val="009710B7"/>
    <w:rsid w:val="009711A7"/>
    <w:rsid w:val="009713CC"/>
    <w:rsid w:val="00971448"/>
    <w:rsid w:val="009715CA"/>
    <w:rsid w:val="00972211"/>
    <w:rsid w:val="009728BA"/>
    <w:rsid w:val="009728D5"/>
    <w:rsid w:val="00972B68"/>
    <w:rsid w:val="00972BB5"/>
    <w:rsid w:val="00972F04"/>
    <w:rsid w:val="0097322F"/>
    <w:rsid w:val="009732CA"/>
    <w:rsid w:val="009734E7"/>
    <w:rsid w:val="00973998"/>
    <w:rsid w:val="00973A2E"/>
    <w:rsid w:val="00973E05"/>
    <w:rsid w:val="00974271"/>
    <w:rsid w:val="00974706"/>
    <w:rsid w:val="009747CE"/>
    <w:rsid w:val="00974D90"/>
    <w:rsid w:val="009750D0"/>
    <w:rsid w:val="00975684"/>
    <w:rsid w:val="009759E2"/>
    <w:rsid w:val="00975B44"/>
    <w:rsid w:val="00975BE9"/>
    <w:rsid w:val="009762AE"/>
    <w:rsid w:val="00976948"/>
    <w:rsid w:val="00976A43"/>
    <w:rsid w:val="00976FB2"/>
    <w:rsid w:val="00977493"/>
    <w:rsid w:val="00977F66"/>
    <w:rsid w:val="00980065"/>
    <w:rsid w:val="0098025F"/>
    <w:rsid w:val="0098047B"/>
    <w:rsid w:val="0098067F"/>
    <w:rsid w:val="00980801"/>
    <w:rsid w:val="00980D6C"/>
    <w:rsid w:val="00981028"/>
    <w:rsid w:val="00981562"/>
    <w:rsid w:val="0098176F"/>
    <w:rsid w:val="00981860"/>
    <w:rsid w:val="00981888"/>
    <w:rsid w:val="00981A26"/>
    <w:rsid w:val="00981BC1"/>
    <w:rsid w:val="00981E25"/>
    <w:rsid w:val="009820C4"/>
    <w:rsid w:val="0098251B"/>
    <w:rsid w:val="00983065"/>
    <w:rsid w:val="009830AA"/>
    <w:rsid w:val="0098328B"/>
    <w:rsid w:val="00983A39"/>
    <w:rsid w:val="00983DC9"/>
    <w:rsid w:val="00983E0B"/>
    <w:rsid w:val="00984455"/>
    <w:rsid w:val="00984817"/>
    <w:rsid w:val="009848FB"/>
    <w:rsid w:val="00984900"/>
    <w:rsid w:val="009851D9"/>
    <w:rsid w:val="0098541F"/>
    <w:rsid w:val="00985536"/>
    <w:rsid w:val="009856C1"/>
    <w:rsid w:val="009859CF"/>
    <w:rsid w:val="00985D1D"/>
    <w:rsid w:val="00985D1E"/>
    <w:rsid w:val="00985F32"/>
    <w:rsid w:val="009863E4"/>
    <w:rsid w:val="009865E9"/>
    <w:rsid w:val="00986A82"/>
    <w:rsid w:val="00986E87"/>
    <w:rsid w:val="00986FC5"/>
    <w:rsid w:val="0098707E"/>
    <w:rsid w:val="0098710D"/>
    <w:rsid w:val="0098770F"/>
    <w:rsid w:val="009877F2"/>
    <w:rsid w:val="00987F33"/>
    <w:rsid w:val="009902CF"/>
    <w:rsid w:val="009904A5"/>
    <w:rsid w:val="0099069D"/>
    <w:rsid w:val="00990713"/>
    <w:rsid w:val="00990715"/>
    <w:rsid w:val="009907A1"/>
    <w:rsid w:val="00991098"/>
    <w:rsid w:val="009910C8"/>
    <w:rsid w:val="00991197"/>
    <w:rsid w:val="0099151F"/>
    <w:rsid w:val="00992452"/>
    <w:rsid w:val="0099358E"/>
    <w:rsid w:val="0099366B"/>
    <w:rsid w:val="00993706"/>
    <w:rsid w:val="0099372E"/>
    <w:rsid w:val="00993739"/>
    <w:rsid w:val="00993E27"/>
    <w:rsid w:val="009947D2"/>
    <w:rsid w:val="00994B9A"/>
    <w:rsid w:val="00994D65"/>
    <w:rsid w:val="00995031"/>
    <w:rsid w:val="0099506B"/>
    <w:rsid w:val="00995696"/>
    <w:rsid w:val="00995BE4"/>
    <w:rsid w:val="00995D41"/>
    <w:rsid w:val="00996089"/>
    <w:rsid w:val="009963BE"/>
    <w:rsid w:val="00996B49"/>
    <w:rsid w:val="0099747F"/>
    <w:rsid w:val="00997827"/>
    <w:rsid w:val="00997C0C"/>
    <w:rsid w:val="00997F81"/>
    <w:rsid w:val="009A09A0"/>
    <w:rsid w:val="009A0AA0"/>
    <w:rsid w:val="009A0EEE"/>
    <w:rsid w:val="009A14B7"/>
    <w:rsid w:val="009A16E8"/>
    <w:rsid w:val="009A1D2B"/>
    <w:rsid w:val="009A1EE5"/>
    <w:rsid w:val="009A2226"/>
    <w:rsid w:val="009A2479"/>
    <w:rsid w:val="009A24A3"/>
    <w:rsid w:val="009A2794"/>
    <w:rsid w:val="009A2A90"/>
    <w:rsid w:val="009A2EED"/>
    <w:rsid w:val="009A310C"/>
    <w:rsid w:val="009A345C"/>
    <w:rsid w:val="009A361C"/>
    <w:rsid w:val="009A3694"/>
    <w:rsid w:val="009A3932"/>
    <w:rsid w:val="009A3ACE"/>
    <w:rsid w:val="009A3C4D"/>
    <w:rsid w:val="009A3D30"/>
    <w:rsid w:val="009A3E30"/>
    <w:rsid w:val="009A418E"/>
    <w:rsid w:val="009A4D34"/>
    <w:rsid w:val="009A4F34"/>
    <w:rsid w:val="009A5527"/>
    <w:rsid w:val="009A5B8B"/>
    <w:rsid w:val="009A5D6A"/>
    <w:rsid w:val="009A60B3"/>
    <w:rsid w:val="009A60D1"/>
    <w:rsid w:val="009A618A"/>
    <w:rsid w:val="009A648F"/>
    <w:rsid w:val="009A65A7"/>
    <w:rsid w:val="009A65CA"/>
    <w:rsid w:val="009A670B"/>
    <w:rsid w:val="009A6730"/>
    <w:rsid w:val="009A6CFE"/>
    <w:rsid w:val="009A6F02"/>
    <w:rsid w:val="009A7002"/>
    <w:rsid w:val="009A7031"/>
    <w:rsid w:val="009A74D9"/>
    <w:rsid w:val="009A7BAA"/>
    <w:rsid w:val="009A7BE3"/>
    <w:rsid w:val="009B0133"/>
    <w:rsid w:val="009B034A"/>
    <w:rsid w:val="009B063A"/>
    <w:rsid w:val="009B06F1"/>
    <w:rsid w:val="009B073A"/>
    <w:rsid w:val="009B07A1"/>
    <w:rsid w:val="009B08B6"/>
    <w:rsid w:val="009B0C01"/>
    <w:rsid w:val="009B110F"/>
    <w:rsid w:val="009B125C"/>
    <w:rsid w:val="009B13AE"/>
    <w:rsid w:val="009B14A0"/>
    <w:rsid w:val="009B17E4"/>
    <w:rsid w:val="009B1915"/>
    <w:rsid w:val="009B1C68"/>
    <w:rsid w:val="009B1F1C"/>
    <w:rsid w:val="009B2069"/>
    <w:rsid w:val="009B247B"/>
    <w:rsid w:val="009B2587"/>
    <w:rsid w:val="009B2853"/>
    <w:rsid w:val="009B2903"/>
    <w:rsid w:val="009B2AF0"/>
    <w:rsid w:val="009B2C44"/>
    <w:rsid w:val="009B2F4E"/>
    <w:rsid w:val="009B2FAD"/>
    <w:rsid w:val="009B3014"/>
    <w:rsid w:val="009B3146"/>
    <w:rsid w:val="009B34BD"/>
    <w:rsid w:val="009B3504"/>
    <w:rsid w:val="009B353D"/>
    <w:rsid w:val="009B375E"/>
    <w:rsid w:val="009B380C"/>
    <w:rsid w:val="009B3B1C"/>
    <w:rsid w:val="009B3E65"/>
    <w:rsid w:val="009B475F"/>
    <w:rsid w:val="009B47F6"/>
    <w:rsid w:val="009B4848"/>
    <w:rsid w:val="009B4E41"/>
    <w:rsid w:val="009B501E"/>
    <w:rsid w:val="009B50CE"/>
    <w:rsid w:val="009B5B1E"/>
    <w:rsid w:val="009B5FDF"/>
    <w:rsid w:val="009B6146"/>
    <w:rsid w:val="009B6B10"/>
    <w:rsid w:val="009B6E62"/>
    <w:rsid w:val="009B76D2"/>
    <w:rsid w:val="009C0283"/>
    <w:rsid w:val="009C04D1"/>
    <w:rsid w:val="009C0A6C"/>
    <w:rsid w:val="009C0BE4"/>
    <w:rsid w:val="009C133F"/>
    <w:rsid w:val="009C1499"/>
    <w:rsid w:val="009C1776"/>
    <w:rsid w:val="009C1DF0"/>
    <w:rsid w:val="009C2075"/>
    <w:rsid w:val="009C2244"/>
    <w:rsid w:val="009C22CA"/>
    <w:rsid w:val="009C2DF1"/>
    <w:rsid w:val="009C2EFA"/>
    <w:rsid w:val="009C2F84"/>
    <w:rsid w:val="009C31ED"/>
    <w:rsid w:val="009C33E5"/>
    <w:rsid w:val="009C389F"/>
    <w:rsid w:val="009C3B55"/>
    <w:rsid w:val="009C41DF"/>
    <w:rsid w:val="009C48D1"/>
    <w:rsid w:val="009C4BB1"/>
    <w:rsid w:val="009C4BE9"/>
    <w:rsid w:val="009C4E57"/>
    <w:rsid w:val="009C51F9"/>
    <w:rsid w:val="009C52EA"/>
    <w:rsid w:val="009C59E9"/>
    <w:rsid w:val="009C5AE2"/>
    <w:rsid w:val="009C5DC4"/>
    <w:rsid w:val="009C5EC0"/>
    <w:rsid w:val="009C619E"/>
    <w:rsid w:val="009C672C"/>
    <w:rsid w:val="009C67F6"/>
    <w:rsid w:val="009C6BA8"/>
    <w:rsid w:val="009C6F54"/>
    <w:rsid w:val="009C75C4"/>
    <w:rsid w:val="009C7803"/>
    <w:rsid w:val="009C78EE"/>
    <w:rsid w:val="009D0346"/>
    <w:rsid w:val="009D052C"/>
    <w:rsid w:val="009D0FAA"/>
    <w:rsid w:val="009D0FCE"/>
    <w:rsid w:val="009D104F"/>
    <w:rsid w:val="009D1652"/>
    <w:rsid w:val="009D173A"/>
    <w:rsid w:val="009D1C7E"/>
    <w:rsid w:val="009D22AC"/>
    <w:rsid w:val="009D2590"/>
    <w:rsid w:val="009D27D8"/>
    <w:rsid w:val="009D2A9E"/>
    <w:rsid w:val="009D2AF8"/>
    <w:rsid w:val="009D2C72"/>
    <w:rsid w:val="009D2CF3"/>
    <w:rsid w:val="009D2E65"/>
    <w:rsid w:val="009D3079"/>
    <w:rsid w:val="009D3FD4"/>
    <w:rsid w:val="009D425B"/>
    <w:rsid w:val="009D4416"/>
    <w:rsid w:val="009D4571"/>
    <w:rsid w:val="009D4883"/>
    <w:rsid w:val="009D4BBA"/>
    <w:rsid w:val="009D4D09"/>
    <w:rsid w:val="009D4FAA"/>
    <w:rsid w:val="009D50F8"/>
    <w:rsid w:val="009D516E"/>
    <w:rsid w:val="009D5461"/>
    <w:rsid w:val="009D5609"/>
    <w:rsid w:val="009D5BB7"/>
    <w:rsid w:val="009D6CEF"/>
    <w:rsid w:val="009D6D27"/>
    <w:rsid w:val="009D6DCA"/>
    <w:rsid w:val="009D6E98"/>
    <w:rsid w:val="009D717B"/>
    <w:rsid w:val="009D72EB"/>
    <w:rsid w:val="009D7407"/>
    <w:rsid w:val="009D7C1F"/>
    <w:rsid w:val="009D7CA4"/>
    <w:rsid w:val="009D7D76"/>
    <w:rsid w:val="009D7F22"/>
    <w:rsid w:val="009E008C"/>
    <w:rsid w:val="009E01CE"/>
    <w:rsid w:val="009E05A0"/>
    <w:rsid w:val="009E07FF"/>
    <w:rsid w:val="009E0A3D"/>
    <w:rsid w:val="009E0B57"/>
    <w:rsid w:val="009E0D33"/>
    <w:rsid w:val="009E0D3C"/>
    <w:rsid w:val="009E0E9F"/>
    <w:rsid w:val="009E1338"/>
    <w:rsid w:val="009E137E"/>
    <w:rsid w:val="009E188D"/>
    <w:rsid w:val="009E2007"/>
    <w:rsid w:val="009E26F6"/>
    <w:rsid w:val="009E273A"/>
    <w:rsid w:val="009E3464"/>
    <w:rsid w:val="009E3499"/>
    <w:rsid w:val="009E353F"/>
    <w:rsid w:val="009E3733"/>
    <w:rsid w:val="009E3893"/>
    <w:rsid w:val="009E3BEC"/>
    <w:rsid w:val="009E3F83"/>
    <w:rsid w:val="009E47FF"/>
    <w:rsid w:val="009E4A1A"/>
    <w:rsid w:val="009E50BB"/>
    <w:rsid w:val="009E50FD"/>
    <w:rsid w:val="009E5441"/>
    <w:rsid w:val="009E59FA"/>
    <w:rsid w:val="009E6122"/>
    <w:rsid w:val="009E6603"/>
    <w:rsid w:val="009E67B2"/>
    <w:rsid w:val="009E6846"/>
    <w:rsid w:val="009E6BC8"/>
    <w:rsid w:val="009E6BF6"/>
    <w:rsid w:val="009E6F52"/>
    <w:rsid w:val="009E6FB6"/>
    <w:rsid w:val="009E780D"/>
    <w:rsid w:val="009E7867"/>
    <w:rsid w:val="009E7A36"/>
    <w:rsid w:val="009E7E62"/>
    <w:rsid w:val="009E7EEE"/>
    <w:rsid w:val="009F0556"/>
    <w:rsid w:val="009F06C6"/>
    <w:rsid w:val="009F0CD7"/>
    <w:rsid w:val="009F10A2"/>
    <w:rsid w:val="009F1114"/>
    <w:rsid w:val="009F117C"/>
    <w:rsid w:val="009F12AD"/>
    <w:rsid w:val="009F12BD"/>
    <w:rsid w:val="009F14F9"/>
    <w:rsid w:val="009F1807"/>
    <w:rsid w:val="009F189A"/>
    <w:rsid w:val="009F1E83"/>
    <w:rsid w:val="009F1F23"/>
    <w:rsid w:val="009F206B"/>
    <w:rsid w:val="009F2233"/>
    <w:rsid w:val="009F2661"/>
    <w:rsid w:val="009F2A62"/>
    <w:rsid w:val="009F2EC8"/>
    <w:rsid w:val="009F2F2F"/>
    <w:rsid w:val="009F36F0"/>
    <w:rsid w:val="009F38AA"/>
    <w:rsid w:val="009F398A"/>
    <w:rsid w:val="009F3D04"/>
    <w:rsid w:val="009F43DD"/>
    <w:rsid w:val="009F460B"/>
    <w:rsid w:val="009F4A2D"/>
    <w:rsid w:val="009F4D6F"/>
    <w:rsid w:val="009F5097"/>
    <w:rsid w:val="009F5183"/>
    <w:rsid w:val="009F539D"/>
    <w:rsid w:val="009F5466"/>
    <w:rsid w:val="009F5851"/>
    <w:rsid w:val="009F5926"/>
    <w:rsid w:val="009F6154"/>
    <w:rsid w:val="009F77CF"/>
    <w:rsid w:val="009F77E6"/>
    <w:rsid w:val="009F7ADC"/>
    <w:rsid w:val="009F7C3D"/>
    <w:rsid w:val="00A00049"/>
    <w:rsid w:val="00A000AC"/>
    <w:rsid w:val="00A00913"/>
    <w:rsid w:val="00A009C7"/>
    <w:rsid w:val="00A00E43"/>
    <w:rsid w:val="00A010E1"/>
    <w:rsid w:val="00A010F2"/>
    <w:rsid w:val="00A01198"/>
    <w:rsid w:val="00A01332"/>
    <w:rsid w:val="00A01492"/>
    <w:rsid w:val="00A020C4"/>
    <w:rsid w:val="00A0269E"/>
    <w:rsid w:val="00A027BC"/>
    <w:rsid w:val="00A02804"/>
    <w:rsid w:val="00A02AF9"/>
    <w:rsid w:val="00A03499"/>
    <w:rsid w:val="00A035E7"/>
    <w:rsid w:val="00A038C1"/>
    <w:rsid w:val="00A0392A"/>
    <w:rsid w:val="00A039FD"/>
    <w:rsid w:val="00A03F50"/>
    <w:rsid w:val="00A04069"/>
    <w:rsid w:val="00A041A4"/>
    <w:rsid w:val="00A04253"/>
    <w:rsid w:val="00A05463"/>
    <w:rsid w:val="00A055E8"/>
    <w:rsid w:val="00A05769"/>
    <w:rsid w:val="00A0580C"/>
    <w:rsid w:val="00A0582B"/>
    <w:rsid w:val="00A05AE8"/>
    <w:rsid w:val="00A05D06"/>
    <w:rsid w:val="00A05ECC"/>
    <w:rsid w:val="00A05F00"/>
    <w:rsid w:val="00A06523"/>
    <w:rsid w:val="00A066C3"/>
    <w:rsid w:val="00A069F1"/>
    <w:rsid w:val="00A06A82"/>
    <w:rsid w:val="00A06C3E"/>
    <w:rsid w:val="00A06DD7"/>
    <w:rsid w:val="00A06E4E"/>
    <w:rsid w:val="00A06EED"/>
    <w:rsid w:val="00A0701E"/>
    <w:rsid w:val="00A077DF"/>
    <w:rsid w:val="00A07957"/>
    <w:rsid w:val="00A07AFB"/>
    <w:rsid w:val="00A07C28"/>
    <w:rsid w:val="00A07C88"/>
    <w:rsid w:val="00A07E85"/>
    <w:rsid w:val="00A07FFC"/>
    <w:rsid w:val="00A1002F"/>
    <w:rsid w:val="00A10123"/>
    <w:rsid w:val="00A10403"/>
    <w:rsid w:val="00A1055F"/>
    <w:rsid w:val="00A105F2"/>
    <w:rsid w:val="00A109E6"/>
    <w:rsid w:val="00A10B7F"/>
    <w:rsid w:val="00A10EDF"/>
    <w:rsid w:val="00A1107F"/>
    <w:rsid w:val="00A11612"/>
    <w:rsid w:val="00A116D8"/>
    <w:rsid w:val="00A117E5"/>
    <w:rsid w:val="00A11C5A"/>
    <w:rsid w:val="00A11CB9"/>
    <w:rsid w:val="00A11E69"/>
    <w:rsid w:val="00A1276C"/>
    <w:rsid w:val="00A12824"/>
    <w:rsid w:val="00A128D4"/>
    <w:rsid w:val="00A12AE3"/>
    <w:rsid w:val="00A12BCD"/>
    <w:rsid w:val="00A1320F"/>
    <w:rsid w:val="00A1343F"/>
    <w:rsid w:val="00A13CC1"/>
    <w:rsid w:val="00A13EC3"/>
    <w:rsid w:val="00A13F2B"/>
    <w:rsid w:val="00A13FD0"/>
    <w:rsid w:val="00A14031"/>
    <w:rsid w:val="00A14384"/>
    <w:rsid w:val="00A14599"/>
    <w:rsid w:val="00A14851"/>
    <w:rsid w:val="00A1508B"/>
    <w:rsid w:val="00A150C8"/>
    <w:rsid w:val="00A15154"/>
    <w:rsid w:val="00A15215"/>
    <w:rsid w:val="00A15243"/>
    <w:rsid w:val="00A15472"/>
    <w:rsid w:val="00A157C2"/>
    <w:rsid w:val="00A15896"/>
    <w:rsid w:val="00A1592B"/>
    <w:rsid w:val="00A159A2"/>
    <w:rsid w:val="00A15AE7"/>
    <w:rsid w:val="00A15E63"/>
    <w:rsid w:val="00A162C0"/>
    <w:rsid w:val="00A16395"/>
    <w:rsid w:val="00A16511"/>
    <w:rsid w:val="00A1653B"/>
    <w:rsid w:val="00A1680E"/>
    <w:rsid w:val="00A169C2"/>
    <w:rsid w:val="00A1701A"/>
    <w:rsid w:val="00A17139"/>
    <w:rsid w:val="00A17292"/>
    <w:rsid w:val="00A17704"/>
    <w:rsid w:val="00A17B81"/>
    <w:rsid w:val="00A17EC1"/>
    <w:rsid w:val="00A17EC5"/>
    <w:rsid w:val="00A20251"/>
    <w:rsid w:val="00A2056E"/>
    <w:rsid w:val="00A209BC"/>
    <w:rsid w:val="00A20FCF"/>
    <w:rsid w:val="00A211AA"/>
    <w:rsid w:val="00A2175B"/>
    <w:rsid w:val="00A21A82"/>
    <w:rsid w:val="00A21F66"/>
    <w:rsid w:val="00A221C5"/>
    <w:rsid w:val="00A22394"/>
    <w:rsid w:val="00A225FE"/>
    <w:rsid w:val="00A2268B"/>
    <w:rsid w:val="00A22856"/>
    <w:rsid w:val="00A22986"/>
    <w:rsid w:val="00A22B4C"/>
    <w:rsid w:val="00A22C37"/>
    <w:rsid w:val="00A22DAE"/>
    <w:rsid w:val="00A22DB7"/>
    <w:rsid w:val="00A231B2"/>
    <w:rsid w:val="00A231FD"/>
    <w:rsid w:val="00A235BC"/>
    <w:rsid w:val="00A23EB6"/>
    <w:rsid w:val="00A23FA8"/>
    <w:rsid w:val="00A23FD7"/>
    <w:rsid w:val="00A24435"/>
    <w:rsid w:val="00A245A3"/>
    <w:rsid w:val="00A24788"/>
    <w:rsid w:val="00A24844"/>
    <w:rsid w:val="00A24D17"/>
    <w:rsid w:val="00A24DA2"/>
    <w:rsid w:val="00A24F6E"/>
    <w:rsid w:val="00A25265"/>
    <w:rsid w:val="00A252BA"/>
    <w:rsid w:val="00A252C4"/>
    <w:rsid w:val="00A25711"/>
    <w:rsid w:val="00A259A2"/>
    <w:rsid w:val="00A267BB"/>
    <w:rsid w:val="00A267E9"/>
    <w:rsid w:val="00A26823"/>
    <w:rsid w:val="00A2686B"/>
    <w:rsid w:val="00A26B07"/>
    <w:rsid w:val="00A26BBF"/>
    <w:rsid w:val="00A26EAE"/>
    <w:rsid w:val="00A26F70"/>
    <w:rsid w:val="00A27367"/>
    <w:rsid w:val="00A273F7"/>
    <w:rsid w:val="00A27958"/>
    <w:rsid w:val="00A27BCD"/>
    <w:rsid w:val="00A27E05"/>
    <w:rsid w:val="00A30250"/>
    <w:rsid w:val="00A304D5"/>
    <w:rsid w:val="00A30719"/>
    <w:rsid w:val="00A30927"/>
    <w:rsid w:val="00A30DC0"/>
    <w:rsid w:val="00A30E1D"/>
    <w:rsid w:val="00A30F1C"/>
    <w:rsid w:val="00A31106"/>
    <w:rsid w:val="00A3111D"/>
    <w:rsid w:val="00A3150F"/>
    <w:rsid w:val="00A329BA"/>
    <w:rsid w:val="00A32B30"/>
    <w:rsid w:val="00A32B85"/>
    <w:rsid w:val="00A32DFF"/>
    <w:rsid w:val="00A32E9B"/>
    <w:rsid w:val="00A33010"/>
    <w:rsid w:val="00A33073"/>
    <w:rsid w:val="00A33E7C"/>
    <w:rsid w:val="00A33EAE"/>
    <w:rsid w:val="00A34422"/>
    <w:rsid w:val="00A34656"/>
    <w:rsid w:val="00A34745"/>
    <w:rsid w:val="00A34F58"/>
    <w:rsid w:val="00A35245"/>
    <w:rsid w:val="00A3526A"/>
    <w:rsid w:val="00A3558B"/>
    <w:rsid w:val="00A36914"/>
    <w:rsid w:val="00A36C4C"/>
    <w:rsid w:val="00A37249"/>
    <w:rsid w:val="00A37680"/>
    <w:rsid w:val="00A37793"/>
    <w:rsid w:val="00A37A4F"/>
    <w:rsid w:val="00A37A57"/>
    <w:rsid w:val="00A37E76"/>
    <w:rsid w:val="00A403BF"/>
    <w:rsid w:val="00A404AD"/>
    <w:rsid w:val="00A407EE"/>
    <w:rsid w:val="00A40AE2"/>
    <w:rsid w:val="00A40B4D"/>
    <w:rsid w:val="00A40C85"/>
    <w:rsid w:val="00A41766"/>
    <w:rsid w:val="00A4191D"/>
    <w:rsid w:val="00A4193F"/>
    <w:rsid w:val="00A41A47"/>
    <w:rsid w:val="00A41B6B"/>
    <w:rsid w:val="00A42123"/>
    <w:rsid w:val="00A421D3"/>
    <w:rsid w:val="00A42C24"/>
    <w:rsid w:val="00A42F2E"/>
    <w:rsid w:val="00A43163"/>
    <w:rsid w:val="00A432CB"/>
    <w:rsid w:val="00A43926"/>
    <w:rsid w:val="00A43A78"/>
    <w:rsid w:val="00A43C7B"/>
    <w:rsid w:val="00A43D59"/>
    <w:rsid w:val="00A44059"/>
    <w:rsid w:val="00A4440D"/>
    <w:rsid w:val="00A44838"/>
    <w:rsid w:val="00A4497D"/>
    <w:rsid w:val="00A44AAE"/>
    <w:rsid w:val="00A44B3C"/>
    <w:rsid w:val="00A44C86"/>
    <w:rsid w:val="00A44D7B"/>
    <w:rsid w:val="00A45289"/>
    <w:rsid w:val="00A4552C"/>
    <w:rsid w:val="00A45661"/>
    <w:rsid w:val="00A4570E"/>
    <w:rsid w:val="00A45D7F"/>
    <w:rsid w:val="00A462CA"/>
    <w:rsid w:val="00A465CC"/>
    <w:rsid w:val="00A468B8"/>
    <w:rsid w:val="00A469C7"/>
    <w:rsid w:val="00A46DFD"/>
    <w:rsid w:val="00A46E2E"/>
    <w:rsid w:val="00A4718F"/>
    <w:rsid w:val="00A47214"/>
    <w:rsid w:val="00A47316"/>
    <w:rsid w:val="00A47355"/>
    <w:rsid w:val="00A47478"/>
    <w:rsid w:val="00A4799A"/>
    <w:rsid w:val="00A5039E"/>
    <w:rsid w:val="00A50A15"/>
    <w:rsid w:val="00A50C23"/>
    <w:rsid w:val="00A514A9"/>
    <w:rsid w:val="00A51604"/>
    <w:rsid w:val="00A517AE"/>
    <w:rsid w:val="00A51B6B"/>
    <w:rsid w:val="00A51EC8"/>
    <w:rsid w:val="00A51ECC"/>
    <w:rsid w:val="00A526E4"/>
    <w:rsid w:val="00A52D25"/>
    <w:rsid w:val="00A52D56"/>
    <w:rsid w:val="00A531E3"/>
    <w:rsid w:val="00A5327C"/>
    <w:rsid w:val="00A5367A"/>
    <w:rsid w:val="00A53716"/>
    <w:rsid w:val="00A53F8C"/>
    <w:rsid w:val="00A54800"/>
    <w:rsid w:val="00A54BFF"/>
    <w:rsid w:val="00A54DAF"/>
    <w:rsid w:val="00A54FD8"/>
    <w:rsid w:val="00A555E7"/>
    <w:rsid w:val="00A55BBB"/>
    <w:rsid w:val="00A55DD4"/>
    <w:rsid w:val="00A56784"/>
    <w:rsid w:val="00A56B0F"/>
    <w:rsid w:val="00A56B3F"/>
    <w:rsid w:val="00A574A1"/>
    <w:rsid w:val="00A5758E"/>
    <w:rsid w:val="00A575EB"/>
    <w:rsid w:val="00A576F1"/>
    <w:rsid w:val="00A57776"/>
    <w:rsid w:val="00A578B2"/>
    <w:rsid w:val="00A57CB8"/>
    <w:rsid w:val="00A60147"/>
    <w:rsid w:val="00A60255"/>
    <w:rsid w:val="00A60299"/>
    <w:rsid w:val="00A6044C"/>
    <w:rsid w:val="00A604E6"/>
    <w:rsid w:val="00A606B7"/>
    <w:rsid w:val="00A609FE"/>
    <w:rsid w:val="00A60D84"/>
    <w:rsid w:val="00A60DCF"/>
    <w:rsid w:val="00A60E93"/>
    <w:rsid w:val="00A60EBA"/>
    <w:rsid w:val="00A616B9"/>
    <w:rsid w:val="00A618B9"/>
    <w:rsid w:val="00A61A76"/>
    <w:rsid w:val="00A61C74"/>
    <w:rsid w:val="00A61C9D"/>
    <w:rsid w:val="00A61F9F"/>
    <w:rsid w:val="00A6204D"/>
    <w:rsid w:val="00A62858"/>
    <w:rsid w:val="00A628A9"/>
    <w:rsid w:val="00A62ACD"/>
    <w:rsid w:val="00A62D5B"/>
    <w:rsid w:val="00A63139"/>
    <w:rsid w:val="00A6333D"/>
    <w:rsid w:val="00A63A02"/>
    <w:rsid w:val="00A63A0F"/>
    <w:rsid w:val="00A64433"/>
    <w:rsid w:val="00A644F4"/>
    <w:rsid w:val="00A6463F"/>
    <w:rsid w:val="00A647EA"/>
    <w:rsid w:val="00A6481B"/>
    <w:rsid w:val="00A64A5F"/>
    <w:rsid w:val="00A651AD"/>
    <w:rsid w:val="00A656D6"/>
    <w:rsid w:val="00A656EA"/>
    <w:rsid w:val="00A65735"/>
    <w:rsid w:val="00A66119"/>
    <w:rsid w:val="00A66465"/>
    <w:rsid w:val="00A66646"/>
    <w:rsid w:val="00A66D35"/>
    <w:rsid w:val="00A66E29"/>
    <w:rsid w:val="00A66F9C"/>
    <w:rsid w:val="00A67736"/>
    <w:rsid w:val="00A67B7D"/>
    <w:rsid w:val="00A67CD5"/>
    <w:rsid w:val="00A67E2F"/>
    <w:rsid w:val="00A70185"/>
    <w:rsid w:val="00A706AC"/>
    <w:rsid w:val="00A70C82"/>
    <w:rsid w:val="00A70C9F"/>
    <w:rsid w:val="00A70CCB"/>
    <w:rsid w:val="00A7100E"/>
    <w:rsid w:val="00A715E4"/>
    <w:rsid w:val="00A7178B"/>
    <w:rsid w:val="00A71911"/>
    <w:rsid w:val="00A71E53"/>
    <w:rsid w:val="00A720D6"/>
    <w:rsid w:val="00A72123"/>
    <w:rsid w:val="00A721CC"/>
    <w:rsid w:val="00A72C56"/>
    <w:rsid w:val="00A72D49"/>
    <w:rsid w:val="00A730B3"/>
    <w:rsid w:val="00A731F6"/>
    <w:rsid w:val="00A73E95"/>
    <w:rsid w:val="00A73EFA"/>
    <w:rsid w:val="00A74020"/>
    <w:rsid w:val="00A742ED"/>
    <w:rsid w:val="00A74409"/>
    <w:rsid w:val="00A7469F"/>
    <w:rsid w:val="00A7478D"/>
    <w:rsid w:val="00A7549D"/>
    <w:rsid w:val="00A758E6"/>
    <w:rsid w:val="00A75BBE"/>
    <w:rsid w:val="00A75C76"/>
    <w:rsid w:val="00A75E07"/>
    <w:rsid w:val="00A764C3"/>
    <w:rsid w:val="00A76876"/>
    <w:rsid w:val="00A76BF5"/>
    <w:rsid w:val="00A773A3"/>
    <w:rsid w:val="00A776A1"/>
    <w:rsid w:val="00A7770A"/>
    <w:rsid w:val="00A77881"/>
    <w:rsid w:val="00A77ECF"/>
    <w:rsid w:val="00A77EDA"/>
    <w:rsid w:val="00A77FBD"/>
    <w:rsid w:val="00A809DD"/>
    <w:rsid w:val="00A814A4"/>
    <w:rsid w:val="00A822BF"/>
    <w:rsid w:val="00A822EC"/>
    <w:rsid w:val="00A824D3"/>
    <w:rsid w:val="00A824ED"/>
    <w:rsid w:val="00A826AD"/>
    <w:rsid w:val="00A82830"/>
    <w:rsid w:val="00A8285F"/>
    <w:rsid w:val="00A82916"/>
    <w:rsid w:val="00A82B75"/>
    <w:rsid w:val="00A82C80"/>
    <w:rsid w:val="00A82E76"/>
    <w:rsid w:val="00A832A4"/>
    <w:rsid w:val="00A838E0"/>
    <w:rsid w:val="00A83D19"/>
    <w:rsid w:val="00A83F54"/>
    <w:rsid w:val="00A84145"/>
    <w:rsid w:val="00A8498B"/>
    <w:rsid w:val="00A849F5"/>
    <w:rsid w:val="00A84FA4"/>
    <w:rsid w:val="00A8536E"/>
    <w:rsid w:val="00A85573"/>
    <w:rsid w:val="00A85BD5"/>
    <w:rsid w:val="00A85D30"/>
    <w:rsid w:val="00A85E74"/>
    <w:rsid w:val="00A85F45"/>
    <w:rsid w:val="00A862CC"/>
    <w:rsid w:val="00A86AC2"/>
    <w:rsid w:val="00A87531"/>
    <w:rsid w:val="00A87719"/>
    <w:rsid w:val="00A87A30"/>
    <w:rsid w:val="00A87CD8"/>
    <w:rsid w:val="00A908A7"/>
    <w:rsid w:val="00A909A5"/>
    <w:rsid w:val="00A90A30"/>
    <w:rsid w:val="00A90D21"/>
    <w:rsid w:val="00A9155B"/>
    <w:rsid w:val="00A918F1"/>
    <w:rsid w:val="00A91CBD"/>
    <w:rsid w:val="00A92035"/>
    <w:rsid w:val="00A921BE"/>
    <w:rsid w:val="00A922C1"/>
    <w:rsid w:val="00A92380"/>
    <w:rsid w:val="00A923D2"/>
    <w:rsid w:val="00A93409"/>
    <w:rsid w:val="00A9352A"/>
    <w:rsid w:val="00A9373D"/>
    <w:rsid w:val="00A93A1E"/>
    <w:rsid w:val="00A93BFD"/>
    <w:rsid w:val="00A93D59"/>
    <w:rsid w:val="00A93E0F"/>
    <w:rsid w:val="00A9446F"/>
    <w:rsid w:val="00A94DC5"/>
    <w:rsid w:val="00A952C1"/>
    <w:rsid w:val="00A9539F"/>
    <w:rsid w:val="00A953DA"/>
    <w:rsid w:val="00A957AC"/>
    <w:rsid w:val="00A9585D"/>
    <w:rsid w:val="00A958C9"/>
    <w:rsid w:val="00A958E2"/>
    <w:rsid w:val="00A959EF"/>
    <w:rsid w:val="00A95BA3"/>
    <w:rsid w:val="00A965DF"/>
    <w:rsid w:val="00A96C9A"/>
    <w:rsid w:val="00A970A8"/>
    <w:rsid w:val="00A971B9"/>
    <w:rsid w:val="00A971EC"/>
    <w:rsid w:val="00A9724F"/>
    <w:rsid w:val="00A9774C"/>
    <w:rsid w:val="00A97C39"/>
    <w:rsid w:val="00A97F1C"/>
    <w:rsid w:val="00A97F5F"/>
    <w:rsid w:val="00AA0200"/>
    <w:rsid w:val="00AA03E1"/>
    <w:rsid w:val="00AA0547"/>
    <w:rsid w:val="00AA0AE2"/>
    <w:rsid w:val="00AA0B4A"/>
    <w:rsid w:val="00AA136F"/>
    <w:rsid w:val="00AA1E79"/>
    <w:rsid w:val="00AA270A"/>
    <w:rsid w:val="00AA2F97"/>
    <w:rsid w:val="00AA3188"/>
    <w:rsid w:val="00AA346F"/>
    <w:rsid w:val="00AA40B7"/>
    <w:rsid w:val="00AA40C0"/>
    <w:rsid w:val="00AA42EB"/>
    <w:rsid w:val="00AA452E"/>
    <w:rsid w:val="00AA4714"/>
    <w:rsid w:val="00AA474D"/>
    <w:rsid w:val="00AA523C"/>
    <w:rsid w:val="00AA52BC"/>
    <w:rsid w:val="00AA5573"/>
    <w:rsid w:val="00AA5642"/>
    <w:rsid w:val="00AA56C6"/>
    <w:rsid w:val="00AA58A8"/>
    <w:rsid w:val="00AA5CEB"/>
    <w:rsid w:val="00AA5F3A"/>
    <w:rsid w:val="00AA60BC"/>
    <w:rsid w:val="00AA62B3"/>
    <w:rsid w:val="00AA63E1"/>
    <w:rsid w:val="00AA66C5"/>
    <w:rsid w:val="00AA67A9"/>
    <w:rsid w:val="00AA67F7"/>
    <w:rsid w:val="00AA6FC5"/>
    <w:rsid w:val="00AA73F2"/>
    <w:rsid w:val="00AA75CD"/>
    <w:rsid w:val="00AA7AA9"/>
    <w:rsid w:val="00AA7D65"/>
    <w:rsid w:val="00AA7F38"/>
    <w:rsid w:val="00AB0024"/>
    <w:rsid w:val="00AB0059"/>
    <w:rsid w:val="00AB0248"/>
    <w:rsid w:val="00AB0492"/>
    <w:rsid w:val="00AB0633"/>
    <w:rsid w:val="00AB0948"/>
    <w:rsid w:val="00AB0AA9"/>
    <w:rsid w:val="00AB0CFF"/>
    <w:rsid w:val="00AB0F33"/>
    <w:rsid w:val="00AB121A"/>
    <w:rsid w:val="00AB1AFB"/>
    <w:rsid w:val="00AB1FCC"/>
    <w:rsid w:val="00AB21F6"/>
    <w:rsid w:val="00AB2275"/>
    <w:rsid w:val="00AB297A"/>
    <w:rsid w:val="00AB29A9"/>
    <w:rsid w:val="00AB2AA4"/>
    <w:rsid w:val="00AB2D34"/>
    <w:rsid w:val="00AB3047"/>
    <w:rsid w:val="00AB33EC"/>
    <w:rsid w:val="00AB39B7"/>
    <w:rsid w:val="00AB3AA2"/>
    <w:rsid w:val="00AB3CF3"/>
    <w:rsid w:val="00AB3F0A"/>
    <w:rsid w:val="00AB410E"/>
    <w:rsid w:val="00AB41B9"/>
    <w:rsid w:val="00AB4285"/>
    <w:rsid w:val="00AB536F"/>
    <w:rsid w:val="00AB55CF"/>
    <w:rsid w:val="00AB5890"/>
    <w:rsid w:val="00AB58B1"/>
    <w:rsid w:val="00AB5A77"/>
    <w:rsid w:val="00AB5CD1"/>
    <w:rsid w:val="00AB65D4"/>
    <w:rsid w:val="00AB681D"/>
    <w:rsid w:val="00AB6A54"/>
    <w:rsid w:val="00AB72CC"/>
    <w:rsid w:val="00AB743B"/>
    <w:rsid w:val="00AB7472"/>
    <w:rsid w:val="00AB7578"/>
    <w:rsid w:val="00AB79AD"/>
    <w:rsid w:val="00AB7D51"/>
    <w:rsid w:val="00AB7FED"/>
    <w:rsid w:val="00AC0110"/>
    <w:rsid w:val="00AC0124"/>
    <w:rsid w:val="00AC0399"/>
    <w:rsid w:val="00AC08BF"/>
    <w:rsid w:val="00AC08FC"/>
    <w:rsid w:val="00AC0923"/>
    <w:rsid w:val="00AC0978"/>
    <w:rsid w:val="00AC0B6D"/>
    <w:rsid w:val="00AC0BCE"/>
    <w:rsid w:val="00AC0BF0"/>
    <w:rsid w:val="00AC0CF4"/>
    <w:rsid w:val="00AC111E"/>
    <w:rsid w:val="00AC1673"/>
    <w:rsid w:val="00AC1930"/>
    <w:rsid w:val="00AC19DE"/>
    <w:rsid w:val="00AC1A42"/>
    <w:rsid w:val="00AC1AA8"/>
    <w:rsid w:val="00AC20F1"/>
    <w:rsid w:val="00AC2CFB"/>
    <w:rsid w:val="00AC2F21"/>
    <w:rsid w:val="00AC3613"/>
    <w:rsid w:val="00AC36B9"/>
    <w:rsid w:val="00AC3C08"/>
    <w:rsid w:val="00AC3CDF"/>
    <w:rsid w:val="00AC4C47"/>
    <w:rsid w:val="00AC4F22"/>
    <w:rsid w:val="00AC5213"/>
    <w:rsid w:val="00AC55EF"/>
    <w:rsid w:val="00AC573D"/>
    <w:rsid w:val="00AC58EA"/>
    <w:rsid w:val="00AC5D5D"/>
    <w:rsid w:val="00AC5DEC"/>
    <w:rsid w:val="00AC5EAD"/>
    <w:rsid w:val="00AC5F57"/>
    <w:rsid w:val="00AC6078"/>
    <w:rsid w:val="00AC61E9"/>
    <w:rsid w:val="00AC6254"/>
    <w:rsid w:val="00AC64C6"/>
    <w:rsid w:val="00AC6669"/>
    <w:rsid w:val="00AC66AC"/>
    <w:rsid w:val="00AC6779"/>
    <w:rsid w:val="00AC68F0"/>
    <w:rsid w:val="00AC6A88"/>
    <w:rsid w:val="00AC6AC5"/>
    <w:rsid w:val="00AC6B19"/>
    <w:rsid w:val="00AC6CAC"/>
    <w:rsid w:val="00AC6E83"/>
    <w:rsid w:val="00AC714F"/>
    <w:rsid w:val="00AC7161"/>
    <w:rsid w:val="00AC71DE"/>
    <w:rsid w:val="00AC72DB"/>
    <w:rsid w:val="00AC742B"/>
    <w:rsid w:val="00AC7696"/>
    <w:rsid w:val="00AC7814"/>
    <w:rsid w:val="00AC7BF2"/>
    <w:rsid w:val="00AC7DA1"/>
    <w:rsid w:val="00AD00F2"/>
    <w:rsid w:val="00AD01A0"/>
    <w:rsid w:val="00AD01B9"/>
    <w:rsid w:val="00AD029F"/>
    <w:rsid w:val="00AD09A5"/>
    <w:rsid w:val="00AD0B30"/>
    <w:rsid w:val="00AD0FF0"/>
    <w:rsid w:val="00AD128B"/>
    <w:rsid w:val="00AD129D"/>
    <w:rsid w:val="00AD1C42"/>
    <w:rsid w:val="00AD274F"/>
    <w:rsid w:val="00AD338D"/>
    <w:rsid w:val="00AD3469"/>
    <w:rsid w:val="00AD3E4D"/>
    <w:rsid w:val="00AD4073"/>
    <w:rsid w:val="00AD425A"/>
    <w:rsid w:val="00AD5176"/>
    <w:rsid w:val="00AD5312"/>
    <w:rsid w:val="00AD5512"/>
    <w:rsid w:val="00AD558B"/>
    <w:rsid w:val="00AD5965"/>
    <w:rsid w:val="00AD5C8E"/>
    <w:rsid w:val="00AD5D97"/>
    <w:rsid w:val="00AD5E3B"/>
    <w:rsid w:val="00AD5FB8"/>
    <w:rsid w:val="00AD61AE"/>
    <w:rsid w:val="00AD63F6"/>
    <w:rsid w:val="00AD6571"/>
    <w:rsid w:val="00AD6F40"/>
    <w:rsid w:val="00AD71E6"/>
    <w:rsid w:val="00AD7487"/>
    <w:rsid w:val="00AD779F"/>
    <w:rsid w:val="00AD7D17"/>
    <w:rsid w:val="00AE02C5"/>
    <w:rsid w:val="00AE03CB"/>
    <w:rsid w:val="00AE04F0"/>
    <w:rsid w:val="00AE05B4"/>
    <w:rsid w:val="00AE0779"/>
    <w:rsid w:val="00AE0785"/>
    <w:rsid w:val="00AE07CA"/>
    <w:rsid w:val="00AE14F4"/>
    <w:rsid w:val="00AE1521"/>
    <w:rsid w:val="00AE16F7"/>
    <w:rsid w:val="00AE1CB7"/>
    <w:rsid w:val="00AE1E32"/>
    <w:rsid w:val="00AE21E3"/>
    <w:rsid w:val="00AE2422"/>
    <w:rsid w:val="00AE2590"/>
    <w:rsid w:val="00AE2685"/>
    <w:rsid w:val="00AE2F56"/>
    <w:rsid w:val="00AE32CC"/>
    <w:rsid w:val="00AE3355"/>
    <w:rsid w:val="00AE3439"/>
    <w:rsid w:val="00AE4508"/>
    <w:rsid w:val="00AE492B"/>
    <w:rsid w:val="00AE4CCF"/>
    <w:rsid w:val="00AE5162"/>
    <w:rsid w:val="00AE52BF"/>
    <w:rsid w:val="00AE538E"/>
    <w:rsid w:val="00AE5527"/>
    <w:rsid w:val="00AE58DC"/>
    <w:rsid w:val="00AE5B0A"/>
    <w:rsid w:val="00AE5E4F"/>
    <w:rsid w:val="00AE6193"/>
    <w:rsid w:val="00AE61F2"/>
    <w:rsid w:val="00AE6498"/>
    <w:rsid w:val="00AE652B"/>
    <w:rsid w:val="00AE6994"/>
    <w:rsid w:val="00AE6AC2"/>
    <w:rsid w:val="00AE6B4A"/>
    <w:rsid w:val="00AE6C0C"/>
    <w:rsid w:val="00AE6EC0"/>
    <w:rsid w:val="00AE6FF4"/>
    <w:rsid w:val="00AE750E"/>
    <w:rsid w:val="00AF009C"/>
    <w:rsid w:val="00AF00EB"/>
    <w:rsid w:val="00AF0825"/>
    <w:rsid w:val="00AF0AFC"/>
    <w:rsid w:val="00AF0B20"/>
    <w:rsid w:val="00AF0B57"/>
    <w:rsid w:val="00AF0C40"/>
    <w:rsid w:val="00AF1097"/>
    <w:rsid w:val="00AF13D0"/>
    <w:rsid w:val="00AF1622"/>
    <w:rsid w:val="00AF2318"/>
    <w:rsid w:val="00AF2DFD"/>
    <w:rsid w:val="00AF31ED"/>
    <w:rsid w:val="00AF332D"/>
    <w:rsid w:val="00AF372C"/>
    <w:rsid w:val="00AF3BAB"/>
    <w:rsid w:val="00AF3E53"/>
    <w:rsid w:val="00AF3EC6"/>
    <w:rsid w:val="00AF4109"/>
    <w:rsid w:val="00AF46C9"/>
    <w:rsid w:val="00AF49E9"/>
    <w:rsid w:val="00AF4FD3"/>
    <w:rsid w:val="00AF52C8"/>
    <w:rsid w:val="00AF55B7"/>
    <w:rsid w:val="00AF58FA"/>
    <w:rsid w:val="00AF6419"/>
    <w:rsid w:val="00AF6518"/>
    <w:rsid w:val="00AF6C48"/>
    <w:rsid w:val="00AF7B8C"/>
    <w:rsid w:val="00AF7E2C"/>
    <w:rsid w:val="00AF7F1C"/>
    <w:rsid w:val="00AF7FA5"/>
    <w:rsid w:val="00B00123"/>
    <w:rsid w:val="00B0024A"/>
    <w:rsid w:val="00B0045D"/>
    <w:rsid w:val="00B0072E"/>
    <w:rsid w:val="00B019CF"/>
    <w:rsid w:val="00B02362"/>
    <w:rsid w:val="00B03800"/>
    <w:rsid w:val="00B03A7A"/>
    <w:rsid w:val="00B03C16"/>
    <w:rsid w:val="00B03DE1"/>
    <w:rsid w:val="00B042A1"/>
    <w:rsid w:val="00B04B3E"/>
    <w:rsid w:val="00B04C0E"/>
    <w:rsid w:val="00B04C6C"/>
    <w:rsid w:val="00B04EEC"/>
    <w:rsid w:val="00B0567D"/>
    <w:rsid w:val="00B05B5B"/>
    <w:rsid w:val="00B05B86"/>
    <w:rsid w:val="00B06016"/>
    <w:rsid w:val="00B0609C"/>
    <w:rsid w:val="00B064B8"/>
    <w:rsid w:val="00B065AA"/>
    <w:rsid w:val="00B07076"/>
    <w:rsid w:val="00B0728A"/>
    <w:rsid w:val="00B07D42"/>
    <w:rsid w:val="00B07DAD"/>
    <w:rsid w:val="00B1005C"/>
    <w:rsid w:val="00B100AA"/>
    <w:rsid w:val="00B10402"/>
    <w:rsid w:val="00B1068C"/>
    <w:rsid w:val="00B10859"/>
    <w:rsid w:val="00B109F0"/>
    <w:rsid w:val="00B10DAB"/>
    <w:rsid w:val="00B112CD"/>
    <w:rsid w:val="00B11950"/>
    <w:rsid w:val="00B120AE"/>
    <w:rsid w:val="00B12438"/>
    <w:rsid w:val="00B1255F"/>
    <w:rsid w:val="00B12645"/>
    <w:rsid w:val="00B1270F"/>
    <w:rsid w:val="00B12CC7"/>
    <w:rsid w:val="00B134F1"/>
    <w:rsid w:val="00B13605"/>
    <w:rsid w:val="00B13E27"/>
    <w:rsid w:val="00B140CE"/>
    <w:rsid w:val="00B1472B"/>
    <w:rsid w:val="00B14B69"/>
    <w:rsid w:val="00B14F37"/>
    <w:rsid w:val="00B1522C"/>
    <w:rsid w:val="00B15285"/>
    <w:rsid w:val="00B15785"/>
    <w:rsid w:val="00B15BA7"/>
    <w:rsid w:val="00B15C9A"/>
    <w:rsid w:val="00B15C9E"/>
    <w:rsid w:val="00B15F6E"/>
    <w:rsid w:val="00B16267"/>
    <w:rsid w:val="00B16987"/>
    <w:rsid w:val="00B16E4A"/>
    <w:rsid w:val="00B203D9"/>
    <w:rsid w:val="00B2041F"/>
    <w:rsid w:val="00B20439"/>
    <w:rsid w:val="00B20777"/>
    <w:rsid w:val="00B20987"/>
    <w:rsid w:val="00B20CD3"/>
    <w:rsid w:val="00B21096"/>
    <w:rsid w:val="00B21330"/>
    <w:rsid w:val="00B214A6"/>
    <w:rsid w:val="00B215D8"/>
    <w:rsid w:val="00B2181D"/>
    <w:rsid w:val="00B22090"/>
    <w:rsid w:val="00B220D6"/>
    <w:rsid w:val="00B228C9"/>
    <w:rsid w:val="00B2332E"/>
    <w:rsid w:val="00B236C4"/>
    <w:rsid w:val="00B23ED4"/>
    <w:rsid w:val="00B23FA2"/>
    <w:rsid w:val="00B245A5"/>
    <w:rsid w:val="00B248D1"/>
    <w:rsid w:val="00B24D9F"/>
    <w:rsid w:val="00B250A0"/>
    <w:rsid w:val="00B2513A"/>
    <w:rsid w:val="00B256B3"/>
    <w:rsid w:val="00B256C0"/>
    <w:rsid w:val="00B25810"/>
    <w:rsid w:val="00B2586F"/>
    <w:rsid w:val="00B258C2"/>
    <w:rsid w:val="00B25F5B"/>
    <w:rsid w:val="00B26641"/>
    <w:rsid w:val="00B2681D"/>
    <w:rsid w:val="00B269B6"/>
    <w:rsid w:val="00B27121"/>
    <w:rsid w:val="00B273A6"/>
    <w:rsid w:val="00B2741C"/>
    <w:rsid w:val="00B276EC"/>
    <w:rsid w:val="00B27916"/>
    <w:rsid w:val="00B279AF"/>
    <w:rsid w:val="00B27CC7"/>
    <w:rsid w:val="00B27D2C"/>
    <w:rsid w:val="00B27DBA"/>
    <w:rsid w:val="00B30092"/>
    <w:rsid w:val="00B300E7"/>
    <w:rsid w:val="00B309E8"/>
    <w:rsid w:val="00B312A6"/>
    <w:rsid w:val="00B31375"/>
    <w:rsid w:val="00B319A5"/>
    <w:rsid w:val="00B31A65"/>
    <w:rsid w:val="00B31AF3"/>
    <w:rsid w:val="00B31B11"/>
    <w:rsid w:val="00B3283E"/>
    <w:rsid w:val="00B328AC"/>
    <w:rsid w:val="00B32BEA"/>
    <w:rsid w:val="00B32D28"/>
    <w:rsid w:val="00B33361"/>
    <w:rsid w:val="00B33790"/>
    <w:rsid w:val="00B338E0"/>
    <w:rsid w:val="00B33907"/>
    <w:rsid w:val="00B33C1E"/>
    <w:rsid w:val="00B33FB8"/>
    <w:rsid w:val="00B34514"/>
    <w:rsid w:val="00B34D0D"/>
    <w:rsid w:val="00B34F60"/>
    <w:rsid w:val="00B35700"/>
    <w:rsid w:val="00B35995"/>
    <w:rsid w:val="00B359CC"/>
    <w:rsid w:val="00B35AA0"/>
    <w:rsid w:val="00B35CA6"/>
    <w:rsid w:val="00B36103"/>
    <w:rsid w:val="00B361BD"/>
    <w:rsid w:val="00B36299"/>
    <w:rsid w:val="00B36369"/>
    <w:rsid w:val="00B365D3"/>
    <w:rsid w:val="00B36C69"/>
    <w:rsid w:val="00B36E3D"/>
    <w:rsid w:val="00B37168"/>
    <w:rsid w:val="00B37CC0"/>
    <w:rsid w:val="00B403B0"/>
    <w:rsid w:val="00B403B3"/>
    <w:rsid w:val="00B40B63"/>
    <w:rsid w:val="00B40C21"/>
    <w:rsid w:val="00B40F93"/>
    <w:rsid w:val="00B41426"/>
    <w:rsid w:val="00B41722"/>
    <w:rsid w:val="00B41CB0"/>
    <w:rsid w:val="00B41CFF"/>
    <w:rsid w:val="00B41D4D"/>
    <w:rsid w:val="00B42357"/>
    <w:rsid w:val="00B42443"/>
    <w:rsid w:val="00B424F0"/>
    <w:rsid w:val="00B4251F"/>
    <w:rsid w:val="00B4255E"/>
    <w:rsid w:val="00B4278C"/>
    <w:rsid w:val="00B42991"/>
    <w:rsid w:val="00B42C82"/>
    <w:rsid w:val="00B42CC5"/>
    <w:rsid w:val="00B43757"/>
    <w:rsid w:val="00B43859"/>
    <w:rsid w:val="00B438CA"/>
    <w:rsid w:val="00B4403C"/>
    <w:rsid w:val="00B440EB"/>
    <w:rsid w:val="00B4412A"/>
    <w:rsid w:val="00B442CB"/>
    <w:rsid w:val="00B44D91"/>
    <w:rsid w:val="00B45095"/>
    <w:rsid w:val="00B45981"/>
    <w:rsid w:val="00B46497"/>
    <w:rsid w:val="00B46FB8"/>
    <w:rsid w:val="00B47049"/>
    <w:rsid w:val="00B47057"/>
    <w:rsid w:val="00B470DC"/>
    <w:rsid w:val="00B47BF8"/>
    <w:rsid w:val="00B47D97"/>
    <w:rsid w:val="00B50013"/>
    <w:rsid w:val="00B50240"/>
    <w:rsid w:val="00B503EB"/>
    <w:rsid w:val="00B50487"/>
    <w:rsid w:val="00B509CF"/>
    <w:rsid w:val="00B50B86"/>
    <w:rsid w:val="00B50D8C"/>
    <w:rsid w:val="00B50F0A"/>
    <w:rsid w:val="00B51145"/>
    <w:rsid w:val="00B511F9"/>
    <w:rsid w:val="00B51DB6"/>
    <w:rsid w:val="00B51F3F"/>
    <w:rsid w:val="00B52299"/>
    <w:rsid w:val="00B522CB"/>
    <w:rsid w:val="00B52465"/>
    <w:rsid w:val="00B52F4D"/>
    <w:rsid w:val="00B53127"/>
    <w:rsid w:val="00B53191"/>
    <w:rsid w:val="00B5333D"/>
    <w:rsid w:val="00B53747"/>
    <w:rsid w:val="00B53B3B"/>
    <w:rsid w:val="00B53C52"/>
    <w:rsid w:val="00B53FC9"/>
    <w:rsid w:val="00B53FE3"/>
    <w:rsid w:val="00B540DD"/>
    <w:rsid w:val="00B540F6"/>
    <w:rsid w:val="00B54537"/>
    <w:rsid w:val="00B54619"/>
    <w:rsid w:val="00B546E8"/>
    <w:rsid w:val="00B549AA"/>
    <w:rsid w:val="00B54D49"/>
    <w:rsid w:val="00B5539D"/>
    <w:rsid w:val="00B55A69"/>
    <w:rsid w:val="00B55B68"/>
    <w:rsid w:val="00B567C4"/>
    <w:rsid w:val="00B56818"/>
    <w:rsid w:val="00B569A4"/>
    <w:rsid w:val="00B56C70"/>
    <w:rsid w:val="00B57285"/>
    <w:rsid w:val="00B573FC"/>
    <w:rsid w:val="00B57572"/>
    <w:rsid w:val="00B57600"/>
    <w:rsid w:val="00B57B86"/>
    <w:rsid w:val="00B57EF5"/>
    <w:rsid w:val="00B600BE"/>
    <w:rsid w:val="00B60170"/>
    <w:rsid w:val="00B60289"/>
    <w:rsid w:val="00B606F1"/>
    <w:rsid w:val="00B608FB"/>
    <w:rsid w:val="00B60E30"/>
    <w:rsid w:val="00B61B5D"/>
    <w:rsid w:val="00B61C04"/>
    <w:rsid w:val="00B61E4B"/>
    <w:rsid w:val="00B622B4"/>
    <w:rsid w:val="00B631BA"/>
    <w:rsid w:val="00B635D0"/>
    <w:rsid w:val="00B63617"/>
    <w:rsid w:val="00B6361A"/>
    <w:rsid w:val="00B637B6"/>
    <w:rsid w:val="00B63A22"/>
    <w:rsid w:val="00B640AB"/>
    <w:rsid w:val="00B644EC"/>
    <w:rsid w:val="00B64787"/>
    <w:rsid w:val="00B648A5"/>
    <w:rsid w:val="00B648D7"/>
    <w:rsid w:val="00B64A45"/>
    <w:rsid w:val="00B64EB0"/>
    <w:rsid w:val="00B64EFA"/>
    <w:rsid w:val="00B65107"/>
    <w:rsid w:val="00B65333"/>
    <w:rsid w:val="00B654BF"/>
    <w:rsid w:val="00B65824"/>
    <w:rsid w:val="00B65894"/>
    <w:rsid w:val="00B658C7"/>
    <w:rsid w:val="00B65D49"/>
    <w:rsid w:val="00B65DA7"/>
    <w:rsid w:val="00B65E5D"/>
    <w:rsid w:val="00B66504"/>
    <w:rsid w:val="00B67019"/>
    <w:rsid w:val="00B6704D"/>
    <w:rsid w:val="00B672CD"/>
    <w:rsid w:val="00B67373"/>
    <w:rsid w:val="00B673D5"/>
    <w:rsid w:val="00B6779F"/>
    <w:rsid w:val="00B67A07"/>
    <w:rsid w:val="00B67A14"/>
    <w:rsid w:val="00B67B16"/>
    <w:rsid w:val="00B67B1E"/>
    <w:rsid w:val="00B67BFE"/>
    <w:rsid w:val="00B707B0"/>
    <w:rsid w:val="00B70852"/>
    <w:rsid w:val="00B71077"/>
    <w:rsid w:val="00B71752"/>
    <w:rsid w:val="00B71B9B"/>
    <w:rsid w:val="00B71CDF"/>
    <w:rsid w:val="00B71D68"/>
    <w:rsid w:val="00B71F77"/>
    <w:rsid w:val="00B7290C"/>
    <w:rsid w:val="00B739B4"/>
    <w:rsid w:val="00B73D72"/>
    <w:rsid w:val="00B73D8C"/>
    <w:rsid w:val="00B748CC"/>
    <w:rsid w:val="00B74DEE"/>
    <w:rsid w:val="00B75CEF"/>
    <w:rsid w:val="00B7601D"/>
    <w:rsid w:val="00B7602F"/>
    <w:rsid w:val="00B76705"/>
    <w:rsid w:val="00B767DA"/>
    <w:rsid w:val="00B768D5"/>
    <w:rsid w:val="00B76EA8"/>
    <w:rsid w:val="00B76EDF"/>
    <w:rsid w:val="00B774F5"/>
    <w:rsid w:val="00B77553"/>
    <w:rsid w:val="00B7757D"/>
    <w:rsid w:val="00B775BF"/>
    <w:rsid w:val="00B776AC"/>
    <w:rsid w:val="00B777ED"/>
    <w:rsid w:val="00B802F0"/>
    <w:rsid w:val="00B8064F"/>
    <w:rsid w:val="00B80BFD"/>
    <w:rsid w:val="00B80C9D"/>
    <w:rsid w:val="00B80F42"/>
    <w:rsid w:val="00B81048"/>
    <w:rsid w:val="00B81057"/>
    <w:rsid w:val="00B81A88"/>
    <w:rsid w:val="00B81DC9"/>
    <w:rsid w:val="00B8266B"/>
    <w:rsid w:val="00B82737"/>
    <w:rsid w:val="00B82889"/>
    <w:rsid w:val="00B82D88"/>
    <w:rsid w:val="00B83F98"/>
    <w:rsid w:val="00B84575"/>
    <w:rsid w:val="00B8460C"/>
    <w:rsid w:val="00B84C99"/>
    <w:rsid w:val="00B84CBC"/>
    <w:rsid w:val="00B84D61"/>
    <w:rsid w:val="00B85750"/>
    <w:rsid w:val="00B858C1"/>
    <w:rsid w:val="00B858CA"/>
    <w:rsid w:val="00B85961"/>
    <w:rsid w:val="00B85A6C"/>
    <w:rsid w:val="00B85CA8"/>
    <w:rsid w:val="00B85E4C"/>
    <w:rsid w:val="00B86212"/>
    <w:rsid w:val="00B86345"/>
    <w:rsid w:val="00B86589"/>
    <w:rsid w:val="00B86D8C"/>
    <w:rsid w:val="00B8724D"/>
    <w:rsid w:val="00B87685"/>
    <w:rsid w:val="00B87D8B"/>
    <w:rsid w:val="00B87E4A"/>
    <w:rsid w:val="00B87F2E"/>
    <w:rsid w:val="00B90254"/>
    <w:rsid w:val="00B9042C"/>
    <w:rsid w:val="00B90DF4"/>
    <w:rsid w:val="00B90F77"/>
    <w:rsid w:val="00B91222"/>
    <w:rsid w:val="00B91FE2"/>
    <w:rsid w:val="00B92623"/>
    <w:rsid w:val="00B927F9"/>
    <w:rsid w:val="00B92DA7"/>
    <w:rsid w:val="00B92F7D"/>
    <w:rsid w:val="00B93012"/>
    <w:rsid w:val="00B93025"/>
    <w:rsid w:val="00B934AD"/>
    <w:rsid w:val="00B93909"/>
    <w:rsid w:val="00B939D4"/>
    <w:rsid w:val="00B93A70"/>
    <w:rsid w:val="00B93B8C"/>
    <w:rsid w:val="00B93EF6"/>
    <w:rsid w:val="00B94084"/>
    <w:rsid w:val="00B94A56"/>
    <w:rsid w:val="00B94B70"/>
    <w:rsid w:val="00B956C7"/>
    <w:rsid w:val="00B9593A"/>
    <w:rsid w:val="00B95B85"/>
    <w:rsid w:val="00B95DB5"/>
    <w:rsid w:val="00B96101"/>
    <w:rsid w:val="00B962D8"/>
    <w:rsid w:val="00B96408"/>
    <w:rsid w:val="00B965B9"/>
    <w:rsid w:val="00B972DD"/>
    <w:rsid w:val="00B972E9"/>
    <w:rsid w:val="00B97549"/>
    <w:rsid w:val="00B97761"/>
    <w:rsid w:val="00B97844"/>
    <w:rsid w:val="00B97D90"/>
    <w:rsid w:val="00BA0123"/>
    <w:rsid w:val="00BA04DE"/>
    <w:rsid w:val="00BA0B50"/>
    <w:rsid w:val="00BA13C8"/>
    <w:rsid w:val="00BA1427"/>
    <w:rsid w:val="00BA15BC"/>
    <w:rsid w:val="00BA1BFC"/>
    <w:rsid w:val="00BA211B"/>
    <w:rsid w:val="00BA22A4"/>
    <w:rsid w:val="00BA29FD"/>
    <w:rsid w:val="00BA2BAF"/>
    <w:rsid w:val="00BA2C87"/>
    <w:rsid w:val="00BA36E9"/>
    <w:rsid w:val="00BA3A41"/>
    <w:rsid w:val="00BA3C6D"/>
    <w:rsid w:val="00BA3CF7"/>
    <w:rsid w:val="00BA3DF8"/>
    <w:rsid w:val="00BA3EBF"/>
    <w:rsid w:val="00BA3F5E"/>
    <w:rsid w:val="00BA48D4"/>
    <w:rsid w:val="00BA5171"/>
    <w:rsid w:val="00BA523D"/>
    <w:rsid w:val="00BA5391"/>
    <w:rsid w:val="00BA5624"/>
    <w:rsid w:val="00BA56E4"/>
    <w:rsid w:val="00BA592F"/>
    <w:rsid w:val="00BA5B2C"/>
    <w:rsid w:val="00BA5D77"/>
    <w:rsid w:val="00BA60A5"/>
    <w:rsid w:val="00BA61EC"/>
    <w:rsid w:val="00BA6694"/>
    <w:rsid w:val="00BA67BE"/>
    <w:rsid w:val="00BA6BD7"/>
    <w:rsid w:val="00BA6EE9"/>
    <w:rsid w:val="00BA7260"/>
    <w:rsid w:val="00BA74C5"/>
    <w:rsid w:val="00BA7A3B"/>
    <w:rsid w:val="00BA7AEA"/>
    <w:rsid w:val="00BA7C67"/>
    <w:rsid w:val="00BA7D6E"/>
    <w:rsid w:val="00BB004A"/>
    <w:rsid w:val="00BB1090"/>
    <w:rsid w:val="00BB1D0D"/>
    <w:rsid w:val="00BB22B1"/>
    <w:rsid w:val="00BB23DE"/>
    <w:rsid w:val="00BB2C04"/>
    <w:rsid w:val="00BB301E"/>
    <w:rsid w:val="00BB3D23"/>
    <w:rsid w:val="00BB3D35"/>
    <w:rsid w:val="00BB3FF4"/>
    <w:rsid w:val="00BB401D"/>
    <w:rsid w:val="00BB41B9"/>
    <w:rsid w:val="00BB4386"/>
    <w:rsid w:val="00BB4F47"/>
    <w:rsid w:val="00BB55D3"/>
    <w:rsid w:val="00BB5770"/>
    <w:rsid w:val="00BB5821"/>
    <w:rsid w:val="00BB58BB"/>
    <w:rsid w:val="00BB6105"/>
    <w:rsid w:val="00BB632E"/>
    <w:rsid w:val="00BB65B5"/>
    <w:rsid w:val="00BB667F"/>
    <w:rsid w:val="00BB675B"/>
    <w:rsid w:val="00BB6A95"/>
    <w:rsid w:val="00BB6B33"/>
    <w:rsid w:val="00BB721F"/>
    <w:rsid w:val="00BB7B9B"/>
    <w:rsid w:val="00BC04FA"/>
    <w:rsid w:val="00BC089D"/>
    <w:rsid w:val="00BC0AB9"/>
    <w:rsid w:val="00BC0C47"/>
    <w:rsid w:val="00BC17C5"/>
    <w:rsid w:val="00BC184F"/>
    <w:rsid w:val="00BC1C54"/>
    <w:rsid w:val="00BC1C9E"/>
    <w:rsid w:val="00BC1D0E"/>
    <w:rsid w:val="00BC23E6"/>
    <w:rsid w:val="00BC23E7"/>
    <w:rsid w:val="00BC2547"/>
    <w:rsid w:val="00BC27BB"/>
    <w:rsid w:val="00BC2A55"/>
    <w:rsid w:val="00BC2C4E"/>
    <w:rsid w:val="00BC2C60"/>
    <w:rsid w:val="00BC2E85"/>
    <w:rsid w:val="00BC349D"/>
    <w:rsid w:val="00BC370F"/>
    <w:rsid w:val="00BC3A49"/>
    <w:rsid w:val="00BC3B75"/>
    <w:rsid w:val="00BC3EE5"/>
    <w:rsid w:val="00BC47BA"/>
    <w:rsid w:val="00BC4835"/>
    <w:rsid w:val="00BC4938"/>
    <w:rsid w:val="00BC4A57"/>
    <w:rsid w:val="00BC4E37"/>
    <w:rsid w:val="00BC4E70"/>
    <w:rsid w:val="00BC4E7F"/>
    <w:rsid w:val="00BC533A"/>
    <w:rsid w:val="00BC5433"/>
    <w:rsid w:val="00BC54D8"/>
    <w:rsid w:val="00BC5542"/>
    <w:rsid w:val="00BC5731"/>
    <w:rsid w:val="00BC581A"/>
    <w:rsid w:val="00BC5E13"/>
    <w:rsid w:val="00BC5F2F"/>
    <w:rsid w:val="00BC60B6"/>
    <w:rsid w:val="00BC6245"/>
    <w:rsid w:val="00BC655A"/>
    <w:rsid w:val="00BC71EC"/>
    <w:rsid w:val="00BC7494"/>
    <w:rsid w:val="00BC757D"/>
    <w:rsid w:val="00BC7848"/>
    <w:rsid w:val="00BC78A2"/>
    <w:rsid w:val="00BC7EBE"/>
    <w:rsid w:val="00BD0A74"/>
    <w:rsid w:val="00BD1685"/>
    <w:rsid w:val="00BD195E"/>
    <w:rsid w:val="00BD1AF0"/>
    <w:rsid w:val="00BD1F9D"/>
    <w:rsid w:val="00BD2347"/>
    <w:rsid w:val="00BD239E"/>
    <w:rsid w:val="00BD2F83"/>
    <w:rsid w:val="00BD30A0"/>
    <w:rsid w:val="00BD379D"/>
    <w:rsid w:val="00BD436D"/>
    <w:rsid w:val="00BD4460"/>
    <w:rsid w:val="00BD4526"/>
    <w:rsid w:val="00BD48BF"/>
    <w:rsid w:val="00BD4BEB"/>
    <w:rsid w:val="00BD4DB4"/>
    <w:rsid w:val="00BD5075"/>
    <w:rsid w:val="00BD53C0"/>
    <w:rsid w:val="00BD5720"/>
    <w:rsid w:val="00BD5AE5"/>
    <w:rsid w:val="00BD60D8"/>
    <w:rsid w:val="00BD62E0"/>
    <w:rsid w:val="00BD633D"/>
    <w:rsid w:val="00BD638B"/>
    <w:rsid w:val="00BD67C4"/>
    <w:rsid w:val="00BD6AF9"/>
    <w:rsid w:val="00BD6E4D"/>
    <w:rsid w:val="00BD6F4D"/>
    <w:rsid w:val="00BD7221"/>
    <w:rsid w:val="00BD760F"/>
    <w:rsid w:val="00BD7A26"/>
    <w:rsid w:val="00BD7D0B"/>
    <w:rsid w:val="00BD7D2A"/>
    <w:rsid w:val="00BE02CF"/>
    <w:rsid w:val="00BE02FD"/>
    <w:rsid w:val="00BE076F"/>
    <w:rsid w:val="00BE0ADA"/>
    <w:rsid w:val="00BE1670"/>
    <w:rsid w:val="00BE1762"/>
    <w:rsid w:val="00BE1A1E"/>
    <w:rsid w:val="00BE2057"/>
    <w:rsid w:val="00BE2316"/>
    <w:rsid w:val="00BE2480"/>
    <w:rsid w:val="00BE24B4"/>
    <w:rsid w:val="00BE341A"/>
    <w:rsid w:val="00BE3D50"/>
    <w:rsid w:val="00BE4019"/>
    <w:rsid w:val="00BE42C7"/>
    <w:rsid w:val="00BE460F"/>
    <w:rsid w:val="00BE4AD6"/>
    <w:rsid w:val="00BE4DC6"/>
    <w:rsid w:val="00BE53F6"/>
    <w:rsid w:val="00BE5A4A"/>
    <w:rsid w:val="00BE5BDB"/>
    <w:rsid w:val="00BE6587"/>
    <w:rsid w:val="00BE679F"/>
    <w:rsid w:val="00BE6DBF"/>
    <w:rsid w:val="00BE73D6"/>
    <w:rsid w:val="00BE7481"/>
    <w:rsid w:val="00BE7CFF"/>
    <w:rsid w:val="00BE7EA1"/>
    <w:rsid w:val="00BE7F14"/>
    <w:rsid w:val="00BF0155"/>
    <w:rsid w:val="00BF0316"/>
    <w:rsid w:val="00BF067A"/>
    <w:rsid w:val="00BF1432"/>
    <w:rsid w:val="00BF15E7"/>
    <w:rsid w:val="00BF21BF"/>
    <w:rsid w:val="00BF237F"/>
    <w:rsid w:val="00BF2650"/>
    <w:rsid w:val="00BF2988"/>
    <w:rsid w:val="00BF2B27"/>
    <w:rsid w:val="00BF31E0"/>
    <w:rsid w:val="00BF36C4"/>
    <w:rsid w:val="00BF3D6E"/>
    <w:rsid w:val="00BF4327"/>
    <w:rsid w:val="00BF4724"/>
    <w:rsid w:val="00BF472C"/>
    <w:rsid w:val="00BF4A9C"/>
    <w:rsid w:val="00BF4E14"/>
    <w:rsid w:val="00BF4FA2"/>
    <w:rsid w:val="00BF4FA3"/>
    <w:rsid w:val="00BF55A8"/>
    <w:rsid w:val="00BF57F3"/>
    <w:rsid w:val="00BF5BAD"/>
    <w:rsid w:val="00BF5C25"/>
    <w:rsid w:val="00BF5C37"/>
    <w:rsid w:val="00BF5D04"/>
    <w:rsid w:val="00BF5F2B"/>
    <w:rsid w:val="00BF64C1"/>
    <w:rsid w:val="00BF654F"/>
    <w:rsid w:val="00BF680C"/>
    <w:rsid w:val="00BF6A22"/>
    <w:rsid w:val="00BF6C4F"/>
    <w:rsid w:val="00BF7081"/>
    <w:rsid w:val="00BF7202"/>
    <w:rsid w:val="00BF7D7A"/>
    <w:rsid w:val="00BF7E4A"/>
    <w:rsid w:val="00C0029B"/>
    <w:rsid w:val="00C00EEB"/>
    <w:rsid w:val="00C01A3E"/>
    <w:rsid w:val="00C01E72"/>
    <w:rsid w:val="00C01F8B"/>
    <w:rsid w:val="00C0212C"/>
    <w:rsid w:val="00C02344"/>
    <w:rsid w:val="00C0239C"/>
    <w:rsid w:val="00C02BAF"/>
    <w:rsid w:val="00C02EB4"/>
    <w:rsid w:val="00C03740"/>
    <w:rsid w:val="00C0392B"/>
    <w:rsid w:val="00C03D64"/>
    <w:rsid w:val="00C03F37"/>
    <w:rsid w:val="00C03F86"/>
    <w:rsid w:val="00C043E7"/>
    <w:rsid w:val="00C045BC"/>
    <w:rsid w:val="00C04DCF"/>
    <w:rsid w:val="00C0504A"/>
    <w:rsid w:val="00C05593"/>
    <w:rsid w:val="00C05A10"/>
    <w:rsid w:val="00C05AF4"/>
    <w:rsid w:val="00C05C89"/>
    <w:rsid w:val="00C061B1"/>
    <w:rsid w:val="00C061FF"/>
    <w:rsid w:val="00C063B8"/>
    <w:rsid w:val="00C0645B"/>
    <w:rsid w:val="00C06659"/>
    <w:rsid w:val="00C06A14"/>
    <w:rsid w:val="00C06BC3"/>
    <w:rsid w:val="00C071CD"/>
    <w:rsid w:val="00C07384"/>
    <w:rsid w:val="00C076C8"/>
    <w:rsid w:val="00C07816"/>
    <w:rsid w:val="00C078C9"/>
    <w:rsid w:val="00C10548"/>
    <w:rsid w:val="00C1054B"/>
    <w:rsid w:val="00C10753"/>
    <w:rsid w:val="00C10A6E"/>
    <w:rsid w:val="00C10DBF"/>
    <w:rsid w:val="00C11175"/>
    <w:rsid w:val="00C111AE"/>
    <w:rsid w:val="00C11AE2"/>
    <w:rsid w:val="00C11C6E"/>
    <w:rsid w:val="00C11D14"/>
    <w:rsid w:val="00C11E20"/>
    <w:rsid w:val="00C12209"/>
    <w:rsid w:val="00C12444"/>
    <w:rsid w:val="00C1254B"/>
    <w:rsid w:val="00C1261B"/>
    <w:rsid w:val="00C128F0"/>
    <w:rsid w:val="00C1297D"/>
    <w:rsid w:val="00C13068"/>
    <w:rsid w:val="00C1338C"/>
    <w:rsid w:val="00C13467"/>
    <w:rsid w:val="00C13A88"/>
    <w:rsid w:val="00C14125"/>
    <w:rsid w:val="00C141BA"/>
    <w:rsid w:val="00C142F1"/>
    <w:rsid w:val="00C14468"/>
    <w:rsid w:val="00C15BCE"/>
    <w:rsid w:val="00C15C33"/>
    <w:rsid w:val="00C15CBA"/>
    <w:rsid w:val="00C15EEC"/>
    <w:rsid w:val="00C16627"/>
    <w:rsid w:val="00C16674"/>
    <w:rsid w:val="00C16B27"/>
    <w:rsid w:val="00C16D11"/>
    <w:rsid w:val="00C16E11"/>
    <w:rsid w:val="00C17327"/>
    <w:rsid w:val="00C175F9"/>
    <w:rsid w:val="00C178BA"/>
    <w:rsid w:val="00C1790C"/>
    <w:rsid w:val="00C2011B"/>
    <w:rsid w:val="00C203C1"/>
    <w:rsid w:val="00C20932"/>
    <w:rsid w:val="00C20BFD"/>
    <w:rsid w:val="00C20DD8"/>
    <w:rsid w:val="00C21003"/>
    <w:rsid w:val="00C21B73"/>
    <w:rsid w:val="00C21FEA"/>
    <w:rsid w:val="00C22671"/>
    <w:rsid w:val="00C22AAD"/>
    <w:rsid w:val="00C22EB6"/>
    <w:rsid w:val="00C22FFA"/>
    <w:rsid w:val="00C23772"/>
    <w:rsid w:val="00C23ABF"/>
    <w:rsid w:val="00C23C2A"/>
    <w:rsid w:val="00C23E53"/>
    <w:rsid w:val="00C23F20"/>
    <w:rsid w:val="00C243BA"/>
    <w:rsid w:val="00C24506"/>
    <w:rsid w:val="00C24536"/>
    <w:rsid w:val="00C24C5E"/>
    <w:rsid w:val="00C2541E"/>
    <w:rsid w:val="00C25B92"/>
    <w:rsid w:val="00C25D18"/>
    <w:rsid w:val="00C25F9F"/>
    <w:rsid w:val="00C260EC"/>
    <w:rsid w:val="00C262ED"/>
    <w:rsid w:val="00C264EB"/>
    <w:rsid w:val="00C26913"/>
    <w:rsid w:val="00C26FCE"/>
    <w:rsid w:val="00C278B0"/>
    <w:rsid w:val="00C27BE7"/>
    <w:rsid w:val="00C27EDB"/>
    <w:rsid w:val="00C27FE1"/>
    <w:rsid w:val="00C3020B"/>
    <w:rsid w:val="00C3082C"/>
    <w:rsid w:val="00C30DF8"/>
    <w:rsid w:val="00C31191"/>
    <w:rsid w:val="00C3124B"/>
    <w:rsid w:val="00C3137F"/>
    <w:rsid w:val="00C31972"/>
    <w:rsid w:val="00C319BA"/>
    <w:rsid w:val="00C31CF6"/>
    <w:rsid w:val="00C3249F"/>
    <w:rsid w:val="00C32593"/>
    <w:rsid w:val="00C325C3"/>
    <w:rsid w:val="00C32650"/>
    <w:rsid w:val="00C32B36"/>
    <w:rsid w:val="00C331A7"/>
    <w:rsid w:val="00C33361"/>
    <w:rsid w:val="00C33E36"/>
    <w:rsid w:val="00C33E3A"/>
    <w:rsid w:val="00C343C0"/>
    <w:rsid w:val="00C345EF"/>
    <w:rsid w:val="00C3462D"/>
    <w:rsid w:val="00C3481C"/>
    <w:rsid w:val="00C34AB8"/>
    <w:rsid w:val="00C354BC"/>
    <w:rsid w:val="00C35537"/>
    <w:rsid w:val="00C35991"/>
    <w:rsid w:val="00C36BFB"/>
    <w:rsid w:val="00C36E24"/>
    <w:rsid w:val="00C3728E"/>
    <w:rsid w:val="00C37373"/>
    <w:rsid w:val="00C375CC"/>
    <w:rsid w:val="00C37838"/>
    <w:rsid w:val="00C37EBC"/>
    <w:rsid w:val="00C400CA"/>
    <w:rsid w:val="00C403D9"/>
    <w:rsid w:val="00C404E5"/>
    <w:rsid w:val="00C40625"/>
    <w:rsid w:val="00C407DA"/>
    <w:rsid w:val="00C40AF0"/>
    <w:rsid w:val="00C40AF5"/>
    <w:rsid w:val="00C40B3A"/>
    <w:rsid w:val="00C41291"/>
    <w:rsid w:val="00C412A8"/>
    <w:rsid w:val="00C417A2"/>
    <w:rsid w:val="00C41862"/>
    <w:rsid w:val="00C41C38"/>
    <w:rsid w:val="00C42433"/>
    <w:rsid w:val="00C42860"/>
    <w:rsid w:val="00C42C47"/>
    <w:rsid w:val="00C4344C"/>
    <w:rsid w:val="00C43451"/>
    <w:rsid w:val="00C43498"/>
    <w:rsid w:val="00C438D1"/>
    <w:rsid w:val="00C43C4E"/>
    <w:rsid w:val="00C43DE5"/>
    <w:rsid w:val="00C43F27"/>
    <w:rsid w:val="00C445BF"/>
    <w:rsid w:val="00C44808"/>
    <w:rsid w:val="00C449C7"/>
    <w:rsid w:val="00C44C57"/>
    <w:rsid w:val="00C44D6C"/>
    <w:rsid w:val="00C45314"/>
    <w:rsid w:val="00C45650"/>
    <w:rsid w:val="00C45BAC"/>
    <w:rsid w:val="00C45DDE"/>
    <w:rsid w:val="00C4605C"/>
    <w:rsid w:val="00C4609C"/>
    <w:rsid w:val="00C46140"/>
    <w:rsid w:val="00C46594"/>
    <w:rsid w:val="00C47602"/>
    <w:rsid w:val="00C47774"/>
    <w:rsid w:val="00C47985"/>
    <w:rsid w:val="00C47B5E"/>
    <w:rsid w:val="00C5047D"/>
    <w:rsid w:val="00C505BB"/>
    <w:rsid w:val="00C508DC"/>
    <w:rsid w:val="00C50987"/>
    <w:rsid w:val="00C50EBB"/>
    <w:rsid w:val="00C51449"/>
    <w:rsid w:val="00C5172E"/>
    <w:rsid w:val="00C51DDF"/>
    <w:rsid w:val="00C51E92"/>
    <w:rsid w:val="00C52024"/>
    <w:rsid w:val="00C524E2"/>
    <w:rsid w:val="00C5296D"/>
    <w:rsid w:val="00C52C20"/>
    <w:rsid w:val="00C52C76"/>
    <w:rsid w:val="00C52CDF"/>
    <w:rsid w:val="00C52FD6"/>
    <w:rsid w:val="00C5315F"/>
    <w:rsid w:val="00C5348E"/>
    <w:rsid w:val="00C53533"/>
    <w:rsid w:val="00C53B8D"/>
    <w:rsid w:val="00C53F32"/>
    <w:rsid w:val="00C53F91"/>
    <w:rsid w:val="00C5424B"/>
    <w:rsid w:val="00C543E8"/>
    <w:rsid w:val="00C547AE"/>
    <w:rsid w:val="00C54F7F"/>
    <w:rsid w:val="00C553DA"/>
    <w:rsid w:val="00C5540E"/>
    <w:rsid w:val="00C55472"/>
    <w:rsid w:val="00C5549A"/>
    <w:rsid w:val="00C554ED"/>
    <w:rsid w:val="00C55849"/>
    <w:rsid w:val="00C559CA"/>
    <w:rsid w:val="00C55CD6"/>
    <w:rsid w:val="00C55DDC"/>
    <w:rsid w:val="00C56540"/>
    <w:rsid w:val="00C572E3"/>
    <w:rsid w:val="00C5776B"/>
    <w:rsid w:val="00C5788B"/>
    <w:rsid w:val="00C578FF"/>
    <w:rsid w:val="00C57914"/>
    <w:rsid w:val="00C57F2E"/>
    <w:rsid w:val="00C60004"/>
    <w:rsid w:val="00C60052"/>
    <w:rsid w:val="00C601C0"/>
    <w:rsid w:val="00C603FE"/>
    <w:rsid w:val="00C60536"/>
    <w:rsid w:val="00C60CC6"/>
    <w:rsid w:val="00C6114F"/>
    <w:rsid w:val="00C6120F"/>
    <w:rsid w:val="00C6134C"/>
    <w:rsid w:val="00C613F4"/>
    <w:rsid w:val="00C61A4E"/>
    <w:rsid w:val="00C61ADA"/>
    <w:rsid w:val="00C61C74"/>
    <w:rsid w:val="00C61CC4"/>
    <w:rsid w:val="00C61CF2"/>
    <w:rsid w:val="00C61D16"/>
    <w:rsid w:val="00C6237B"/>
    <w:rsid w:val="00C62DA1"/>
    <w:rsid w:val="00C62DBC"/>
    <w:rsid w:val="00C62E60"/>
    <w:rsid w:val="00C63194"/>
    <w:rsid w:val="00C6346D"/>
    <w:rsid w:val="00C634F7"/>
    <w:rsid w:val="00C63587"/>
    <w:rsid w:val="00C639A7"/>
    <w:rsid w:val="00C63B47"/>
    <w:rsid w:val="00C63F8F"/>
    <w:rsid w:val="00C63FF0"/>
    <w:rsid w:val="00C6463C"/>
    <w:rsid w:val="00C64AA6"/>
    <w:rsid w:val="00C64AAB"/>
    <w:rsid w:val="00C64B22"/>
    <w:rsid w:val="00C64BCA"/>
    <w:rsid w:val="00C64CD7"/>
    <w:rsid w:val="00C653EB"/>
    <w:rsid w:val="00C65724"/>
    <w:rsid w:val="00C65CA0"/>
    <w:rsid w:val="00C66028"/>
    <w:rsid w:val="00C66576"/>
    <w:rsid w:val="00C66CB3"/>
    <w:rsid w:val="00C66FDC"/>
    <w:rsid w:val="00C67039"/>
    <w:rsid w:val="00C6788B"/>
    <w:rsid w:val="00C67B8B"/>
    <w:rsid w:val="00C67D57"/>
    <w:rsid w:val="00C70387"/>
    <w:rsid w:val="00C70503"/>
    <w:rsid w:val="00C7071E"/>
    <w:rsid w:val="00C71366"/>
    <w:rsid w:val="00C7145C"/>
    <w:rsid w:val="00C7166E"/>
    <w:rsid w:val="00C719FB"/>
    <w:rsid w:val="00C7204F"/>
    <w:rsid w:val="00C72498"/>
    <w:rsid w:val="00C727F6"/>
    <w:rsid w:val="00C72B71"/>
    <w:rsid w:val="00C7376D"/>
    <w:rsid w:val="00C73A58"/>
    <w:rsid w:val="00C73B55"/>
    <w:rsid w:val="00C73D27"/>
    <w:rsid w:val="00C73DE2"/>
    <w:rsid w:val="00C74E9D"/>
    <w:rsid w:val="00C75017"/>
    <w:rsid w:val="00C750A8"/>
    <w:rsid w:val="00C7547A"/>
    <w:rsid w:val="00C75AB3"/>
    <w:rsid w:val="00C75B28"/>
    <w:rsid w:val="00C7608D"/>
    <w:rsid w:val="00C76227"/>
    <w:rsid w:val="00C764F2"/>
    <w:rsid w:val="00C76760"/>
    <w:rsid w:val="00C7687A"/>
    <w:rsid w:val="00C768AD"/>
    <w:rsid w:val="00C76D08"/>
    <w:rsid w:val="00C76E4C"/>
    <w:rsid w:val="00C77781"/>
    <w:rsid w:val="00C77A35"/>
    <w:rsid w:val="00C77DE8"/>
    <w:rsid w:val="00C77F61"/>
    <w:rsid w:val="00C8001F"/>
    <w:rsid w:val="00C80339"/>
    <w:rsid w:val="00C80495"/>
    <w:rsid w:val="00C80931"/>
    <w:rsid w:val="00C80CE3"/>
    <w:rsid w:val="00C8124B"/>
    <w:rsid w:val="00C81632"/>
    <w:rsid w:val="00C81847"/>
    <w:rsid w:val="00C820D9"/>
    <w:rsid w:val="00C82700"/>
    <w:rsid w:val="00C82A60"/>
    <w:rsid w:val="00C82A7C"/>
    <w:rsid w:val="00C82AC7"/>
    <w:rsid w:val="00C8337F"/>
    <w:rsid w:val="00C835C2"/>
    <w:rsid w:val="00C83E93"/>
    <w:rsid w:val="00C845C9"/>
    <w:rsid w:val="00C8492D"/>
    <w:rsid w:val="00C84DFA"/>
    <w:rsid w:val="00C84E0A"/>
    <w:rsid w:val="00C850E4"/>
    <w:rsid w:val="00C85239"/>
    <w:rsid w:val="00C853D3"/>
    <w:rsid w:val="00C855DD"/>
    <w:rsid w:val="00C85980"/>
    <w:rsid w:val="00C85BD6"/>
    <w:rsid w:val="00C85FB1"/>
    <w:rsid w:val="00C8606E"/>
    <w:rsid w:val="00C8675F"/>
    <w:rsid w:val="00C8726B"/>
    <w:rsid w:val="00C874B5"/>
    <w:rsid w:val="00C874E0"/>
    <w:rsid w:val="00C87613"/>
    <w:rsid w:val="00C87762"/>
    <w:rsid w:val="00C877BE"/>
    <w:rsid w:val="00C87AD9"/>
    <w:rsid w:val="00C87D13"/>
    <w:rsid w:val="00C87E6B"/>
    <w:rsid w:val="00C87FD9"/>
    <w:rsid w:val="00C90192"/>
    <w:rsid w:val="00C9046A"/>
    <w:rsid w:val="00C904E0"/>
    <w:rsid w:val="00C907EC"/>
    <w:rsid w:val="00C908F4"/>
    <w:rsid w:val="00C90916"/>
    <w:rsid w:val="00C909A9"/>
    <w:rsid w:val="00C90BE8"/>
    <w:rsid w:val="00C90CA4"/>
    <w:rsid w:val="00C90FE0"/>
    <w:rsid w:val="00C913DD"/>
    <w:rsid w:val="00C91594"/>
    <w:rsid w:val="00C9166C"/>
    <w:rsid w:val="00C91A52"/>
    <w:rsid w:val="00C91E8F"/>
    <w:rsid w:val="00C91EB3"/>
    <w:rsid w:val="00C92496"/>
    <w:rsid w:val="00C92586"/>
    <w:rsid w:val="00C92E67"/>
    <w:rsid w:val="00C930DF"/>
    <w:rsid w:val="00C93160"/>
    <w:rsid w:val="00C9338A"/>
    <w:rsid w:val="00C940AB"/>
    <w:rsid w:val="00C943EC"/>
    <w:rsid w:val="00C944D5"/>
    <w:rsid w:val="00C9462B"/>
    <w:rsid w:val="00C947BF"/>
    <w:rsid w:val="00C94F1F"/>
    <w:rsid w:val="00C951AE"/>
    <w:rsid w:val="00C951F1"/>
    <w:rsid w:val="00C95402"/>
    <w:rsid w:val="00C957D9"/>
    <w:rsid w:val="00C95AB2"/>
    <w:rsid w:val="00C965D2"/>
    <w:rsid w:val="00C96D89"/>
    <w:rsid w:val="00C975E3"/>
    <w:rsid w:val="00C97FCB"/>
    <w:rsid w:val="00CA014D"/>
    <w:rsid w:val="00CA0163"/>
    <w:rsid w:val="00CA05B1"/>
    <w:rsid w:val="00CA06E5"/>
    <w:rsid w:val="00CA0CEE"/>
    <w:rsid w:val="00CA1228"/>
    <w:rsid w:val="00CA12CC"/>
    <w:rsid w:val="00CA1377"/>
    <w:rsid w:val="00CA13B3"/>
    <w:rsid w:val="00CA17F8"/>
    <w:rsid w:val="00CA25F7"/>
    <w:rsid w:val="00CA281D"/>
    <w:rsid w:val="00CA28C4"/>
    <w:rsid w:val="00CA293A"/>
    <w:rsid w:val="00CA2AC4"/>
    <w:rsid w:val="00CA2DBF"/>
    <w:rsid w:val="00CA2E0E"/>
    <w:rsid w:val="00CA3340"/>
    <w:rsid w:val="00CA49FF"/>
    <w:rsid w:val="00CA4E46"/>
    <w:rsid w:val="00CA5158"/>
    <w:rsid w:val="00CA557D"/>
    <w:rsid w:val="00CA57F0"/>
    <w:rsid w:val="00CA59F2"/>
    <w:rsid w:val="00CA5F71"/>
    <w:rsid w:val="00CA62D0"/>
    <w:rsid w:val="00CA652A"/>
    <w:rsid w:val="00CA6753"/>
    <w:rsid w:val="00CA695B"/>
    <w:rsid w:val="00CA6BE0"/>
    <w:rsid w:val="00CA6F2C"/>
    <w:rsid w:val="00CA7E80"/>
    <w:rsid w:val="00CB03C9"/>
    <w:rsid w:val="00CB03FE"/>
    <w:rsid w:val="00CB05A8"/>
    <w:rsid w:val="00CB0610"/>
    <w:rsid w:val="00CB07D3"/>
    <w:rsid w:val="00CB0FAE"/>
    <w:rsid w:val="00CB159E"/>
    <w:rsid w:val="00CB15F8"/>
    <w:rsid w:val="00CB1677"/>
    <w:rsid w:val="00CB2387"/>
    <w:rsid w:val="00CB2717"/>
    <w:rsid w:val="00CB2C6C"/>
    <w:rsid w:val="00CB2FB3"/>
    <w:rsid w:val="00CB2FBA"/>
    <w:rsid w:val="00CB3FED"/>
    <w:rsid w:val="00CB4307"/>
    <w:rsid w:val="00CB44CC"/>
    <w:rsid w:val="00CB4727"/>
    <w:rsid w:val="00CB48D6"/>
    <w:rsid w:val="00CB498A"/>
    <w:rsid w:val="00CB49A3"/>
    <w:rsid w:val="00CB4A2A"/>
    <w:rsid w:val="00CB5B67"/>
    <w:rsid w:val="00CB5C68"/>
    <w:rsid w:val="00CB5FAE"/>
    <w:rsid w:val="00CB6A8E"/>
    <w:rsid w:val="00CB6FAE"/>
    <w:rsid w:val="00CB7120"/>
    <w:rsid w:val="00CB71CD"/>
    <w:rsid w:val="00CB75EE"/>
    <w:rsid w:val="00CB76B4"/>
    <w:rsid w:val="00CB7D60"/>
    <w:rsid w:val="00CB7E1C"/>
    <w:rsid w:val="00CB7F0E"/>
    <w:rsid w:val="00CC00A3"/>
    <w:rsid w:val="00CC01B6"/>
    <w:rsid w:val="00CC0E3E"/>
    <w:rsid w:val="00CC14E8"/>
    <w:rsid w:val="00CC164B"/>
    <w:rsid w:val="00CC174F"/>
    <w:rsid w:val="00CC2368"/>
    <w:rsid w:val="00CC26DC"/>
    <w:rsid w:val="00CC26F2"/>
    <w:rsid w:val="00CC2781"/>
    <w:rsid w:val="00CC2F05"/>
    <w:rsid w:val="00CC3059"/>
    <w:rsid w:val="00CC31D1"/>
    <w:rsid w:val="00CC3389"/>
    <w:rsid w:val="00CC3587"/>
    <w:rsid w:val="00CC38A0"/>
    <w:rsid w:val="00CC38E3"/>
    <w:rsid w:val="00CC394A"/>
    <w:rsid w:val="00CC3C77"/>
    <w:rsid w:val="00CC3CAB"/>
    <w:rsid w:val="00CC4262"/>
    <w:rsid w:val="00CC4282"/>
    <w:rsid w:val="00CC54C0"/>
    <w:rsid w:val="00CC5952"/>
    <w:rsid w:val="00CC5A9F"/>
    <w:rsid w:val="00CC5C2D"/>
    <w:rsid w:val="00CC612B"/>
    <w:rsid w:val="00CC6C1E"/>
    <w:rsid w:val="00CC7063"/>
    <w:rsid w:val="00CC7541"/>
    <w:rsid w:val="00CC7582"/>
    <w:rsid w:val="00CC769C"/>
    <w:rsid w:val="00CC7826"/>
    <w:rsid w:val="00CC797F"/>
    <w:rsid w:val="00CD00A7"/>
    <w:rsid w:val="00CD00A9"/>
    <w:rsid w:val="00CD01DA"/>
    <w:rsid w:val="00CD09DD"/>
    <w:rsid w:val="00CD09FE"/>
    <w:rsid w:val="00CD0E1A"/>
    <w:rsid w:val="00CD0E39"/>
    <w:rsid w:val="00CD1286"/>
    <w:rsid w:val="00CD1CE6"/>
    <w:rsid w:val="00CD222B"/>
    <w:rsid w:val="00CD23E6"/>
    <w:rsid w:val="00CD2659"/>
    <w:rsid w:val="00CD2908"/>
    <w:rsid w:val="00CD2A53"/>
    <w:rsid w:val="00CD2B4E"/>
    <w:rsid w:val="00CD2C61"/>
    <w:rsid w:val="00CD2DB7"/>
    <w:rsid w:val="00CD2DC2"/>
    <w:rsid w:val="00CD329B"/>
    <w:rsid w:val="00CD3A22"/>
    <w:rsid w:val="00CD3A66"/>
    <w:rsid w:val="00CD3CC6"/>
    <w:rsid w:val="00CD3E0F"/>
    <w:rsid w:val="00CD3F9E"/>
    <w:rsid w:val="00CD4034"/>
    <w:rsid w:val="00CD42F7"/>
    <w:rsid w:val="00CD4724"/>
    <w:rsid w:val="00CD48F3"/>
    <w:rsid w:val="00CD4D88"/>
    <w:rsid w:val="00CD52B2"/>
    <w:rsid w:val="00CD57C8"/>
    <w:rsid w:val="00CD5ABB"/>
    <w:rsid w:val="00CD5ACD"/>
    <w:rsid w:val="00CD5B59"/>
    <w:rsid w:val="00CD5BDC"/>
    <w:rsid w:val="00CD5DA0"/>
    <w:rsid w:val="00CD6177"/>
    <w:rsid w:val="00CD61CA"/>
    <w:rsid w:val="00CD62A5"/>
    <w:rsid w:val="00CD64CB"/>
    <w:rsid w:val="00CD66F9"/>
    <w:rsid w:val="00CD67DD"/>
    <w:rsid w:val="00CD68AE"/>
    <w:rsid w:val="00CD6A79"/>
    <w:rsid w:val="00CD6D7A"/>
    <w:rsid w:val="00CD6DE3"/>
    <w:rsid w:val="00CD7263"/>
    <w:rsid w:val="00CD7452"/>
    <w:rsid w:val="00CD74AB"/>
    <w:rsid w:val="00CD768A"/>
    <w:rsid w:val="00CD7861"/>
    <w:rsid w:val="00CD7B48"/>
    <w:rsid w:val="00CD7BE1"/>
    <w:rsid w:val="00CD7C6C"/>
    <w:rsid w:val="00CE0198"/>
    <w:rsid w:val="00CE032A"/>
    <w:rsid w:val="00CE0810"/>
    <w:rsid w:val="00CE0980"/>
    <w:rsid w:val="00CE0D5C"/>
    <w:rsid w:val="00CE134D"/>
    <w:rsid w:val="00CE1406"/>
    <w:rsid w:val="00CE1692"/>
    <w:rsid w:val="00CE19AD"/>
    <w:rsid w:val="00CE1ED8"/>
    <w:rsid w:val="00CE1F56"/>
    <w:rsid w:val="00CE1FF5"/>
    <w:rsid w:val="00CE25D6"/>
    <w:rsid w:val="00CE2932"/>
    <w:rsid w:val="00CE29B5"/>
    <w:rsid w:val="00CE2BC2"/>
    <w:rsid w:val="00CE2D38"/>
    <w:rsid w:val="00CE36B2"/>
    <w:rsid w:val="00CE38A6"/>
    <w:rsid w:val="00CE3F3E"/>
    <w:rsid w:val="00CE4332"/>
    <w:rsid w:val="00CE45E3"/>
    <w:rsid w:val="00CE46DD"/>
    <w:rsid w:val="00CE4735"/>
    <w:rsid w:val="00CE4FEA"/>
    <w:rsid w:val="00CE591A"/>
    <w:rsid w:val="00CE5954"/>
    <w:rsid w:val="00CE5A04"/>
    <w:rsid w:val="00CE5C1A"/>
    <w:rsid w:val="00CE5D00"/>
    <w:rsid w:val="00CE64A8"/>
    <w:rsid w:val="00CE6585"/>
    <w:rsid w:val="00CE69F7"/>
    <w:rsid w:val="00CE6CF4"/>
    <w:rsid w:val="00CE7186"/>
    <w:rsid w:val="00CE73E1"/>
    <w:rsid w:val="00CE76C6"/>
    <w:rsid w:val="00CE77D1"/>
    <w:rsid w:val="00CE78FC"/>
    <w:rsid w:val="00CE7FC0"/>
    <w:rsid w:val="00CF00DE"/>
    <w:rsid w:val="00CF07CA"/>
    <w:rsid w:val="00CF09E3"/>
    <w:rsid w:val="00CF0A74"/>
    <w:rsid w:val="00CF0AA8"/>
    <w:rsid w:val="00CF0C54"/>
    <w:rsid w:val="00CF14FE"/>
    <w:rsid w:val="00CF16B3"/>
    <w:rsid w:val="00CF17C4"/>
    <w:rsid w:val="00CF1938"/>
    <w:rsid w:val="00CF193A"/>
    <w:rsid w:val="00CF19D8"/>
    <w:rsid w:val="00CF1BF9"/>
    <w:rsid w:val="00CF1DEA"/>
    <w:rsid w:val="00CF1F2A"/>
    <w:rsid w:val="00CF289F"/>
    <w:rsid w:val="00CF2CA7"/>
    <w:rsid w:val="00CF3141"/>
    <w:rsid w:val="00CF3152"/>
    <w:rsid w:val="00CF3B4B"/>
    <w:rsid w:val="00CF3B80"/>
    <w:rsid w:val="00CF3F44"/>
    <w:rsid w:val="00CF471E"/>
    <w:rsid w:val="00CF4754"/>
    <w:rsid w:val="00CF4854"/>
    <w:rsid w:val="00CF494F"/>
    <w:rsid w:val="00CF4A85"/>
    <w:rsid w:val="00CF5106"/>
    <w:rsid w:val="00CF52D0"/>
    <w:rsid w:val="00CF5523"/>
    <w:rsid w:val="00CF59CE"/>
    <w:rsid w:val="00CF5A81"/>
    <w:rsid w:val="00CF5AD0"/>
    <w:rsid w:val="00CF5D68"/>
    <w:rsid w:val="00CF5F6A"/>
    <w:rsid w:val="00CF6036"/>
    <w:rsid w:val="00CF67B4"/>
    <w:rsid w:val="00CF70EA"/>
    <w:rsid w:val="00CF7316"/>
    <w:rsid w:val="00CF73B3"/>
    <w:rsid w:val="00CF7F8B"/>
    <w:rsid w:val="00CF7FC5"/>
    <w:rsid w:val="00D00100"/>
    <w:rsid w:val="00D002C2"/>
    <w:rsid w:val="00D00466"/>
    <w:rsid w:val="00D00723"/>
    <w:rsid w:val="00D00798"/>
    <w:rsid w:val="00D0088C"/>
    <w:rsid w:val="00D0089F"/>
    <w:rsid w:val="00D008F4"/>
    <w:rsid w:val="00D008FC"/>
    <w:rsid w:val="00D0123E"/>
    <w:rsid w:val="00D014ED"/>
    <w:rsid w:val="00D017E9"/>
    <w:rsid w:val="00D01EC1"/>
    <w:rsid w:val="00D02286"/>
    <w:rsid w:val="00D02A7F"/>
    <w:rsid w:val="00D02A91"/>
    <w:rsid w:val="00D02B32"/>
    <w:rsid w:val="00D02B43"/>
    <w:rsid w:val="00D02FE0"/>
    <w:rsid w:val="00D030B9"/>
    <w:rsid w:val="00D030E7"/>
    <w:rsid w:val="00D034DF"/>
    <w:rsid w:val="00D03E25"/>
    <w:rsid w:val="00D04159"/>
    <w:rsid w:val="00D04432"/>
    <w:rsid w:val="00D046F4"/>
    <w:rsid w:val="00D04E30"/>
    <w:rsid w:val="00D04EBB"/>
    <w:rsid w:val="00D05311"/>
    <w:rsid w:val="00D05422"/>
    <w:rsid w:val="00D054A4"/>
    <w:rsid w:val="00D05556"/>
    <w:rsid w:val="00D056B8"/>
    <w:rsid w:val="00D05A33"/>
    <w:rsid w:val="00D05ABE"/>
    <w:rsid w:val="00D05D82"/>
    <w:rsid w:val="00D05DE5"/>
    <w:rsid w:val="00D05E9D"/>
    <w:rsid w:val="00D06B00"/>
    <w:rsid w:val="00D06FB2"/>
    <w:rsid w:val="00D07460"/>
    <w:rsid w:val="00D0774A"/>
    <w:rsid w:val="00D07854"/>
    <w:rsid w:val="00D07A73"/>
    <w:rsid w:val="00D108CA"/>
    <w:rsid w:val="00D109B4"/>
    <w:rsid w:val="00D10D87"/>
    <w:rsid w:val="00D10EDF"/>
    <w:rsid w:val="00D11088"/>
    <w:rsid w:val="00D11444"/>
    <w:rsid w:val="00D1178E"/>
    <w:rsid w:val="00D119B2"/>
    <w:rsid w:val="00D11F62"/>
    <w:rsid w:val="00D127FB"/>
    <w:rsid w:val="00D12BF3"/>
    <w:rsid w:val="00D12CC6"/>
    <w:rsid w:val="00D12DBD"/>
    <w:rsid w:val="00D12EBC"/>
    <w:rsid w:val="00D13585"/>
    <w:rsid w:val="00D1371A"/>
    <w:rsid w:val="00D13B8B"/>
    <w:rsid w:val="00D13C57"/>
    <w:rsid w:val="00D13C9B"/>
    <w:rsid w:val="00D14347"/>
    <w:rsid w:val="00D14A23"/>
    <w:rsid w:val="00D14CAF"/>
    <w:rsid w:val="00D14D49"/>
    <w:rsid w:val="00D15149"/>
    <w:rsid w:val="00D15236"/>
    <w:rsid w:val="00D15E52"/>
    <w:rsid w:val="00D15EAA"/>
    <w:rsid w:val="00D15F69"/>
    <w:rsid w:val="00D1655F"/>
    <w:rsid w:val="00D165CA"/>
    <w:rsid w:val="00D16996"/>
    <w:rsid w:val="00D1732A"/>
    <w:rsid w:val="00D17462"/>
    <w:rsid w:val="00D178B0"/>
    <w:rsid w:val="00D202A2"/>
    <w:rsid w:val="00D203E5"/>
    <w:rsid w:val="00D20410"/>
    <w:rsid w:val="00D20500"/>
    <w:rsid w:val="00D20882"/>
    <w:rsid w:val="00D210DB"/>
    <w:rsid w:val="00D21645"/>
    <w:rsid w:val="00D219E7"/>
    <w:rsid w:val="00D21BB6"/>
    <w:rsid w:val="00D21C13"/>
    <w:rsid w:val="00D221B8"/>
    <w:rsid w:val="00D22238"/>
    <w:rsid w:val="00D226C6"/>
    <w:rsid w:val="00D229B9"/>
    <w:rsid w:val="00D22B36"/>
    <w:rsid w:val="00D22F48"/>
    <w:rsid w:val="00D2307B"/>
    <w:rsid w:val="00D230C8"/>
    <w:rsid w:val="00D23213"/>
    <w:rsid w:val="00D23302"/>
    <w:rsid w:val="00D2367B"/>
    <w:rsid w:val="00D237AC"/>
    <w:rsid w:val="00D2384E"/>
    <w:rsid w:val="00D23988"/>
    <w:rsid w:val="00D23AFE"/>
    <w:rsid w:val="00D23C3E"/>
    <w:rsid w:val="00D240DB"/>
    <w:rsid w:val="00D244D5"/>
    <w:rsid w:val="00D24D55"/>
    <w:rsid w:val="00D25360"/>
    <w:rsid w:val="00D25565"/>
    <w:rsid w:val="00D258D0"/>
    <w:rsid w:val="00D25952"/>
    <w:rsid w:val="00D25AAD"/>
    <w:rsid w:val="00D25B8E"/>
    <w:rsid w:val="00D26208"/>
    <w:rsid w:val="00D26555"/>
    <w:rsid w:val="00D26593"/>
    <w:rsid w:val="00D26960"/>
    <w:rsid w:val="00D26C90"/>
    <w:rsid w:val="00D26E5A"/>
    <w:rsid w:val="00D273FC"/>
    <w:rsid w:val="00D27429"/>
    <w:rsid w:val="00D279FA"/>
    <w:rsid w:val="00D27C33"/>
    <w:rsid w:val="00D27F48"/>
    <w:rsid w:val="00D303FE"/>
    <w:rsid w:val="00D304BB"/>
    <w:rsid w:val="00D308B5"/>
    <w:rsid w:val="00D30982"/>
    <w:rsid w:val="00D31261"/>
    <w:rsid w:val="00D31382"/>
    <w:rsid w:val="00D31489"/>
    <w:rsid w:val="00D315CC"/>
    <w:rsid w:val="00D31A91"/>
    <w:rsid w:val="00D31B86"/>
    <w:rsid w:val="00D31CAF"/>
    <w:rsid w:val="00D3234B"/>
    <w:rsid w:val="00D32C06"/>
    <w:rsid w:val="00D33027"/>
    <w:rsid w:val="00D330F3"/>
    <w:rsid w:val="00D332AB"/>
    <w:rsid w:val="00D333D6"/>
    <w:rsid w:val="00D33AE7"/>
    <w:rsid w:val="00D33B46"/>
    <w:rsid w:val="00D33B5F"/>
    <w:rsid w:val="00D33C80"/>
    <w:rsid w:val="00D33D84"/>
    <w:rsid w:val="00D33DF9"/>
    <w:rsid w:val="00D340F4"/>
    <w:rsid w:val="00D3434E"/>
    <w:rsid w:val="00D34622"/>
    <w:rsid w:val="00D34DB3"/>
    <w:rsid w:val="00D34DD0"/>
    <w:rsid w:val="00D352E1"/>
    <w:rsid w:val="00D3551F"/>
    <w:rsid w:val="00D356EC"/>
    <w:rsid w:val="00D35891"/>
    <w:rsid w:val="00D35B9B"/>
    <w:rsid w:val="00D35D28"/>
    <w:rsid w:val="00D3607A"/>
    <w:rsid w:val="00D36374"/>
    <w:rsid w:val="00D36E3B"/>
    <w:rsid w:val="00D37115"/>
    <w:rsid w:val="00D371E4"/>
    <w:rsid w:val="00D3733E"/>
    <w:rsid w:val="00D37418"/>
    <w:rsid w:val="00D37762"/>
    <w:rsid w:val="00D37943"/>
    <w:rsid w:val="00D40095"/>
    <w:rsid w:val="00D4035F"/>
    <w:rsid w:val="00D404D9"/>
    <w:rsid w:val="00D406A9"/>
    <w:rsid w:val="00D40782"/>
    <w:rsid w:val="00D4087E"/>
    <w:rsid w:val="00D408B5"/>
    <w:rsid w:val="00D408E8"/>
    <w:rsid w:val="00D40C85"/>
    <w:rsid w:val="00D41509"/>
    <w:rsid w:val="00D421EE"/>
    <w:rsid w:val="00D42A7B"/>
    <w:rsid w:val="00D43167"/>
    <w:rsid w:val="00D43543"/>
    <w:rsid w:val="00D438D4"/>
    <w:rsid w:val="00D43FB3"/>
    <w:rsid w:val="00D4432D"/>
    <w:rsid w:val="00D44CAC"/>
    <w:rsid w:val="00D44F85"/>
    <w:rsid w:val="00D451CF"/>
    <w:rsid w:val="00D453EC"/>
    <w:rsid w:val="00D454AC"/>
    <w:rsid w:val="00D45676"/>
    <w:rsid w:val="00D45698"/>
    <w:rsid w:val="00D457FC"/>
    <w:rsid w:val="00D45862"/>
    <w:rsid w:val="00D458D6"/>
    <w:rsid w:val="00D45A90"/>
    <w:rsid w:val="00D45F3C"/>
    <w:rsid w:val="00D4629F"/>
    <w:rsid w:val="00D46365"/>
    <w:rsid w:val="00D46481"/>
    <w:rsid w:val="00D46704"/>
    <w:rsid w:val="00D46D22"/>
    <w:rsid w:val="00D47072"/>
    <w:rsid w:val="00D47546"/>
    <w:rsid w:val="00D478E7"/>
    <w:rsid w:val="00D479A7"/>
    <w:rsid w:val="00D47D97"/>
    <w:rsid w:val="00D47FB8"/>
    <w:rsid w:val="00D505B8"/>
    <w:rsid w:val="00D505E7"/>
    <w:rsid w:val="00D50A41"/>
    <w:rsid w:val="00D50B75"/>
    <w:rsid w:val="00D50CC6"/>
    <w:rsid w:val="00D50F97"/>
    <w:rsid w:val="00D51105"/>
    <w:rsid w:val="00D5190A"/>
    <w:rsid w:val="00D51FA2"/>
    <w:rsid w:val="00D52202"/>
    <w:rsid w:val="00D5282D"/>
    <w:rsid w:val="00D532B9"/>
    <w:rsid w:val="00D53311"/>
    <w:rsid w:val="00D537D3"/>
    <w:rsid w:val="00D53A9E"/>
    <w:rsid w:val="00D540F6"/>
    <w:rsid w:val="00D54127"/>
    <w:rsid w:val="00D54324"/>
    <w:rsid w:val="00D55593"/>
    <w:rsid w:val="00D55C63"/>
    <w:rsid w:val="00D55F5F"/>
    <w:rsid w:val="00D55F82"/>
    <w:rsid w:val="00D561FB"/>
    <w:rsid w:val="00D5633D"/>
    <w:rsid w:val="00D56622"/>
    <w:rsid w:val="00D56C2F"/>
    <w:rsid w:val="00D57166"/>
    <w:rsid w:val="00D57DE8"/>
    <w:rsid w:val="00D57ED1"/>
    <w:rsid w:val="00D60479"/>
    <w:rsid w:val="00D60614"/>
    <w:rsid w:val="00D6067A"/>
    <w:rsid w:val="00D60A73"/>
    <w:rsid w:val="00D60AB5"/>
    <w:rsid w:val="00D60BAB"/>
    <w:rsid w:val="00D60C95"/>
    <w:rsid w:val="00D60CAC"/>
    <w:rsid w:val="00D611BF"/>
    <w:rsid w:val="00D616A3"/>
    <w:rsid w:val="00D616B4"/>
    <w:rsid w:val="00D61753"/>
    <w:rsid w:val="00D617D8"/>
    <w:rsid w:val="00D61D3C"/>
    <w:rsid w:val="00D625E1"/>
    <w:rsid w:val="00D62AD0"/>
    <w:rsid w:val="00D62B28"/>
    <w:rsid w:val="00D63AA5"/>
    <w:rsid w:val="00D640E5"/>
    <w:rsid w:val="00D642A6"/>
    <w:rsid w:val="00D64399"/>
    <w:rsid w:val="00D64585"/>
    <w:rsid w:val="00D64BBB"/>
    <w:rsid w:val="00D65300"/>
    <w:rsid w:val="00D6538E"/>
    <w:rsid w:val="00D65BAF"/>
    <w:rsid w:val="00D65D09"/>
    <w:rsid w:val="00D65E12"/>
    <w:rsid w:val="00D66204"/>
    <w:rsid w:val="00D66317"/>
    <w:rsid w:val="00D6636A"/>
    <w:rsid w:val="00D66488"/>
    <w:rsid w:val="00D6658A"/>
    <w:rsid w:val="00D6686E"/>
    <w:rsid w:val="00D66954"/>
    <w:rsid w:val="00D66A3E"/>
    <w:rsid w:val="00D66AF6"/>
    <w:rsid w:val="00D67465"/>
    <w:rsid w:val="00D67497"/>
    <w:rsid w:val="00D67A17"/>
    <w:rsid w:val="00D67A8A"/>
    <w:rsid w:val="00D67B1E"/>
    <w:rsid w:val="00D67D7C"/>
    <w:rsid w:val="00D67FD1"/>
    <w:rsid w:val="00D70230"/>
    <w:rsid w:val="00D7041A"/>
    <w:rsid w:val="00D704A1"/>
    <w:rsid w:val="00D709CF"/>
    <w:rsid w:val="00D7119F"/>
    <w:rsid w:val="00D715AF"/>
    <w:rsid w:val="00D71BD7"/>
    <w:rsid w:val="00D72549"/>
    <w:rsid w:val="00D72751"/>
    <w:rsid w:val="00D72A8A"/>
    <w:rsid w:val="00D72FD7"/>
    <w:rsid w:val="00D736B8"/>
    <w:rsid w:val="00D736F8"/>
    <w:rsid w:val="00D73BFF"/>
    <w:rsid w:val="00D73ED4"/>
    <w:rsid w:val="00D74152"/>
    <w:rsid w:val="00D745D8"/>
    <w:rsid w:val="00D7482D"/>
    <w:rsid w:val="00D74DB8"/>
    <w:rsid w:val="00D750D7"/>
    <w:rsid w:val="00D755E8"/>
    <w:rsid w:val="00D757FD"/>
    <w:rsid w:val="00D75815"/>
    <w:rsid w:val="00D75A11"/>
    <w:rsid w:val="00D7619A"/>
    <w:rsid w:val="00D76366"/>
    <w:rsid w:val="00D76FA2"/>
    <w:rsid w:val="00D770F3"/>
    <w:rsid w:val="00D774AB"/>
    <w:rsid w:val="00D77941"/>
    <w:rsid w:val="00D77B61"/>
    <w:rsid w:val="00D77B68"/>
    <w:rsid w:val="00D77FBD"/>
    <w:rsid w:val="00D804CB"/>
    <w:rsid w:val="00D8058E"/>
    <w:rsid w:val="00D8088A"/>
    <w:rsid w:val="00D80B23"/>
    <w:rsid w:val="00D80EB0"/>
    <w:rsid w:val="00D8119B"/>
    <w:rsid w:val="00D81374"/>
    <w:rsid w:val="00D818A7"/>
    <w:rsid w:val="00D81B2B"/>
    <w:rsid w:val="00D81CA6"/>
    <w:rsid w:val="00D81D42"/>
    <w:rsid w:val="00D8226F"/>
    <w:rsid w:val="00D82471"/>
    <w:rsid w:val="00D82539"/>
    <w:rsid w:val="00D8270B"/>
    <w:rsid w:val="00D82A94"/>
    <w:rsid w:val="00D82AAB"/>
    <w:rsid w:val="00D83873"/>
    <w:rsid w:val="00D842DC"/>
    <w:rsid w:val="00D84D6B"/>
    <w:rsid w:val="00D85650"/>
    <w:rsid w:val="00D85688"/>
    <w:rsid w:val="00D8599E"/>
    <w:rsid w:val="00D85A65"/>
    <w:rsid w:val="00D85C61"/>
    <w:rsid w:val="00D85DAD"/>
    <w:rsid w:val="00D85E12"/>
    <w:rsid w:val="00D85EEB"/>
    <w:rsid w:val="00D860FD"/>
    <w:rsid w:val="00D861EB"/>
    <w:rsid w:val="00D86453"/>
    <w:rsid w:val="00D86501"/>
    <w:rsid w:val="00D86693"/>
    <w:rsid w:val="00D86D2A"/>
    <w:rsid w:val="00D876EF"/>
    <w:rsid w:val="00D8771F"/>
    <w:rsid w:val="00D87907"/>
    <w:rsid w:val="00D8792C"/>
    <w:rsid w:val="00D87AF8"/>
    <w:rsid w:val="00D87D4F"/>
    <w:rsid w:val="00D87DE6"/>
    <w:rsid w:val="00D87F3B"/>
    <w:rsid w:val="00D901E0"/>
    <w:rsid w:val="00D90387"/>
    <w:rsid w:val="00D9095C"/>
    <w:rsid w:val="00D90D0A"/>
    <w:rsid w:val="00D90D56"/>
    <w:rsid w:val="00D90E60"/>
    <w:rsid w:val="00D90FE2"/>
    <w:rsid w:val="00D9102D"/>
    <w:rsid w:val="00D911F4"/>
    <w:rsid w:val="00D9133B"/>
    <w:rsid w:val="00D91938"/>
    <w:rsid w:val="00D91969"/>
    <w:rsid w:val="00D91ACF"/>
    <w:rsid w:val="00D920C2"/>
    <w:rsid w:val="00D922C8"/>
    <w:rsid w:val="00D92348"/>
    <w:rsid w:val="00D92410"/>
    <w:rsid w:val="00D9282D"/>
    <w:rsid w:val="00D92B1F"/>
    <w:rsid w:val="00D92DD1"/>
    <w:rsid w:val="00D93186"/>
    <w:rsid w:val="00D93288"/>
    <w:rsid w:val="00D93C2C"/>
    <w:rsid w:val="00D93E1F"/>
    <w:rsid w:val="00D93E5A"/>
    <w:rsid w:val="00D943DF"/>
    <w:rsid w:val="00D9500B"/>
    <w:rsid w:val="00D951EB"/>
    <w:rsid w:val="00D95365"/>
    <w:rsid w:val="00D959CD"/>
    <w:rsid w:val="00D95AFA"/>
    <w:rsid w:val="00D95C7C"/>
    <w:rsid w:val="00D96523"/>
    <w:rsid w:val="00D966E1"/>
    <w:rsid w:val="00D96864"/>
    <w:rsid w:val="00D969CB"/>
    <w:rsid w:val="00D96A16"/>
    <w:rsid w:val="00D96D6C"/>
    <w:rsid w:val="00D96FE3"/>
    <w:rsid w:val="00D9762B"/>
    <w:rsid w:val="00D9764F"/>
    <w:rsid w:val="00D97737"/>
    <w:rsid w:val="00DA0261"/>
    <w:rsid w:val="00DA0D77"/>
    <w:rsid w:val="00DA0EB3"/>
    <w:rsid w:val="00DA0F2E"/>
    <w:rsid w:val="00DA1017"/>
    <w:rsid w:val="00DA1116"/>
    <w:rsid w:val="00DA1386"/>
    <w:rsid w:val="00DA178B"/>
    <w:rsid w:val="00DA1C4C"/>
    <w:rsid w:val="00DA1CA1"/>
    <w:rsid w:val="00DA1CC8"/>
    <w:rsid w:val="00DA206B"/>
    <w:rsid w:val="00DA2296"/>
    <w:rsid w:val="00DA2A98"/>
    <w:rsid w:val="00DA33B0"/>
    <w:rsid w:val="00DA3611"/>
    <w:rsid w:val="00DA3621"/>
    <w:rsid w:val="00DA3634"/>
    <w:rsid w:val="00DA4163"/>
    <w:rsid w:val="00DA458F"/>
    <w:rsid w:val="00DA45B5"/>
    <w:rsid w:val="00DA4A17"/>
    <w:rsid w:val="00DA4DD2"/>
    <w:rsid w:val="00DA537D"/>
    <w:rsid w:val="00DA5520"/>
    <w:rsid w:val="00DA558F"/>
    <w:rsid w:val="00DA561B"/>
    <w:rsid w:val="00DA5981"/>
    <w:rsid w:val="00DA5DA0"/>
    <w:rsid w:val="00DA5FE0"/>
    <w:rsid w:val="00DA631B"/>
    <w:rsid w:val="00DA652A"/>
    <w:rsid w:val="00DA6722"/>
    <w:rsid w:val="00DA6C86"/>
    <w:rsid w:val="00DA6E62"/>
    <w:rsid w:val="00DA71C4"/>
    <w:rsid w:val="00DA7A73"/>
    <w:rsid w:val="00DA7E10"/>
    <w:rsid w:val="00DA7F3D"/>
    <w:rsid w:val="00DA7F73"/>
    <w:rsid w:val="00DB02F4"/>
    <w:rsid w:val="00DB0316"/>
    <w:rsid w:val="00DB070F"/>
    <w:rsid w:val="00DB0EC0"/>
    <w:rsid w:val="00DB10C8"/>
    <w:rsid w:val="00DB164D"/>
    <w:rsid w:val="00DB1808"/>
    <w:rsid w:val="00DB1B1A"/>
    <w:rsid w:val="00DB1FF5"/>
    <w:rsid w:val="00DB201E"/>
    <w:rsid w:val="00DB230B"/>
    <w:rsid w:val="00DB25CF"/>
    <w:rsid w:val="00DB26A9"/>
    <w:rsid w:val="00DB2C5D"/>
    <w:rsid w:val="00DB36B4"/>
    <w:rsid w:val="00DB3A90"/>
    <w:rsid w:val="00DB3AB9"/>
    <w:rsid w:val="00DB3C78"/>
    <w:rsid w:val="00DB3E82"/>
    <w:rsid w:val="00DB44A4"/>
    <w:rsid w:val="00DB451F"/>
    <w:rsid w:val="00DB477A"/>
    <w:rsid w:val="00DB48F4"/>
    <w:rsid w:val="00DB4BFB"/>
    <w:rsid w:val="00DB515D"/>
    <w:rsid w:val="00DB51EE"/>
    <w:rsid w:val="00DB51F0"/>
    <w:rsid w:val="00DB52F1"/>
    <w:rsid w:val="00DB5473"/>
    <w:rsid w:val="00DB55B7"/>
    <w:rsid w:val="00DB5683"/>
    <w:rsid w:val="00DB5FC5"/>
    <w:rsid w:val="00DB64B3"/>
    <w:rsid w:val="00DB6A2E"/>
    <w:rsid w:val="00DB6FB3"/>
    <w:rsid w:val="00DB7015"/>
    <w:rsid w:val="00DB76B7"/>
    <w:rsid w:val="00DB7835"/>
    <w:rsid w:val="00DC00A7"/>
    <w:rsid w:val="00DC08E2"/>
    <w:rsid w:val="00DC0B0D"/>
    <w:rsid w:val="00DC0D8E"/>
    <w:rsid w:val="00DC195B"/>
    <w:rsid w:val="00DC1B44"/>
    <w:rsid w:val="00DC1BD0"/>
    <w:rsid w:val="00DC1F9A"/>
    <w:rsid w:val="00DC21CB"/>
    <w:rsid w:val="00DC225E"/>
    <w:rsid w:val="00DC229A"/>
    <w:rsid w:val="00DC22D7"/>
    <w:rsid w:val="00DC23A8"/>
    <w:rsid w:val="00DC2674"/>
    <w:rsid w:val="00DC2A5F"/>
    <w:rsid w:val="00DC2B18"/>
    <w:rsid w:val="00DC30B5"/>
    <w:rsid w:val="00DC3429"/>
    <w:rsid w:val="00DC37A5"/>
    <w:rsid w:val="00DC3B64"/>
    <w:rsid w:val="00DC3C2C"/>
    <w:rsid w:val="00DC4008"/>
    <w:rsid w:val="00DC40A0"/>
    <w:rsid w:val="00DC4470"/>
    <w:rsid w:val="00DC4502"/>
    <w:rsid w:val="00DC4539"/>
    <w:rsid w:val="00DC485D"/>
    <w:rsid w:val="00DC4ABF"/>
    <w:rsid w:val="00DC51E2"/>
    <w:rsid w:val="00DC5392"/>
    <w:rsid w:val="00DC5500"/>
    <w:rsid w:val="00DC5A86"/>
    <w:rsid w:val="00DC613E"/>
    <w:rsid w:val="00DC6542"/>
    <w:rsid w:val="00DC68A8"/>
    <w:rsid w:val="00DC72AA"/>
    <w:rsid w:val="00DC72DF"/>
    <w:rsid w:val="00DC7722"/>
    <w:rsid w:val="00DC772D"/>
    <w:rsid w:val="00DC77BF"/>
    <w:rsid w:val="00DC7F7A"/>
    <w:rsid w:val="00DD00BA"/>
    <w:rsid w:val="00DD033E"/>
    <w:rsid w:val="00DD0385"/>
    <w:rsid w:val="00DD0621"/>
    <w:rsid w:val="00DD099D"/>
    <w:rsid w:val="00DD0BE5"/>
    <w:rsid w:val="00DD0E6F"/>
    <w:rsid w:val="00DD0EDE"/>
    <w:rsid w:val="00DD1455"/>
    <w:rsid w:val="00DD1A05"/>
    <w:rsid w:val="00DD1D28"/>
    <w:rsid w:val="00DD23BC"/>
    <w:rsid w:val="00DD25D0"/>
    <w:rsid w:val="00DD292F"/>
    <w:rsid w:val="00DD2B5B"/>
    <w:rsid w:val="00DD2FD3"/>
    <w:rsid w:val="00DD323B"/>
    <w:rsid w:val="00DD38F3"/>
    <w:rsid w:val="00DD3AA2"/>
    <w:rsid w:val="00DD3B12"/>
    <w:rsid w:val="00DD3C3E"/>
    <w:rsid w:val="00DD3D77"/>
    <w:rsid w:val="00DD43E8"/>
    <w:rsid w:val="00DD51C5"/>
    <w:rsid w:val="00DD522F"/>
    <w:rsid w:val="00DD5414"/>
    <w:rsid w:val="00DD6269"/>
    <w:rsid w:val="00DD69B1"/>
    <w:rsid w:val="00DD6E19"/>
    <w:rsid w:val="00DD6EB4"/>
    <w:rsid w:val="00DD72CB"/>
    <w:rsid w:val="00DD7368"/>
    <w:rsid w:val="00DD7548"/>
    <w:rsid w:val="00DD7588"/>
    <w:rsid w:val="00DD76B1"/>
    <w:rsid w:val="00DD797D"/>
    <w:rsid w:val="00DE0011"/>
    <w:rsid w:val="00DE0086"/>
    <w:rsid w:val="00DE0800"/>
    <w:rsid w:val="00DE0C25"/>
    <w:rsid w:val="00DE0C6A"/>
    <w:rsid w:val="00DE11EB"/>
    <w:rsid w:val="00DE13EB"/>
    <w:rsid w:val="00DE1459"/>
    <w:rsid w:val="00DE1509"/>
    <w:rsid w:val="00DE1901"/>
    <w:rsid w:val="00DE19C7"/>
    <w:rsid w:val="00DE1A27"/>
    <w:rsid w:val="00DE1F75"/>
    <w:rsid w:val="00DE232D"/>
    <w:rsid w:val="00DE23E2"/>
    <w:rsid w:val="00DE24BF"/>
    <w:rsid w:val="00DE26A8"/>
    <w:rsid w:val="00DE2975"/>
    <w:rsid w:val="00DE2E3F"/>
    <w:rsid w:val="00DE3896"/>
    <w:rsid w:val="00DE38B8"/>
    <w:rsid w:val="00DE3BEB"/>
    <w:rsid w:val="00DE3D71"/>
    <w:rsid w:val="00DE41D6"/>
    <w:rsid w:val="00DE46C4"/>
    <w:rsid w:val="00DE48D0"/>
    <w:rsid w:val="00DE4B18"/>
    <w:rsid w:val="00DE5471"/>
    <w:rsid w:val="00DE5658"/>
    <w:rsid w:val="00DE6030"/>
    <w:rsid w:val="00DE6042"/>
    <w:rsid w:val="00DE6336"/>
    <w:rsid w:val="00DE6569"/>
    <w:rsid w:val="00DE65A2"/>
    <w:rsid w:val="00DE6835"/>
    <w:rsid w:val="00DE6A21"/>
    <w:rsid w:val="00DE6A92"/>
    <w:rsid w:val="00DE6E81"/>
    <w:rsid w:val="00DE7269"/>
    <w:rsid w:val="00DE7FE8"/>
    <w:rsid w:val="00DF008B"/>
    <w:rsid w:val="00DF0C7A"/>
    <w:rsid w:val="00DF0D6B"/>
    <w:rsid w:val="00DF0F11"/>
    <w:rsid w:val="00DF11A7"/>
    <w:rsid w:val="00DF11E0"/>
    <w:rsid w:val="00DF19FC"/>
    <w:rsid w:val="00DF1FA0"/>
    <w:rsid w:val="00DF2069"/>
    <w:rsid w:val="00DF3836"/>
    <w:rsid w:val="00DF3BB0"/>
    <w:rsid w:val="00DF40C7"/>
    <w:rsid w:val="00DF42F6"/>
    <w:rsid w:val="00DF52A4"/>
    <w:rsid w:val="00DF5B11"/>
    <w:rsid w:val="00DF6403"/>
    <w:rsid w:val="00DF64AD"/>
    <w:rsid w:val="00DF6575"/>
    <w:rsid w:val="00DF6686"/>
    <w:rsid w:val="00DF682E"/>
    <w:rsid w:val="00DF6A08"/>
    <w:rsid w:val="00DF6B7A"/>
    <w:rsid w:val="00DF6E85"/>
    <w:rsid w:val="00DF7046"/>
    <w:rsid w:val="00DF70E0"/>
    <w:rsid w:val="00DF7326"/>
    <w:rsid w:val="00DF76B1"/>
    <w:rsid w:val="00DF7896"/>
    <w:rsid w:val="00DF7912"/>
    <w:rsid w:val="00DF793C"/>
    <w:rsid w:val="00DF7DA5"/>
    <w:rsid w:val="00DF7E49"/>
    <w:rsid w:val="00DF7F25"/>
    <w:rsid w:val="00E00222"/>
    <w:rsid w:val="00E00339"/>
    <w:rsid w:val="00E0033C"/>
    <w:rsid w:val="00E0035A"/>
    <w:rsid w:val="00E00393"/>
    <w:rsid w:val="00E005D6"/>
    <w:rsid w:val="00E01128"/>
    <w:rsid w:val="00E0117E"/>
    <w:rsid w:val="00E018FD"/>
    <w:rsid w:val="00E01C69"/>
    <w:rsid w:val="00E01D2C"/>
    <w:rsid w:val="00E01D40"/>
    <w:rsid w:val="00E01F34"/>
    <w:rsid w:val="00E020EE"/>
    <w:rsid w:val="00E034DB"/>
    <w:rsid w:val="00E035DA"/>
    <w:rsid w:val="00E03C29"/>
    <w:rsid w:val="00E03CAC"/>
    <w:rsid w:val="00E03D59"/>
    <w:rsid w:val="00E0417A"/>
    <w:rsid w:val="00E04568"/>
    <w:rsid w:val="00E04A70"/>
    <w:rsid w:val="00E04E71"/>
    <w:rsid w:val="00E05A9D"/>
    <w:rsid w:val="00E05AF1"/>
    <w:rsid w:val="00E05BDF"/>
    <w:rsid w:val="00E060CB"/>
    <w:rsid w:val="00E062B5"/>
    <w:rsid w:val="00E066C5"/>
    <w:rsid w:val="00E067E7"/>
    <w:rsid w:val="00E06919"/>
    <w:rsid w:val="00E06925"/>
    <w:rsid w:val="00E0696D"/>
    <w:rsid w:val="00E0697B"/>
    <w:rsid w:val="00E06C21"/>
    <w:rsid w:val="00E06E74"/>
    <w:rsid w:val="00E07084"/>
    <w:rsid w:val="00E07138"/>
    <w:rsid w:val="00E071BE"/>
    <w:rsid w:val="00E07307"/>
    <w:rsid w:val="00E073B0"/>
    <w:rsid w:val="00E077A7"/>
    <w:rsid w:val="00E078A8"/>
    <w:rsid w:val="00E07982"/>
    <w:rsid w:val="00E1009B"/>
    <w:rsid w:val="00E10DCF"/>
    <w:rsid w:val="00E11006"/>
    <w:rsid w:val="00E11104"/>
    <w:rsid w:val="00E111BC"/>
    <w:rsid w:val="00E111ED"/>
    <w:rsid w:val="00E1134E"/>
    <w:rsid w:val="00E119CC"/>
    <w:rsid w:val="00E11B1B"/>
    <w:rsid w:val="00E11BF6"/>
    <w:rsid w:val="00E120A0"/>
    <w:rsid w:val="00E1226D"/>
    <w:rsid w:val="00E123A2"/>
    <w:rsid w:val="00E1249F"/>
    <w:rsid w:val="00E12A14"/>
    <w:rsid w:val="00E12E4E"/>
    <w:rsid w:val="00E12F33"/>
    <w:rsid w:val="00E13542"/>
    <w:rsid w:val="00E138B6"/>
    <w:rsid w:val="00E13989"/>
    <w:rsid w:val="00E13994"/>
    <w:rsid w:val="00E13B60"/>
    <w:rsid w:val="00E142E8"/>
    <w:rsid w:val="00E14620"/>
    <w:rsid w:val="00E14E86"/>
    <w:rsid w:val="00E150B0"/>
    <w:rsid w:val="00E1510E"/>
    <w:rsid w:val="00E15423"/>
    <w:rsid w:val="00E156AB"/>
    <w:rsid w:val="00E16255"/>
    <w:rsid w:val="00E166EB"/>
    <w:rsid w:val="00E16ACC"/>
    <w:rsid w:val="00E17761"/>
    <w:rsid w:val="00E177DA"/>
    <w:rsid w:val="00E17903"/>
    <w:rsid w:val="00E17A5E"/>
    <w:rsid w:val="00E17DFE"/>
    <w:rsid w:val="00E20038"/>
    <w:rsid w:val="00E20305"/>
    <w:rsid w:val="00E20CD5"/>
    <w:rsid w:val="00E20E17"/>
    <w:rsid w:val="00E20E36"/>
    <w:rsid w:val="00E20F65"/>
    <w:rsid w:val="00E21062"/>
    <w:rsid w:val="00E21362"/>
    <w:rsid w:val="00E2145C"/>
    <w:rsid w:val="00E2183F"/>
    <w:rsid w:val="00E2185E"/>
    <w:rsid w:val="00E21986"/>
    <w:rsid w:val="00E21996"/>
    <w:rsid w:val="00E22033"/>
    <w:rsid w:val="00E222A6"/>
    <w:rsid w:val="00E22330"/>
    <w:rsid w:val="00E22CCB"/>
    <w:rsid w:val="00E22D2B"/>
    <w:rsid w:val="00E233D1"/>
    <w:rsid w:val="00E2344C"/>
    <w:rsid w:val="00E234B9"/>
    <w:rsid w:val="00E23563"/>
    <w:rsid w:val="00E2358F"/>
    <w:rsid w:val="00E2359F"/>
    <w:rsid w:val="00E23AC2"/>
    <w:rsid w:val="00E2454B"/>
    <w:rsid w:val="00E24555"/>
    <w:rsid w:val="00E247F4"/>
    <w:rsid w:val="00E248A1"/>
    <w:rsid w:val="00E24939"/>
    <w:rsid w:val="00E249AF"/>
    <w:rsid w:val="00E249E1"/>
    <w:rsid w:val="00E24CF8"/>
    <w:rsid w:val="00E24E8E"/>
    <w:rsid w:val="00E25123"/>
    <w:rsid w:val="00E252D0"/>
    <w:rsid w:val="00E25785"/>
    <w:rsid w:val="00E257CE"/>
    <w:rsid w:val="00E25F50"/>
    <w:rsid w:val="00E26591"/>
    <w:rsid w:val="00E268D4"/>
    <w:rsid w:val="00E26967"/>
    <w:rsid w:val="00E2799A"/>
    <w:rsid w:val="00E27BC3"/>
    <w:rsid w:val="00E27D50"/>
    <w:rsid w:val="00E300ED"/>
    <w:rsid w:val="00E304B8"/>
    <w:rsid w:val="00E30C26"/>
    <w:rsid w:val="00E30E0D"/>
    <w:rsid w:val="00E31110"/>
    <w:rsid w:val="00E31A43"/>
    <w:rsid w:val="00E31BB4"/>
    <w:rsid w:val="00E31F8B"/>
    <w:rsid w:val="00E321C3"/>
    <w:rsid w:val="00E32320"/>
    <w:rsid w:val="00E3286B"/>
    <w:rsid w:val="00E32BF2"/>
    <w:rsid w:val="00E33474"/>
    <w:rsid w:val="00E334D0"/>
    <w:rsid w:val="00E336C8"/>
    <w:rsid w:val="00E33B2E"/>
    <w:rsid w:val="00E33C96"/>
    <w:rsid w:val="00E33CA4"/>
    <w:rsid w:val="00E33DDA"/>
    <w:rsid w:val="00E33F7B"/>
    <w:rsid w:val="00E3406F"/>
    <w:rsid w:val="00E34089"/>
    <w:rsid w:val="00E3433B"/>
    <w:rsid w:val="00E3435A"/>
    <w:rsid w:val="00E34658"/>
    <w:rsid w:val="00E34A1E"/>
    <w:rsid w:val="00E34BAF"/>
    <w:rsid w:val="00E34D5B"/>
    <w:rsid w:val="00E3572F"/>
    <w:rsid w:val="00E35FA9"/>
    <w:rsid w:val="00E36327"/>
    <w:rsid w:val="00E36418"/>
    <w:rsid w:val="00E364E0"/>
    <w:rsid w:val="00E365B5"/>
    <w:rsid w:val="00E369C9"/>
    <w:rsid w:val="00E37072"/>
    <w:rsid w:val="00E370C1"/>
    <w:rsid w:val="00E370E7"/>
    <w:rsid w:val="00E3787B"/>
    <w:rsid w:val="00E37888"/>
    <w:rsid w:val="00E37D80"/>
    <w:rsid w:val="00E41325"/>
    <w:rsid w:val="00E4151D"/>
    <w:rsid w:val="00E415AE"/>
    <w:rsid w:val="00E415C9"/>
    <w:rsid w:val="00E4238E"/>
    <w:rsid w:val="00E4261F"/>
    <w:rsid w:val="00E42862"/>
    <w:rsid w:val="00E428F7"/>
    <w:rsid w:val="00E4366D"/>
    <w:rsid w:val="00E43A93"/>
    <w:rsid w:val="00E43B5E"/>
    <w:rsid w:val="00E4435D"/>
    <w:rsid w:val="00E447F8"/>
    <w:rsid w:val="00E449A6"/>
    <w:rsid w:val="00E44C2A"/>
    <w:rsid w:val="00E44CEE"/>
    <w:rsid w:val="00E44D00"/>
    <w:rsid w:val="00E44E74"/>
    <w:rsid w:val="00E45411"/>
    <w:rsid w:val="00E4546E"/>
    <w:rsid w:val="00E458AC"/>
    <w:rsid w:val="00E458D0"/>
    <w:rsid w:val="00E45E28"/>
    <w:rsid w:val="00E45EC2"/>
    <w:rsid w:val="00E4617E"/>
    <w:rsid w:val="00E46262"/>
    <w:rsid w:val="00E46279"/>
    <w:rsid w:val="00E462CF"/>
    <w:rsid w:val="00E46371"/>
    <w:rsid w:val="00E46C61"/>
    <w:rsid w:val="00E47319"/>
    <w:rsid w:val="00E4748C"/>
    <w:rsid w:val="00E47741"/>
    <w:rsid w:val="00E478D1"/>
    <w:rsid w:val="00E50C64"/>
    <w:rsid w:val="00E50DC3"/>
    <w:rsid w:val="00E50F4A"/>
    <w:rsid w:val="00E50F92"/>
    <w:rsid w:val="00E515E7"/>
    <w:rsid w:val="00E516B4"/>
    <w:rsid w:val="00E521C0"/>
    <w:rsid w:val="00E525EA"/>
    <w:rsid w:val="00E52604"/>
    <w:rsid w:val="00E52703"/>
    <w:rsid w:val="00E5300E"/>
    <w:rsid w:val="00E53210"/>
    <w:rsid w:val="00E5337F"/>
    <w:rsid w:val="00E533A9"/>
    <w:rsid w:val="00E53552"/>
    <w:rsid w:val="00E53659"/>
    <w:rsid w:val="00E53A65"/>
    <w:rsid w:val="00E53C7D"/>
    <w:rsid w:val="00E5439A"/>
    <w:rsid w:val="00E54A91"/>
    <w:rsid w:val="00E54E45"/>
    <w:rsid w:val="00E54F41"/>
    <w:rsid w:val="00E5521E"/>
    <w:rsid w:val="00E5522F"/>
    <w:rsid w:val="00E55561"/>
    <w:rsid w:val="00E555AE"/>
    <w:rsid w:val="00E555DD"/>
    <w:rsid w:val="00E55852"/>
    <w:rsid w:val="00E55D50"/>
    <w:rsid w:val="00E55F78"/>
    <w:rsid w:val="00E56914"/>
    <w:rsid w:val="00E56AE6"/>
    <w:rsid w:val="00E579F1"/>
    <w:rsid w:val="00E57A72"/>
    <w:rsid w:val="00E57A99"/>
    <w:rsid w:val="00E60241"/>
    <w:rsid w:val="00E6052E"/>
    <w:rsid w:val="00E6056C"/>
    <w:rsid w:val="00E60C05"/>
    <w:rsid w:val="00E611C1"/>
    <w:rsid w:val="00E6165E"/>
    <w:rsid w:val="00E619FA"/>
    <w:rsid w:val="00E61B32"/>
    <w:rsid w:val="00E62521"/>
    <w:rsid w:val="00E6284E"/>
    <w:rsid w:val="00E6291E"/>
    <w:rsid w:val="00E62A30"/>
    <w:rsid w:val="00E62A5C"/>
    <w:rsid w:val="00E62A5D"/>
    <w:rsid w:val="00E62A77"/>
    <w:rsid w:val="00E62F90"/>
    <w:rsid w:val="00E631A5"/>
    <w:rsid w:val="00E63592"/>
    <w:rsid w:val="00E637B4"/>
    <w:rsid w:val="00E637C0"/>
    <w:rsid w:val="00E638DF"/>
    <w:rsid w:val="00E63909"/>
    <w:rsid w:val="00E63A7C"/>
    <w:rsid w:val="00E63CB7"/>
    <w:rsid w:val="00E63DFF"/>
    <w:rsid w:val="00E6469F"/>
    <w:rsid w:val="00E649AB"/>
    <w:rsid w:val="00E64A45"/>
    <w:rsid w:val="00E6513A"/>
    <w:rsid w:val="00E6555A"/>
    <w:rsid w:val="00E656AC"/>
    <w:rsid w:val="00E65930"/>
    <w:rsid w:val="00E66091"/>
    <w:rsid w:val="00E66389"/>
    <w:rsid w:val="00E66449"/>
    <w:rsid w:val="00E66908"/>
    <w:rsid w:val="00E672A3"/>
    <w:rsid w:val="00E673A1"/>
    <w:rsid w:val="00E677D7"/>
    <w:rsid w:val="00E67A36"/>
    <w:rsid w:val="00E67BB7"/>
    <w:rsid w:val="00E67CE1"/>
    <w:rsid w:val="00E67D34"/>
    <w:rsid w:val="00E70D5C"/>
    <w:rsid w:val="00E70E39"/>
    <w:rsid w:val="00E71043"/>
    <w:rsid w:val="00E71780"/>
    <w:rsid w:val="00E71B51"/>
    <w:rsid w:val="00E71CC3"/>
    <w:rsid w:val="00E71CE7"/>
    <w:rsid w:val="00E7208A"/>
    <w:rsid w:val="00E72B68"/>
    <w:rsid w:val="00E72E65"/>
    <w:rsid w:val="00E734A9"/>
    <w:rsid w:val="00E734D7"/>
    <w:rsid w:val="00E736B5"/>
    <w:rsid w:val="00E7380B"/>
    <w:rsid w:val="00E738F0"/>
    <w:rsid w:val="00E73AD3"/>
    <w:rsid w:val="00E73E61"/>
    <w:rsid w:val="00E74034"/>
    <w:rsid w:val="00E741BB"/>
    <w:rsid w:val="00E7430F"/>
    <w:rsid w:val="00E743C5"/>
    <w:rsid w:val="00E745EF"/>
    <w:rsid w:val="00E74B14"/>
    <w:rsid w:val="00E74B8D"/>
    <w:rsid w:val="00E7513A"/>
    <w:rsid w:val="00E75463"/>
    <w:rsid w:val="00E7564B"/>
    <w:rsid w:val="00E7583D"/>
    <w:rsid w:val="00E76558"/>
    <w:rsid w:val="00E76653"/>
    <w:rsid w:val="00E772A1"/>
    <w:rsid w:val="00E775F6"/>
    <w:rsid w:val="00E77954"/>
    <w:rsid w:val="00E77A21"/>
    <w:rsid w:val="00E8045F"/>
    <w:rsid w:val="00E80491"/>
    <w:rsid w:val="00E805C3"/>
    <w:rsid w:val="00E806D5"/>
    <w:rsid w:val="00E80898"/>
    <w:rsid w:val="00E80CE3"/>
    <w:rsid w:val="00E80FBE"/>
    <w:rsid w:val="00E81002"/>
    <w:rsid w:val="00E8107D"/>
    <w:rsid w:val="00E81224"/>
    <w:rsid w:val="00E8153B"/>
    <w:rsid w:val="00E817CF"/>
    <w:rsid w:val="00E81975"/>
    <w:rsid w:val="00E828F9"/>
    <w:rsid w:val="00E82B34"/>
    <w:rsid w:val="00E82C03"/>
    <w:rsid w:val="00E82E25"/>
    <w:rsid w:val="00E82E8A"/>
    <w:rsid w:val="00E82EDB"/>
    <w:rsid w:val="00E82F16"/>
    <w:rsid w:val="00E82FB0"/>
    <w:rsid w:val="00E83341"/>
    <w:rsid w:val="00E836BE"/>
    <w:rsid w:val="00E836DE"/>
    <w:rsid w:val="00E83A12"/>
    <w:rsid w:val="00E83BC8"/>
    <w:rsid w:val="00E83C8E"/>
    <w:rsid w:val="00E84314"/>
    <w:rsid w:val="00E84362"/>
    <w:rsid w:val="00E8449F"/>
    <w:rsid w:val="00E84900"/>
    <w:rsid w:val="00E84B86"/>
    <w:rsid w:val="00E84E9A"/>
    <w:rsid w:val="00E84FDE"/>
    <w:rsid w:val="00E85153"/>
    <w:rsid w:val="00E8522D"/>
    <w:rsid w:val="00E85409"/>
    <w:rsid w:val="00E859C1"/>
    <w:rsid w:val="00E85BAD"/>
    <w:rsid w:val="00E85E14"/>
    <w:rsid w:val="00E85F63"/>
    <w:rsid w:val="00E86433"/>
    <w:rsid w:val="00E8656C"/>
    <w:rsid w:val="00E866C3"/>
    <w:rsid w:val="00E86783"/>
    <w:rsid w:val="00E8684B"/>
    <w:rsid w:val="00E8689E"/>
    <w:rsid w:val="00E869D8"/>
    <w:rsid w:val="00E86FA4"/>
    <w:rsid w:val="00E86FD7"/>
    <w:rsid w:val="00E872D6"/>
    <w:rsid w:val="00E873A8"/>
    <w:rsid w:val="00E87560"/>
    <w:rsid w:val="00E87564"/>
    <w:rsid w:val="00E90792"/>
    <w:rsid w:val="00E90F8E"/>
    <w:rsid w:val="00E910B5"/>
    <w:rsid w:val="00E9155D"/>
    <w:rsid w:val="00E91D98"/>
    <w:rsid w:val="00E91FF5"/>
    <w:rsid w:val="00E92051"/>
    <w:rsid w:val="00E92257"/>
    <w:rsid w:val="00E9264F"/>
    <w:rsid w:val="00E9274B"/>
    <w:rsid w:val="00E92750"/>
    <w:rsid w:val="00E9282D"/>
    <w:rsid w:val="00E929DA"/>
    <w:rsid w:val="00E92B83"/>
    <w:rsid w:val="00E92E57"/>
    <w:rsid w:val="00E93C01"/>
    <w:rsid w:val="00E93DF7"/>
    <w:rsid w:val="00E9458E"/>
    <w:rsid w:val="00E950D6"/>
    <w:rsid w:val="00E9512F"/>
    <w:rsid w:val="00E951FC"/>
    <w:rsid w:val="00E958BA"/>
    <w:rsid w:val="00E95B0B"/>
    <w:rsid w:val="00E95B8C"/>
    <w:rsid w:val="00E95BDC"/>
    <w:rsid w:val="00E96608"/>
    <w:rsid w:val="00E966E3"/>
    <w:rsid w:val="00E969D9"/>
    <w:rsid w:val="00E96C19"/>
    <w:rsid w:val="00E96F4C"/>
    <w:rsid w:val="00E97245"/>
    <w:rsid w:val="00E97471"/>
    <w:rsid w:val="00E974F9"/>
    <w:rsid w:val="00E97533"/>
    <w:rsid w:val="00E975B0"/>
    <w:rsid w:val="00E977C3"/>
    <w:rsid w:val="00E97B14"/>
    <w:rsid w:val="00E97B8D"/>
    <w:rsid w:val="00E97F6C"/>
    <w:rsid w:val="00EA02B0"/>
    <w:rsid w:val="00EA0370"/>
    <w:rsid w:val="00EA053A"/>
    <w:rsid w:val="00EA0689"/>
    <w:rsid w:val="00EA0A89"/>
    <w:rsid w:val="00EA0C26"/>
    <w:rsid w:val="00EA10FC"/>
    <w:rsid w:val="00EA12D6"/>
    <w:rsid w:val="00EA1378"/>
    <w:rsid w:val="00EA14DA"/>
    <w:rsid w:val="00EA159F"/>
    <w:rsid w:val="00EA1667"/>
    <w:rsid w:val="00EA1927"/>
    <w:rsid w:val="00EA1E1D"/>
    <w:rsid w:val="00EA1E6D"/>
    <w:rsid w:val="00EA1F39"/>
    <w:rsid w:val="00EA1FB7"/>
    <w:rsid w:val="00EA21B9"/>
    <w:rsid w:val="00EA22AF"/>
    <w:rsid w:val="00EA238F"/>
    <w:rsid w:val="00EA24E5"/>
    <w:rsid w:val="00EA26C9"/>
    <w:rsid w:val="00EA28A6"/>
    <w:rsid w:val="00EA2988"/>
    <w:rsid w:val="00EA3503"/>
    <w:rsid w:val="00EA35A2"/>
    <w:rsid w:val="00EA390C"/>
    <w:rsid w:val="00EA3B67"/>
    <w:rsid w:val="00EA46AB"/>
    <w:rsid w:val="00EA4AAD"/>
    <w:rsid w:val="00EA54F0"/>
    <w:rsid w:val="00EA59AC"/>
    <w:rsid w:val="00EA59D9"/>
    <w:rsid w:val="00EA5E05"/>
    <w:rsid w:val="00EA6247"/>
    <w:rsid w:val="00EA62F6"/>
    <w:rsid w:val="00EA661A"/>
    <w:rsid w:val="00EA666C"/>
    <w:rsid w:val="00EA6913"/>
    <w:rsid w:val="00EA6A19"/>
    <w:rsid w:val="00EA6A2F"/>
    <w:rsid w:val="00EA6BA1"/>
    <w:rsid w:val="00EA6CAF"/>
    <w:rsid w:val="00EA6D8C"/>
    <w:rsid w:val="00EA6E5D"/>
    <w:rsid w:val="00EA7455"/>
    <w:rsid w:val="00EA75EB"/>
    <w:rsid w:val="00EA7654"/>
    <w:rsid w:val="00EA7724"/>
    <w:rsid w:val="00EA7B34"/>
    <w:rsid w:val="00EB023D"/>
    <w:rsid w:val="00EB06A3"/>
    <w:rsid w:val="00EB0E9B"/>
    <w:rsid w:val="00EB0F21"/>
    <w:rsid w:val="00EB1529"/>
    <w:rsid w:val="00EB187A"/>
    <w:rsid w:val="00EB1DE5"/>
    <w:rsid w:val="00EB1F20"/>
    <w:rsid w:val="00EB1FDF"/>
    <w:rsid w:val="00EB27E5"/>
    <w:rsid w:val="00EB288E"/>
    <w:rsid w:val="00EB28A7"/>
    <w:rsid w:val="00EB295A"/>
    <w:rsid w:val="00EB2ED2"/>
    <w:rsid w:val="00EB2FFF"/>
    <w:rsid w:val="00EB3094"/>
    <w:rsid w:val="00EB31CA"/>
    <w:rsid w:val="00EB337E"/>
    <w:rsid w:val="00EB35EE"/>
    <w:rsid w:val="00EB3B04"/>
    <w:rsid w:val="00EB438C"/>
    <w:rsid w:val="00EB4441"/>
    <w:rsid w:val="00EB4548"/>
    <w:rsid w:val="00EB535F"/>
    <w:rsid w:val="00EB5426"/>
    <w:rsid w:val="00EB54BB"/>
    <w:rsid w:val="00EB57E6"/>
    <w:rsid w:val="00EB60DC"/>
    <w:rsid w:val="00EB6434"/>
    <w:rsid w:val="00EB6B50"/>
    <w:rsid w:val="00EB7354"/>
    <w:rsid w:val="00EB73B3"/>
    <w:rsid w:val="00EB74B6"/>
    <w:rsid w:val="00EB7A6F"/>
    <w:rsid w:val="00EB7B46"/>
    <w:rsid w:val="00EB7B7C"/>
    <w:rsid w:val="00EC0215"/>
    <w:rsid w:val="00EC0416"/>
    <w:rsid w:val="00EC0C8A"/>
    <w:rsid w:val="00EC1585"/>
    <w:rsid w:val="00EC160F"/>
    <w:rsid w:val="00EC199B"/>
    <w:rsid w:val="00EC19C2"/>
    <w:rsid w:val="00EC1DC2"/>
    <w:rsid w:val="00EC231A"/>
    <w:rsid w:val="00EC24C2"/>
    <w:rsid w:val="00EC24FF"/>
    <w:rsid w:val="00EC2ACA"/>
    <w:rsid w:val="00EC2C53"/>
    <w:rsid w:val="00EC2EB0"/>
    <w:rsid w:val="00EC3129"/>
    <w:rsid w:val="00EC34AB"/>
    <w:rsid w:val="00EC36D3"/>
    <w:rsid w:val="00EC3A9F"/>
    <w:rsid w:val="00EC3EA8"/>
    <w:rsid w:val="00EC3ECA"/>
    <w:rsid w:val="00EC473B"/>
    <w:rsid w:val="00EC486C"/>
    <w:rsid w:val="00EC4972"/>
    <w:rsid w:val="00EC4B0A"/>
    <w:rsid w:val="00EC4F82"/>
    <w:rsid w:val="00EC4FB1"/>
    <w:rsid w:val="00EC5444"/>
    <w:rsid w:val="00EC59EC"/>
    <w:rsid w:val="00EC6190"/>
    <w:rsid w:val="00EC6468"/>
    <w:rsid w:val="00EC685A"/>
    <w:rsid w:val="00EC6991"/>
    <w:rsid w:val="00EC6A62"/>
    <w:rsid w:val="00EC6ACE"/>
    <w:rsid w:val="00EC6E6F"/>
    <w:rsid w:val="00EC6F17"/>
    <w:rsid w:val="00EC712D"/>
    <w:rsid w:val="00EC7629"/>
    <w:rsid w:val="00EC776A"/>
    <w:rsid w:val="00EC7798"/>
    <w:rsid w:val="00EC77F0"/>
    <w:rsid w:val="00EC7810"/>
    <w:rsid w:val="00EC7BE8"/>
    <w:rsid w:val="00EC7CB7"/>
    <w:rsid w:val="00EC7D31"/>
    <w:rsid w:val="00EC7D7A"/>
    <w:rsid w:val="00EC7ED0"/>
    <w:rsid w:val="00ED05D5"/>
    <w:rsid w:val="00ED0913"/>
    <w:rsid w:val="00ED0D40"/>
    <w:rsid w:val="00ED1038"/>
    <w:rsid w:val="00ED1320"/>
    <w:rsid w:val="00ED1345"/>
    <w:rsid w:val="00ED156F"/>
    <w:rsid w:val="00ED1B1B"/>
    <w:rsid w:val="00ED1D9A"/>
    <w:rsid w:val="00ED1FA1"/>
    <w:rsid w:val="00ED21A8"/>
    <w:rsid w:val="00ED22B8"/>
    <w:rsid w:val="00ED2968"/>
    <w:rsid w:val="00ED2BCB"/>
    <w:rsid w:val="00ED328A"/>
    <w:rsid w:val="00ED3536"/>
    <w:rsid w:val="00ED3637"/>
    <w:rsid w:val="00ED38E9"/>
    <w:rsid w:val="00ED3996"/>
    <w:rsid w:val="00ED3B1A"/>
    <w:rsid w:val="00ED3DA5"/>
    <w:rsid w:val="00ED437D"/>
    <w:rsid w:val="00ED4427"/>
    <w:rsid w:val="00ED4471"/>
    <w:rsid w:val="00ED489A"/>
    <w:rsid w:val="00ED4B37"/>
    <w:rsid w:val="00ED4DA6"/>
    <w:rsid w:val="00ED5235"/>
    <w:rsid w:val="00ED56CD"/>
    <w:rsid w:val="00ED59C3"/>
    <w:rsid w:val="00ED5B1A"/>
    <w:rsid w:val="00ED6273"/>
    <w:rsid w:val="00ED6CD1"/>
    <w:rsid w:val="00ED6D62"/>
    <w:rsid w:val="00ED6E4D"/>
    <w:rsid w:val="00ED7198"/>
    <w:rsid w:val="00ED7779"/>
    <w:rsid w:val="00ED7819"/>
    <w:rsid w:val="00ED784B"/>
    <w:rsid w:val="00ED7E84"/>
    <w:rsid w:val="00ED7F43"/>
    <w:rsid w:val="00ED7FF0"/>
    <w:rsid w:val="00EE0201"/>
    <w:rsid w:val="00EE08EC"/>
    <w:rsid w:val="00EE0F9E"/>
    <w:rsid w:val="00EE19B9"/>
    <w:rsid w:val="00EE19D6"/>
    <w:rsid w:val="00EE1A67"/>
    <w:rsid w:val="00EE1E41"/>
    <w:rsid w:val="00EE2394"/>
    <w:rsid w:val="00EE2553"/>
    <w:rsid w:val="00EE2765"/>
    <w:rsid w:val="00EE2809"/>
    <w:rsid w:val="00EE291E"/>
    <w:rsid w:val="00EE2E5D"/>
    <w:rsid w:val="00EE30F8"/>
    <w:rsid w:val="00EE3237"/>
    <w:rsid w:val="00EE33DD"/>
    <w:rsid w:val="00EE3756"/>
    <w:rsid w:val="00EE394B"/>
    <w:rsid w:val="00EE3C33"/>
    <w:rsid w:val="00EE3C3F"/>
    <w:rsid w:val="00EE3F93"/>
    <w:rsid w:val="00EE42DB"/>
    <w:rsid w:val="00EE4569"/>
    <w:rsid w:val="00EE4671"/>
    <w:rsid w:val="00EE490E"/>
    <w:rsid w:val="00EE5414"/>
    <w:rsid w:val="00EE56E7"/>
    <w:rsid w:val="00EE5923"/>
    <w:rsid w:val="00EE5A51"/>
    <w:rsid w:val="00EE5DF3"/>
    <w:rsid w:val="00EE5F8C"/>
    <w:rsid w:val="00EE659C"/>
    <w:rsid w:val="00EE668F"/>
    <w:rsid w:val="00EE66D3"/>
    <w:rsid w:val="00EE66EA"/>
    <w:rsid w:val="00EE6DCE"/>
    <w:rsid w:val="00EE721A"/>
    <w:rsid w:val="00EE76AA"/>
    <w:rsid w:val="00EE76F5"/>
    <w:rsid w:val="00EE773C"/>
    <w:rsid w:val="00EE7D3F"/>
    <w:rsid w:val="00EF0088"/>
    <w:rsid w:val="00EF0325"/>
    <w:rsid w:val="00EF10DC"/>
    <w:rsid w:val="00EF1254"/>
    <w:rsid w:val="00EF156F"/>
    <w:rsid w:val="00EF17BB"/>
    <w:rsid w:val="00EF194F"/>
    <w:rsid w:val="00EF1952"/>
    <w:rsid w:val="00EF1D5D"/>
    <w:rsid w:val="00EF1DEF"/>
    <w:rsid w:val="00EF1F45"/>
    <w:rsid w:val="00EF2018"/>
    <w:rsid w:val="00EF23A3"/>
    <w:rsid w:val="00EF2405"/>
    <w:rsid w:val="00EF267E"/>
    <w:rsid w:val="00EF2B2E"/>
    <w:rsid w:val="00EF2B7F"/>
    <w:rsid w:val="00EF2E6A"/>
    <w:rsid w:val="00EF33D5"/>
    <w:rsid w:val="00EF378D"/>
    <w:rsid w:val="00EF3A26"/>
    <w:rsid w:val="00EF45EC"/>
    <w:rsid w:val="00EF46E2"/>
    <w:rsid w:val="00EF4C7D"/>
    <w:rsid w:val="00EF4EF6"/>
    <w:rsid w:val="00EF537D"/>
    <w:rsid w:val="00EF54A5"/>
    <w:rsid w:val="00EF56F0"/>
    <w:rsid w:val="00EF586A"/>
    <w:rsid w:val="00EF5B4A"/>
    <w:rsid w:val="00EF5B7C"/>
    <w:rsid w:val="00EF5C5A"/>
    <w:rsid w:val="00EF5D56"/>
    <w:rsid w:val="00EF6361"/>
    <w:rsid w:val="00EF64D9"/>
    <w:rsid w:val="00EF7230"/>
    <w:rsid w:val="00EF731D"/>
    <w:rsid w:val="00EF781F"/>
    <w:rsid w:val="00F000BF"/>
    <w:rsid w:val="00F00140"/>
    <w:rsid w:val="00F001A7"/>
    <w:rsid w:val="00F00DF4"/>
    <w:rsid w:val="00F00FCF"/>
    <w:rsid w:val="00F0154E"/>
    <w:rsid w:val="00F01673"/>
    <w:rsid w:val="00F01717"/>
    <w:rsid w:val="00F01B65"/>
    <w:rsid w:val="00F0207F"/>
    <w:rsid w:val="00F02243"/>
    <w:rsid w:val="00F02442"/>
    <w:rsid w:val="00F025B1"/>
    <w:rsid w:val="00F028C7"/>
    <w:rsid w:val="00F02DE9"/>
    <w:rsid w:val="00F03126"/>
    <w:rsid w:val="00F032E2"/>
    <w:rsid w:val="00F03396"/>
    <w:rsid w:val="00F033C1"/>
    <w:rsid w:val="00F03737"/>
    <w:rsid w:val="00F03951"/>
    <w:rsid w:val="00F03A17"/>
    <w:rsid w:val="00F03DC1"/>
    <w:rsid w:val="00F03E1F"/>
    <w:rsid w:val="00F03FD4"/>
    <w:rsid w:val="00F0402E"/>
    <w:rsid w:val="00F04298"/>
    <w:rsid w:val="00F04800"/>
    <w:rsid w:val="00F049B3"/>
    <w:rsid w:val="00F04E83"/>
    <w:rsid w:val="00F05024"/>
    <w:rsid w:val="00F0553A"/>
    <w:rsid w:val="00F05C67"/>
    <w:rsid w:val="00F05F13"/>
    <w:rsid w:val="00F05F1F"/>
    <w:rsid w:val="00F0608F"/>
    <w:rsid w:val="00F06571"/>
    <w:rsid w:val="00F06888"/>
    <w:rsid w:val="00F06AF5"/>
    <w:rsid w:val="00F06B40"/>
    <w:rsid w:val="00F06C94"/>
    <w:rsid w:val="00F0743B"/>
    <w:rsid w:val="00F074CE"/>
    <w:rsid w:val="00F07734"/>
    <w:rsid w:val="00F1020A"/>
    <w:rsid w:val="00F1033C"/>
    <w:rsid w:val="00F106EF"/>
    <w:rsid w:val="00F10782"/>
    <w:rsid w:val="00F107BD"/>
    <w:rsid w:val="00F108B8"/>
    <w:rsid w:val="00F1093D"/>
    <w:rsid w:val="00F10F48"/>
    <w:rsid w:val="00F10F67"/>
    <w:rsid w:val="00F11284"/>
    <w:rsid w:val="00F114BB"/>
    <w:rsid w:val="00F11CDF"/>
    <w:rsid w:val="00F11FE8"/>
    <w:rsid w:val="00F120BB"/>
    <w:rsid w:val="00F1228A"/>
    <w:rsid w:val="00F124C9"/>
    <w:rsid w:val="00F126D0"/>
    <w:rsid w:val="00F127DB"/>
    <w:rsid w:val="00F127E3"/>
    <w:rsid w:val="00F12877"/>
    <w:rsid w:val="00F12BD2"/>
    <w:rsid w:val="00F1327E"/>
    <w:rsid w:val="00F1336A"/>
    <w:rsid w:val="00F134C8"/>
    <w:rsid w:val="00F134E7"/>
    <w:rsid w:val="00F13A06"/>
    <w:rsid w:val="00F14551"/>
    <w:rsid w:val="00F1465C"/>
    <w:rsid w:val="00F14BF5"/>
    <w:rsid w:val="00F14F1A"/>
    <w:rsid w:val="00F14F47"/>
    <w:rsid w:val="00F154B1"/>
    <w:rsid w:val="00F158DB"/>
    <w:rsid w:val="00F159D7"/>
    <w:rsid w:val="00F15BA4"/>
    <w:rsid w:val="00F15D3C"/>
    <w:rsid w:val="00F161E3"/>
    <w:rsid w:val="00F1634B"/>
    <w:rsid w:val="00F163C9"/>
    <w:rsid w:val="00F1650C"/>
    <w:rsid w:val="00F16520"/>
    <w:rsid w:val="00F16524"/>
    <w:rsid w:val="00F165AE"/>
    <w:rsid w:val="00F1678B"/>
    <w:rsid w:val="00F16916"/>
    <w:rsid w:val="00F16955"/>
    <w:rsid w:val="00F16A98"/>
    <w:rsid w:val="00F171E0"/>
    <w:rsid w:val="00F17524"/>
    <w:rsid w:val="00F1757B"/>
    <w:rsid w:val="00F177C6"/>
    <w:rsid w:val="00F20146"/>
    <w:rsid w:val="00F2071F"/>
    <w:rsid w:val="00F20F2B"/>
    <w:rsid w:val="00F2136D"/>
    <w:rsid w:val="00F2194A"/>
    <w:rsid w:val="00F21960"/>
    <w:rsid w:val="00F219E4"/>
    <w:rsid w:val="00F21A0E"/>
    <w:rsid w:val="00F21A91"/>
    <w:rsid w:val="00F22248"/>
    <w:rsid w:val="00F22404"/>
    <w:rsid w:val="00F2255A"/>
    <w:rsid w:val="00F226D0"/>
    <w:rsid w:val="00F22A1D"/>
    <w:rsid w:val="00F22F6E"/>
    <w:rsid w:val="00F23911"/>
    <w:rsid w:val="00F23BFD"/>
    <w:rsid w:val="00F250FE"/>
    <w:rsid w:val="00F258D4"/>
    <w:rsid w:val="00F25A27"/>
    <w:rsid w:val="00F25AF0"/>
    <w:rsid w:val="00F25DD0"/>
    <w:rsid w:val="00F26257"/>
    <w:rsid w:val="00F2683A"/>
    <w:rsid w:val="00F26C69"/>
    <w:rsid w:val="00F26E33"/>
    <w:rsid w:val="00F27280"/>
    <w:rsid w:val="00F2750C"/>
    <w:rsid w:val="00F2762D"/>
    <w:rsid w:val="00F2783B"/>
    <w:rsid w:val="00F2796B"/>
    <w:rsid w:val="00F27CBD"/>
    <w:rsid w:val="00F27EEE"/>
    <w:rsid w:val="00F27F35"/>
    <w:rsid w:val="00F301D5"/>
    <w:rsid w:val="00F3028F"/>
    <w:rsid w:val="00F30443"/>
    <w:rsid w:val="00F3073B"/>
    <w:rsid w:val="00F30AD4"/>
    <w:rsid w:val="00F30C52"/>
    <w:rsid w:val="00F30F36"/>
    <w:rsid w:val="00F30FAD"/>
    <w:rsid w:val="00F31066"/>
    <w:rsid w:val="00F3125F"/>
    <w:rsid w:val="00F31812"/>
    <w:rsid w:val="00F31DAE"/>
    <w:rsid w:val="00F321EE"/>
    <w:rsid w:val="00F32330"/>
    <w:rsid w:val="00F32374"/>
    <w:rsid w:val="00F32470"/>
    <w:rsid w:val="00F32681"/>
    <w:rsid w:val="00F328CF"/>
    <w:rsid w:val="00F32B93"/>
    <w:rsid w:val="00F3319A"/>
    <w:rsid w:val="00F33295"/>
    <w:rsid w:val="00F336D0"/>
    <w:rsid w:val="00F33839"/>
    <w:rsid w:val="00F339D0"/>
    <w:rsid w:val="00F344BF"/>
    <w:rsid w:val="00F34BBD"/>
    <w:rsid w:val="00F34DA3"/>
    <w:rsid w:val="00F34FD9"/>
    <w:rsid w:val="00F354D0"/>
    <w:rsid w:val="00F35A85"/>
    <w:rsid w:val="00F35F15"/>
    <w:rsid w:val="00F36255"/>
    <w:rsid w:val="00F362BA"/>
    <w:rsid w:val="00F363CC"/>
    <w:rsid w:val="00F36930"/>
    <w:rsid w:val="00F3702B"/>
    <w:rsid w:val="00F372C0"/>
    <w:rsid w:val="00F37450"/>
    <w:rsid w:val="00F37764"/>
    <w:rsid w:val="00F37912"/>
    <w:rsid w:val="00F37EA8"/>
    <w:rsid w:val="00F40051"/>
    <w:rsid w:val="00F40508"/>
    <w:rsid w:val="00F40C2E"/>
    <w:rsid w:val="00F4102E"/>
    <w:rsid w:val="00F41C80"/>
    <w:rsid w:val="00F41D20"/>
    <w:rsid w:val="00F42359"/>
    <w:rsid w:val="00F426A7"/>
    <w:rsid w:val="00F42752"/>
    <w:rsid w:val="00F427EF"/>
    <w:rsid w:val="00F4283D"/>
    <w:rsid w:val="00F42EB5"/>
    <w:rsid w:val="00F431A7"/>
    <w:rsid w:val="00F43AE3"/>
    <w:rsid w:val="00F4448A"/>
    <w:rsid w:val="00F4455B"/>
    <w:rsid w:val="00F448B5"/>
    <w:rsid w:val="00F45070"/>
    <w:rsid w:val="00F4515C"/>
    <w:rsid w:val="00F45CFE"/>
    <w:rsid w:val="00F45D14"/>
    <w:rsid w:val="00F46069"/>
    <w:rsid w:val="00F469C5"/>
    <w:rsid w:val="00F46AAE"/>
    <w:rsid w:val="00F46CC4"/>
    <w:rsid w:val="00F4713F"/>
    <w:rsid w:val="00F47415"/>
    <w:rsid w:val="00F47C40"/>
    <w:rsid w:val="00F47F6F"/>
    <w:rsid w:val="00F47FAF"/>
    <w:rsid w:val="00F505F0"/>
    <w:rsid w:val="00F51396"/>
    <w:rsid w:val="00F51891"/>
    <w:rsid w:val="00F51AC5"/>
    <w:rsid w:val="00F51C5C"/>
    <w:rsid w:val="00F51CBA"/>
    <w:rsid w:val="00F51F70"/>
    <w:rsid w:val="00F5206F"/>
    <w:rsid w:val="00F5209D"/>
    <w:rsid w:val="00F52374"/>
    <w:rsid w:val="00F52528"/>
    <w:rsid w:val="00F52640"/>
    <w:rsid w:val="00F52845"/>
    <w:rsid w:val="00F52C07"/>
    <w:rsid w:val="00F52C39"/>
    <w:rsid w:val="00F52CB7"/>
    <w:rsid w:val="00F52DC6"/>
    <w:rsid w:val="00F52E13"/>
    <w:rsid w:val="00F53653"/>
    <w:rsid w:val="00F53EED"/>
    <w:rsid w:val="00F54071"/>
    <w:rsid w:val="00F54157"/>
    <w:rsid w:val="00F54696"/>
    <w:rsid w:val="00F54A46"/>
    <w:rsid w:val="00F54A50"/>
    <w:rsid w:val="00F55318"/>
    <w:rsid w:val="00F55655"/>
    <w:rsid w:val="00F55B77"/>
    <w:rsid w:val="00F55D6B"/>
    <w:rsid w:val="00F56578"/>
    <w:rsid w:val="00F56BC6"/>
    <w:rsid w:val="00F56FB0"/>
    <w:rsid w:val="00F579AE"/>
    <w:rsid w:val="00F57B0A"/>
    <w:rsid w:val="00F57E6E"/>
    <w:rsid w:val="00F57F45"/>
    <w:rsid w:val="00F600BB"/>
    <w:rsid w:val="00F600C3"/>
    <w:rsid w:val="00F601B6"/>
    <w:rsid w:val="00F607EC"/>
    <w:rsid w:val="00F60AA9"/>
    <w:rsid w:val="00F60B78"/>
    <w:rsid w:val="00F60CF2"/>
    <w:rsid w:val="00F60FD2"/>
    <w:rsid w:val="00F61388"/>
    <w:rsid w:val="00F61573"/>
    <w:rsid w:val="00F6201A"/>
    <w:rsid w:val="00F626E4"/>
    <w:rsid w:val="00F628D1"/>
    <w:rsid w:val="00F62BFA"/>
    <w:rsid w:val="00F62FB9"/>
    <w:rsid w:val="00F63076"/>
    <w:rsid w:val="00F630EE"/>
    <w:rsid w:val="00F6326B"/>
    <w:rsid w:val="00F6356F"/>
    <w:rsid w:val="00F638F6"/>
    <w:rsid w:val="00F63D2F"/>
    <w:rsid w:val="00F63F3F"/>
    <w:rsid w:val="00F641E4"/>
    <w:rsid w:val="00F645AC"/>
    <w:rsid w:val="00F646E9"/>
    <w:rsid w:val="00F647AD"/>
    <w:rsid w:val="00F64B44"/>
    <w:rsid w:val="00F64BAE"/>
    <w:rsid w:val="00F64F78"/>
    <w:rsid w:val="00F650E7"/>
    <w:rsid w:val="00F653E0"/>
    <w:rsid w:val="00F65539"/>
    <w:rsid w:val="00F655DA"/>
    <w:rsid w:val="00F65613"/>
    <w:rsid w:val="00F657A9"/>
    <w:rsid w:val="00F65833"/>
    <w:rsid w:val="00F65ADD"/>
    <w:rsid w:val="00F65DDC"/>
    <w:rsid w:val="00F65E8E"/>
    <w:rsid w:val="00F66288"/>
    <w:rsid w:val="00F66332"/>
    <w:rsid w:val="00F6647D"/>
    <w:rsid w:val="00F665E0"/>
    <w:rsid w:val="00F66AE6"/>
    <w:rsid w:val="00F66F3C"/>
    <w:rsid w:val="00F672EA"/>
    <w:rsid w:val="00F6732A"/>
    <w:rsid w:val="00F677D3"/>
    <w:rsid w:val="00F67AE8"/>
    <w:rsid w:val="00F67B00"/>
    <w:rsid w:val="00F67C42"/>
    <w:rsid w:val="00F67D70"/>
    <w:rsid w:val="00F67E74"/>
    <w:rsid w:val="00F72216"/>
    <w:rsid w:val="00F7239D"/>
    <w:rsid w:val="00F7277F"/>
    <w:rsid w:val="00F728DE"/>
    <w:rsid w:val="00F72AB4"/>
    <w:rsid w:val="00F72CFE"/>
    <w:rsid w:val="00F73227"/>
    <w:rsid w:val="00F73609"/>
    <w:rsid w:val="00F738C1"/>
    <w:rsid w:val="00F73BAE"/>
    <w:rsid w:val="00F73D1D"/>
    <w:rsid w:val="00F747E6"/>
    <w:rsid w:val="00F74924"/>
    <w:rsid w:val="00F74AC2"/>
    <w:rsid w:val="00F74C8C"/>
    <w:rsid w:val="00F74D8A"/>
    <w:rsid w:val="00F74E70"/>
    <w:rsid w:val="00F74F90"/>
    <w:rsid w:val="00F74FF2"/>
    <w:rsid w:val="00F75002"/>
    <w:rsid w:val="00F7566D"/>
    <w:rsid w:val="00F75746"/>
    <w:rsid w:val="00F75AC7"/>
    <w:rsid w:val="00F75CB6"/>
    <w:rsid w:val="00F75D3F"/>
    <w:rsid w:val="00F76008"/>
    <w:rsid w:val="00F76ACD"/>
    <w:rsid w:val="00F76C88"/>
    <w:rsid w:val="00F76FF7"/>
    <w:rsid w:val="00F777E2"/>
    <w:rsid w:val="00F77D07"/>
    <w:rsid w:val="00F77F6B"/>
    <w:rsid w:val="00F80461"/>
    <w:rsid w:val="00F807A5"/>
    <w:rsid w:val="00F80ABA"/>
    <w:rsid w:val="00F80AF9"/>
    <w:rsid w:val="00F80B9E"/>
    <w:rsid w:val="00F80F67"/>
    <w:rsid w:val="00F81126"/>
    <w:rsid w:val="00F81213"/>
    <w:rsid w:val="00F81311"/>
    <w:rsid w:val="00F8145F"/>
    <w:rsid w:val="00F814AF"/>
    <w:rsid w:val="00F81821"/>
    <w:rsid w:val="00F819C7"/>
    <w:rsid w:val="00F822A7"/>
    <w:rsid w:val="00F826F0"/>
    <w:rsid w:val="00F828F1"/>
    <w:rsid w:val="00F829C1"/>
    <w:rsid w:val="00F82AF3"/>
    <w:rsid w:val="00F82E37"/>
    <w:rsid w:val="00F830DA"/>
    <w:rsid w:val="00F830E4"/>
    <w:rsid w:val="00F83195"/>
    <w:rsid w:val="00F836B8"/>
    <w:rsid w:val="00F836BC"/>
    <w:rsid w:val="00F8388D"/>
    <w:rsid w:val="00F83EDF"/>
    <w:rsid w:val="00F840DD"/>
    <w:rsid w:val="00F84812"/>
    <w:rsid w:val="00F849E2"/>
    <w:rsid w:val="00F84A11"/>
    <w:rsid w:val="00F84FE6"/>
    <w:rsid w:val="00F852BE"/>
    <w:rsid w:val="00F853D6"/>
    <w:rsid w:val="00F85450"/>
    <w:rsid w:val="00F85586"/>
    <w:rsid w:val="00F85689"/>
    <w:rsid w:val="00F856E5"/>
    <w:rsid w:val="00F85D33"/>
    <w:rsid w:val="00F85FE3"/>
    <w:rsid w:val="00F8663B"/>
    <w:rsid w:val="00F86874"/>
    <w:rsid w:val="00F86A6A"/>
    <w:rsid w:val="00F86A8F"/>
    <w:rsid w:val="00F872B3"/>
    <w:rsid w:val="00F8748E"/>
    <w:rsid w:val="00F87613"/>
    <w:rsid w:val="00F877D9"/>
    <w:rsid w:val="00F87D27"/>
    <w:rsid w:val="00F90260"/>
    <w:rsid w:val="00F904A8"/>
    <w:rsid w:val="00F904E7"/>
    <w:rsid w:val="00F906EE"/>
    <w:rsid w:val="00F9147E"/>
    <w:rsid w:val="00F918BA"/>
    <w:rsid w:val="00F92907"/>
    <w:rsid w:val="00F929BB"/>
    <w:rsid w:val="00F92B42"/>
    <w:rsid w:val="00F93325"/>
    <w:rsid w:val="00F93502"/>
    <w:rsid w:val="00F93637"/>
    <w:rsid w:val="00F93996"/>
    <w:rsid w:val="00F93A0B"/>
    <w:rsid w:val="00F93B99"/>
    <w:rsid w:val="00F93C95"/>
    <w:rsid w:val="00F93D2E"/>
    <w:rsid w:val="00F94BF3"/>
    <w:rsid w:val="00F94D41"/>
    <w:rsid w:val="00F950E7"/>
    <w:rsid w:val="00F95184"/>
    <w:rsid w:val="00F9535F"/>
    <w:rsid w:val="00F95681"/>
    <w:rsid w:val="00F95701"/>
    <w:rsid w:val="00F95E6F"/>
    <w:rsid w:val="00F96415"/>
    <w:rsid w:val="00F967CB"/>
    <w:rsid w:val="00F96A40"/>
    <w:rsid w:val="00F96A87"/>
    <w:rsid w:val="00F96F71"/>
    <w:rsid w:val="00F9713E"/>
    <w:rsid w:val="00F97166"/>
    <w:rsid w:val="00F971A0"/>
    <w:rsid w:val="00F97203"/>
    <w:rsid w:val="00F9742C"/>
    <w:rsid w:val="00F976EF"/>
    <w:rsid w:val="00F9788B"/>
    <w:rsid w:val="00F978C5"/>
    <w:rsid w:val="00F97AE3"/>
    <w:rsid w:val="00F97B1B"/>
    <w:rsid w:val="00F97B1E"/>
    <w:rsid w:val="00F97E70"/>
    <w:rsid w:val="00F97EF8"/>
    <w:rsid w:val="00FA0584"/>
    <w:rsid w:val="00FA05F4"/>
    <w:rsid w:val="00FA16DF"/>
    <w:rsid w:val="00FA172E"/>
    <w:rsid w:val="00FA19FB"/>
    <w:rsid w:val="00FA1A0E"/>
    <w:rsid w:val="00FA2053"/>
    <w:rsid w:val="00FA212C"/>
    <w:rsid w:val="00FA259D"/>
    <w:rsid w:val="00FA2BE4"/>
    <w:rsid w:val="00FA2EF9"/>
    <w:rsid w:val="00FA3330"/>
    <w:rsid w:val="00FA37B2"/>
    <w:rsid w:val="00FA3D83"/>
    <w:rsid w:val="00FA3E1E"/>
    <w:rsid w:val="00FA3E6B"/>
    <w:rsid w:val="00FA3EFB"/>
    <w:rsid w:val="00FA438D"/>
    <w:rsid w:val="00FA44E4"/>
    <w:rsid w:val="00FA49C0"/>
    <w:rsid w:val="00FA4B3D"/>
    <w:rsid w:val="00FA4DC7"/>
    <w:rsid w:val="00FA4E0E"/>
    <w:rsid w:val="00FA59D8"/>
    <w:rsid w:val="00FA60F2"/>
    <w:rsid w:val="00FA62CD"/>
    <w:rsid w:val="00FA65D0"/>
    <w:rsid w:val="00FA69B0"/>
    <w:rsid w:val="00FA6D53"/>
    <w:rsid w:val="00FA781D"/>
    <w:rsid w:val="00FA7AD2"/>
    <w:rsid w:val="00FB038E"/>
    <w:rsid w:val="00FB064A"/>
    <w:rsid w:val="00FB0AC4"/>
    <w:rsid w:val="00FB0DC7"/>
    <w:rsid w:val="00FB1392"/>
    <w:rsid w:val="00FB182B"/>
    <w:rsid w:val="00FB1BA3"/>
    <w:rsid w:val="00FB1EE9"/>
    <w:rsid w:val="00FB2054"/>
    <w:rsid w:val="00FB234B"/>
    <w:rsid w:val="00FB27B2"/>
    <w:rsid w:val="00FB27C6"/>
    <w:rsid w:val="00FB2A9F"/>
    <w:rsid w:val="00FB2B38"/>
    <w:rsid w:val="00FB2D83"/>
    <w:rsid w:val="00FB2DBE"/>
    <w:rsid w:val="00FB317F"/>
    <w:rsid w:val="00FB342B"/>
    <w:rsid w:val="00FB37DB"/>
    <w:rsid w:val="00FB3A45"/>
    <w:rsid w:val="00FB3C8C"/>
    <w:rsid w:val="00FB3DE7"/>
    <w:rsid w:val="00FB3E52"/>
    <w:rsid w:val="00FB40A7"/>
    <w:rsid w:val="00FB41E5"/>
    <w:rsid w:val="00FB4377"/>
    <w:rsid w:val="00FB45F0"/>
    <w:rsid w:val="00FB4ACE"/>
    <w:rsid w:val="00FB504D"/>
    <w:rsid w:val="00FB525B"/>
    <w:rsid w:val="00FB64C6"/>
    <w:rsid w:val="00FB695C"/>
    <w:rsid w:val="00FB6ADA"/>
    <w:rsid w:val="00FB6D3D"/>
    <w:rsid w:val="00FB6D94"/>
    <w:rsid w:val="00FB6E0D"/>
    <w:rsid w:val="00FB7333"/>
    <w:rsid w:val="00FB76BB"/>
    <w:rsid w:val="00FB76E5"/>
    <w:rsid w:val="00FB7A3A"/>
    <w:rsid w:val="00FB7C5C"/>
    <w:rsid w:val="00FC0076"/>
    <w:rsid w:val="00FC011A"/>
    <w:rsid w:val="00FC01E7"/>
    <w:rsid w:val="00FC0530"/>
    <w:rsid w:val="00FC0835"/>
    <w:rsid w:val="00FC0993"/>
    <w:rsid w:val="00FC0FE7"/>
    <w:rsid w:val="00FC12DF"/>
    <w:rsid w:val="00FC1342"/>
    <w:rsid w:val="00FC1463"/>
    <w:rsid w:val="00FC1471"/>
    <w:rsid w:val="00FC1634"/>
    <w:rsid w:val="00FC179E"/>
    <w:rsid w:val="00FC1F8D"/>
    <w:rsid w:val="00FC241B"/>
    <w:rsid w:val="00FC2420"/>
    <w:rsid w:val="00FC2B19"/>
    <w:rsid w:val="00FC3786"/>
    <w:rsid w:val="00FC3DA5"/>
    <w:rsid w:val="00FC4101"/>
    <w:rsid w:val="00FC421E"/>
    <w:rsid w:val="00FC4509"/>
    <w:rsid w:val="00FC4655"/>
    <w:rsid w:val="00FC4C01"/>
    <w:rsid w:val="00FC4F88"/>
    <w:rsid w:val="00FC4FE5"/>
    <w:rsid w:val="00FC5370"/>
    <w:rsid w:val="00FC6214"/>
    <w:rsid w:val="00FC6370"/>
    <w:rsid w:val="00FC64C5"/>
    <w:rsid w:val="00FC655F"/>
    <w:rsid w:val="00FC7C01"/>
    <w:rsid w:val="00FC7D0D"/>
    <w:rsid w:val="00FC7D48"/>
    <w:rsid w:val="00FC7E48"/>
    <w:rsid w:val="00FC7F03"/>
    <w:rsid w:val="00FD0031"/>
    <w:rsid w:val="00FD00CE"/>
    <w:rsid w:val="00FD03DF"/>
    <w:rsid w:val="00FD0572"/>
    <w:rsid w:val="00FD0821"/>
    <w:rsid w:val="00FD0BCB"/>
    <w:rsid w:val="00FD0BF0"/>
    <w:rsid w:val="00FD0CC7"/>
    <w:rsid w:val="00FD0D92"/>
    <w:rsid w:val="00FD0E10"/>
    <w:rsid w:val="00FD0E97"/>
    <w:rsid w:val="00FD0F1D"/>
    <w:rsid w:val="00FD0F99"/>
    <w:rsid w:val="00FD0FA5"/>
    <w:rsid w:val="00FD1206"/>
    <w:rsid w:val="00FD1331"/>
    <w:rsid w:val="00FD19F5"/>
    <w:rsid w:val="00FD2109"/>
    <w:rsid w:val="00FD2291"/>
    <w:rsid w:val="00FD244A"/>
    <w:rsid w:val="00FD302B"/>
    <w:rsid w:val="00FD351E"/>
    <w:rsid w:val="00FD3957"/>
    <w:rsid w:val="00FD39AB"/>
    <w:rsid w:val="00FD3C78"/>
    <w:rsid w:val="00FD3FB5"/>
    <w:rsid w:val="00FD42CD"/>
    <w:rsid w:val="00FD4800"/>
    <w:rsid w:val="00FD4F2D"/>
    <w:rsid w:val="00FD4F6E"/>
    <w:rsid w:val="00FD5047"/>
    <w:rsid w:val="00FD5705"/>
    <w:rsid w:val="00FD579A"/>
    <w:rsid w:val="00FD57DD"/>
    <w:rsid w:val="00FD597A"/>
    <w:rsid w:val="00FD5CF8"/>
    <w:rsid w:val="00FD60CE"/>
    <w:rsid w:val="00FD63F9"/>
    <w:rsid w:val="00FD64B3"/>
    <w:rsid w:val="00FD670C"/>
    <w:rsid w:val="00FD68B4"/>
    <w:rsid w:val="00FD6978"/>
    <w:rsid w:val="00FD75F3"/>
    <w:rsid w:val="00FD78D7"/>
    <w:rsid w:val="00FD790A"/>
    <w:rsid w:val="00FD7955"/>
    <w:rsid w:val="00FD7B72"/>
    <w:rsid w:val="00FE0128"/>
    <w:rsid w:val="00FE065C"/>
    <w:rsid w:val="00FE06D9"/>
    <w:rsid w:val="00FE077B"/>
    <w:rsid w:val="00FE078F"/>
    <w:rsid w:val="00FE0A74"/>
    <w:rsid w:val="00FE0AD3"/>
    <w:rsid w:val="00FE0E15"/>
    <w:rsid w:val="00FE0E36"/>
    <w:rsid w:val="00FE1163"/>
    <w:rsid w:val="00FE1186"/>
    <w:rsid w:val="00FE12C9"/>
    <w:rsid w:val="00FE245A"/>
    <w:rsid w:val="00FE2488"/>
    <w:rsid w:val="00FE26E6"/>
    <w:rsid w:val="00FE295A"/>
    <w:rsid w:val="00FE2A36"/>
    <w:rsid w:val="00FE2FAD"/>
    <w:rsid w:val="00FE3D46"/>
    <w:rsid w:val="00FE3E6A"/>
    <w:rsid w:val="00FE3ED7"/>
    <w:rsid w:val="00FE3FBE"/>
    <w:rsid w:val="00FE42CE"/>
    <w:rsid w:val="00FE45C6"/>
    <w:rsid w:val="00FE4992"/>
    <w:rsid w:val="00FE4C61"/>
    <w:rsid w:val="00FE4D3B"/>
    <w:rsid w:val="00FE4F6A"/>
    <w:rsid w:val="00FE4FD5"/>
    <w:rsid w:val="00FE535C"/>
    <w:rsid w:val="00FE53C8"/>
    <w:rsid w:val="00FE5B2C"/>
    <w:rsid w:val="00FE5EBD"/>
    <w:rsid w:val="00FE656F"/>
    <w:rsid w:val="00FE696F"/>
    <w:rsid w:val="00FE6981"/>
    <w:rsid w:val="00FE6A90"/>
    <w:rsid w:val="00FE6D28"/>
    <w:rsid w:val="00FE70C7"/>
    <w:rsid w:val="00FE74E6"/>
    <w:rsid w:val="00FE7501"/>
    <w:rsid w:val="00FE7854"/>
    <w:rsid w:val="00FE79F1"/>
    <w:rsid w:val="00FE7A1C"/>
    <w:rsid w:val="00FF05B5"/>
    <w:rsid w:val="00FF0618"/>
    <w:rsid w:val="00FF0C5E"/>
    <w:rsid w:val="00FF10AB"/>
    <w:rsid w:val="00FF15F6"/>
    <w:rsid w:val="00FF1BDF"/>
    <w:rsid w:val="00FF1BE9"/>
    <w:rsid w:val="00FF2791"/>
    <w:rsid w:val="00FF29CB"/>
    <w:rsid w:val="00FF2B17"/>
    <w:rsid w:val="00FF2E35"/>
    <w:rsid w:val="00FF2E3E"/>
    <w:rsid w:val="00FF34C7"/>
    <w:rsid w:val="00FF3723"/>
    <w:rsid w:val="00FF3DCE"/>
    <w:rsid w:val="00FF3E54"/>
    <w:rsid w:val="00FF4526"/>
    <w:rsid w:val="00FF4866"/>
    <w:rsid w:val="00FF4B54"/>
    <w:rsid w:val="00FF5819"/>
    <w:rsid w:val="00FF581B"/>
    <w:rsid w:val="00FF5BC0"/>
    <w:rsid w:val="00FF5D9E"/>
    <w:rsid w:val="00FF65CA"/>
    <w:rsid w:val="00FF7464"/>
    <w:rsid w:val="00FF762D"/>
    <w:rsid w:val="00FF7BD6"/>
    <w:rsid w:val="00FF7DA4"/>
    <w:rsid w:val="00FF7E77"/>
    <w:rsid w:val="01526F83"/>
    <w:rsid w:val="017141B4"/>
    <w:rsid w:val="017E1DE8"/>
    <w:rsid w:val="01973CE8"/>
    <w:rsid w:val="01992DD2"/>
    <w:rsid w:val="01A72AC8"/>
    <w:rsid w:val="01B93A96"/>
    <w:rsid w:val="01DD1CED"/>
    <w:rsid w:val="01E02022"/>
    <w:rsid w:val="023F5733"/>
    <w:rsid w:val="03687A34"/>
    <w:rsid w:val="03AA3D5F"/>
    <w:rsid w:val="040A4DA8"/>
    <w:rsid w:val="04901F54"/>
    <w:rsid w:val="04A130AC"/>
    <w:rsid w:val="04A863B0"/>
    <w:rsid w:val="04F7646D"/>
    <w:rsid w:val="05482940"/>
    <w:rsid w:val="05685013"/>
    <w:rsid w:val="059F0F3D"/>
    <w:rsid w:val="05E71D83"/>
    <w:rsid w:val="05F03CD3"/>
    <w:rsid w:val="05F676FB"/>
    <w:rsid w:val="063B3069"/>
    <w:rsid w:val="067F7DD3"/>
    <w:rsid w:val="068C6DF8"/>
    <w:rsid w:val="06BD37FE"/>
    <w:rsid w:val="06BF06F6"/>
    <w:rsid w:val="06FA1037"/>
    <w:rsid w:val="07A3056F"/>
    <w:rsid w:val="07CF3957"/>
    <w:rsid w:val="07D8457F"/>
    <w:rsid w:val="07F94982"/>
    <w:rsid w:val="084B509B"/>
    <w:rsid w:val="084B695A"/>
    <w:rsid w:val="084F466B"/>
    <w:rsid w:val="08590EA0"/>
    <w:rsid w:val="089560C5"/>
    <w:rsid w:val="08B740A4"/>
    <w:rsid w:val="08C471F0"/>
    <w:rsid w:val="08DB188C"/>
    <w:rsid w:val="091C7D10"/>
    <w:rsid w:val="09426C01"/>
    <w:rsid w:val="09780B2C"/>
    <w:rsid w:val="09845986"/>
    <w:rsid w:val="09AE2D75"/>
    <w:rsid w:val="09DE03BB"/>
    <w:rsid w:val="09EA3E56"/>
    <w:rsid w:val="09F5634C"/>
    <w:rsid w:val="0A4917BC"/>
    <w:rsid w:val="0A5D390D"/>
    <w:rsid w:val="0A7E09AD"/>
    <w:rsid w:val="0A97552F"/>
    <w:rsid w:val="0AD14569"/>
    <w:rsid w:val="0AFC68D0"/>
    <w:rsid w:val="0B6E0BFA"/>
    <w:rsid w:val="0BEA0889"/>
    <w:rsid w:val="0C131B1D"/>
    <w:rsid w:val="0C8B7C22"/>
    <w:rsid w:val="0CF10A90"/>
    <w:rsid w:val="0D045D1F"/>
    <w:rsid w:val="0D0B53BA"/>
    <w:rsid w:val="0D204793"/>
    <w:rsid w:val="0D4B7B95"/>
    <w:rsid w:val="0D8A15BB"/>
    <w:rsid w:val="0D944169"/>
    <w:rsid w:val="0DBD7BB7"/>
    <w:rsid w:val="0E3B2EA6"/>
    <w:rsid w:val="0E773739"/>
    <w:rsid w:val="0E991F9E"/>
    <w:rsid w:val="0F5D2B76"/>
    <w:rsid w:val="0F6326C1"/>
    <w:rsid w:val="0FB154BA"/>
    <w:rsid w:val="0FE27952"/>
    <w:rsid w:val="103E7319"/>
    <w:rsid w:val="1045347C"/>
    <w:rsid w:val="10530D0A"/>
    <w:rsid w:val="1150343C"/>
    <w:rsid w:val="11AB5382"/>
    <w:rsid w:val="11B32594"/>
    <w:rsid w:val="11DD60EF"/>
    <w:rsid w:val="120F532C"/>
    <w:rsid w:val="129957B7"/>
    <w:rsid w:val="12A475E3"/>
    <w:rsid w:val="12FD582E"/>
    <w:rsid w:val="13487422"/>
    <w:rsid w:val="13635E2D"/>
    <w:rsid w:val="136D37A2"/>
    <w:rsid w:val="1371189A"/>
    <w:rsid w:val="13827F42"/>
    <w:rsid w:val="138D6D71"/>
    <w:rsid w:val="13940F41"/>
    <w:rsid w:val="141D58B4"/>
    <w:rsid w:val="145D088A"/>
    <w:rsid w:val="1475163B"/>
    <w:rsid w:val="1498031A"/>
    <w:rsid w:val="14A927DC"/>
    <w:rsid w:val="14EC1351"/>
    <w:rsid w:val="15293224"/>
    <w:rsid w:val="15895B8C"/>
    <w:rsid w:val="161E117D"/>
    <w:rsid w:val="161E7536"/>
    <w:rsid w:val="162620B3"/>
    <w:rsid w:val="166E2C5B"/>
    <w:rsid w:val="16D11BC5"/>
    <w:rsid w:val="16E8305D"/>
    <w:rsid w:val="17010740"/>
    <w:rsid w:val="173D556B"/>
    <w:rsid w:val="17D35F51"/>
    <w:rsid w:val="17E73649"/>
    <w:rsid w:val="181D5971"/>
    <w:rsid w:val="184841D2"/>
    <w:rsid w:val="188E7B9C"/>
    <w:rsid w:val="18D3435C"/>
    <w:rsid w:val="18DA5448"/>
    <w:rsid w:val="19C92F04"/>
    <w:rsid w:val="19F37A25"/>
    <w:rsid w:val="1A201154"/>
    <w:rsid w:val="1A2E6DFC"/>
    <w:rsid w:val="1A7277CB"/>
    <w:rsid w:val="1AA742E3"/>
    <w:rsid w:val="1AA923C7"/>
    <w:rsid w:val="1AB0775C"/>
    <w:rsid w:val="1ABA1840"/>
    <w:rsid w:val="1B247AF1"/>
    <w:rsid w:val="1B261F81"/>
    <w:rsid w:val="1B5131F9"/>
    <w:rsid w:val="1B71236F"/>
    <w:rsid w:val="1B732457"/>
    <w:rsid w:val="1C9D0427"/>
    <w:rsid w:val="1D064015"/>
    <w:rsid w:val="1D1835B9"/>
    <w:rsid w:val="1D78563B"/>
    <w:rsid w:val="1D8E1610"/>
    <w:rsid w:val="1DAD016C"/>
    <w:rsid w:val="1DB147D3"/>
    <w:rsid w:val="1DDF1A4A"/>
    <w:rsid w:val="1DE24C3E"/>
    <w:rsid w:val="1DED16A4"/>
    <w:rsid w:val="1E7E4977"/>
    <w:rsid w:val="1E9F4137"/>
    <w:rsid w:val="1EBF422C"/>
    <w:rsid w:val="1F6D537E"/>
    <w:rsid w:val="1FA26BDC"/>
    <w:rsid w:val="1FF56B65"/>
    <w:rsid w:val="201260BF"/>
    <w:rsid w:val="2057630F"/>
    <w:rsid w:val="205E33DE"/>
    <w:rsid w:val="20741888"/>
    <w:rsid w:val="2154281B"/>
    <w:rsid w:val="21DE00C6"/>
    <w:rsid w:val="21F30C68"/>
    <w:rsid w:val="221B13DD"/>
    <w:rsid w:val="22242C56"/>
    <w:rsid w:val="22263C56"/>
    <w:rsid w:val="225E0F2D"/>
    <w:rsid w:val="23111929"/>
    <w:rsid w:val="232A423E"/>
    <w:rsid w:val="23440ADB"/>
    <w:rsid w:val="23582A74"/>
    <w:rsid w:val="235C1E5E"/>
    <w:rsid w:val="238C23B0"/>
    <w:rsid w:val="243D47CD"/>
    <w:rsid w:val="246258CB"/>
    <w:rsid w:val="24D267F9"/>
    <w:rsid w:val="24E94D4E"/>
    <w:rsid w:val="24FB0F43"/>
    <w:rsid w:val="26086F9C"/>
    <w:rsid w:val="263737F9"/>
    <w:rsid w:val="264A6A2E"/>
    <w:rsid w:val="264C3D42"/>
    <w:rsid w:val="26504631"/>
    <w:rsid w:val="2662344D"/>
    <w:rsid w:val="266B5482"/>
    <w:rsid w:val="26B0354A"/>
    <w:rsid w:val="27031F87"/>
    <w:rsid w:val="270E6649"/>
    <w:rsid w:val="27194AA3"/>
    <w:rsid w:val="274B4910"/>
    <w:rsid w:val="27927991"/>
    <w:rsid w:val="28266D1A"/>
    <w:rsid w:val="283D2C93"/>
    <w:rsid w:val="28C13B95"/>
    <w:rsid w:val="28CF0386"/>
    <w:rsid w:val="28E15122"/>
    <w:rsid w:val="28E77B5A"/>
    <w:rsid w:val="28EA772F"/>
    <w:rsid w:val="293A3C57"/>
    <w:rsid w:val="29963556"/>
    <w:rsid w:val="29C32211"/>
    <w:rsid w:val="2A0D2F06"/>
    <w:rsid w:val="2A135515"/>
    <w:rsid w:val="2AC644EB"/>
    <w:rsid w:val="2B2D219A"/>
    <w:rsid w:val="2B6D7B0F"/>
    <w:rsid w:val="2B766139"/>
    <w:rsid w:val="2B93414E"/>
    <w:rsid w:val="2BED44A3"/>
    <w:rsid w:val="2BF5389A"/>
    <w:rsid w:val="2C6472F9"/>
    <w:rsid w:val="2C972063"/>
    <w:rsid w:val="2CC1782B"/>
    <w:rsid w:val="2CCE7AE3"/>
    <w:rsid w:val="2CFD4AE5"/>
    <w:rsid w:val="2D013E14"/>
    <w:rsid w:val="2D661D22"/>
    <w:rsid w:val="2D855CEA"/>
    <w:rsid w:val="2DB066A1"/>
    <w:rsid w:val="2DC2690E"/>
    <w:rsid w:val="2DDF718D"/>
    <w:rsid w:val="2E0431D7"/>
    <w:rsid w:val="2E3A7060"/>
    <w:rsid w:val="2E8D4D4C"/>
    <w:rsid w:val="2EEA3C63"/>
    <w:rsid w:val="2EEB6BE9"/>
    <w:rsid w:val="2F38260F"/>
    <w:rsid w:val="2F970D90"/>
    <w:rsid w:val="303315C6"/>
    <w:rsid w:val="30722F04"/>
    <w:rsid w:val="311C75B7"/>
    <w:rsid w:val="31955257"/>
    <w:rsid w:val="31A73A9F"/>
    <w:rsid w:val="31F050FE"/>
    <w:rsid w:val="32222DF7"/>
    <w:rsid w:val="324460C3"/>
    <w:rsid w:val="32797B03"/>
    <w:rsid w:val="32B93CD3"/>
    <w:rsid w:val="33D170D7"/>
    <w:rsid w:val="33D75B86"/>
    <w:rsid w:val="34235F76"/>
    <w:rsid w:val="343F2DDB"/>
    <w:rsid w:val="344B1402"/>
    <w:rsid w:val="344B1BE2"/>
    <w:rsid w:val="34C96813"/>
    <w:rsid w:val="35257CF8"/>
    <w:rsid w:val="352E3DFD"/>
    <w:rsid w:val="35477289"/>
    <w:rsid w:val="354C24DA"/>
    <w:rsid w:val="35FD2022"/>
    <w:rsid w:val="361F517C"/>
    <w:rsid w:val="363E5A68"/>
    <w:rsid w:val="365D3F16"/>
    <w:rsid w:val="368F3F1E"/>
    <w:rsid w:val="369778C1"/>
    <w:rsid w:val="37690CD5"/>
    <w:rsid w:val="3790751A"/>
    <w:rsid w:val="37B25E83"/>
    <w:rsid w:val="38056FFD"/>
    <w:rsid w:val="386D1E4E"/>
    <w:rsid w:val="392001C5"/>
    <w:rsid w:val="393528CB"/>
    <w:rsid w:val="393626C1"/>
    <w:rsid w:val="39535FF1"/>
    <w:rsid w:val="397404F2"/>
    <w:rsid w:val="39833668"/>
    <w:rsid w:val="39B95BA8"/>
    <w:rsid w:val="39CE2895"/>
    <w:rsid w:val="3A14476D"/>
    <w:rsid w:val="3A2C0DC6"/>
    <w:rsid w:val="3A3754DF"/>
    <w:rsid w:val="3A4B0B36"/>
    <w:rsid w:val="3A5E166D"/>
    <w:rsid w:val="3A876255"/>
    <w:rsid w:val="3AF6779D"/>
    <w:rsid w:val="3B87491E"/>
    <w:rsid w:val="3BB90427"/>
    <w:rsid w:val="3BBC69EC"/>
    <w:rsid w:val="3BF25D6F"/>
    <w:rsid w:val="3C006E6E"/>
    <w:rsid w:val="3C332E31"/>
    <w:rsid w:val="3CB34A85"/>
    <w:rsid w:val="3CE9570B"/>
    <w:rsid w:val="3CFF26DB"/>
    <w:rsid w:val="3D0551BF"/>
    <w:rsid w:val="3D0C403E"/>
    <w:rsid w:val="3D391176"/>
    <w:rsid w:val="3D3C6F53"/>
    <w:rsid w:val="3D7D50DB"/>
    <w:rsid w:val="3D973543"/>
    <w:rsid w:val="3DAF6ABB"/>
    <w:rsid w:val="3DC90E35"/>
    <w:rsid w:val="3DE57E6E"/>
    <w:rsid w:val="3DE66516"/>
    <w:rsid w:val="3DEA162C"/>
    <w:rsid w:val="3EB92D8C"/>
    <w:rsid w:val="3ED04379"/>
    <w:rsid w:val="3EF837BA"/>
    <w:rsid w:val="3F3B67D2"/>
    <w:rsid w:val="3F6C7B3E"/>
    <w:rsid w:val="3F956AFE"/>
    <w:rsid w:val="3FA578BB"/>
    <w:rsid w:val="3FBA1BBC"/>
    <w:rsid w:val="3FC8453A"/>
    <w:rsid w:val="40360490"/>
    <w:rsid w:val="40675175"/>
    <w:rsid w:val="40A6137A"/>
    <w:rsid w:val="40BA454E"/>
    <w:rsid w:val="41573F09"/>
    <w:rsid w:val="418B7027"/>
    <w:rsid w:val="41A00DAD"/>
    <w:rsid w:val="41A4223E"/>
    <w:rsid w:val="4248051B"/>
    <w:rsid w:val="42726195"/>
    <w:rsid w:val="42854B0B"/>
    <w:rsid w:val="434130E7"/>
    <w:rsid w:val="435411F3"/>
    <w:rsid w:val="43931A8A"/>
    <w:rsid w:val="43E31F3D"/>
    <w:rsid w:val="43FC1139"/>
    <w:rsid w:val="44273BE5"/>
    <w:rsid w:val="442F4C8E"/>
    <w:rsid w:val="4445345B"/>
    <w:rsid w:val="4454431A"/>
    <w:rsid w:val="448D0991"/>
    <w:rsid w:val="44940720"/>
    <w:rsid w:val="449620E2"/>
    <w:rsid w:val="44F26BC5"/>
    <w:rsid w:val="4525158E"/>
    <w:rsid w:val="45490017"/>
    <w:rsid w:val="45AE0A06"/>
    <w:rsid w:val="45E25516"/>
    <w:rsid w:val="468B1D9E"/>
    <w:rsid w:val="468C3B5A"/>
    <w:rsid w:val="46BF1820"/>
    <w:rsid w:val="46C909A8"/>
    <w:rsid w:val="47345DFD"/>
    <w:rsid w:val="47F87810"/>
    <w:rsid w:val="47FC1E85"/>
    <w:rsid w:val="481C7FF3"/>
    <w:rsid w:val="482C4987"/>
    <w:rsid w:val="4841137A"/>
    <w:rsid w:val="487F0059"/>
    <w:rsid w:val="48ED6F61"/>
    <w:rsid w:val="48F1328C"/>
    <w:rsid w:val="48F61D6B"/>
    <w:rsid w:val="490F24F7"/>
    <w:rsid w:val="492C5A49"/>
    <w:rsid w:val="493C1BD0"/>
    <w:rsid w:val="49987168"/>
    <w:rsid w:val="49B94187"/>
    <w:rsid w:val="49D37A4F"/>
    <w:rsid w:val="4A3557ED"/>
    <w:rsid w:val="4A4A419A"/>
    <w:rsid w:val="4ACD068E"/>
    <w:rsid w:val="4B1349B1"/>
    <w:rsid w:val="4B6369ED"/>
    <w:rsid w:val="4B783C6E"/>
    <w:rsid w:val="4B8F2173"/>
    <w:rsid w:val="4BD27723"/>
    <w:rsid w:val="4BE15489"/>
    <w:rsid w:val="4BE83BD4"/>
    <w:rsid w:val="4BF10F9D"/>
    <w:rsid w:val="4C3146D5"/>
    <w:rsid w:val="4C3170AF"/>
    <w:rsid w:val="4C632F8F"/>
    <w:rsid w:val="4CA9649A"/>
    <w:rsid w:val="4D783B30"/>
    <w:rsid w:val="4E0967A7"/>
    <w:rsid w:val="4E16076E"/>
    <w:rsid w:val="4EDB1679"/>
    <w:rsid w:val="4F63702D"/>
    <w:rsid w:val="4F7B0350"/>
    <w:rsid w:val="4F9427DE"/>
    <w:rsid w:val="4F9931E8"/>
    <w:rsid w:val="4FDA6924"/>
    <w:rsid w:val="4FF6409D"/>
    <w:rsid w:val="50632FD2"/>
    <w:rsid w:val="508015D1"/>
    <w:rsid w:val="508B261B"/>
    <w:rsid w:val="508D6476"/>
    <w:rsid w:val="50E437D0"/>
    <w:rsid w:val="520F6044"/>
    <w:rsid w:val="52211657"/>
    <w:rsid w:val="52601693"/>
    <w:rsid w:val="5272600F"/>
    <w:rsid w:val="5274043B"/>
    <w:rsid w:val="529E2741"/>
    <w:rsid w:val="52B52540"/>
    <w:rsid w:val="52CD5E42"/>
    <w:rsid w:val="52F46C66"/>
    <w:rsid w:val="53006B88"/>
    <w:rsid w:val="53124338"/>
    <w:rsid w:val="539F3770"/>
    <w:rsid w:val="53E076BF"/>
    <w:rsid w:val="53F278EC"/>
    <w:rsid w:val="543F2203"/>
    <w:rsid w:val="546A3A29"/>
    <w:rsid w:val="54724020"/>
    <w:rsid w:val="54747BEA"/>
    <w:rsid w:val="54CD3D3C"/>
    <w:rsid w:val="54DC073F"/>
    <w:rsid w:val="54E572AD"/>
    <w:rsid w:val="55203405"/>
    <w:rsid w:val="559766AE"/>
    <w:rsid w:val="55C7143D"/>
    <w:rsid w:val="55E93EDA"/>
    <w:rsid w:val="55F60CAA"/>
    <w:rsid w:val="55FA6F7F"/>
    <w:rsid w:val="561C4950"/>
    <w:rsid w:val="565E355F"/>
    <w:rsid w:val="569B4E4C"/>
    <w:rsid w:val="56F535DF"/>
    <w:rsid w:val="575D3A0C"/>
    <w:rsid w:val="577B552E"/>
    <w:rsid w:val="57F4443B"/>
    <w:rsid w:val="57F91518"/>
    <w:rsid w:val="583169C2"/>
    <w:rsid w:val="584855A6"/>
    <w:rsid w:val="585C517C"/>
    <w:rsid w:val="58E450D6"/>
    <w:rsid w:val="59215B39"/>
    <w:rsid w:val="594E7887"/>
    <w:rsid w:val="5954483D"/>
    <w:rsid w:val="599E0BD6"/>
    <w:rsid w:val="59A472A9"/>
    <w:rsid w:val="59CE59F2"/>
    <w:rsid w:val="59E20B3E"/>
    <w:rsid w:val="5A0B204E"/>
    <w:rsid w:val="5A140F2F"/>
    <w:rsid w:val="5A1E7A7C"/>
    <w:rsid w:val="5A5350C2"/>
    <w:rsid w:val="5A631180"/>
    <w:rsid w:val="5A701FFC"/>
    <w:rsid w:val="5A7A1A71"/>
    <w:rsid w:val="5AA34AEE"/>
    <w:rsid w:val="5B363518"/>
    <w:rsid w:val="5B5028CE"/>
    <w:rsid w:val="5B800545"/>
    <w:rsid w:val="5BB37455"/>
    <w:rsid w:val="5C4B5275"/>
    <w:rsid w:val="5C865DC2"/>
    <w:rsid w:val="5C9132F3"/>
    <w:rsid w:val="5CC27A54"/>
    <w:rsid w:val="5D774102"/>
    <w:rsid w:val="5DC32863"/>
    <w:rsid w:val="5DC83D8E"/>
    <w:rsid w:val="5DD221E7"/>
    <w:rsid w:val="5E0C411F"/>
    <w:rsid w:val="5E5A49A7"/>
    <w:rsid w:val="5EE654E3"/>
    <w:rsid w:val="5EE93615"/>
    <w:rsid w:val="5F00741C"/>
    <w:rsid w:val="5F2A31C3"/>
    <w:rsid w:val="5F636FEE"/>
    <w:rsid w:val="5FA91F32"/>
    <w:rsid w:val="5FC96CC4"/>
    <w:rsid w:val="601A65CF"/>
    <w:rsid w:val="605270E7"/>
    <w:rsid w:val="6076410D"/>
    <w:rsid w:val="607B2EED"/>
    <w:rsid w:val="607E7DAA"/>
    <w:rsid w:val="608374A1"/>
    <w:rsid w:val="60931DED"/>
    <w:rsid w:val="60CD1F6C"/>
    <w:rsid w:val="61166ABB"/>
    <w:rsid w:val="61350AD0"/>
    <w:rsid w:val="61383B24"/>
    <w:rsid w:val="615D6852"/>
    <w:rsid w:val="61C23616"/>
    <w:rsid w:val="61CD4170"/>
    <w:rsid w:val="621D03FA"/>
    <w:rsid w:val="62BB10C8"/>
    <w:rsid w:val="62CC1A1C"/>
    <w:rsid w:val="62FE1770"/>
    <w:rsid w:val="638B3630"/>
    <w:rsid w:val="63D43A8C"/>
    <w:rsid w:val="63F57D88"/>
    <w:rsid w:val="646C20C2"/>
    <w:rsid w:val="646D62ED"/>
    <w:rsid w:val="64BE346A"/>
    <w:rsid w:val="64DA03A7"/>
    <w:rsid w:val="64F808DE"/>
    <w:rsid w:val="651B5D67"/>
    <w:rsid w:val="65213861"/>
    <w:rsid w:val="65551B19"/>
    <w:rsid w:val="65552568"/>
    <w:rsid w:val="658361FE"/>
    <w:rsid w:val="659D6BDC"/>
    <w:rsid w:val="65AB2EB9"/>
    <w:rsid w:val="660E774B"/>
    <w:rsid w:val="66551925"/>
    <w:rsid w:val="6655488A"/>
    <w:rsid w:val="665D4164"/>
    <w:rsid w:val="667B1004"/>
    <w:rsid w:val="66C00BB3"/>
    <w:rsid w:val="672E32B1"/>
    <w:rsid w:val="675D3721"/>
    <w:rsid w:val="67611404"/>
    <w:rsid w:val="6797534F"/>
    <w:rsid w:val="67A254DC"/>
    <w:rsid w:val="67B430FE"/>
    <w:rsid w:val="67F05F89"/>
    <w:rsid w:val="68195D28"/>
    <w:rsid w:val="68340FF8"/>
    <w:rsid w:val="68430FB0"/>
    <w:rsid w:val="68816DBC"/>
    <w:rsid w:val="68C1673C"/>
    <w:rsid w:val="68D54BA1"/>
    <w:rsid w:val="68FF280F"/>
    <w:rsid w:val="69042B7F"/>
    <w:rsid w:val="69590632"/>
    <w:rsid w:val="696F0BBE"/>
    <w:rsid w:val="699C4AC2"/>
    <w:rsid w:val="69B817F6"/>
    <w:rsid w:val="6A447393"/>
    <w:rsid w:val="6A5E0F76"/>
    <w:rsid w:val="6A7E7C66"/>
    <w:rsid w:val="6B0A4648"/>
    <w:rsid w:val="6B0C4869"/>
    <w:rsid w:val="6B306A2B"/>
    <w:rsid w:val="6B367002"/>
    <w:rsid w:val="6B376E29"/>
    <w:rsid w:val="6B7E039C"/>
    <w:rsid w:val="6BAE226D"/>
    <w:rsid w:val="6BCC03D5"/>
    <w:rsid w:val="6BCF26F1"/>
    <w:rsid w:val="6BEB585B"/>
    <w:rsid w:val="6C2A04F1"/>
    <w:rsid w:val="6C392A8B"/>
    <w:rsid w:val="6C3C3FC0"/>
    <w:rsid w:val="6C404C57"/>
    <w:rsid w:val="6C505609"/>
    <w:rsid w:val="6C8F3483"/>
    <w:rsid w:val="6D4B1D73"/>
    <w:rsid w:val="6D595533"/>
    <w:rsid w:val="6D8351AD"/>
    <w:rsid w:val="6DBF3CD6"/>
    <w:rsid w:val="6DC24C17"/>
    <w:rsid w:val="6DDE3DE7"/>
    <w:rsid w:val="6DF720A5"/>
    <w:rsid w:val="6E0A4BA7"/>
    <w:rsid w:val="6E1672A4"/>
    <w:rsid w:val="6E3C7180"/>
    <w:rsid w:val="6EE00351"/>
    <w:rsid w:val="6F10261B"/>
    <w:rsid w:val="6F826540"/>
    <w:rsid w:val="6F9211C8"/>
    <w:rsid w:val="6FBB0BE6"/>
    <w:rsid w:val="6FD53648"/>
    <w:rsid w:val="70276530"/>
    <w:rsid w:val="704925B6"/>
    <w:rsid w:val="708E7C3C"/>
    <w:rsid w:val="70A175FB"/>
    <w:rsid w:val="7105741E"/>
    <w:rsid w:val="71194A7F"/>
    <w:rsid w:val="71711D80"/>
    <w:rsid w:val="7175655C"/>
    <w:rsid w:val="71E25957"/>
    <w:rsid w:val="71E36990"/>
    <w:rsid w:val="71FA1A75"/>
    <w:rsid w:val="726440F7"/>
    <w:rsid w:val="72840123"/>
    <w:rsid w:val="72F069A6"/>
    <w:rsid w:val="72FA3A77"/>
    <w:rsid w:val="738C620A"/>
    <w:rsid w:val="73926015"/>
    <w:rsid w:val="74313B25"/>
    <w:rsid w:val="74667A8C"/>
    <w:rsid w:val="74D61587"/>
    <w:rsid w:val="75493A56"/>
    <w:rsid w:val="7550682B"/>
    <w:rsid w:val="7577359E"/>
    <w:rsid w:val="75C759A4"/>
    <w:rsid w:val="75CA60A7"/>
    <w:rsid w:val="76506586"/>
    <w:rsid w:val="76C95C08"/>
    <w:rsid w:val="770F0A4D"/>
    <w:rsid w:val="7710669C"/>
    <w:rsid w:val="77C04ABC"/>
    <w:rsid w:val="77FB1B68"/>
    <w:rsid w:val="78171ADA"/>
    <w:rsid w:val="78653677"/>
    <w:rsid w:val="787D4357"/>
    <w:rsid w:val="78B30937"/>
    <w:rsid w:val="78D5167E"/>
    <w:rsid w:val="78D53B34"/>
    <w:rsid w:val="79477BC4"/>
    <w:rsid w:val="7A645EC4"/>
    <w:rsid w:val="7A794E4F"/>
    <w:rsid w:val="7A84095D"/>
    <w:rsid w:val="7A842E23"/>
    <w:rsid w:val="7ACD451E"/>
    <w:rsid w:val="7B3222CF"/>
    <w:rsid w:val="7B66192F"/>
    <w:rsid w:val="7B7D2B47"/>
    <w:rsid w:val="7BA23440"/>
    <w:rsid w:val="7C2261D0"/>
    <w:rsid w:val="7C2D6AE4"/>
    <w:rsid w:val="7C496D28"/>
    <w:rsid w:val="7C8D3C0D"/>
    <w:rsid w:val="7CC65D49"/>
    <w:rsid w:val="7CE77271"/>
    <w:rsid w:val="7D58519F"/>
    <w:rsid w:val="7D6A541A"/>
    <w:rsid w:val="7D6B0B11"/>
    <w:rsid w:val="7D831EDE"/>
    <w:rsid w:val="7D8E4E57"/>
    <w:rsid w:val="7DA06106"/>
    <w:rsid w:val="7DA803F2"/>
    <w:rsid w:val="7DC64DDD"/>
    <w:rsid w:val="7E0F6673"/>
    <w:rsid w:val="7E245A0C"/>
    <w:rsid w:val="7F012FB9"/>
    <w:rsid w:val="7F2D1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3"/>
        <o:r id="V:Rule2" type="connector" idref="#_x0000_s1045"/>
        <o:r id="V:Rule3" type="connector" idref="#_x0000_s1047"/>
        <o:r id="V:Rule4" type="connector" idref="#_x0000_s1055"/>
        <o:r id="V:Rule5" type="connector" idref="#_x0000_s1057"/>
        <o:r id="V:Rule6" type="connector" idref="#_x0000_s1058"/>
        <o:r id="V:Rule7" type="connector" idref="#_x0000_s1061"/>
        <o:r id="V:Rule8" type="connector" idref="#_x0000_s1064"/>
        <o:r id="V:Rule9" type="connector" idref="#_x0000_s1065"/>
        <o:r id="V:Rule10" type="connector" idref="#_x0000_s1069"/>
        <o:r id="V:Rule11" type="connector" idref="#_x0000_s1072"/>
        <o:r id="V:Rule12" type="connector" idref="#_x0000_s1073"/>
        <o:r id="V:Rule13" type="connector" idref="#_x0000_s1074"/>
        <o:r id="V:Rule14" type="connector" idref="#_x0000_s1077"/>
        <o:r id="V:Rule15" type="connector" idref="#_x0000_s1081"/>
        <o:r id="V:Rule16" type="connector" idref="#_x0000_s1083"/>
        <o:r id="V:Rule17" type="connector" idref="#_x0000_s1084"/>
        <o:r id="V:Rule18" type="connector" idref="#_x0000_s1086"/>
        <o:r id="V:Rule19" type="connector" idref="#_x0000_s1088"/>
        <o:r id="V:Rule20" type="connector" idref="#_x0000_s109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Times New Roman" w:hAnsi="Times New Roman" w:eastAsia="宋体" w:cs="Times New Roman"/>
      <w:kern w:val="2"/>
      <w:sz w:val="26"/>
      <w:szCs w:val="24"/>
      <w:lang w:val="en-US" w:eastAsia="zh-CN" w:bidi="ar-SA"/>
    </w:rPr>
  </w:style>
  <w:style w:type="paragraph" w:styleId="3">
    <w:name w:val="heading 1"/>
    <w:basedOn w:val="1"/>
    <w:next w:val="1"/>
    <w:qFormat/>
    <w:uiPriority w:val="0"/>
    <w:pPr>
      <w:keepNext/>
      <w:spacing w:line="500" w:lineRule="exact"/>
      <w:jc w:val="center"/>
      <w:outlineLvl w:val="0"/>
    </w:pPr>
    <w:rPr>
      <w:rFonts w:eastAsia="仿宋_GB2312"/>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ind w:firstLine="480" w:firstLineChars="200"/>
      <w:outlineLvl w:val="2"/>
    </w:pPr>
    <w:rPr>
      <w:rFonts w:ascii="长城仿宋体" w:hAnsi="宋体" w:eastAsia="长城仿宋体"/>
      <w:b/>
      <w:sz w:val="24"/>
      <w:szCs w:val="28"/>
    </w:rPr>
  </w:style>
  <w:style w:type="paragraph" w:styleId="6">
    <w:name w:val="heading 4"/>
    <w:basedOn w:val="1"/>
    <w:next w:val="1"/>
    <w:qFormat/>
    <w:uiPriority w:val="0"/>
    <w:pPr>
      <w:keepNext/>
      <w:outlineLvl w:val="3"/>
    </w:pPr>
    <w:rPr>
      <w:rFonts w:eastAsia="黑体"/>
      <w:sz w:val="36"/>
    </w:rPr>
  </w:style>
  <w:style w:type="character" w:default="1" w:styleId="34">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rmal Indent"/>
    <w:basedOn w:val="1"/>
    <w:link w:val="69"/>
    <w:qFormat/>
    <w:uiPriority w:val="0"/>
    <w:pPr>
      <w:ind w:firstLine="420" w:firstLineChars="200"/>
    </w:pPr>
    <w:rPr>
      <w:szCs w:val="20"/>
    </w:rPr>
  </w:style>
  <w:style w:type="paragraph" w:styleId="8">
    <w:name w:val="caption"/>
    <w:basedOn w:val="1"/>
    <w:next w:val="1"/>
    <w:link w:val="81"/>
    <w:qFormat/>
    <w:uiPriority w:val="0"/>
    <w:pPr>
      <w:jc w:val="center"/>
    </w:pPr>
    <w:rPr>
      <w:rFonts w:ascii="Cambria" w:hAnsi="Cambria" w:eastAsia="黑体"/>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61"/>
    <w:semiHidden/>
    <w:qFormat/>
    <w:uiPriority w:val="0"/>
    <w:pPr>
      <w:ind w:firstLine="1440" w:firstLineChars="200"/>
      <w:jc w:val="left"/>
    </w:pPr>
  </w:style>
  <w:style w:type="paragraph" w:styleId="11">
    <w:name w:val="Body Text 3"/>
    <w:basedOn w:val="1"/>
    <w:link w:val="48"/>
    <w:qFormat/>
    <w:uiPriority w:val="0"/>
    <w:pPr>
      <w:jc w:val="center"/>
    </w:pPr>
    <w:rPr>
      <w:sz w:val="21"/>
    </w:rPr>
  </w:style>
  <w:style w:type="paragraph" w:styleId="12">
    <w:name w:val="Body Text"/>
    <w:basedOn w:val="1"/>
    <w:qFormat/>
    <w:uiPriority w:val="0"/>
    <w:pPr>
      <w:spacing w:after="120"/>
    </w:pPr>
  </w:style>
  <w:style w:type="paragraph" w:styleId="13">
    <w:name w:val="Body Text Indent"/>
    <w:basedOn w:val="1"/>
    <w:qFormat/>
    <w:uiPriority w:val="0"/>
    <w:pPr>
      <w:spacing w:after="120"/>
      <w:ind w:left="420" w:leftChars="200"/>
    </w:pPr>
  </w:style>
  <w:style w:type="paragraph" w:styleId="14">
    <w:name w:val="toc 3"/>
    <w:basedOn w:val="1"/>
    <w:next w:val="1"/>
    <w:semiHidden/>
    <w:qFormat/>
    <w:uiPriority w:val="0"/>
    <w:pPr>
      <w:spacing w:line="360" w:lineRule="auto"/>
      <w:ind w:firstLine="480" w:firstLineChars="200"/>
    </w:pPr>
    <w:rPr>
      <w:rFonts w:ascii="宋体" w:hAnsi="宋体"/>
      <w:iCs/>
      <w:sz w:val="24"/>
      <w:szCs w:val="20"/>
    </w:rPr>
  </w:style>
  <w:style w:type="paragraph" w:styleId="15">
    <w:name w:val="Plain Text"/>
    <w:basedOn w:val="1"/>
    <w:link w:val="90"/>
    <w:qFormat/>
    <w:uiPriority w:val="0"/>
    <w:rPr>
      <w:rFonts w:ascii="宋体" w:hAnsi="Courier New" w:cs="Courier New"/>
      <w:szCs w:val="21"/>
    </w:rPr>
  </w:style>
  <w:style w:type="paragraph" w:styleId="16">
    <w:name w:val="Date"/>
    <w:basedOn w:val="1"/>
    <w:next w:val="1"/>
    <w:qFormat/>
    <w:uiPriority w:val="0"/>
  </w:style>
  <w:style w:type="paragraph" w:styleId="17">
    <w:name w:val="Body Text Indent 2"/>
    <w:basedOn w:val="1"/>
    <w:link w:val="87"/>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9"/>
    <w:qFormat/>
    <w:uiPriority w:val="0"/>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70"/>
    <w:qFormat/>
    <w:uiPriority w:val="0"/>
    <w:pPr>
      <w:spacing w:line="320" w:lineRule="exact"/>
      <w:jc w:val="center"/>
    </w:pPr>
    <w:rPr>
      <w:bCs/>
      <w:kern w:val="28"/>
      <w:sz w:val="22"/>
      <w:szCs w:val="32"/>
    </w:rPr>
  </w:style>
  <w:style w:type="paragraph" w:styleId="23">
    <w:name w:val="List"/>
    <w:basedOn w:val="1"/>
    <w:qFormat/>
    <w:uiPriority w:val="0"/>
    <w:pPr>
      <w:spacing w:before="20" w:after="20"/>
      <w:jc w:val="center"/>
    </w:pPr>
    <w:rPr>
      <w:sz w:val="24"/>
      <w:szCs w:val="20"/>
    </w:rPr>
  </w:style>
  <w:style w:type="paragraph" w:styleId="24">
    <w:name w:val="Body Text Indent 3"/>
    <w:basedOn w:val="1"/>
    <w:qFormat/>
    <w:uiPriority w:val="0"/>
    <w:pPr>
      <w:spacing w:line="500" w:lineRule="exact"/>
      <w:ind w:firstLine="482" w:firstLineChars="200"/>
    </w:pPr>
    <w:rPr>
      <w:rFonts w:eastAsia="仿宋_GB2312"/>
      <w:b/>
      <w:bCs/>
      <w:sz w:val="24"/>
    </w:rPr>
  </w:style>
  <w:style w:type="paragraph" w:styleId="25">
    <w:name w:val="table of figures"/>
    <w:basedOn w:val="1"/>
    <w:next w:val="1"/>
    <w:semiHidden/>
    <w:qFormat/>
    <w:uiPriority w:val="0"/>
    <w:pPr>
      <w:ind w:left="200" w:leftChars="200" w:hanging="200" w:hangingChars="200"/>
    </w:pPr>
  </w:style>
  <w:style w:type="paragraph" w:styleId="26">
    <w:name w:val="Body Text 2"/>
    <w:basedOn w:val="1"/>
    <w:link w:val="89"/>
    <w:qFormat/>
    <w:uiPriority w:val="0"/>
    <w:pPr>
      <w:spacing w:line="500" w:lineRule="exact"/>
    </w:pPr>
    <w:rPr>
      <w:rFonts w:eastAsia="黑体"/>
      <w:sz w:val="28"/>
    </w:rPr>
  </w:style>
  <w:style w:type="paragraph" w:styleId="27">
    <w:name w:val="Normal (Web)"/>
    <w:basedOn w:val="1"/>
    <w:qFormat/>
    <w:uiPriority w:val="99"/>
    <w:pPr>
      <w:widowControl/>
      <w:spacing w:before="100" w:beforeAutospacing="1" w:after="100" w:afterAutospacing="1"/>
      <w:jc w:val="left"/>
    </w:pPr>
    <w:rPr>
      <w:rFonts w:ascii="宋体" w:hAnsi="宋体"/>
      <w:kern w:val="0"/>
      <w:sz w:val="24"/>
    </w:rPr>
  </w:style>
  <w:style w:type="paragraph" w:styleId="28">
    <w:name w:val="Title"/>
    <w:basedOn w:val="1"/>
    <w:next w:val="1"/>
    <w:link w:val="53"/>
    <w:qFormat/>
    <w:uiPriority w:val="0"/>
    <w:pPr>
      <w:spacing w:line="320" w:lineRule="exact"/>
      <w:jc w:val="center"/>
    </w:pPr>
    <w:rPr>
      <w:rFonts w:eastAsia="Times New Roman"/>
      <w:b/>
      <w:bCs/>
      <w:szCs w:val="32"/>
    </w:rPr>
  </w:style>
  <w:style w:type="paragraph" w:styleId="29">
    <w:name w:val="annotation subject"/>
    <w:basedOn w:val="10"/>
    <w:next w:val="10"/>
    <w:semiHidden/>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Table Theme"/>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3">
    <w:name w:val="Table List 3"/>
    <w:basedOn w:val="30"/>
    <w:qFormat/>
    <w:uiPriority w:val="0"/>
    <w:pPr>
      <w:widowControl w:val="0"/>
      <w:jc w:val="both"/>
    </w:p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35">
    <w:name w:val="Strong"/>
    <w:basedOn w:val="34"/>
    <w:qFormat/>
    <w:uiPriority w:val="22"/>
    <w:rPr>
      <w:b/>
      <w:bCs/>
    </w:rPr>
  </w:style>
  <w:style w:type="character" w:styleId="36">
    <w:name w:val="page number"/>
    <w:basedOn w:val="34"/>
    <w:qFormat/>
    <w:uiPriority w:val="0"/>
  </w:style>
  <w:style w:type="character" w:styleId="37">
    <w:name w:val="Emphasis"/>
    <w:basedOn w:val="34"/>
    <w:qFormat/>
    <w:uiPriority w:val="20"/>
    <w:rPr>
      <w:i/>
      <w:iCs/>
    </w:rPr>
  </w:style>
  <w:style w:type="character" w:styleId="38">
    <w:name w:val="Hyperlink"/>
    <w:basedOn w:val="34"/>
    <w:qFormat/>
    <w:uiPriority w:val="99"/>
    <w:rPr>
      <w:color w:val="0066CC"/>
      <w:u w:val="none"/>
    </w:rPr>
  </w:style>
  <w:style w:type="character" w:styleId="39">
    <w:name w:val="annotation reference"/>
    <w:basedOn w:val="34"/>
    <w:semiHidden/>
    <w:qFormat/>
    <w:uiPriority w:val="0"/>
    <w:rPr>
      <w:sz w:val="21"/>
      <w:szCs w:val="21"/>
    </w:rPr>
  </w:style>
  <w:style w:type="character" w:customStyle="1" w:styleId="40">
    <w:name w:val="正文格式 Char"/>
    <w:basedOn w:val="41"/>
    <w:link w:val="43"/>
    <w:qFormat/>
    <w:uiPriority w:val="0"/>
    <w:rPr>
      <w:rFonts w:ascii="宋体" w:hAnsi="Times New Roman" w:eastAsia="Times New Roman"/>
      <w:kern w:val="2"/>
      <w:sz w:val="26"/>
      <w:szCs w:val="26"/>
    </w:rPr>
  </w:style>
  <w:style w:type="character" w:customStyle="1" w:styleId="41">
    <w:name w:val="一级标题 Char"/>
    <w:basedOn w:val="34"/>
    <w:link w:val="42"/>
    <w:qFormat/>
    <w:uiPriority w:val="0"/>
    <w:rPr>
      <w:rFonts w:hAnsi="Times New Roman" w:eastAsia="宋体"/>
      <w:b/>
      <w:bCs/>
      <w:kern w:val="2"/>
      <w:sz w:val="32"/>
      <w:szCs w:val="24"/>
    </w:rPr>
  </w:style>
  <w:style w:type="paragraph" w:customStyle="1" w:styleId="42">
    <w:name w:val="一级标题"/>
    <w:basedOn w:val="1"/>
    <w:link w:val="41"/>
    <w:qFormat/>
    <w:uiPriority w:val="0"/>
    <w:pPr>
      <w:jc w:val="left"/>
      <w:outlineLvl w:val="0"/>
    </w:pPr>
    <w:rPr>
      <w:b/>
      <w:bCs/>
      <w:sz w:val="32"/>
    </w:rPr>
  </w:style>
  <w:style w:type="paragraph" w:customStyle="1" w:styleId="43">
    <w:name w:val="正文格式"/>
    <w:basedOn w:val="42"/>
    <w:link w:val="40"/>
    <w:qFormat/>
    <w:uiPriority w:val="0"/>
    <w:pPr>
      <w:ind w:firstLine="200" w:firstLineChars="200"/>
      <w:jc w:val="both"/>
      <w:outlineLvl w:val="9"/>
    </w:pPr>
    <w:rPr>
      <w:rFonts w:ascii="宋体" w:eastAsia="Times New Roman"/>
      <w:b w:val="0"/>
      <w:bCs w:val="0"/>
      <w:sz w:val="26"/>
      <w:szCs w:val="26"/>
    </w:rPr>
  </w:style>
  <w:style w:type="character" w:customStyle="1" w:styleId="44">
    <w:name w:val="正文小四 Char"/>
    <w:basedOn w:val="34"/>
    <w:link w:val="45"/>
    <w:qFormat/>
    <w:uiPriority w:val="0"/>
    <w:rPr>
      <w:kern w:val="2"/>
      <w:sz w:val="24"/>
      <w:szCs w:val="24"/>
      <w:lang w:val="en-US" w:eastAsia="zh-CN" w:bidi="ar-SA"/>
    </w:rPr>
  </w:style>
  <w:style w:type="paragraph" w:customStyle="1" w:styleId="45">
    <w:name w:val="正文小四"/>
    <w:link w:val="44"/>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46">
    <w:name w:val="表格文字 Char"/>
    <w:basedOn w:val="34"/>
    <w:link w:val="47"/>
    <w:qFormat/>
    <w:uiPriority w:val="0"/>
    <w:rPr>
      <w:kern w:val="2"/>
      <w:sz w:val="22"/>
      <w:szCs w:val="22"/>
    </w:rPr>
  </w:style>
  <w:style w:type="paragraph" w:customStyle="1" w:styleId="47">
    <w:name w:val="表格文字"/>
    <w:basedOn w:val="1"/>
    <w:next w:val="1"/>
    <w:link w:val="46"/>
    <w:qFormat/>
    <w:uiPriority w:val="0"/>
    <w:pPr>
      <w:tabs>
        <w:tab w:val="left" w:pos="4649"/>
      </w:tabs>
      <w:adjustRightInd w:val="0"/>
      <w:snapToGrid w:val="0"/>
      <w:spacing w:line="320" w:lineRule="exact"/>
      <w:jc w:val="center"/>
    </w:pPr>
    <w:rPr>
      <w:sz w:val="22"/>
      <w:szCs w:val="22"/>
    </w:rPr>
  </w:style>
  <w:style w:type="character" w:customStyle="1" w:styleId="48">
    <w:name w:val="正文文本 3 Char"/>
    <w:link w:val="11"/>
    <w:qFormat/>
    <w:uiPriority w:val="0"/>
    <w:rPr>
      <w:kern w:val="2"/>
      <w:sz w:val="21"/>
      <w:szCs w:val="24"/>
    </w:rPr>
  </w:style>
  <w:style w:type="character" w:customStyle="1" w:styleId="49">
    <w:name w:val="页脚 Char"/>
    <w:basedOn w:val="34"/>
    <w:link w:val="19"/>
    <w:qFormat/>
    <w:uiPriority w:val="0"/>
    <w:rPr>
      <w:rFonts w:eastAsia="宋体"/>
      <w:kern w:val="2"/>
      <w:sz w:val="18"/>
      <w:szCs w:val="18"/>
      <w:lang w:val="en-US" w:eastAsia="zh-CN" w:bidi="ar-SA"/>
    </w:rPr>
  </w:style>
  <w:style w:type="character" w:customStyle="1" w:styleId="50">
    <w:name w:val="z2 Char"/>
    <w:link w:val="51"/>
    <w:qFormat/>
    <w:uiPriority w:val="0"/>
    <w:rPr>
      <w:kern w:val="2"/>
      <w:sz w:val="28"/>
      <w:szCs w:val="28"/>
      <w:lang w:val="en-US" w:eastAsia="zh-CN" w:bidi="ar-SA"/>
    </w:rPr>
  </w:style>
  <w:style w:type="paragraph" w:customStyle="1" w:styleId="51">
    <w:name w:val="z2"/>
    <w:link w:val="50"/>
    <w:qFormat/>
    <w:uiPriority w:val="0"/>
    <w:pPr>
      <w:spacing w:line="360" w:lineRule="auto"/>
      <w:ind w:firstLine="200" w:firstLineChars="200"/>
    </w:pPr>
    <w:rPr>
      <w:rFonts w:ascii="Times New Roman" w:hAnsi="Times New Roman" w:eastAsia="宋体" w:cs="Times New Roman"/>
      <w:kern w:val="2"/>
      <w:sz w:val="28"/>
      <w:szCs w:val="28"/>
      <w:lang w:val="en-US" w:eastAsia="zh-CN" w:bidi="ar-SA"/>
    </w:rPr>
  </w:style>
  <w:style w:type="character" w:customStyle="1" w:styleId="52">
    <w:name w:val="第一条"/>
    <w:basedOn w:val="34"/>
    <w:qFormat/>
    <w:uiPriority w:val="0"/>
  </w:style>
  <w:style w:type="character" w:customStyle="1" w:styleId="53">
    <w:name w:val="标题 Char"/>
    <w:basedOn w:val="34"/>
    <w:link w:val="28"/>
    <w:qFormat/>
    <w:uiPriority w:val="0"/>
    <w:rPr>
      <w:rFonts w:eastAsia="Times New Roman"/>
      <w:b/>
      <w:bCs/>
      <w:kern w:val="2"/>
      <w:sz w:val="21"/>
      <w:szCs w:val="32"/>
    </w:rPr>
  </w:style>
  <w:style w:type="character" w:customStyle="1" w:styleId="54">
    <w:name w:val="列出段落 Char"/>
    <w:basedOn w:val="34"/>
    <w:link w:val="55"/>
    <w:qFormat/>
    <w:uiPriority w:val="0"/>
    <w:rPr>
      <w:rFonts w:ascii="Calibri" w:hAnsi="Calibri"/>
      <w:kern w:val="2"/>
      <w:sz w:val="21"/>
      <w:szCs w:val="22"/>
    </w:rPr>
  </w:style>
  <w:style w:type="paragraph" w:styleId="55">
    <w:name w:val="List Paragraph"/>
    <w:basedOn w:val="1"/>
    <w:link w:val="54"/>
    <w:qFormat/>
    <w:uiPriority w:val="1"/>
    <w:pPr>
      <w:ind w:firstLine="420" w:firstLineChars="200"/>
    </w:pPr>
    <w:rPr>
      <w:rFonts w:ascii="Calibri" w:hAnsi="Calibri"/>
      <w:szCs w:val="22"/>
    </w:rPr>
  </w:style>
  <w:style w:type="character" w:customStyle="1" w:styleId="56">
    <w:name w:val="apple-converted-space"/>
    <w:basedOn w:val="34"/>
    <w:qFormat/>
    <w:uiPriority w:val="0"/>
  </w:style>
  <w:style w:type="character" w:customStyle="1" w:styleId="57">
    <w:name w:val="文本内容 Char"/>
    <w:basedOn w:val="34"/>
    <w:link w:val="58"/>
    <w:qFormat/>
    <w:uiPriority w:val="0"/>
    <w:rPr>
      <w:kern w:val="2"/>
      <w:sz w:val="26"/>
      <w:szCs w:val="21"/>
    </w:rPr>
  </w:style>
  <w:style w:type="paragraph" w:customStyle="1" w:styleId="58">
    <w:name w:val="文本内容"/>
    <w:basedOn w:val="59"/>
    <w:link w:val="57"/>
    <w:qFormat/>
    <w:uiPriority w:val="0"/>
    <w:pPr>
      <w:ind w:firstLine="200"/>
      <w:jc w:val="both"/>
    </w:pPr>
    <w:rPr>
      <w:b w:val="0"/>
      <w:szCs w:val="21"/>
    </w:rPr>
  </w:style>
  <w:style w:type="paragraph" w:customStyle="1" w:styleId="59">
    <w:name w:val="三级标题"/>
    <w:basedOn w:val="60"/>
    <w:link w:val="79"/>
    <w:qFormat/>
    <w:uiPriority w:val="0"/>
    <w:rPr>
      <w:b/>
      <w:sz w:val="26"/>
      <w:szCs w:val="26"/>
    </w:rPr>
  </w:style>
  <w:style w:type="paragraph" w:customStyle="1" w:styleId="60">
    <w:name w:val="二级标题"/>
    <w:basedOn w:val="42"/>
    <w:link w:val="91"/>
    <w:qFormat/>
    <w:uiPriority w:val="0"/>
    <w:pPr>
      <w:outlineLvl w:val="1"/>
    </w:pPr>
    <w:rPr>
      <w:rFonts w:ascii="宋体" w:hAnsi="宋体"/>
      <w:b w:val="0"/>
      <w:sz w:val="28"/>
      <w:szCs w:val="28"/>
    </w:rPr>
  </w:style>
  <w:style w:type="character" w:customStyle="1" w:styleId="61">
    <w:name w:val="批注文字 Char"/>
    <w:basedOn w:val="34"/>
    <w:link w:val="10"/>
    <w:qFormat/>
    <w:uiPriority w:val="0"/>
    <w:rPr>
      <w:kern w:val="2"/>
      <w:sz w:val="26"/>
      <w:szCs w:val="24"/>
    </w:rPr>
  </w:style>
  <w:style w:type="character" w:customStyle="1" w:styleId="62">
    <w:name w:val="表格 Char"/>
    <w:basedOn w:val="34"/>
    <w:qFormat/>
    <w:uiPriority w:val="0"/>
    <w:rPr>
      <w:rFonts w:eastAsia="宋体"/>
      <w:kern w:val="2"/>
      <w:sz w:val="21"/>
      <w:lang w:val="en-US" w:eastAsia="zh-CN"/>
    </w:rPr>
  </w:style>
  <w:style w:type="character" w:customStyle="1" w:styleId="63">
    <w:name w:val="标题1"/>
    <w:basedOn w:val="34"/>
    <w:qFormat/>
    <w:uiPriority w:val="0"/>
  </w:style>
  <w:style w:type="character" w:customStyle="1" w:styleId="64">
    <w:name w:val="样式 黑体 四号 加粗"/>
    <w:qFormat/>
    <w:uiPriority w:val="0"/>
    <w:rPr>
      <w:rFonts w:ascii="黑体" w:hAnsi="黑体" w:eastAsia="宋体"/>
      <w:bCs/>
      <w:sz w:val="24"/>
    </w:rPr>
  </w:style>
  <w:style w:type="character" w:customStyle="1" w:styleId="65">
    <w:name w:val="a1"/>
    <w:qFormat/>
    <w:uiPriority w:val="0"/>
    <w:rPr>
      <w:color w:val="000000"/>
      <w:spacing w:val="240"/>
      <w:sz w:val="18"/>
      <w:szCs w:val="18"/>
    </w:rPr>
  </w:style>
  <w:style w:type="character" w:customStyle="1" w:styleId="66">
    <w:name w:val="size9"/>
    <w:basedOn w:val="34"/>
    <w:qFormat/>
    <w:uiPriority w:val="0"/>
  </w:style>
  <w:style w:type="character" w:customStyle="1" w:styleId="67">
    <w:name w:val="页眉 Char"/>
    <w:basedOn w:val="34"/>
    <w:link w:val="20"/>
    <w:qFormat/>
    <w:uiPriority w:val="99"/>
    <w:rPr>
      <w:kern w:val="2"/>
      <w:sz w:val="18"/>
      <w:szCs w:val="18"/>
    </w:rPr>
  </w:style>
  <w:style w:type="character" w:customStyle="1" w:styleId="68">
    <w:name w:val="apple-style-span"/>
    <w:basedOn w:val="34"/>
    <w:qFormat/>
    <w:uiPriority w:val="0"/>
  </w:style>
  <w:style w:type="character" w:customStyle="1" w:styleId="69">
    <w:name w:val="正文缩进 Char"/>
    <w:basedOn w:val="34"/>
    <w:link w:val="7"/>
    <w:qFormat/>
    <w:uiPriority w:val="0"/>
    <w:rPr>
      <w:rFonts w:eastAsia="宋体"/>
      <w:kern w:val="2"/>
      <w:sz w:val="21"/>
      <w:lang w:val="en-US" w:eastAsia="zh-CN" w:bidi="ar-SA"/>
    </w:rPr>
  </w:style>
  <w:style w:type="character" w:customStyle="1" w:styleId="70">
    <w:name w:val="副标题 Char"/>
    <w:basedOn w:val="34"/>
    <w:link w:val="22"/>
    <w:qFormat/>
    <w:uiPriority w:val="0"/>
    <w:rPr>
      <w:bCs/>
      <w:kern w:val="28"/>
      <w:sz w:val="22"/>
      <w:szCs w:val="32"/>
    </w:rPr>
  </w:style>
  <w:style w:type="character" w:customStyle="1" w:styleId="71">
    <w:name w:val="样式 正文文字 + 首行缩进:  2 字符 行距: 最小值 24 磅 Char"/>
    <w:basedOn w:val="34"/>
    <w:link w:val="72"/>
    <w:qFormat/>
    <w:uiPriority w:val="0"/>
    <w:rPr>
      <w:rFonts w:eastAsia="宋体" w:cs="宋体"/>
      <w:kern w:val="2"/>
      <w:sz w:val="24"/>
      <w:lang w:val="en-US" w:eastAsia="zh-CN" w:bidi="ar-SA"/>
    </w:rPr>
  </w:style>
  <w:style w:type="paragraph" w:customStyle="1" w:styleId="72">
    <w:name w:val="样式 正文文字 + 首行缩进:  2 字符 行距: 最小值 24 磅"/>
    <w:basedOn w:val="1"/>
    <w:link w:val="71"/>
    <w:qFormat/>
    <w:uiPriority w:val="0"/>
    <w:pPr>
      <w:adjustRightInd w:val="0"/>
      <w:snapToGrid w:val="0"/>
      <w:spacing w:line="480" w:lineRule="atLeast"/>
      <w:ind w:firstLine="480" w:firstLineChars="200"/>
    </w:pPr>
    <w:rPr>
      <w:rFonts w:cs="宋体"/>
      <w:sz w:val="24"/>
      <w:szCs w:val="20"/>
    </w:rPr>
  </w:style>
  <w:style w:type="character" w:customStyle="1" w:styleId="73">
    <w:name w:val="内容 Char"/>
    <w:basedOn w:val="34"/>
    <w:link w:val="74"/>
    <w:qFormat/>
    <w:uiPriority w:val="0"/>
    <w:rPr>
      <w:rFonts w:hAnsi="宋体"/>
      <w:kern w:val="2"/>
      <w:sz w:val="26"/>
      <w:szCs w:val="26"/>
    </w:rPr>
  </w:style>
  <w:style w:type="paragraph" w:customStyle="1" w:styleId="74">
    <w:name w:val="内容"/>
    <w:basedOn w:val="1"/>
    <w:link w:val="73"/>
    <w:qFormat/>
    <w:uiPriority w:val="0"/>
    <w:pPr>
      <w:tabs>
        <w:tab w:val="left" w:pos="4404"/>
      </w:tabs>
      <w:ind w:firstLine="520" w:firstLineChars="200"/>
    </w:pPr>
    <w:rPr>
      <w:rFonts w:hAnsi="宋体"/>
      <w:szCs w:val="26"/>
    </w:rPr>
  </w:style>
  <w:style w:type="character" w:customStyle="1" w:styleId="75">
    <w:name w:val="正文内容 Char"/>
    <w:basedOn w:val="34"/>
    <w:link w:val="76"/>
    <w:qFormat/>
    <w:uiPriority w:val="0"/>
    <w:rPr>
      <w:kern w:val="2"/>
      <w:sz w:val="24"/>
      <w:szCs w:val="24"/>
    </w:rPr>
  </w:style>
  <w:style w:type="paragraph" w:customStyle="1" w:styleId="76">
    <w:name w:val="正文内容"/>
    <w:basedOn w:val="59"/>
    <w:link w:val="75"/>
    <w:qFormat/>
    <w:uiPriority w:val="0"/>
    <w:pPr>
      <w:adjustRightInd w:val="0"/>
      <w:snapToGrid w:val="0"/>
      <w:spacing w:line="360" w:lineRule="auto"/>
      <w:ind w:firstLine="480" w:firstLineChars="200"/>
    </w:pPr>
    <w:rPr>
      <w:sz w:val="24"/>
    </w:rPr>
  </w:style>
  <w:style w:type="character" w:customStyle="1" w:styleId="77">
    <w:name w:val="正文（自定义） Char"/>
    <w:link w:val="78"/>
    <w:qFormat/>
    <w:uiPriority w:val="0"/>
    <w:rPr>
      <w:rFonts w:ascii="宋体" w:hAnsi="宋体"/>
      <w:kern w:val="2"/>
      <w:sz w:val="24"/>
    </w:rPr>
  </w:style>
  <w:style w:type="paragraph" w:customStyle="1" w:styleId="78">
    <w:name w:val="正文（自定义）"/>
    <w:basedOn w:val="1"/>
    <w:link w:val="77"/>
    <w:qFormat/>
    <w:uiPriority w:val="0"/>
    <w:pPr>
      <w:spacing w:line="420" w:lineRule="exact"/>
      <w:ind w:firstLine="200" w:firstLineChars="200"/>
      <w:jc w:val="left"/>
    </w:pPr>
    <w:rPr>
      <w:rFonts w:ascii="宋体" w:hAnsi="宋体"/>
      <w:sz w:val="24"/>
      <w:szCs w:val="20"/>
    </w:rPr>
  </w:style>
  <w:style w:type="character" w:customStyle="1" w:styleId="79">
    <w:name w:val="三级标题 Char"/>
    <w:basedOn w:val="34"/>
    <w:link w:val="59"/>
    <w:qFormat/>
    <w:uiPriority w:val="0"/>
    <w:rPr>
      <w:b/>
      <w:kern w:val="2"/>
      <w:sz w:val="26"/>
      <w:szCs w:val="26"/>
    </w:rPr>
  </w:style>
  <w:style w:type="character" w:customStyle="1" w:styleId="80">
    <w:name w:val="Char Char2"/>
    <w:basedOn w:val="34"/>
    <w:qFormat/>
    <w:uiPriority w:val="0"/>
    <w:rPr>
      <w:rFonts w:eastAsia="宋体"/>
      <w:b/>
      <w:bCs/>
      <w:kern w:val="2"/>
      <w:sz w:val="32"/>
      <w:szCs w:val="32"/>
      <w:lang w:val="en-US" w:eastAsia="zh-CN" w:bidi="ar-SA"/>
    </w:rPr>
  </w:style>
  <w:style w:type="character" w:customStyle="1" w:styleId="81">
    <w:name w:val="题注 Char"/>
    <w:link w:val="8"/>
    <w:qFormat/>
    <w:uiPriority w:val="0"/>
    <w:rPr>
      <w:rFonts w:ascii="Cambria" w:hAnsi="Cambria" w:eastAsia="黑体"/>
      <w:kern w:val="2"/>
      <w:sz w:val="24"/>
    </w:rPr>
  </w:style>
  <w:style w:type="character" w:customStyle="1" w:styleId="82">
    <w:name w:val="标题2"/>
    <w:basedOn w:val="34"/>
    <w:qFormat/>
    <w:uiPriority w:val="0"/>
  </w:style>
  <w:style w:type="character" w:customStyle="1" w:styleId="83">
    <w:name w:val="aaaaaaaaaaa Char"/>
    <w:link w:val="84"/>
    <w:qFormat/>
    <w:uiPriority w:val="0"/>
    <w:rPr>
      <w:rFonts w:ascii="Times New Roman" w:hAnsi="Times New Roman"/>
    </w:rPr>
  </w:style>
  <w:style w:type="paragraph" w:customStyle="1" w:styleId="84">
    <w:name w:val="aaaaaaaaaaa"/>
    <w:basedOn w:val="1"/>
    <w:link w:val="83"/>
    <w:qFormat/>
    <w:uiPriority w:val="0"/>
    <w:pPr>
      <w:ind w:firstLine="1440" w:firstLineChars="200"/>
    </w:pPr>
    <w:rPr>
      <w:kern w:val="0"/>
      <w:sz w:val="20"/>
      <w:szCs w:val="20"/>
    </w:rPr>
  </w:style>
  <w:style w:type="character" w:customStyle="1" w:styleId="85">
    <w:name w:val="grame"/>
    <w:basedOn w:val="34"/>
    <w:qFormat/>
    <w:uiPriority w:val="0"/>
  </w:style>
  <w:style w:type="character" w:customStyle="1" w:styleId="86">
    <w:name w:val="正文1"/>
    <w:basedOn w:val="34"/>
    <w:qFormat/>
    <w:uiPriority w:val="0"/>
  </w:style>
  <w:style w:type="character" w:customStyle="1" w:styleId="87">
    <w:name w:val="正文文本缩进 2 Char"/>
    <w:basedOn w:val="34"/>
    <w:link w:val="17"/>
    <w:qFormat/>
    <w:uiPriority w:val="0"/>
    <w:rPr>
      <w:kern w:val="2"/>
      <w:sz w:val="21"/>
      <w:szCs w:val="24"/>
    </w:rPr>
  </w:style>
  <w:style w:type="character" w:customStyle="1" w:styleId="88">
    <w:name w:val="unnamed1"/>
    <w:basedOn w:val="34"/>
    <w:qFormat/>
    <w:uiPriority w:val="0"/>
  </w:style>
  <w:style w:type="character" w:customStyle="1" w:styleId="89">
    <w:name w:val="正文文本 2 Char"/>
    <w:basedOn w:val="34"/>
    <w:link w:val="26"/>
    <w:qFormat/>
    <w:uiPriority w:val="0"/>
    <w:rPr>
      <w:rFonts w:eastAsia="黑体"/>
      <w:kern w:val="2"/>
      <w:sz w:val="28"/>
      <w:szCs w:val="24"/>
    </w:rPr>
  </w:style>
  <w:style w:type="character" w:customStyle="1" w:styleId="90">
    <w:name w:val="纯文本 Char"/>
    <w:basedOn w:val="34"/>
    <w:link w:val="15"/>
    <w:qFormat/>
    <w:uiPriority w:val="0"/>
    <w:rPr>
      <w:rFonts w:ascii="宋体" w:hAnsi="Courier New" w:eastAsia="宋体" w:cs="Courier New"/>
      <w:kern w:val="2"/>
      <w:sz w:val="21"/>
      <w:szCs w:val="21"/>
      <w:lang w:val="en-US" w:eastAsia="zh-CN" w:bidi="ar-SA"/>
    </w:rPr>
  </w:style>
  <w:style w:type="character" w:customStyle="1" w:styleId="91">
    <w:name w:val="二级标题 Char"/>
    <w:basedOn w:val="34"/>
    <w:link w:val="60"/>
    <w:qFormat/>
    <w:uiPriority w:val="0"/>
    <w:rPr>
      <w:rFonts w:ascii="宋体" w:hAnsi="宋体" w:eastAsia="宋体"/>
      <w:b/>
      <w:kern w:val="2"/>
      <w:sz w:val="28"/>
      <w:szCs w:val="28"/>
    </w:rPr>
  </w:style>
  <w:style w:type="paragraph" w:customStyle="1" w:styleId="92">
    <w:name w:val="表格"/>
    <w:basedOn w:val="1"/>
    <w:qFormat/>
    <w:uiPriority w:val="0"/>
    <w:pPr>
      <w:adjustRightInd w:val="0"/>
      <w:snapToGrid w:val="0"/>
      <w:spacing w:line="320" w:lineRule="exact"/>
      <w:jc w:val="center"/>
      <w:textAlignment w:val="center"/>
    </w:pPr>
    <w:rPr>
      <w:sz w:val="22"/>
    </w:rPr>
  </w:style>
  <w:style w:type="paragraph" w:customStyle="1" w:styleId="93">
    <w:name w:val="标准"/>
    <w:basedOn w:val="1"/>
    <w:qFormat/>
    <w:uiPriority w:val="0"/>
    <w:pPr>
      <w:adjustRightInd w:val="0"/>
      <w:textAlignment w:val="baseline"/>
    </w:pPr>
    <w:rPr>
      <w:kern w:val="0"/>
      <w:sz w:val="28"/>
      <w:szCs w:val="28"/>
      <w:lang w:val="en-GB"/>
    </w:rPr>
  </w:style>
  <w:style w:type="paragraph" w:customStyle="1" w:styleId="94">
    <w:name w:val="Char Char Char Char Char Char Char Char Char Char"/>
    <w:basedOn w:val="1"/>
    <w:semiHidden/>
    <w:qFormat/>
    <w:uiPriority w:val="0"/>
  </w:style>
  <w:style w:type="paragraph" w:customStyle="1" w:styleId="95">
    <w:name w:val="Char Char Char Char Char Char"/>
    <w:basedOn w:val="1"/>
    <w:next w:val="2"/>
    <w:qFormat/>
    <w:uiPriority w:val="0"/>
    <w:rPr>
      <w:sz w:val="28"/>
      <w:szCs w:val="28"/>
    </w:rPr>
  </w:style>
  <w:style w:type="paragraph" w:customStyle="1" w:styleId="96">
    <w:name w:val="啊啊啊啊啊"/>
    <w:basedOn w:val="58"/>
    <w:qFormat/>
    <w:uiPriority w:val="0"/>
    <w:pPr>
      <w:ind w:firstLine="1440" w:firstLineChars="200"/>
      <w:jc w:val="left"/>
    </w:pPr>
    <w:rPr>
      <w:rFonts w:ascii="Times New Roman"/>
    </w:rPr>
  </w:style>
  <w:style w:type="paragraph" w:customStyle="1" w:styleId="97">
    <w:name w:val="表头"/>
    <w:basedOn w:val="76"/>
    <w:qFormat/>
    <w:uiPriority w:val="0"/>
    <w:pPr>
      <w:spacing w:line="300" w:lineRule="auto"/>
      <w:jc w:val="center"/>
    </w:pPr>
    <w:rPr>
      <w:rFonts w:ascii="Times New Roman" w:hAnsi="Times New Roman"/>
      <w:spacing w:val="-20"/>
      <w:sz w:val="21"/>
    </w:rPr>
  </w:style>
  <w:style w:type="paragraph" w:customStyle="1" w:styleId="98">
    <w:name w:val="Char Char Char Char Char Char Char Char Char"/>
    <w:basedOn w:val="1"/>
    <w:qFormat/>
    <w:uiPriority w:val="0"/>
    <w:rPr>
      <w:szCs w:val="21"/>
    </w:rPr>
  </w:style>
  <w:style w:type="paragraph" w:customStyle="1" w:styleId="99">
    <w:name w:val="Char Char Char Char Char Char Char"/>
    <w:basedOn w:val="1"/>
    <w:semiHidden/>
    <w:qFormat/>
    <w:uiPriority w:val="0"/>
    <w:rPr>
      <w:sz w:val="24"/>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zhang正文"/>
    <w:basedOn w:val="13"/>
    <w:qFormat/>
    <w:uiPriority w:val="0"/>
    <w:pPr>
      <w:autoSpaceDE w:val="0"/>
      <w:autoSpaceDN w:val="0"/>
      <w:adjustRightInd w:val="0"/>
      <w:snapToGrid w:val="0"/>
      <w:spacing w:after="0" w:line="500" w:lineRule="exact"/>
      <w:ind w:left="0" w:leftChars="0" w:firstLine="539"/>
      <w:textAlignment w:val="baseline"/>
    </w:pPr>
    <w:rPr>
      <w:rFonts w:eastAsia="楷体_GB2312"/>
      <w:kern w:val="0"/>
      <w:sz w:val="28"/>
      <w:szCs w:val="20"/>
    </w:rPr>
  </w:style>
  <w:style w:type="paragraph" w:customStyle="1" w:styleId="102">
    <w:name w:val="xl22"/>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103">
    <w:name w:val="Char Char Char Char Char Char Char Char Char Char Char Char Char Char Char Char Char Char Char Char Char Char"/>
    <w:basedOn w:val="1"/>
    <w:semiHidden/>
    <w:qFormat/>
    <w:uiPriority w:val="0"/>
    <w:pPr>
      <w:spacing w:line="360" w:lineRule="auto"/>
      <w:ind w:firstLine="200" w:firstLineChars="200"/>
    </w:pPr>
    <w:rPr>
      <w:rFonts w:ascii="宋体" w:hAnsi="宋体" w:cs="宋体"/>
      <w:sz w:val="24"/>
    </w:rPr>
  </w:style>
  <w:style w:type="paragraph" w:customStyle="1" w:styleId="104">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105">
    <w:name w:val="unnamed11"/>
    <w:basedOn w:val="1"/>
    <w:qFormat/>
    <w:uiPriority w:val="0"/>
    <w:pPr>
      <w:widowControl/>
      <w:spacing w:before="100" w:beforeAutospacing="1" w:after="100" w:afterAutospacing="1"/>
      <w:jc w:val="left"/>
    </w:pPr>
    <w:rPr>
      <w:rFonts w:ascii="宋体" w:hAnsi="宋体"/>
      <w:kern w:val="0"/>
      <w:sz w:val="24"/>
    </w:rPr>
  </w:style>
  <w:style w:type="paragraph" w:customStyle="1" w:styleId="106">
    <w:name w:val="l_text"/>
    <w:basedOn w:val="1"/>
    <w:qFormat/>
    <w:uiPriority w:val="0"/>
    <w:pPr>
      <w:widowControl/>
      <w:overflowPunct w:val="0"/>
      <w:autoSpaceDE w:val="0"/>
      <w:autoSpaceDN w:val="0"/>
      <w:adjustRightInd w:val="0"/>
      <w:spacing w:before="60" w:after="60"/>
      <w:ind w:firstLine="567"/>
      <w:textAlignment w:val="baseline"/>
    </w:pPr>
    <w:rPr>
      <w:kern w:val="0"/>
      <w:sz w:val="28"/>
      <w:szCs w:val="20"/>
      <w:lang w:val="en-GB"/>
    </w:rPr>
  </w:style>
  <w:style w:type="paragraph" w:customStyle="1" w:styleId="107">
    <w:name w:val="WPS Plain"/>
    <w:qFormat/>
    <w:uiPriority w:val="0"/>
    <w:rPr>
      <w:rFonts w:ascii="Times New Roman" w:hAnsi="Times New Roman" w:eastAsia="宋体" w:cs="Times New Roman"/>
      <w:lang w:val="en-US" w:eastAsia="zh-CN" w:bidi="ar-SA"/>
    </w:rPr>
  </w:style>
  <w:style w:type="paragraph" w:customStyle="1" w:styleId="108">
    <w:name w:val="样式 首行缩进:  1.01 厘米"/>
    <w:basedOn w:val="1"/>
    <w:qFormat/>
    <w:uiPriority w:val="0"/>
    <w:pPr>
      <w:spacing w:line="360" w:lineRule="auto"/>
      <w:ind w:firstLine="573"/>
    </w:pPr>
    <w:rPr>
      <w:rFonts w:cs="宋体"/>
      <w:sz w:val="28"/>
      <w:szCs w:val="20"/>
    </w:rPr>
  </w:style>
  <w:style w:type="paragraph" w:customStyle="1" w:styleId="109">
    <w:name w:val="表格体"/>
    <w:basedOn w:val="1"/>
    <w:qFormat/>
    <w:uiPriority w:val="0"/>
    <w:pPr>
      <w:adjustRightInd w:val="0"/>
      <w:snapToGrid w:val="0"/>
      <w:jc w:val="center"/>
    </w:pPr>
    <w:rPr>
      <w:bCs/>
    </w:rPr>
  </w:style>
  <w:style w:type="paragraph" w:customStyle="1" w:styleId="110">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Cs w:val="21"/>
    </w:rPr>
  </w:style>
  <w:style w:type="paragraph" w:customStyle="1" w:styleId="111">
    <w:name w:val="+正文"/>
    <w:basedOn w:val="1"/>
    <w:qFormat/>
    <w:uiPriority w:val="0"/>
    <w:pPr>
      <w:spacing w:line="360" w:lineRule="auto"/>
      <w:ind w:firstLine="200" w:firstLineChars="200"/>
    </w:pPr>
    <w:rPr>
      <w:sz w:val="28"/>
      <w:szCs w:val="28"/>
    </w:rPr>
  </w:style>
  <w:style w:type="paragraph" w:customStyle="1" w:styleId="112">
    <w:name w:val="标准图表目录"/>
    <w:basedOn w:val="1"/>
    <w:next w:val="25"/>
    <w:qFormat/>
    <w:uiPriority w:val="0"/>
    <w:pPr>
      <w:spacing w:line="280" w:lineRule="exact"/>
      <w:jc w:val="center"/>
    </w:pPr>
    <w:rPr>
      <w:color w:val="FF0000"/>
      <w:szCs w:val="21"/>
    </w:rPr>
  </w:style>
  <w:style w:type="paragraph" w:customStyle="1" w:styleId="113">
    <w:name w:val="table"/>
    <w:basedOn w:val="1"/>
    <w:qFormat/>
    <w:uiPriority w:val="0"/>
    <w:pPr>
      <w:widowControl/>
      <w:overflowPunct w:val="0"/>
      <w:autoSpaceDE w:val="0"/>
      <w:autoSpaceDN w:val="0"/>
      <w:adjustRightInd w:val="0"/>
      <w:spacing w:before="60" w:after="60" w:line="360" w:lineRule="auto"/>
      <w:jc w:val="center"/>
      <w:textAlignment w:val="baseline"/>
    </w:pPr>
    <w:rPr>
      <w:rFonts w:ascii="仿宋体" w:eastAsia="仿宋体"/>
      <w:kern w:val="0"/>
      <w:sz w:val="24"/>
      <w:szCs w:val="20"/>
      <w:lang w:bidi="ar-AE"/>
    </w:rPr>
  </w:style>
  <w:style w:type="paragraph" w:customStyle="1" w:styleId="114">
    <w:name w:val="Char"/>
    <w:basedOn w:val="1"/>
    <w:qFormat/>
    <w:uiPriority w:val="0"/>
  </w:style>
  <w:style w:type="paragraph" w:customStyle="1" w:styleId="115">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16">
    <w:name w:val="Char Char Char Char Char Char1"/>
    <w:basedOn w:val="1"/>
    <w:next w:val="2"/>
    <w:qFormat/>
    <w:uiPriority w:val="0"/>
    <w:rPr>
      <w:sz w:val="28"/>
      <w:szCs w:val="28"/>
    </w:rPr>
  </w:style>
  <w:style w:type="paragraph" w:customStyle="1" w:styleId="117">
    <w:name w:val="xl32"/>
    <w:basedOn w:val="1"/>
    <w:qFormat/>
    <w:uiPriority w:val="0"/>
    <w:pPr>
      <w:widowControl/>
      <w:spacing w:before="100" w:beforeAutospacing="1" w:after="100" w:afterAutospacing="1"/>
      <w:jc w:val="center"/>
    </w:pPr>
    <w:rPr>
      <w:rFonts w:ascii="宋体" w:hAnsi="宋体"/>
      <w:kern w:val="0"/>
      <w:sz w:val="24"/>
    </w:rPr>
  </w:style>
  <w:style w:type="paragraph" w:customStyle="1" w:styleId="118">
    <w:name w:val="表格样式"/>
    <w:basedOn w:val="1"/>
    <w:qFormat/>
    <w:uiPriority w:val="0"/>
    <w:pPr>
      <w:spacing w:before="60" w:after="60"/>
      <w:jc w:val="center"/>
    </w:pPr>
    <w:rPr>
      <w:sz w:val="24"/>
      <w:szCs w:val="20"/>
    </w:rPr>
  </w:style>
  <w:style w:type="paragraph" w:customStyle="1" w:styleId="119">
    <w:name w:val="样式4"/>
    <w:basedOn w:val="1"/>
    <w:qFormat/>
    <w:uiPriority w:val="0"/>
    <w:pPr>
      <w:spacing w:line="360" w:lineRule="exact"/>
      <w:jc w:val="center"/>
    </w:pPr>
    <w:rPr>
      <w:szCs w:val="21"/>
    </w:rPr>
  </w:style>
  <w:style w:type="paragraph" w:customStyle="1" w:styleId="120">
    <w:name w:val="无间隔1"/>
    <w:qFormat/>
    <w:uiPriority w:val="0"/>
    <w:pPr>
      <w:widowControl w:val="0"/>
      <w:spacing w:line="320" w:lineRule="exact"/>
      <w:jc w:val="center"/>
    </w:pPr>
    <w:rPr>
      <w:rFonts w:ascii="Times New Roman" w:hAnsi="Times New Roman" w:eastAsia="宋体" w:cs="Times New Roman"/>
      <w:kern w:val="2"/>
      <w:sz w:val="22"/>
      <w:szCs w:val="22"/>
      <w:lang w:val="en-US" w:eastAsia="zh-CN" w:bidi="ar-SA"/>
    </w:rPr>
  </w:style>
  <w:style w:type="paragraph" w:customStyle="1" w:styleId="121">
    <w:name w:val="Char Char Char Char"/>
    <w:basedOn w:val="1"/>
    <w:semiHidden/>
    <w:qFormat/>
    <w:uiPriority w:val="0"/>
  </w:style>
  <w:style w:type="paragraph" w:customStyle="1" w:styleId="122">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123">
    <w:name w:val="_Style 1"/>
    <w:basedOn w:val="1"/>
    <w:qFormat/>
    <w:uiPriority w:val="34"/>
    <w:pPr>
      <w:ind w:firstLine="420" w:firstLineChars="200"/>
    </w:pPr>
  </w:style>
  <w:style w:type="paragraph" w:customStyle="1" w:styleId="124">
    <w:name w:val="列出段落1"/>
    <w:basedOn w:val="1"/>
    <w:qFormat/>
    <w:uiPriority w:val="0"/>
    <w:pPr>
      <w:spacing w:line="240" w:lineRule="auto"/>
      <w:ind w:firstLine="420" w:firstLineChars="200"/>
    </w:pPr>
    <w:rPr>
      <w:rFonts w:ascii="Calibri" w:hAnsi="Calibri"/>
      <w:sz w:val="21"/>
      <w:szCs w:val="22"/>
    </w:rPr>
  </w:style>
  <w:style w:type="paragraph" w:customStyle="1" w:styleId="125">
    <w:name w:val="列出段落2"/>
    <w:basedOn w:val="1"/>
    <w:qFormat/>
    <w:uiPriority w:val="0"/>
    <w:pPr>
      <w:spacing w:line="240" w:lineRule="auto"/>
      <w:ind w:firstLine="420" w:firstLineChars="200"/>
    </w:pPr>
    <w:rPr>
      <w:rFonts w:ascii="Calibri" w:hAnsi="Calibri"/>
      <w:sz w:val="21"/>
      <w:szCs w:val="22"/>
    </w:rPr>
  </w:style>
  <w:style w:type="paragraph" w:customStyle="1" w:styleId="126">
    <w:name w:val="Table Paragraph"/>
    <w:basedOn w:val="1"/>
    <w:qFormat/>
    <w:uiPriority w:val="1"/>
    <w:pPr>
      <w:autoSpaceDE w:val="0"/>
      <w:autoSpaceDN w:val="0"/>
      <w:adjustRightInd w:val="0"/>
      <w:spacing w:line="240" w:lineRule="auto"/>
      <w:ind w:left="188"/>
      <w:jc w:val="center"/>
    </w:pPr>
    <w:rPr>
      <w:rFonts w:ascii="宋体" w:cs="宋体"/>
      <w:kern w:val="0"/>
      <w:sz w:val="24"/>
    </w:rPr>
  </w:style>
  <w:style w:type="paragraph" w:customStyle="1" w:styleId="127">
    <w:name w:val="列出段落3"/>
    <w:basedOn w:val="1"/>
    <w:qFormat/>
    <w:uiPriority w:val="0"/>
    <w:pPr>
      <w:spacing w:line="240" w:lineRule="auto"/>
      <w:ind w:firstLine="420" w:firstLineChars="200"/>
    </w:pPr>
    <w:rPr>
      <w:rFonts w:ascii="Calibri" w:hAnsi="Calibri"/>
      <w:sz w:val="21"/>
      <w:szCs w:val="22"/>
    </w:rPr>
  </w:style>
  <w:style w:type="paragraph" w:customStyle="1" w:styleId="128">
    <w:name w:val="_ZW"/>
    <w:basedOn w:val="12"/>
    <w:link w:val="129"/>
    <w:qFormat/>
    <w:uiPriority w:val="0"/>
    <w:pPr>
      <w:widowControl/>
      <w:adjustRightInd w:val="0"/>
      <w:snapToGrid w:val="0"/>
      <w:spacing w:after="0" w:line="360" w:lineRule="auto"/>
      <w:ind w:firstLine="560" w:firstLineChars="200"/>
      <w:jc w:val="left"/>
      <w:textAlignment w:val="baseline"/>
    </w:pPr>
    <w:rPr>
      <w:rFonts w:ascii="仿宋_GB2312" w:eastAsia="仿宋_GB2312"/>
      <w:color w:val="000000"/>
      <w:sz w:val="28"/>
      <w:szCs w:val="28"/>
      <w:u w:color="000000"/>
    </w:rPr>
  </w:style>
  <w:style w:type="character" w:customStyle="1" w:styleId="129">
    <w:name w:val="_ZW 字符"/>
    <w:link w:val="128"/>
    <w:qFormat/>
    <w:uiPriority w:val="0"/>
    <w:rPr>
      <w:rFonts w:ascii="仿宋_GB2312" w:eastAsia="仿宋_GB2312"/>
      <w:color w:val="000000"/>
      <w:kern w:val="2"/>
      <w:sz w:val="28"/>
      <w:szCs w:val="28"/>
      <w:u w:color="000000"/>
    </w:rPr>
  </w:style>
  <w:style w:type="paragraph" w:customStyle="1" w:styleId="130">
    <w:name w:val="__5A__ZW"/>
    <w:basedOn w:val="1"/>
    <w:link w:val="131"/>
    <w:qFormat/>
    <w:uiPriority w:val="0"/>
    <w:pPr>
      <w:adjustRightInd w:val="0"/>
      <w:snapToGrid w:val="0"/>
      <w:spacing w:line="360" w:lineRule="auto"/>
      <w:ind w:firstLine="570" w:firstLineChars="200"/>
      <w:jc w:val="left"/>
    </w:pPr>
    <w:rPr>
      <w:rFonts w:ascii="宋体" w:hAnsi="宋体"/>
      <w:color w:val="000000"/>
      <w:sz w:val="28"/>
    </w:rPr>
  </w:style>
  <w:style w:type="character" w:customStyle="1" w:styleId="131">
    <w:name w:val="__5A__ZW 字符"/>
    <w:link w:val="130"/>
    <w:qFormat/>
    <w:uiPriority w:val="0"/>
    <w:rPr>
      <w:rFonts w:ascii="宋体" w:hAnsi="宋体"/>
      <w:color w:val="000000"/>
      <w:kern w:val="2"/>
      <w:sz w:val="28"/>
      <w:szCs w:val="24"/>
    </w:rPr>
  </w:style>
  <w:style w:type="paragraph" w:customStyle="1" w:styleId="132">
    <w:name w:val="___5A_1"/>
    <w:basedOn w:val="3"/>
    <w:qFormat/>
    <w:uiPriority w:val="0"/>
    <w:pPr>
      <w:keepNext w:val="0"/>
      <w:numPr>
        <w:ilvl w:val="0"/>
        <w:numId w:val="1"/>
      </w:numPr>
      <w:spacing w:line="360" w:lineRule="auto"/>
    </w:pPr>
    <w:rPr>
      <w:rFonts w:ascii="宋体" w:hAnsi="宋体" w:eastAsia="宋体"/>
      <w:b/>
      <w:bCs/>
      <w:color w:val="000000"/>
      <w:kern w:val="44"/>
      <w:sz w:val="32"/>
      <w:szCs w:val="32"/>
    </w:rPr>
  </w:style>
  <w:style w:type="paragraph" w:customStyle="1" w:styleId="133">
    <w:name w:val="___5a_2"/>
    <w:basedOn w:val="132"/>
    <w:qFormat/>
    <w:uiPriority w:val="0"/>
    <w:pPr>
      <w:numPr>
        <w:ilvl w:val="1"/>
      </w:numPr>
      <w:jc w:val="left"/>
      <w:outlineLvl w:val="1"/>
    </w:pPr>
    <w:rPr>
      <w:sz w:val="28"/>
    </w:rPr>
  </w:style>
  <w:style w:type="paragraph" w:customStyle="1" w:styleId="134">
    <w:name w:val="___5A_3"/>
    <w:basedOn w:val="133"/>
    <w:qFormat/>
    <w:uiPriority w:val="0"/>
    <w:pPr>
      <w:numPr>
        <w:ilvl w:val="2"/>
      </w:numPr>
      <w:outlineLvl w:val="2"/>
    </w:pPr>
  </w:style>
  <w:style w:type="paragraph" w:customStyle="1" w:styleId="135">
    <w:name w:val="___5A_4"/>
    <w:basedOn w:val="134"/>
    <w:qFormat/>
    <w:uiPriority w:val="0"/>
    <w:pPr>
      <w:numPr>
        <w:ilvl w:val="3"/>
      </w:numPr>
      <w:outlineLvl w:val="3"/>
    </w:pPr>
    <w:rPr>
      <w:b w:val="0"/>
    </w:rPr>
  </w:style>
  <w:style w:type="paragraph" w:customStyle="1" w:styleId="136">
    <w:name w:val="___5A_5"/>
    <w:basedOn w:val="135"/>
    <w:link w:val="137"/>
    <w:qFormat/>
    <w:uiPriority w:val="0"/>
    <w:pPr>
      <w:numPr>
        <w:ilvl w:val="4"/>
      </w:numPr>
    </w:pPr>
  </w:style>
  <w:style w:type="character" w:customStyle="1" w:styleId="137">
    <w:name w:val="___5A_5 字符"/>
    <w:link w:val="136"/>
    <w:qFormat/>
    <w:uiPriority w:val="0"/>
    <w:rPr>
      <w:rFonts w:ascii="宋体" w:hAnsi="宋体"/>
      <w:bCs/>
      <w:color w:val="000000"/>
      <w:kern w:val="44"/>
      <w:sz w:val="28"/>
      <w:szCs w:val="32"/>
    </w:rPr>
  </w:style>
  <w:style w:type="character" w:styleId="138">
    <w:name w:val="Placeholder Text"/>
    <w:basedOn w:val="34"/>
    <w:unhideWhenUsed/>
    <w:qFormat/>
    <w:uiPriority w:val="99"/>
    <w:rPr>
      <w:color w:val="808080"/>
    </w:rPr>
  </w:style>
  <w:style w:type="paragraph" w:customStyle="1" w:styleId="139">
    <w:name w:val="Char1"/>
    <w:basedOn w:val="1"/>
    <w:qFormat/>
    <w:uiPriority w:val="0"/>
    <w:pPr>
      <w:adjustRightInd w:val="0"/>
      <w:spacing w:line="360" w:lineRule="atLeast"/>
      <w:textAlignment w:val="baseline"/>
    </w:pPr>
    <w:rPr>
      <w:sz w:val="21"/>
      <w:szCs w:val="21"/>
    </w:rPr>
  </w:style>
  <w:style w:type="paragraph" w:customStyle="1" w:styleId="140">
    <w:name w:val="CM3"/>
    <w:basedOn w:val="1"/>
    <w:next w:val="1"/>
    <w:qFormat/>
    <w:uiPriority w:val="0"/>
    <w:pPr>
      <w:autoSpaceDE w:val="0"/>
      <w:autoSpaceDN w:val="0"/>
      <w:adjustRightInd w:val="0"/>
      <w:spacing w:line="471" w:lineRule="atLeast"/>
      <w:jc w:val="left"/>
    </w:pPr>
    <w:rPr>
      <w:rFonts w:ascii="宋体" w:hAnsi="Calibri"/>
      <w:kern w:val="0"/>
      <w:sz w:val="24"/>
    </w:rPr>
  </w:style>
  <w:style w:type="paragraph" w:customStyle="1" w:styleId="141">
    <w:name w:val="CM75"/>
    <w:basedOn w:val="100"/>
    <w:next w:val="100"/>
    <w:qFormat/>
    <w:uiPriority w:val="99"/>
    <w:pPr>
      <w:spacing w:after="168"/>
    </w:pPr>
    <w:rPr>
      <w:rFonts w:hAnsi="Calibri" w:cs="Times New Roman"/>
      <w:color w:val="auto"/>
    </w:rPr>
  </w:style>
  <w:style w:type="character" w:customStyle="1" w:styleId="142">
    <w:name w:val="正文崔 Char"/>
    <w:basedOn w:val="34"/>
    <w:link w:val="143"/>
    <w:qFormat/>
    <w:uiPriority w:val="0"/>
    <w:rPr>
      <w:bCs/>
      <w:spacing w:val="14"/>
      <w:sz w:val="24"/>
      <w:szCs w:val="24"/>
    </w:rPr>
  </w:style>
  <w:style w:type="paragraph" w:customStyle="1" w:styleId="143">
    <w:name w:val="正文崔"/>
    <w:basedOn w:val="26"/>
    <w:link w:val="142"/>
    <w:qFormat/>
    <w:uiPriority w:val="0"/>
    <w:pPr>
      <w:adjustRightInd w:val="0"/>
      <w:snapToGrid w:val="0"/>
      <w:spacing w:beforeLines="50" w:after="120" w:line="360" w:lineRule="auto"/>
      <w:ind w:firstLine="200" w:firstLineChars="200"/>
    </w:pPr>
    <w:rPr>
      <w:rFonts w:eastAsia="宋体"/>
      <w:bCs/>
      <w:spacing w:val="14"/>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14"/>
    <customShpInfo spid="_x0000_s1115"/>
    <customShpInfo spid="_x0000_s1116"/>
    <customShpInfo spid="_x0000_s1117"/>
    <customShpInfo spid="_x0000_s1118"/>
    <customShpInfo spid="_x0000_s1119"/>
    <customShpInfo spid="_x0000_s1120"/>
    <customShpInfo spid="_x0000_s1121"/>
    <customShpInfo spid="_x0000_s1146"/>
    <customShpInfo spid="_x0000_s1147"/>
    <customShpInfo spid="_x0000_s1148"/>
    <customShpInfo spid="_x0000_s1048"/>
    <customShpInfo spid="_x0000_s1047"/>
    <customShpInfo spid="_x0000_s1046"/>
    <customShpInfo spid="_x0000_s1045"/>
    <customShpInfo spid="_x0000_s1044"/>
    <customShpInfo spid="_x0000_s1043"/>
    <customShpInfo spid="_x0000_s1042"/>
    <customShpInfo spid="_x0000_s1058"/>
    <customShpInfo spid="_x0000_s1057"/>
    <customShpInfo spid="_x0000_s1055"/>
    <customShpInfo spid="_x0000_s1054"/>
    <customShpInfo spid="_x0000_s1056"/>
    <customShpInfo spid="_x0000_s1059"/>
    <customShpInfo spid="_x0000_s1060"/>
    <customShpInfo spid="_x0000_s1061"/>
    <customShpInfo spid="_x0000_s1063"/>
    <customShpInfo spid="_x0000_s1066"/>
    <customShpInfo spid="_x0000_s1062"/>
    <customShpInfo spid="_x0000_s1069"/>
    <customShpInfo spid="_x0000_s1065"/>
    <customShpInfo spid="_x0000_s1064"/>
    <customShpInfo spid="_x0000_s1074"/>
    <customShpInfo spid="_x0000_s1073"/>
    <customShpInfo spid="_x0000_s1072"/>
    <customShpInfo spid="_x0000_s1076"/>
    <customShpInfo spid="_x0000_s1075"/>
    <customShpInfo spid="_x0000_s1081"/>
    <customShpInfo spid="_x0000_s1077"/>
    <customShpInfo spid="_x0000_s1087"/>
    <customShpInfo spid="_x0000_s1082"/>
    <customShpInfo spid="_x0000_s1078"/>
    <customShpInfo spid="_x0000_s1086"/>
    <customShpInfo spid="_x0000_s1083"/>
    <customShpInfo spid="_x0000_s1088"/>
    <customShpInfo spid="_x0000_s1084"/>
    <customShpInfo spid="_x0000_s1089"/>
    <customShpInfo spid="_x0000_s1085"/>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9544</Words>
  <Characters>10380</Characters>
  <Lines>359</Lines>
  <Paragraphs>101</Paragraphs>
  <TotalTime>38</TotalTime>
  <ScaleCrop>false</ScaleCrop>
  <LinksUpToDate>false</LinksUpToDate>
  <CharactersWithSpaces>10599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2018-05-29T02:48:00Z</dcterms:created>
  <dc:creator>USER</dc:creator>
  <cp:lastModifiedBy>刘变香</cp:lastModifiedBy>
  <cp:lastPrinted>2018-07-02T06:53:00Z</cp:lastPrinted>
  <dcterms:modified xsi:type="dcterms:W3CDTF">2025-09-17T06:51:37Z</dcterms:modified>
  <dc:title>建设项目基本情况</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2EAE587623FE4593AAE6E2DEE40B1939</vt:lpwstr>
  </property>
</Properties>
</file>