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3"/>
        <w:gridCol w:w="4103"/>
      </w:tblGrid>
      <w:tr w14:paraId="279D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33" w:type="dxa"/>
            <w:vAlign w:val="center"/>
          </w:tcPr>
          <w:p w14:paraId="1634D5AE">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2715895" cy="2037080"/>
                  <wp:effectExtent l="0" t="0" r="8255" b="1270"/>
                  <wp:docPr id="1" name="图片 1" descr="4be644f13d7604b50d74d6cecb823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e644f13d7604b50d74d6cecb823f8"/>
                          <pic:cNvPicPr>
                            <a:picLocks noChangeAspect="1"/>
                          </pic:cNvPicPr>
                        </pic:nvPicPr>
                        <pic:blipFill>
                          <a:blip r:embed="rId7"/>
                          <a:stretch>
                            <a:fillRect/>
                          </a:stretch>
                        </pic:blipFill>
                        <pic:spPr>
                          <a:xfrm>
                            <a:off x="0" y="0"/>
                            <a:ext cx="2715895" cy="2037080"/>
                          </a:xfrm>
                          <a:prstGeom prst="rect">
                            <a:avLst/>
                          </a:prstGeom>
                        </pic:spPr>
                      </pic:pic>
                    </a:graphicData>
                  </a:graphic>
                </wp:inline>
              </w:drawing>
            </w:r>
          </w:p>
        </w:tc>
        <w:tc>
          <w:tcPr>
            <w:tcW w:w="4103" w:type="dxa"/>
            <w:vAlign w:val="center"/>
          </w:tcPr>
          <w:p w14:paraId="7B6415CA">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2425700" cy="1913890"/>
                  <wp:effectExtent l="0" t="0" r="12700" b="10160"/>
                  <wp:docPr id="2" name="图片 2" descr="790e7975b4c3b85668a3a5e6d699e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90e7975b4c3b85668a3a5e6d699e3a"/>
                          <pic:cNvPicPr>
                            <a:picLocks noChangeAspect="1"/>
                          </pic:cNvPicPr>
                        </pic:nvPicPr>
                        <pic:blipFill>
                          <a:blip r:embed="rId8"/>
                          <a:stretch>
                            <a:fillRect/>
                          </a:stretch>
                        </pic:blipFill>
                        <pic:spPr>
                          <a:xfrm>
                            <a:off x="0" y="0"/>
                            <a:ext cx="2425700" cy="1913890"/>
                          </a:xfrm>
                          <a:prstGeom prst="rect">
                            <a:avLst/>
                          </a:prstGeom>
                        </pic:spPr>
                      </pic:pic>
                    </a:graphicData>
                  </a:graphic>
                </wp:inline>
              </w:drawing>
            </w:r>
          </w:p>
        </w:tc>
      </w:tr>
      <w:tr w14:paraId="19AA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33" w:type="dxa"/>
            <w:vAlign w:val="center"/>
          </w:tcPr>
          <w:p w14:paraId="135A9C7D">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项目西侧</w:t>
            </w:r>
          </w:p>
        </w:tc>
        <w:tc>
          <w:tcPr>
            <w:tcW w:w="4103" w:type="dxa"/>
            <w:vAlign w:val="center"/>
          </w:tcPr>
          <w:p w14:paraId="02190525">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项目周边</w:t>
            </w:r>
          </w:p>
        </w:tc>
      </w:tr>
      <w:tr w14:paraId="0AB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33" w:type="dxa"/>
            <w:vAlign w:val="center"/>
          </w:tcPr>
          <w:p w14:paraId="55478A0D">
            <w:pPr>
              <w:pStyle w:val="13"/>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2760980" cy="2106930"/>
                  <wp:effectExtent l="0" t="0" r="1270" b="7620"/>
                  <wp:docPr id="4" name="图片 4" descr="7EFD3C210A99A9C303F2C4D563E8F5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EFD3C210A99A9C303F2C4D563E8F5DC"/>
                          <pic:cNvPicPr>
                            <a:picLocks noChangeAspect="1"/>
                          </pic:cNvPicPr>
                        </pic:nvPicPr>
                        <pic:blipFill>
                          <a:blip r:embed="rId9"/>
                          <a:srcRect r="18440"/>
                          <a:stretch>
                            <a:fillRect/>
                          </a:stretch>
                        </pic:blipFill>
                        <pic:spPr>
                          <a:xfrm>
                            <a:off x="0" y="0"/>
                            <a:ext cx="2760980" cy="2106930"/>
                          </a:xfrm>
                          <a:prstGeom prst="rect">
                            <a:avLst/>
                          </a:prstGeom>
                        </pic:spPr>
                      </pic:pic>
                    </a:graphicData>
                  </a:graphic>
                </wp:inline>
              </w:drawing>
            </w:r>
          </w:p>
        </w:tc>
        <w:tc>
          <w:tcPr>
            <w:tcW w:w="4103" w:type="dxa"/>
            <w:vAlign w:val="center"/>
          </w:tcPr>
          <w:p w14:paraId="3DC779F9">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2400300" cy="1980565"/>
                  <wp:effectExtent l="0" t="0" r="0" b="635"/>
                  <wp:docPr id="13" name="图片 13" descr="A369E2F38EFF43A90EDA486E9E8AF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369E2F38EFF43A90EDA486E9E8AF524"/>
                          <pic:cNvPicPr>
                            <a:picLocks noChangeAspect="1"/>
                          </pic:cNvPicPr>
                        </pic:nvPicPr>
                        <pic:blipFill>
                          <a:blip r:embed="rId10"/>
                          <a:stretch>
                            <a:fillRect/>
                          </a:stretch>
                        </pic:blipFill>
                        <pic:spPr>
                          <a:xfrm>
                            <a:off x="0" y="0"/>
                            <a:ext cx="2400300" cy="1980565"/>
                          </a:xfrm>
                          <a:prstGeom prst="rect">
                            <a:avLst/>
                          </a:prstGeom>
                        </pic:spPr>
                      </pic:pic>
                    </a:graphicData>
                  </a:graphic>
                </wp:inline>
              </w:drawing>
            </w:r>
          </w:p>
        </w:tc>
      </w:tr>
      <w:tr w14:paraId="38A1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33" w:type="dxa"/>
            <w:vAlign w:val="center"/>
          </w:tcPr>
          <w:p w14:paraId="33F10DA7">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强龙公路工程有限公司</w:t>
            </w:r>
          </w:p>
        </w:tc>
        <w:tc>
          <w:tcPr>
            <w:tcW w:w="4103" w:type="dxa"/>
            <w:vAlign w:val="center"/>
          </w:tcPr>
          <w:p w14:paraId="38235457">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项目周边道路</w:t>
            </w:r>
          </w:p>
        </w:tc>
      </w:tr>
      <w:tr w14:paraId="60D8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33" w:type="dxa"/>
            <w:vAlign w:val="center"/>
          </w:tcPr>
          <w:p w14:paraId="28BF1CE3">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3026410" cy="2270125"/>
                  <wp:effectExtent l="0" t="0" r="2540" b="15875"/>
                  <wp:docPr id="14" name="图片 14" descr="5479D0FCF666BEAD0FFC0634EB8D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479D0FCF666BEAD0FFC0634EB8D9163"/>
                          <pic:cNvPicPr>
                            <a:picLocks noChangeAspect="1"/>
                          </pic:cNvPicPr>
                        </pic:nvPicPr>
                        <pic:blipFill>
                          <a:blip r:embed="rId11"/>
                          <a:stretch>
                            <a:fillRect/>
                          </a:stretch>
                        </pic:blipFill>
                        <pic:spPr>
                          <a:xfrm>
                            <a:off x="0" y="0"/>
                            <a:ext cx="3026410" cy="2270125"/>
                          </a:xfrm>
                          <a:prstGeom prst="rect">
                            <a:avLst/>
                          </a:prstGeom>
                        </pic:spPr>
                      </pic:pic>
                    </a:graphicData>
                  </a:graphic>
                </wp:inline>
              </w:drawing>
            </w:r>
          </w:p>
        </w:tc>
        <w:tc>
          <w:tcPr>
            <w:tcW w:w="4103" w:type="dxa"/>
            <w:vAlign w:val="center"/>
          </w:tcPr>
          <w:p w14:paraId="4E31FC28">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2388235" cy="2095500"/>
                  <wp:effectExtent l="0" t="0" r="12065" b="0"/>
                  <wp:docPr id="15" name="图片 15" descr="D5166287BDBD7A208C74DD32897F3F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5166287BDBD7A208C74DD32897F3F7C"/>
                          <pic:cNvPicPr>
                            <a:picLocks noChangeAspect="1"/>
                          </pic:cNvPicPr>
                        </pic:nvPicPr>
                        <pic:blipFill>
                          <a:blip r:embed="rId12"/>
                          <a:stretch>
                            <a:fillRect/>
                          </a:stretch>
                        </pic:blipFill>
                        <pic:spPr>
                          <a:xfrm>
                            <a:off x="0" y="0"/>
                            <a:ext cx="2388235" cy="2095500"/>
                          </a:xfrm>
                          <a:prstGeom prst="rect">
                            <a:avLst/>
                          </a:prstGeom>
                        </pic:spPr>
                      </pic:pic>
                    </a:graphicData>
                  </a:graphic>
                </wp:inline>
              </w:drawing>
            </w:r>
          </w:p>
        </w:tc>
      </w:tr>
      <w:tr w14:paraId="60A0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33" w:type="dxa"/>
            <w:vAlign w:val="center"/>
          </w:tcPr>
          <w:p w14:paraId="4EAB3F18">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项目厕所</w:t>
            </w:r>
          </w:p>
        </w:tc>
        <w:tc>
          <w:tcPr>
            <w:tcW w:w="4103" w:type="dxa"/>
            <w:vAlign w:val="center"/>
          </w:tcPr>
          <w:p w14:paraId="379D43E1">
            <w:pPr>
              <w:pStyle w:val="1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项目周边</w:t>
            </w:r>
          </w:p>
        </w:tc>
      </w:tr>
    </w:tbl>
    <w:p w14:paraId="46E4908D">
      <w:pPr>
        <w:rPr>
          <w:rFonts w:hint="default"/>
          <w:lang w:val="en-US" w:eastAsia="zh-CN"/>
        </w:rPr>
      </w:pPr>
      <w:r>
        <w:rPr>
          <w:rFonts w:hint="default"/>
          <w:lang w:val="en-US" w:eastAsia="zh-CN"/>
        </w:rPr>
        <w:br w:type="page"/>
      </w:r>
    </w:p>
    <w:p w14:paraId="52A3C890">
      <w:pPr>
        <w:bidi w:val="0"/>
        <w:rPr>
          <w:rFonts w:hint="default"/>
          <w:lang w:val="en-US" w:eastAsia="zh-CN"/>
        </w:rPr>
      </w:pPr>
    </w:p>
    <w:p w14:paraId="7E5800D3">
      <w:pPr>
        <w:pStyle w:val="4"/>
        <w:snapToGrid w:val="0"/>
        <w:spacing w:line="360" w:lineRule="auto"/>
        <w:jc w:val="center"/>
        <w:rPr>
          <w:rFonts w:ascii="Times New Roman" w:hAnsi="Times New Roman"/>
          <w:b/>
          <w:sz w:val="30"/>
        </w:rPr>
      </w:pPr>
      <w:r>
        <w:rPr>
          <w:rFonts w:ascii="Times New Roman" w:hAnsi="Times New Roman"/>
          <w:b/>
          <w:sz w:val="30"/>
        </w:rPr>
        <w:t>《建设项目环境影响报告表》编制说明</w:t>
      </w:r>
    </w:p>
    <w:p w14:paraId="35C4498F">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《建设项目环境影响报告表》由具有从事环境影响评价工作资质的单位编制。</w:t>
      </w:r>
    </w:p>
    <w:p w14:paraId="2E26CF59">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1.项目名称——指项目立项批复时的名称，应不超过30个字(两个英文字段作一个汉字)。</w:t>
      </w:r>
    </w:p>
    <w:p w14:paraId="1508EAAB">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2.建设地点——指项目所在地详细地址，公路、铁路应填写起止地点。</w:t>
      </w:r>
    </w:p>
    <w:p w14:paraId="58759832">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3.行业类别——按国标填写。</w:t>
      </w:r>
    </w:p>
    <w:p w14:paraId="38A5B054">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4.总投资——指项目投资总额。</w:t>
      </w:r>
    </w:p>
    <w:p w14:paraId="4488D869">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5.主要环境保护目标——指项目区周围一定范围内集中居民住宅区、学校、医院、保护文物、风景名胜区、水源地和生态敏感点等，应尽可能给出保护目标、性质、规模和距厂界距离等。</w:t>
      </w:r>
    </w:p>
    <w:p w14:paraId="5D1CB335">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6.结论与建议——给出本项目清洁生产、达标排放总量控制的分析结论，确定污染防治措施的有效性，说明本项目对环境造成的影响，给出建设项目环境可行性的明确结论。同时提出减少环境影响的其他建议。</w:t>
      </w:r>
    </w:p>
    <w:p w14:paraId="21773A21">
      <w:pPr>
        <w:pStyle w:val="4"/>
        <w:snapToGrid w:val="0"/>
        <w:spacing w:line="360" w:lineRule="auto"/>
        <w:ind w:firstLine="560" w:firstLineChars="200"/>
        <w:rPr>
          <w:rFonts w:ascii="Times New Roman" w:hAnsi="Times New Roman"/>
          <w:sz w:val="28"/>
          <w:szCs w:val="28"/>
        </w:rPr>
      </w:pPr>
      <w:r>
        <w:rPr>
          <w:rFonts w:ascii="Times New Roman" w:hAnsi="Times New Roman"/>
          <w:sz w:val="28"/>
          <w:szCs w:val="28"/>
        </w:rPr>
        <w:t>7.预审意见——由行业主管部门填写答复意见，无主管部门项目，可不填。</w:t>
      </w:r>
    </w:p>
    <w:p w14:paraId="339FF10B">
      <w:pPr>
        <w:ind w:firstLine="560" w:firstLineChars="200"/>
        <w:rPr>
          <w:rFonts w:ascii="Times New Roman" w:hAnsi="Times New Roman"/>
          <w:sz w:val="28"/>
          <w:szCs w:val="28"/>
        </w:rPr>
      </w:pPr>
      <w:r>
        <w:rPr>
          <w:rFonts w:ascii="Times New Roman" w:hAnsi="Times New Roman"/>
          <w:sz w:val="28"/>
          <w:szCs w:val="28"/>
        </w:rPr>
        <w:t>8.审批意见——由负责审批该项目的环境保护行政主管部门批复。</w:t>
      </w:r>
    </w:p>
    <w:p w14:paraId="28FE0C96">
      <w:pPr>
        <w:rPr>
          <w:rFonts w:hint="default" w:ascii="宋体" w:hAnsi="宋体" w:cs="宋体"/>
          <w:b/>
          <w:bCs/>
          <w:sz w:val="28"/>
          <w:szCs w:val="28"/>
          <w:u w:val="none"/>
          <w:lang w:val="en-US" w:eastAsia="zh-CN"/>
        </w:rPr>
      </w:pPr>
      <w:r>
        <w:rPr>
          <w:rFonts w:hint="default" w:ascii="宋体" w:hAnsi="宋体" w:cs="宋体"/>
          <w:b/>
          <w:bCs/>
          <w:sz w:val="28"/>
          <w:szCs w:val="28"/>
          <w:u w:val="none"/>
          <w:lang w:val="en-US" w:eastAsia="zh-CN"/>
        </w:rPr>
        <w:br w:type="page"/>
      </w:r>
    </w:p>
    <w:p w14:paraId="39BF25F5">
      <w:pPr>
        <w:spacing w:line="360" w:lineRule="auto"/>
        <w:jc w:val="center"/>
        <w:rPr>
          <w:rFonts w:ascii="Times New Roman" w:hAnsi="Times New Roman"/>
          <w:b/>
          <w:sz w:val="24"/>
          <w:szCs w:val="24"/>
        </w:rPr>
      </w:pPr>
      <w:r>
        <w:rPr>
          <w:rFonts w:ascii="Times New Roman" w:hAnsi="Times New Roman"/>
          <w:b/>
          <w:sz w:val="24"/>
          <w:szCs w:val="24"/>
        </w:rPr>
        <w:t>目录</w:t>
      </w:r>
    </w:p>
    <w:p w14:paraId="71ACBD27">
      <w:pPr>
        <w:pStyle w:val="7"/>
        <w:tabs>
          <w:tab w:val="right" w:leader="dot" w:pos="8306"/>
        </w:tabs>
      </w:pPr>
      <w:r>
        <w:rPr>
          <w:color w:val="auto"/>
          <w:sz w:val="24"/>
          <w:highlight w:val="none"/>
        </w:rPr>
        <w:fldChar w:fldCharType="begin"/>
      </w:r>
      <w:r>
        <w:rPr>
          <w:color w:val="auto"/>
          <w:sz w:val="24"/>
          <w:highlight w:val="none"/>
        </w:rPr>
        <w:instrText xml:space="preserve">TOC \o "1-3" \t "" \h \z \u </w:instrText>
      </w:r>
      <w:r>
        <w:rPr>
          <w:color w:val="auto"/>
          <w:sz w:val="24"/>
          <w:highlight w:val="none"/>
        </w:rPr>
        <w:fldChar w:fldCharType="separate"/>
      </w:r>
      <w:r>
        <w:rPr>
          <w:color w:val="auto"/>
          <w:highlight w:val="none"/>
        </w:rPr>
        <w:fldChar w:fldCharType="begin"/>
      </w:r>
      <w:r>
        <w:rPr>
          <w:highlight w:val="none"/>
        </w:rPr>
        <w:instrText xml:space="preserve"> HYPERLINK \l _Toc18562 </w:instrText>
      </w:r>
      <w:r>
        <w:rPr>
          <w:highlight w:val="none"/>
        </w:rPr>
        <w:fldChar w:fldCharType="separate"/>
      </w:r>
      <w:r>
        <w:rPr>
          <w:rFonts w:hint="eastAsia"/>
          <w:lang w:val="en-US" w:eastAsia="zh-CN"/>
        </w:rPr>
        <w:t>表一、建设项目基本情况</w:t>
      </w:r>
      <w:r>
        <w:tab/>
      </w:r>
      <w:r>
        <w:rPr>
          <w:rFonts w:hint="eastAsia"/>
          <w:lang w:val="en-US" w:eastAsia="zh-CN"/>
        </w:rPr>
        <w:t>1</w:t>
      </w:r>
      <w:r>
        <w:rPr>
          <w:color w:val="auto"/>
          <w:highlight w:val="none"/>
        </w:rPr>
        <w:fldChar w:fldCharType="end"/>
      </w:r>
    </w:p>
    <w:p w14:paraId="3FEE1E30">
      <w:pPr>
        <w:pStyle w:val="7"/>
        <w:tabs>
          <w:tab w:val="right" w:leader="dot" w:pos="8306"/>
        </w:tabs>
      </w:pPr>
      <w:r>
        <w:rPr>
          <w:color w:val="auto"/>
          <w:highlight w:val="none"/>
        </w:rPr>
        <w:fldChar w:fldCharType="begin"/>
      </w:r>
      <w:r>
        <w:rPr>
          <w:highlight w:val="none"/>
        </w:rPr>
        <w:instrText xml:space="preserve"> HYPERLINK \l _Toc6218 </w:instrText>
      </w:r>
      <w:r>
        <w:rPr>
          <w:highlight w:val="none"/>
        </w:rPr>
        <w:fldChar w:fldCharType="separate"/>
      </w:r>
      <w:r>
        <w:rPr>
          <w:rFonts w:hint="eastAsia"/>
          <w:lang w:val="en-US" w:eastAsia="zh-CN"/>
        </w:rPr>
        <w:t>表二、建设项目所在地自然社会环境简况</w:t>
      </w:r>
      <w:r>
        <w:tab/>
      </w:r>
      <w:r>
        <w:rPr>
          <w:rFonts w:hint="eastAsia"/>
          <w:lang w:val="en-US" w:eastAsia="zh-CN"/>
        </w:rPr>
        <w:t>7</w:t>
      </w:r>
      <w:r>
        <w:rPr>
          <w:color w:val="auto"/>
          <w:highlight w:val="none"/>
        </w:rPr>
        <w:fldChar w:fldCharType="end"/>
      </w:r>
    </w:p>
    <w:p w14:paraId="27C56881">
      <w:pPr>
        <w:pStyle w:val="7"/>
        <w:tabs>
          <w:tab w:val="right" w:leader="dot" w:pos="8306"/>
        </w:tabs>
        <w:rPr>
          <w:rFonts w:hint="eastAsia" w:eastAsia="宋体"/>
          <w:lang w:val="en-US" w:eastAsia="zh-CN"/>
        </w:rPr>
      </w:pPr>
      <w:r>
        <w:rPr>
          <w:color w:val="auto"/>
          <w:highlight w:val="none"/>
        </w:rPr>
        <w:fldChar w:fldCharType="begin"/>
      </w:r>
      <w:r>
        <w:rPr>
          <w:highlight w:val="none"/>
        </w:rPr>
        <w:instrText xml:space="preserve"> HYPERLINK \l _Toc3112 </w:instrText>
      </w:r>
      <w:r>
        <w:rPr>
          <w:highlight w:val="none"/>
        </w:rPr>
        <w:fldChar w:fldCharType="separate"/>
      </w:r>
      <w:r>
        <w:rPr>
          <w:rFonts w:hint="eastAsia"/>
          <w:lang w:val="en-US" w:eastAsia="zh-CN"/>
        </w:rPr>
        <w:t>表三、环境质量状况</w:t>
      </w:r>
      <w:r>
        <w:tab/>
      </w:r>
      <w:r>
        <w:rPr>
          <w:rFonts w:hint="eastAsia"/>
          <w:lang w:val="en-US" w:eastAsia="zh-CN"/>
        </w:rPr>
        <w:t>1</w:t>
      </w:r>
      <w:r>
        <w:rPr>
          <w:color w:val="auto"/>
          <w:highlight w:val="none"/>
        </w:rPr>
        <w:fldChar w:fldCharType="end"/>
      </w:r>
      <w:r>
        <w:rPr>
          <w:rFonts w:hint="eastAsia"/>
          <w:color w:val="auto"/>
          <w:highlight w:val="none"/>
          <w:lang w:val="en-US" w:eastAsia="zh-CN"/>
        </w:rPr>
        <w:t>0</w:t>
      </w:r>
    </w:p>
    <w:p w14:paraId="48DF8E09">
      <w:pPr>
        <w:pStyle w:val="7"/>
        <w:tabs>
          <w:tab w:val="right" w:leader="dot" w:pos="8306"/>
        </w:tabs>
        <w:rPr>
          <w:rFonts w:hint="eastAsia" w:eastAsia="宋体"/>
          <w:lang w:val="en-US" w:eastAsia="zh-CN"/>
        </w:rPr>
      </w:pPr>
      <w:r>
        <w:rPr>
          <w:color w:val="auto"/>
          <w:highlight w:val="none"/>
        </w:rPr>
        <w:fldChar w:fldCharType="begin"/>
      </w:r>
      <w:r>
        <w:rPr>
          <w:highlight w:val="none"/>
        </w:rPr>
        <w:instrText xml:space="preserve"> HYPERLINK \l _Toc863 </w:instrText>
      </w:r>
      <w:r>
        <w:rPr>
          <w:highlight w:val="none"/>
        </w:rPr>
        <w:fldChar w:fldCharType="separate"/>
      </w:r>
      <w:r>
        <w:rPr>
          <w:rFonts w:hint="eastAsia"/>
          <w:lang w:val="en-US" w:eastAsia="zh-CN"/>
        </w:rPr>
        <w:t>表四、评价适用标准</w:t>
      </w:r>
      <w:r>
        <w:tab/>
      </w:r>
      <w:r>
        <w:rPr>
          <w:rFonts w:hint="eastAsia"/>
          <w:lang w:val="en-US" w:eastAsia="zh-CN"/>
        </w:rPr>
        <w:t>1</w:t>
      </w:r>
      <w:r>
        <w:rPr>
          <w:color w:val="auto"/>
          <w:highlight w:val="none"/>
        </w:rPr>
        <w:fldChar w:fldCharType="end"/>
      </w:r>
      <w:r>
        <w:rPr>
          <w:rFonts w:hint="eastAsia"/>
          <w:color w:val="auto"/>
          <w:highlight w:val="none"/>
          <w:lang w:val="en-US" w:eastAsia="zh-CN"/>
        </w:rPr>
        <w:t>3</w:t>
      </w:r>
    </w:p>
    <w:p w14:paraId="5BCF8C42">
      <w:pPr>
        <w:pStyle w:val="7"/>
        <w:tabs>
          <w:tab w:val="right" w:leader="dot" w:pos="8306"/>
        </w:tabs>
        <w:rPr>
          <w:rFonts w:hint="eastAsia" w:eastAsia="宋体"/>
          <w:lang w:val="en-US" w:eastAsia="zh-CN"/>
        </w:rPr>
      </w:pPr>
      <w:r>
        <w:rPr>
          <w:color w:val="auto"/>
          <w:highlight w:val="none"/>
        </w:rPr>
        <w:fldChar w:fldCharType="begin"/>
      </w:r>
      <w:r>
        <w:rPr>
          <w:highlight w:val="none"/>
        </w:rPr>
        <w:instrText xml:space="preserve"> HYPERLINK \l _Toc28659 </w:instrText>
      </w:r>
      <w:r>
        <w:rPr>
          <w:highlight w:val="none"/>
        </w:rPr>
        <w:fldChar w:fldCharType="separate"/>
      </w:r>
      <w:r>
        <w:rPr>
          <w:rFonts w:hint="eastAsia"/>
          <w:lang w:val="en-US" w:eastAsia="zh-CN"/>
        </w:rPr>
        <w:t>表五、建设项目工程分析</w:t>
      </w:r>
      <w:r>
        <w:tab/>
      </w:r>
      <w:r>
        <w:rPr>
          <w:rFonts w:hint="eastAsia"/>
          <w:lang w:val="en-US" w:eastAsia="zh-CN"/>
        </w:rPr>
        <w:t>1</w:t>
      </w:r>
      <w:r>
        <w:rPr>
          <w:color w:val="auto"/>
          <w:highlight w:val="none"/>
        </w:rPr>
        <w:fldChar w:fldCharType="end"/>
      </w:r>
      <w:r>
        <w:rPr>
          <w:rFonts w:hint="eastAsia"/>
          <w:color w:val="auto"/>
          <w:highlight w:val="none"/>
          <w:lang w:val="en-US" w:eastAsia="zh-CN"/>
        </w:rPr>
        <w:t>6</w:t>
      </w:r>
    </w:p>
    <w:p w14:paraId="7979912B">
      <w:pPr>
        <w:pStyle w:val="7"/>
        <w:tabs>
          <w:tab w:val="right" w:leader="dot" w:pos="8306"/>
        </w:tabs>
        <w:rPr>
          <w:rFonts w:hint="eastAsia" w:eastAsia="宋体"/>
          <w:lang w:val="en-US" w:eastAsia="zh-CN"/>
        </w:rPr>
      </w:pPr>
      <w:r>
        <w:rPr>
          <w:color w:val="auto"/>
          <w:highlight w:val="none"/>
        </w:rPr>
        <w:fldChar w:fldCharType="begin"/>
      </w:r>
      <w:r>
        <w:rPr>
          <w:highlight w:val="none"/>
        </w:rPr>
        <w:instrText xml:space="preserve"> HYPERLINK \l _Toc4992 </w:instrText>
      </w:r>
      <w:r>
        <w:rPr>
          <w:highlight w:val="none"/>
        </w:rPr>
        <w:fldChar w:fldCharType="separate"/>
      </w:r>
      <w:r>
        <w:rPr>
          <w:rFonts w:hint="eastAsia"/>
          <w:lang w:val="en-US" w:eastAsia="zh-CN"/>
        </w:rPr>
        <w:t>表六、项目主要污染物产生及预计排放情况</w:t>
      </w:r>
      <w:r>
        <w:tab/>
      </w:r>
      <w:r>
        <w:rPr>
          <w:rFonts w:hint="eastAsia"/>
          <w:lang w:val="en-US" w:eastAsia="zh-CN"/>
        </w:rPr>
        <w:t>2</w:t>
      </w:r>
      <w:r>
        <w:rPr>
          <w:color w:val="auto"/>
          <w:highlight w:val="none"/>
        </w:rPr>
        <w:fldChar w:fldCharType="end"/>
      </w:r>
      <w:r>
        <w:rPr>
          <w:rFonts w:hint="eastAsia"/>
          <w:color w:val="auto"/>
          <w:highlight w:val="none"/>
          <w:lang w:val="en-US" w:eastAsia="zh-CN"/>
        </w:rPr>
        <w:t>1</w:t>
      </w:r>
    </w:p>
    <w:p w14:paraId="7CD74E3A">
      <w:pPr>
        <w:pStyle w:val="7"/>
        <w:tabs>
          <w:tab w:val="right" w:leader="dot" w:pos="8306"/>
        </w:tabs>
        <w:rPr>
          <w:rFonts w:hint="eastAsia" w:eastAsia="宋体"/>
          <w:lang w:val="en-US" w:eastAsia="zh-CN"/>
        </w:rPr>
      </w:pPr>
      <w:r>
        <w:rPr>
          <w:color w:val="auto"/>
          <w:highlight w:val="none"/>
        </w:rPr>
        <w:fldChar w:fldCharType="begin"/>
      </w:r>
      <w:r>
        <w:rPr>
          <w:highlight w:val="none"/>
        </w:rPr>
        <w:instrText xml:space="preserve"> HYPERLINK \l _Toc3370 </w:instrText>
      </w:r>
      <w:r>
        <w:rPr>
          <w:highlight w:val="none"/>
        </w:rPr>
        <w:fldChar w:fldCharType="separate"/>
      </w:r>
      <w:r>
        <w:rPr>
          <w:rFonts w:hint="eastAsia"/>
          <w:lang w:val="en-US" w:eastAsia="zh-CN"/>
        </w:rPr>
        <w:t>表七、环境影响分析</w:t>
      </w:r>
      <w:r>
        <w:tab/>
      </w:r>
      <w:r>
        <w:rPr>
          <w:rFonts w:hint="eastAsia"/>
          <w:lang w:val="en-US" w:eastAsia="zh-CN"/>
        </w:rPr>
        <w:t>2</w:t>
      </w:r>
      <w:r>
        <w:rPr>
          <w:color w:val="auto"/>
          <w:highlight w:val="none"/>
        </w:rPr>
        <w:fldChar w:fldCharType="end"/>
      </w:r>
      <w:r>
        <w:rPr>
          <w:rFonts w:hint="eastAsia"/>
          <w:color w:val="auto"/>
          <w:highlight w:val="none"/>
          <w:lang w:val="en-US" w:eastAsia="zh-CN"/>
        </w:rPr>
        <w:t>2</w:t>
      </w:r>
    </w:p>
    <w:p w14:paraId="38C224B1">
      <w:pPr>
        <w:pStyle w:val="7"/>
        <w:tabs>
          <w:tab w:val="right" w:leader="dot" w:pos="8306"/>
        </w:tabs>
        <w:rPr>
          <w:rFonts w:hint="eastAsia" w:eastAsia="宋体"/>
          <w:lang w:val="en-US" w:eastAsia="zh-CN"/>
        </w:rPr>
      </w:pPr>
      <w:r>
        <w:rPr>
          <w:color w:val="auto"/>
          <w:highlight w:val="none"/>
        </w:rPr>
        <w:fldChar w:fldCharType="begin"/>
      </w:r>
      <w:r>
        <w:rPr>
          <w:highlight w:val="none"/>
        </w:rPr>
        <w:instrText xml:space="preserve"> HYPERLINK \l _Toc21163 </w:instrText>
      </w:r>
      <w:r>
        <w:rPr>
          <w:highlight w:val="none"/>
        </w:rPr>
        <w:fldChar w:fldCharType="separate"/>
      </w:r>
      <w:r>
        <w:rPr>
          <w:rFonts w:hint="eastAsia"/>
          <w:lang w:val="en-US" w:eastAsia="zh-CN"/>
        </w:rPr>
        <w:t>表八、建设项目采取的防治措施及预期治理效果</w:t>
      </w:r>
      <w:r>
        <w:tab/>
      </w:r>
      <w:r>
        <w:rPr>
          <w:rFonts w:hint="eastAsia"/>
          <w:lang w:val="en-US" w:eastAsia="zh-CN"/>
        </w:rPr>
        <w:t>3</w:t>
      </w:r>
      <w:r>
        <w:rPr>
          <w:color w:val="auto"/>
          <w:highlight w:val="none"/>
        </w:rPr>
        <w:fldChar w:fldCharType="end"/>
      </w:r>
      <w:r>
        <w:rPr>
          <w:rFonts w:hint="eastAsia"/>
          <w:color w:val="auto"/>
          <w:highlight w:val="none"/>
          <w:lang w:val="en-US" w:eastAsia="zh-CN"/>
        </w:rPr>
        <w:t>1</w:t>
      </w:r>
    </w:p>
    <w:p w14:paraId="362D8283">
      <w:pPr>
        <w:pStyle w:val="7"/>
        <w:tabs>
          <w:tab w:val="right" w:leader="dot" w:pos="8306"/>
        </w:tabs>
        <w:rPr>
          <w:rFonts w:hint="eastAsia" w:eastAsia="宋体"/>
          <w:lang w:val="en-US" w:eastAsia="zh-CN"/>
        </w:rPr>
      </w:pPr>
      <w:r>
        <w:rPr>
          <w:color w:val="auto"/>
          <w:highlight w:val="none"/>
        </w:rPr>
        <w:fldChar w:fldCharType="begin"/>
      </w:r>
      <w:r>
        <w:rPr>
          <w:highlight w:val="none"/>
        </w:rPr>
        <w:instrText xml:space="preserve"> HYPERLINK \l _Toc3170 </w:instrText>
      </w:r>
      <w:r>
        <w:rPr>
          <w:highlight w:val="none"/>
        </w:rPr>
        <w:fldChar w:fldCharType="separate"/>
      </w:r>
      <w:r>
        <w:rPr>
          <w:rFonts w:hint="eastAsia"/>
          <w:lang w:val="en-US" w:eastAsia="zh-CN"/>
        </w:rPr>
        <w:t>表九、结论与建议</w:t>
      </w:r>
      <w:r>
        <w:tab/>
      </w:r>
      <w:r>
        <w:rPr>
          <w:rFonts w:hint="eastAsia"/>
          <w:lang w:val="en-US" w:eastAsia="zh-CN"/>
        </w:rPr>
        <w:t>3</w:t>
      </w:r>
      <w:r>
        <w:rPr>
          <w:color w:val="auto"/>
          <w:highlight w:val="none"/>
        </w:rPr>
        <w:fldChar w:fldCharType="end"/>
      </w:r>
      <w:r>
        <w:rPr>
          <w:rFonts w:hint="eastAsia"/>
          <w:color w:val="auto"/>
          <w:highlight w:val="none"/>
          <w:lang w:val="en-US" w:eastAsia="zh-CN"/>
        </w:rPr>
        <w:t>2</w:t>
      </w:r>
    </w:p>
    <w:p w14:paraId="7C39825F">
      <w:pPr>
        <w:jc w:val="both"/>
        <w:rPr>
          <w:color w:val="auto"/>
          <w:sz w:val="24"/>
          <w:highlight w:val="none"/>
        </w:rPr>
      </w:pPr>
      <w:r>
        <w:rPr>
          <w:color w:val="auto"/>
          <w:highlight w:val="none"/>
        </w:rPr>
        <w:fldChar w:fldCharType="end"/>
      </w:r>
    </w:p>
    <w:p w14:paraId="7FC4EB10">
      <w:pPr>
        <w:rPr>
          <w:color w:val="auto"/>
          <w:sz w:val="24"/>
          <w:highlight w:val="none"/>
        </w:rPr>
      </w:pPr>
      <w:r>
        <w:rPr>
          <w:color w:val="auto"/>
          <w:sz w:val="24"/>
          <w:highlight w:val="none"/>
        </w:rPr>
        <w:br w:type="page"/>
      </w:r>
    </w:p>
    <w:p w14:paraId="433C9D53">
      <w:pPr>
        <w:jc w:val="both"/>
        <w:rPr>
          <w:rFonts w:hint="eastAsia"/>
          <w:color w:val="auto"/>
          <w:sz w:val="24"/>
          <w:highlight w:val="none"/>
          <w:lang w:val="en-US" w:eastAsia="zh-CN"/>
        </w:rPr>
      </w:pPr>
      <w:r>
        <w:rPr>
          <w:rFonts w:hint="eastAsia"/>
          <w:color w:val="auto"/>
          <w:sz w:val="24"/>
          <w:highlight w:val="none"/>
          <w:lang w:val="en-US" w:eastAsia="zh-CN"/>
        </w:rPr>
        <w:t>附表：</w:t>
      </w:r>
    </w:p>
    <w:p w14:paraId="130B5D2B">
      <w:pPr>
        <w:jc w:val="both"/>
        <w:rPr>
          <w:rFonts w:hint="eastAsia"/>
          <w:color w:val="auto"/>
          <w:sz w:val="24"/>
          <w:highlight w:val="none"/>
          <w:lang w:val="en-US" w:eastAsia="zh-CN"/>
        </w:rPr>
      </w:pPr>
      <w:r>
        <w:rPr>
          <w:rFonts w:hint="eastAsia"/>
          <w:color w:val="auto"/>
          <w:sz w:val="24"/>
          <w:highlight w:val="none"/>
          <w:lang w:val="en-US" w:eastAsia="zh-CN"/>
        </w:rPr>
        <w:t>附表1  建设项目环评审批基础信息表</w:t>
      </w:r>
    </w:p>
    <w:p w14:paraId="247BB019">
      <w:pPr>
        <w:jc w:val="both"/>
        <w:rPr>
          <w:rFonts w:hint="eastAsia"/>
          <w:color w:val="auto"/>
          <w:sz w:val="24"/>
          <w:highlight w:val="none"/>
          <w:lang w:val="en-US" w:eastAsia="zh-CN"/>
        </w:rPr>
      </w:pPr>
      <w:r>
        <w:rPr>
          <w:rFonts w:hint="eastAsia"/>
          <w:color w:val="auto"/>
          <w:sz w:val="24"/>
          <w:highlight w:val="none"/>
          <w:lang w:val="en-US" w:eastAsia="zh-CN"/>
        </w:rPr>
        <w:t>附表2  大气环境影响评价自查表</w:t>
      </w:r>
    </w:p>
    <w:p w14:paraId="2933FE84">
      <w:pPr>
        <w:jc w:val="both"/>
        <w:rPr>
          <w:rFonts w:hint="eastAsia"/>
          <w:color w:val="auto"/>
          <w:sz w:val="24"/>
          <w:highlight w:val="none"/>
          <w:lang w:val="en-US" w:eastAsia="zh-CN"/>
        </w:rPr>
      </w:pPr>
      <w:r>
        <w:rPr>
          <w:rFonts w:hint="eastAsia"/>
          <w:color w:val="auto"/>
          <w:sz w:val="24"/>
          <w:highlight w:val="none"/>
          <w:lang w:val="en-US" w:eastAsia="zh-CN"/>
        </w:rPr>
        <w:t>附件3  地表水环境影响评价自查表</w:t>
      </w:r>
    </w:p>
    <w:p w14:paraId="19AFA086">
      <w:pPr>
        <w:jc w:val="both"/>
        <w:rPr>
          <w:rFonts w:hint="eastAsia"/>
          <w:color w:val="auto"/>
          <w:sz w:val="24"/>
          <w:highlight w:val="none"/>
          <w:lang w:val="en-US" w:eastAsia="zh-CN"/>
        </w:rPr>
      </w:pPr>
      <w:r>
        <w:rPr>
          <w:rFonts w:hint="eastAsia"/>
          <w:color w:val="auto"/>
          <w:sz w:val="24"/>
          <w:highlight w:val="none"/>
          <w:lang w:val="en-US" w:eastAsia="zh-CN"/>
        </w:rPr>
        <w:t>附件4  环境风险评价自查表</w:t>
      </w:r>
    </w:p>
    <w:p w14:paraId="7518B245">
      <w:pPr>
        <w:jc w:val="both"/>
        <w:rPr>
          <w:rFonts w:hint="eastAsia"/>
          <w:color w:val="auto"/>
          <w:sz w:val="24"/>
          <w:highlight w:val="none"/>
          <w:lang w:val="en-US" w:eastAsia="zh-CN"/>
        </w:rPr>
      </w:pPr>
    </w:p>
    <w:p w14:paraId="0FD5B87A">
      <w:pPr>
        <w:jc w:val="both"/>
        <w:rPr>
          <w:rFonts w:hint="default"/>
          <w:color w:val="auto"/>
          <w:sz w:val="24"/>
          <w:highlight w:val="none"/>
          <w:lang w:val="en-US" w:eastAsia="zh-CN"/>
        </w:rPr>
      </w:pPr>
    </w:p>
    <w:p w14:paraId="67AD066A">
      <w:pPr>
        <w:jc w:val="both"/>
        <w:rPr>
          <w:rFonts w:hint="eastAsia"/>
          <w:color w:val="auto"/>
          <w:sz w:val="24"/>
          <w:highlight w:val="none"/>
          <w:lang w:val="en-US" w:eastAsia="zh-CN"/>
        </w:rPr>
      </w:pPr>
      <w:r>
        <w:rPr>
          <w:rFonts w:hint="eastAsia"/>
          <w:color w:val="auto"/>
          <w:sz w:val="24"/>
          <w:highlight w:val="none"/>
          <w:lang w:val="en-US" w:eastAsia="zh-CN"/>
        </w:rPr>
        <w:t>附件：</w:t>
      </w:r>
    </w:p>
    <w:p w14:paraId="5BCD3F48">
      <w:pPr>
        <w:jc w:val="both"/>
        <w:rPr>
          <w:rFonts w:hint="eastAsia"/>
          <w:color w:val="auto"/>
          <w:sz w:val="24"/>
          <w:highlight w:val="none"/>
          <w:lang w:val="en-US" w:eastAsia="zh-CN"/>
        </w:rPr>
      </w:pPr>
      <w:r>
        <w:rPr>
          <w:rFonts w:hint="eastAsia"/>
          <w:color w:val="auto"/>
          <w:sz w:val="24"/>
          <w:highlight w:val="none"/>
          <w:lang w:val="en-US" w:eastAsia="zh-CN"/>
        </w:rPr>
        <w:t>附件1  委托书</w:t>
      </w:r>
    </w:p>
    <w:p w14:paraId="34C9F7C4">
      <w:pPr>
        <w:jc w:val="both"/>
        <w:rPr>
          <w:rFonts w:hint="eastAsia"/>
          <w:color w:val="auto"/>
          <w:sz w:val="24"/>
          <w:highlight w:val="none"/>
          <w:lang w:val="en-US" w:eastAsia="zh-CN"/>
        </w:rPr>
      </w:pPr>
      <w:r>
        <w:rPr>
          <w:rFonts w:hint="eastAsia"/>
          <w:color w:val="auto"/>
          <w:sz w:val="24"/>
          <w:highlight w:val="none"/>
          <w:lang w:val="en-US" w:eastAsia="zh-CN"/>
        </w:rPr>
        <w:t>附件2  营业执照</w:t>
      </w:r>
    </w:p>
    <w:p w14:paraId="5CC719F0">
      <w:pPr>
        <w:jc w:val="both"/>
        <w:rPr>
          <w:rFonts w:hint="eastAsia"/>
          <w:color w:val="auto"/>
          <w:sz w:val="24"/>
          <w:highlight w:val="none"/>
          <w:lang w:val="en-US" w:eastAsia="zh-CN"/>
        </w:rPr>
      </w:pPr>
      <w:r>
        <w:rPr>
          <w:rFonts w:hint="eastAsia"/>
          <w:color w:val="auto"/>
          <w:sz w:val="24"/>
          <w:highlight w:val="none"/>
          <w:lang w:val="en-US" w:eastAsia="zh-CN"/>
        </w:rPr>
        <w:t>附件3  租地合同</w:t>
      </w:r>
    </w:p>
    <w:p w14:paraId="761EBBA9">
      <w:pPr>
        <w:jc w:val="both"/>
        <w:rPr>
          <w:rFonts w:hint="eastAsia"/>
          <w:color w:val="auto"/>
          <w:sz w:val="24"/>
          <w:highlight w:val="none"/>
          <w:lang w:val="en-US" w:eastAsia="zh-CN"/>
        </w:rPr>
      </w:pPr>
      <w:r>
        <w:rPr>
          <w:rFonts w:hint="eastAsia"/>
          <w:color w:val="auto"/>
          <w:sz w:val="24"/>
          <w:highlight w:val="none"/>
          <w:lang w:val="en-US" w:eastAsia="zh-CN"/>
        </w:rPr>
        <w:t>附件4  环评合同</w:t>
      </w:r>
    </w:p>
    <w:p w14:paraId="1A4A9863">
      <w:pPr>
        <w:jc w:val="both"/>
        <w:rPr>
          <w:rFonts w:hint="eastAsia"/>
          <w:color w:val="auto"/>
          <w:sz w:val="24"/>
          <w:highlight w:val="none"/>
          <w:lang w:val="en-US" w:eastAsia="zh-CN"/>
        </w:rPr>
      </w:pPr>
      <w:r>
        <w:rPr>
          <w:rFonts w:hint="eastAsia"/>
          <w:color w:val="auto"/>
          <w:sz w:val="24"/>
          <w:highlight w:val="none"/>
          <w:lang w:val="en-US" w:eastAsia="zh-CN"/>
        </w:rPr>
        <w:t>附件5  投资备案证</w:t>
      </w:r>
    </w:p>
    <w:p w14:paraId="3D6F8308">
      <w:pPr>
        <w:jc w:val="both"/>
        <w:rPr>
          <w:rFonts w:hint="default"/>
          <w:color w:val="auto"/>
          <w:sz w:val="24"/>
          <w:highlight w:val="none"/>
          <w:lang w:val="en-US" w:eastAsia="zh-CN"/>
        </w:rPr>
      </w:pPr>
      <w:r>
        <w:rPr>
          <w:rFonts w:hint="eastAsia"/>
          <w:color w:val="auto"/>
          <w:sz w:val="24"/>
          <w:highlight w:val="none"/>
          <w:lang w:val="en-US" w:eastAsia="zh-CN"/>
        </w:rPr>
        <w:t>附件6  技术审核单</w:t>
      </w:r>
    </w:p>
    <w:p w14:paraId="429F8A15">
      <w:pPr>
        <w:jc w:val="both"/>
        <w:rPr>
          <w:rFonts w:hint="default"/>
          <w:color w:val="auto"/>
          <w:sz w:val="24"/>
          <w:highlight w:val="none"/>
          <w:lang w:val="en-US" w:eastAsia="zh-CN"/>
        </w:rPr>
      </w:pPr>
      <w:r>
        <w:rPr>
          <w:rFonts w:hint="eastAsia"/>
          <w:color w:val="auto"/>
          <w:sz w:val="24"/>
          <w:highlight w:val="none"/>
          <w:lang w:val="en-US" w:eastAsia="zh-CN"/>
        </w:rPr>
        <w:t>附件7  工作管理进度表</w:t>
      </w:r>
    </w:p>
    <w:p w14:paraId="4A6F0BEC">
      <w:pPr>
        <w:jc w:val="both"/>
        <w:rPr>
          <w:rFonts w:hint="eastAsia"/>
          <w:color w:val="auto"/>
          <w:sz w:val="24"/>
          <w:highlight w:val="none"/>
          <w:lang w:val="en-US" w:eastAsia="zh-CN"/>
        </w:rPr>
      </w:pPr>
      <w:r>
        <w:rPr>
          <w:rFonts w:hint="eastAsia"/>
          <w:color w:val="auto"/>
          <w:sz w:val="24"/>
          <w:highlight w:val="none"/>
          <w:lang w:val="en-US" w:eastAsia="zh-CN"/>
        </w:rPr>
        <w:t>附件8  会议纪要</w:t>
      </w:r>
    </w:p>
    <w:p w14:paraId="7F2A30D4">
      <w:pPr>
        <w:jc w:val="both"/>
        <w:rPr>
          <w:rFonts w:hint="default"/>
          <w:color w:val="auto"/>
          <w:sz w:val="24"/>
          <w:highlight w:val="none"/>
          <w:lang w:val="en-US" w:eastAsia="zh-CN"/>
        </w:rPr>
      </w:pPr>
      <w:r>
        <w:rPr>
          <w:rFonts w:hint="eastAsia"/>
          <w:color w:val="auto"/>
          <w:sz w:val="24"/>
          <w:highlight w:val="none"/>
          <w:lang w:val="en-US" w:eastAsia="zh-CN"/>
        </w:rPr>
        <w:t>附件9 修改清单</w:t>
      </w:r>
    </w:p>
    <w:p w14:paraId="766805D8">
      <w:pPr>
        <w:jc w:val="both"/>
        <w:rPr>
          <w:rFonts w:hint="default"/>
          <w:color w:val="auto"/>
          <w:sz w:val="24"/>
          <w:highlight w:val="none"/>
          <w:lang w:val="en-US" w:eastAsia="zh-CN"/>
        </w:rPr>
      </w:pPr>
      <w:r>
        <w:rPr>
          <w:rFonts w:hint="eastAsia"/>
          <w:color w:val="auto"/>
          <w:sz w:val="24"/>
          <w:highlight w:val="none"/>
          <w:lang w:val="en-US" w:eastAsia="zh-CN"/>
        </w:rPr>
        <w:t>附件10 村委会建设意见</w:t>
      </w:r>
    </w:p>
    <w:p w14:paraId="75A40065">
      <w:pPr>
        <w:jc w:val="both"/>
        <w:rPr>
          <w:rFonts w:hint="eastAsia"/>
          <w:color w:val="auto"/>
          <w:sz w:val="24"/>
          <w:highlight w:val="none"/>
          <w:lang w:val="en-US" w:eastAsia="zh-CN"/>
        </w:rPr>
      </w:pPr>
    </w:p>
    <w:p w14:paraId="7128FDDA">
      <w:pPr>
        <w:jc w:val="both"/>
        <w:rPr>
          <w:rFonts w:hint="eastAsia"/>
          <w:color w:val="auto"/>
          <w:sz w:val="24"/>
          <w:highlight w:val="none"/>
          <w:lang w:val="en-US" w:eastAsia="zh-CN"/>
        </w:rPr>
      </w:pPr>
    </w:p>
    <w:p w14:paraId="5112F310">
      <w:pPr>
        <w:jc w:val="both"/>
        <w:rPr>
          <w:rFonts w:hint="eastAsia"/>
          <w:color w:val="auto"/>
          <w:sz w:val="24"/>
          <w:highlight w:val="none"/>
          <w:lang w:val="en-US" w:eastAsia="zh-CN"/>
        </w:rPr>
      </w:pPr>
    </w:p>
    <w:p w14:paraId="0B836B09">
      <w:pPr>
        <w:jc w:val="both"/>
        <w:rPr>
          <w:rFonts w:hint="eastAsia"/>
          <w:color w:val="auto"/>
          <w:sz w:val="24"/>
          <w:highlight w:val="none"/>
          <w:lang w:val="en-US" w:eastAsia="zh-CN"/>
        </w:rPr>
      </w:pPr>
      <w:r>
        <w:rPr>
          <w:rFonts w:hint="eastAsia"/>
          <w:color w:val="auto"/>
          <w:sz w:val="24"/>
          <w:highlight w:val="none"/>
          <w:lang w:val="en-US" w:eastAsia="zh-CN"/>
        </w:rPr>
        <w:t>附图：</w:t>
      </w:r>
    </w:p>
    <w:p w14:paraId="3F16BEFE">
      <w:pPr>
        <w:jc w:val="both"/>
        <w:rPr>
          <w:rFonts w:hint="eastAsia"/>
          <w:color w:val="auto"/>
          <w:sz w:val="24"/>
          <w:highlight w:val="none"/>
          <w:lang w:val="en-US" w:eastAsia="zh-CN"/>
        </w:rPr>
      </w:pPr>
      <w:r>
        <w:rPr>
          <w:rFonts w:hint="eastAsia"/>
          <w:color w:val="auto"/>
          <w:sz w:val="24"/>
          <w:highlight w:val="none"/>
          <w:lang w:val="en-US" w:eastAsia="zh-CN"/>
        </w:rPr>
        <w:t>附图1  项目地理位置图</w:t>
      </w:r>
    </w:p>
    <w:p w14:paraId="2FA038C5">
      <w:pPr>
        <w:jc w:val="both"/>
        <w:rPr>
          <w:rFonts w:hint="eastAsia"/>
          <w:color w:val="auto"/>
          <w:sz w:val="24"/>
          <w:highlight w:val="none"/>
          <w:lang w:val="en-US" w:eastAsia="zh-CN"/>
        </w:rPr>
      </w:pPr>
      <w:r>
        <w:rPr>
          <w:rFonts w:hint="eastAsia"/>
          <w:color w:val="auto"/>
          <w:sz w:val="24"/>
          <w:highlight w:val="none"/>
          <w:lang w:val="en-US" w:eastAsia="zh-CN"/>
        </w:rPr>
        <w:t>附图2  项目所在水系图</w:t>
      </w:r>
    </w:p>
    <w:p w14:paraId="7BC12F17">
      <w:pPr>
        <w:jc w:val="both"/>
        <w:rPr>
          <w:rFonts w:hint="eastAsia"/>
          <w:color w:val="auto"/>
          <w:sz w:val="24"/>
          <w:highlight w:val="none"/>
          <w:lang w:val="en-US" w:eastAsia="zh-CN"/>
        </w:rPr>
      </w:pPr>
      <w:r>
        <w:rPr>
          <w:rFonts w:hint="eastAsia"/>
          <w:color w:val="auto"/>
          <w:sz w:val="24"/>
          <w:highlight w:val="none"/>
          <w:lang w:val="en-US" w:eastAsia="zh-CN"/>
        </w:rPr>
        <w:t>附图3  项目平面布置图</w:t>
      </w:r>
    </w:p>
    <w:p w14:paraId="43379005">
      <w:pPr>
        <w:jc w:val="both"/>
        <w:rPr>
          <w:rFonts w:hint="eastAsia"/>
          <w:color w:val="auto"/>
          <w:sz w:val="24"/>
          <w:highlight w:val="none"/>
          <w:lang w:val="en-US" w:eastAsia="zh-CN"/>
        </w:rPr>
      </w:pPr>
      <w:r>
        <w:rPr>
          <w:rFonts w:hint="eastAsia"/>
          <w:color w:val="auto"/>
          <w:sz w:val="24"/>
          <w:highlight w:val="none"/>
          <w:lang w:val="en-US" w:eastAsia="zh-CN"/>
        </w:rPr>
        <w:t>附图4  项目周边关系图</w:t>
      </w:r>
    </w:p>
    <w:p w14:paraId="25E3ED39">
      <w:pPr>
        <w:jc w:val="both"/>
        <w:rPr>
          <w:rFonts w:hint="default"/>
          <w:color w:val="auto"/>
          <w:sz w:val="24"/>
          <w:highlight w:val="none"/>
          <w:lang w:val="en-US" w:eastAsia="zh-CN"/>
        </w:rPr>
      </w:pPr>
    </w:p>
    <w:p w14:paraId="350BA415">
      <w:pPr>
        <w:pStyle w:val="2"/>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695C76">
      <w:pPr>
        <w:pStyle w:val="2"/>
        <w:bidi w:val="0"/>
        <w:rPr>
          <w:rFonts w:hint="eastAsia"/>
          <w:lang w:val="en-US" w:eastAsia="zh-CN"/>
        </w:rPr>
      </w:pPr>
      <w:bookmarkStart w:id="0" w:name="_Toc18562"/>
      <w:r>
        <w:rPr>
          <w:rFonts w:hint="eastAsia"/>
          <w:lang w:val="en-US" w:eastAsia="zh-CN"/>
        </w:rPr>
        <w:t>表一、建设项目基本情况</w:t>
      </w:r>
      <w:bookmarkEnd w:id="0"/>
    </w:p>
    <w:tbl>
      <w:tblPr>
        <w:tblStyle w:val="11"/>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1"/>
      </w:tblGrid>
      <w:tr w14:paraId="4D5D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4" w:hRule="atLeast"/>
        </w:trPr>
        <w:tc>
          <w:tcPr>
            <w:tcW w:w="9121" w:type="dxa"/>
          </w:tcPr>
          <w:tbl>
            <w:tblPr>
              <w:tblStyle w:val="10"/>
              <w:tblpPr w:leftFromText="180" w:rightFromText="180" w:vertAnchor="text" w:horzAnchor="page" w:tblpX="22" w:tblpY="1"/>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844"/>
              <w:gridCol w:w="687"/>
              <w:gridCol w:w="780"/>
              <w:gridCol w:w="1315"/>
              <w:gridCol w:w="1530"/>
              <w:gridCol w:w="1574"/>
            </w:tblGrid>
            <w:tr w14:paraId="1282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89" w:type="dxa"/>
                  <w:tcBorders>
                    <w:top w:val="single" w:color="auto" w:sz="4" w:space="0"/>
                    <w:left w:val="single" w:color="auto" w:sz="4" w:space="0"/>
                    <w:bottom w:val="single" w:color="auto" w:sz="4" w:space="0"/>
                    <w:right w:val="single" w:color="auto" w:sz="4" w:space="0"/>
                  </w:tcBorders>
                  <w:vAlign w:val="center"/>
                </w:tcPr>
                <w:p w14:paraId="5D6600F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项目名称</w:t>
                  </w:r>
                </w:p>
              </w:tc>
              <w:tc>
                <w:tcPr>
                  <w:tcW w:w="7730" w:type="dxa"/>
                  <w:gridSpan w:val="6"/>
                  <w:tcBorders>
                    <w:top w:val="single" w:color="auto" w:sz="4" w:space="0"/>
                    <w:left w:val="single" w:color="auto" w:sz="4" w:space="0"/>
                    <w:bottom w:val="single" w:color="auto" w:sz="4" w:space="0"/>
                    <w:right w:val="single" w:color="auto" w:sz="4" w:space="0"/>
                  </w:tcBorders>
                  <w:vAlign w:val="center"/>
                </w:tcPr>
                <w:p w14:paraId="0E50762B">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芒市风平镇罗建水泥预制管厂建设项目</w:t>
                  </w:r>
                </w:p>
              </w:tc>
            </w:tr>
            <w:tr w14:paraId="0812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89" w:type="dxa"/>
                  <w:tcBorders>
                    <w:top w:val="single" w:color="auto" w:sz="4" w:space="0"/>
                    <w:left w:val="single" w:color="auto" w:sz="4" w:space="0"/>
                    <w:bottom w:val="single" w:color="auto" w:sz="4" w:space="0"/>
                    <w:right w:val="single" w:color="auto" w:sz="4" w:space="0"/>
                  </w:tcBorders>
                  <w:vAlign w:val="center"/>
                </w:tcPr>
                <w:p w14:paraId="0FB8362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建设单位</w:t>
                  </w:r>
                </w:p>
              </w:tc>
              <w:tc>
                <w:tcPr>
                  <w:tcW w:w="7730" w:type="dxa"/>
                  <w:gridSpan w:val="6"/>
                  <w:tcBorders>
                    <w:top w:val="single" w:color="auto" w:sz="4" w:space="0"/>
                    <w:left w:val="single" w:color="auto" w:sz="4" w:space="0"/>
                    <w:bottom w:val="single" w:color="auto" w:sz="4" w:space="0"/>
                    <w:right w:val="single" w:color="auto" w:sz="4" w:space="0"/>
                  </w:tcBorders>
                  <w:vAlign w:val="center"/>
                </w:tcPr>
                <w:p w14:paraId="48F57B13">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芒市风平镇罗建水泥制品经营部</w:t>
                  </w:r>
                </w:p>
              </w:tc>
            </w:tr>
            <w:tr w14:paraId="2187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89" w:type="dxa"/>
                  <w:tcBorders>
                    <w:top w:val="single" w:color="auto" w:sz="4" w:space="0"/>
                    <w:left w:val="single" w:color="auto" w:sz="4" w:space="0"/>
                    <w:bottom w:val="single" w:color="auto" w:sz="4" w:space="0"/>
                    <w:right w:val="single" w:color="auto" w:sz="4" w:space="0"/>
                  </w:tcBorders>
                  <w:vAlign w:val="center"/>
                </w:tcPr>
                <w:p w14:paraId="68AC0AD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法人代表</w:t>
                  </w:r>
                </w:p>
              </w:tc>
              <w:tc>
                <w:tcPr>
                  <w:tcW w:w="2531" w:type="dxa"/>
                  <w:gridSpan w:val="2"/>
                  <w:tcBorders>
                    <w:top w:val="single" w:color="auto" w:sz="4" w:space="0"/>
                    <w:left w:val="single" w:color="auto" w:sz="4" w:space="0"/>
                    <w:bottom w:val="single" w:color="auto" w:sz="4" w:space="0"/>
                    <w:right w:val="single" w:color="auto" w:sz="4" w:space="0"/>
                  </w:tcBorders>
                  <w:vAlign w:val="center"/>
                </w:tcPr>
                <w:p w14:paraId="5F41E8C6">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罗建</w:t>
                  </w:r>
                </w:p>
              </w:tc>
              <w:tc>
                <w:tcPr>
                  <w:tcW w:w="2095" w:type="dxa"/>
                  <w:gridSpan w:val="2"/>
                  <w:tcBorders>
                    <w:top w:val="single" w:color="auto" w:sz="4" w:space="0"/>
                    <w:left w:val="single" w:color="auto" w:sz="4" w:space="0"/>
                    <w:bottom w:val="single" w:color="auto" w:sz="4" w:space="0"/>
                    <w:right w:val="single" w:color="auto" w:sz="4" w:space="0"/>
                  </w:tcBorders>
                  <w:vAlign w:val="center"/>
                </w:tcPr>
                <w:p w14:paraId="20249286">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联系人</w:t>
                  </w:r>
                </w:p>
              </w:tc>
              <w:tc>
                <w:tcPr>
                  <w:tcW w:w="3104" w:type="dxa"/>
                  <w:gridSpan w:val="2"/>
                  <w:tcBorders>
                    <w:top w:val="single" w:color="auto" w:sz="4" w:space="0"/>
                    <w:left w:val="single" w:color="auto" w:sz="4" w:space="0"/>
                    <w:bottom w:val="single" w:color="auto" w:sz="4" w:space="0"/>
                    <w:right w:val="single" w:color="auto" w:sz="4" w:space="0"/>
                  </w:tcBorders>
                  <w:vAlign w:val="center"/>
                </w:tcPr>
                <w:p w14:paraId="05383841">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罗建</w:t>
                  </w:r>
                </w:p>
              </w:tc>
            </w:tr>
            <w:tr w14:paraId="690E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89" w:type="dxa"/>
                  <w:tcBorders>
                    <w:top w:val="single" w:color="auto" w:sz="4" w:space="0"/>
                    <w:left w:val="single" w:color="auto" w:sz="4" w:space="0"/>
                    <w:bottom w:val="single" w:color="auto" w:sz="4" w:space="0"/>
                    <w:right w:val="single" w:color="auto" w:sz="4" w:space="0"/>
                  </w:tcBorders>
                  <w:vAlign w:val="center"/>
                </w:tcPr>
                <w:p w14:paraId="3B1DC27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通讯地址</w:t>
                  </w:r>
                </w:p>
              </w:tc>
              <w:tc>
                <w:tcPr>
                  <w:tcW w:w="7730" w:type="dxa"/>
                  <w:gridSpan w:val="6"/>
                  <w:tcBorders>
                    <w:top w:val="single" w:color="auto" w:sz="4" w:space="0"/>
                    <w:left w:val="single" w:color="auto" w:sz="4" w:space="0"/>
                    <w:bottom w:val="single" w:color="auto" w:sz="4" w:space="0"/>
                    <w:right w:val="single" w:color="auto" w:sz="4" w:space="0"/>
                  </w:tcBorders>
                  <w:vAlign w:val="center"/>
                </w:tcPr>
                <w:p w14:paraId="27DE46B1">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云南省德宏州芒市风平镇芒里村民小组（原法帕水泥厂旁）</w:t>
                  </w:r>
                </w:p>
              </w:tc>
            </w:tr>
            <w:tr w14:paraId="3931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89" w:type="dxa"/>
                  <w:tcBorders>
                    <w:top w:val="single" w:color="auto" w:sz="4" w:space="0"/>
                    <w:left w:val="single" w:color="auto" w:sz="4" w:space="0"/>
                    <w:bottom w:val="single" w:color="auto" w:sz="4" w:space="0"/>
                    <w:right w:val="single" w:color="auto" w:sz="4" w:space="0"/>
                  </w:tcBorders>
                  <w:vAlign w:val="center"/>
                </w:tcPr>
                <w:p w14:paraId="3C279D3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p>
              </w:tc>
              <w:tc>
                <w:tcPr>
                  <w:tcW w:w="2531" w:type="dxa"/>
                  <w:gridSpan w:val="2"/>
                  <w:tcBorders>
                    <w:top w:val="single" w:color="auto" w:sz="4" w:space="0"/>
                    <w:left w:val="single" w:color="auto" w:sz="4" w:space="0"/>
                    <w:bottom w:val="single" w:color="auto" w:sz="4" w:space="0"/>
                    <w:right w:val="single" w:color="auto" w:sz="4" w:space="0"/>
                  </w:tcBorders>
                  <w:vAlign w:val="center"/>
                </w:tcPr>
                <w:p w14:paraId="5819A3AD">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139*****248</w:t>
                  </w:r>
                </w:p>
              </w:tc>
              <w:tc>
                <w:tcPr>
                  <w:tcW w:w="780" w:type="dxa"/>
                  <w:tcBorders>
                    <w:top w:val="single" w:color="auto" w:sz="4" w:space="0"/>
                    <w:left w:val="single" w:color="auto" w:sz="4" w:space="0"/>
                    <w:bottom w:val="single" w:color="auto" w:sz="4" w:space="0"/>
                    <w:right w:val="single" w:color="auto" w:sz="4" w:space="0"/>
                  </w:tcBorders>
                  <w:vAlign w:val="center"/>
                </w:tcPr>
                <w:p w14:paraId="5F870404">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传真</w:t>
                  </w:r>
                </w:p>
              </w:tc>
              <w:tc>
                <w:tcPr>
                  <w:tcW w:w="1315" w:type="dxa"/>
                  <w:tcBorders>
                    <w:top w:val="single" w:color="auto" w:sz="4" w:space="0"/>
                    <w:left w:val="single" w:color="auto" w:sz="4" w:space="0"/>
                    <w:bottom w:val="single" w:color="auto" w:sz="4" w:space="0"/>
                    <w:right w:val="single" w:color="auto" w:sz="4" w:space="0"/>
                  </w:tcBorders>
                  <w:vAlign w:val="center"/>
                </w:tcPr>
                <w:p w14:paraId="509CD3B5">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530" w:type="dxa"/>
                  <w:tcBorders>
                    <w:top w:val="single" w:color="auto" w:sz="4" w:space="0"/>
                    <w:left w:val="single" w:color="auto" w:sz="4" w:space="0"/>
                    <w:bottom w:val="single" w:color="auto" w:sz="4" w:space="0"/>
                    <w:right w:val="single" w:color="auto" w:sz="4" w:space="0"/>
                  </w:tcBorders>
                  <w:vAlign w:val="center"/>
                </w:tcPr>
                <w:p w14:paraId="5985ADD8">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邮政编码</w:t>
                  </w:r>
                </w:p>
              </w:tc>
              <w:tc>
                <w:tcPr>
                  <w:tcW w:w="1574" w:type="dxa"/>
                  <w:tcBorders>
                    <w:top w:val="single" w:color="auto" w:sz="4" w:space="0"/>
                    <w:left w:val="single" w:color="auto" w:sz="4" w:space="0"/>
                    <w:bottom w:val="single" w:color="auto" w:sz="4" w:space="0"/>
                    <w:right w:val="single" w:color="auto" w:sz="4" w:space="0"/>
                  </w:tcBorders>
                  <w:vAlign w:val="center"/>
                </w:tcPr>
                <w:p w14:paraId="4D7E015D">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678400</w:t>
                  </w:r>
                </w:p>
              </w:tc>
            </w:tr>
            <w:tr w14:paraId="5789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89" w:type="dxa"/>
                  <w:tcBorders>
                    <w:top w:val="single" w:color="auto" w:sz="4" w:space="0"/>
                    <w:left w:val="single" w:color="auto" w:sz="4" w:space="0"/>
                    <w:bottom w:val="single" w:color="auto" w:sz="4" w:space="0"/>
                    <w:right w:val="single" w:color="auto" w:sz="4" w:space="0"/>
                  </w:tcBorders>
                  <w:vAlign w:val="center"/>
                </w:tcPr>
                <w:p w14:paraId="5CC8655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建设地点</w:t>
                  </w:r>
                </w:p>
              </w:tc>
              <w:tc>
                <w:tcPr>
                  <w:tcW w:w="7730" w:type="dxa"/>
                  <w:gridSpan w:val="6"/>
                  <w:tcBorders>
                    <w:top w:val="single" w:color="auto" w:sz="4" w:space="0"/>
                    <w:left w:val="single" w:color="auto" w:sz="4" w:space="0"/>
                    <w:bottom w:val="single" w:color="auto" w:sz="4" w:space="0"/>
                    <w:right w:val="single" w:color="auto" w:sz="4" w:space="0"/>
                  </w:tcBorders>
                  <w:vAlign w:val="center"/>
                </w:tcPr>
                <w:p w14:paraId="6B8ED8B1">
                  <w:pPr>
                    <w:widowControl/>
                    <w:spacing w:line="240" w:lineRule="auto"/>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云南省德宏州芒市风平镇芒里村民小组（原法帕水泥厂旁）</w:t>
                  </w:r>
                </w:p>
              </w:tc>
            </w:tr>
            <w:tr w14:paraId="15CA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89" w:type="dxa"/>
                  <w:tcBorders>
                    <w:top w:val="single" w:color="auto" w:sz="4" w:space="0"/>
                    <w:left w:val="single" w:color="auto" w:sz="4" w:space="0"/>
                    <w:bottom w:val="single" w:color="auto" w:sz="4" w:space="0"/>
                    <w:right w:val="single" w:color="auto" w:sz="4" w:space="0"/>
                  </w:tcBorders>
                  <w:vAlign w:val="center"/>
                </w:tcPr>
                <w:p w14:paraId="375D9A7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立项审批部门</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335AA601">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芒市发展和改革局</w:t>
                  </w:r>
                </w:p>
              </w:tc>
              <w:tc>
                <w:tcPr>
                  <w:tcW w:w="1315" w:type="dxa"/>
                  <w:tcBorders>
                    <w:top w:val="single" w:color="auto" w:sz="4" w:space="0"/>
                    <w:left w:val="single" w:color="auto" w:sz="4" w:space="0"/>
                    <w:bottom w:val="single" w:color="auto" w:sz="4" w:space="0"/>
                    <w:right w:val="single" w:color="auto" w:sz="4" w:space="0"/>
                  </w:tcBorders>
                  <w:vAlign w:val="center"/>
                </w:tcPr>
                <w:p w14:paraId="74A77516">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批准文号</w:t>
                  </w:r>
                </w:p>
              </w:tc>
              <w:tc>
                <w:tcPr>
                  <w:tcW w:w="3104" w:type="dxa"/>
                  <w:gridSpan w:val="2"/>
                  <w:tcBorders>
                    <w:top w:val="single" w:color="auto" w:sz="4" w:space="0"/>
                    <w:left w:val="single" w:color="auto" w:sz="4" w:space="0"/>
                    <w:bottom w:val="single" w:color="auto" w:sz="4" w:space="0"/>
                    <w:right w:val="single" w:color="auto" w:sz="4" w:space="0"/>
                  </w:tcBorders>
                  <w:vAlign w:val="center"/>
                </w:tcPr>
                <w:p w14:paraId="523AEC61">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芒发改备案【2020】179号</w:t>
                  </w:r>
                </w:p>
              </w:tc>
            </w:tr>
            <w:tr w14:paraId="0274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89" w:type="dxa"/>
                  <w:tcBorders>
                    <w:top w:val="single" w:color="auto" w:sz="4" w:space="0"/>
                    <w:left w:val="single" w:color="auto" w:sz="4" w:space="0"/>
                    <w:bottom w:val="single" w:color="auto" w:sz="4" w:space="0"/>
                    <w:right w:val="single" w:color="auto" w:sz="4" w:space="0"/>
                  </w:tcBorders>
                  <w:vAlign w:val="center"/>
                </w:tcPr>
                <w:p w14:paraId="198130B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建设性质</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14F1FA91">
                  <w:pPr>
                    <w:widowControl/>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新建</w:t>
                  </w:r>
                  <w:r>
                    <w:rPr>
                      <w:rFonts w:hint="eastAsia" w:cs="Times New Roman"/>
                      <w:color w:val="auto"/>
                      <w:kern w:val="0"/>
                      <w:sz w:val="21"/>
                      <w:szCs w:val="21"/>
                      <w:highlight w:val="none"/>
                      <w:lang w:eastAsia="zh-CN"/>
                    </w:rPr>
                    <w:t>☑</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改扩建</w:t>
                  </w:r>
                  <w:r>
                    <w:rPr>
                      <w:rFonts w:hint="eastAsia" w:cs="Times New Roman"/>
                      <w:color w:val="auto"/>
                      <w:kern w:val="0"/>
                      <w:sz w:val="21"/>
                      <w:szCs w:val="21"/>
                      <w:highlight w:val="none"/>
                      <w:lang w:eastAsia="zh-CN"/>
                    </w:rPr>
                    <w:t>□</w:t>
                  </w:r>
                  <w:r>
                    <w:rPr>
                      <w:rFonts w:hint="eastAsia" w:cs="Times New Roman"/>
                      <w:b/>
                      <w:bCs/>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技改</w:t>
                  </w:r>
                  <w:r>
                    <w:rPr>
                      <w:rFonts w:hint="eastAsia" w:cs="Times New Roman"/>
                      <w:color w:val="auto"/>
                      <w:kern w:val="0"/>
                      <w:sz w:val="21"/>
                      <w:szCs w:val="21"/>
                      <w:highlight w:val="none"/>
                      <w:lang w:eastAsia="zh-CN"/>
                    </w:rPr>
                    <w:t>□</w:t>
                  </w:r>
                </w:p>
              </w:tc>
              <w:tc>
                <w:tcPr>
                  <w:tcW w:w="1315" w:type="dxa"/>
                  <w:tcBorders>
                    <w:top w:val="single" w:color="auto" w:sz="4" w:space="0"/>
                    <w:left w:val="single" w:color="auto" w:sz="4" w:space="0"/>
                    <w:bottom w:val="single" w:color="auto" w:sz="4" w:space="0"/>
                    <w:right w:val="single" w:color="auto" w:sz="4" w:space="0"/>
                  </w:tcBorders>
                  <w:vAlign w:val="center"/>
                </w:tcPr>
                <w:p w14:paraId="5902C617">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行业类别</w:t>
                  </w:r>
                </w:p>
                <w:p w14:paraId="134B5D9C">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及代码</w:t>
                  </w:r>
                </w:p>
              </w:tc>
              <w:tc>
                <w:tcPr>
                  <w:tcW w:w="3104" w:type="dxa"/>
                  <w:gridSpan w:val="2"/>
                  <w:tcBorders>
                    <w:top w:val="single" w:color="auto" w:sz="4" w:space="0"/>
                    <w:left w:val="single" w:color="auto" w:sz="4" w:space="0"/>
                    <w:bottom w:val="single" w:color="auto" w:sz="4" w:space="0"/>
                    <w:right w:val="single" w:color="auto" w:sz="4" w:space="0"/>
                  </w:tcBorders>
                  <w:vAlign w:val="center"/>
                </w:tcPr>
                <w:p w14:paraId="53639DC3">
                  <w:pPr>
                    <w:pStyle w:val="9"/>
                    <w:widowControl/>
                    <w:spacing w:beforeAutospacing="1" w:afterAutospacing="1"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水泥制品制造（C3021）</w:t>
                  </w:r>
                </w:p>
              </w:tc>
            </w:tr>
            <w:tr w14:paraId="17AE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89" w:type="dxa"/>
                  <w:tcBorders>
                    <w:top w:val="single" w:color="auto" w:sz="4" w:space="0"/>
                    <w:left w:val="single" w:color="auto" w:sz="4" w:space="0"/>
                    <w:bottom w:val="single" w:color="auto" w:sz="4" w:space="0"/>
                    <w:right w:val="single" w:color="auto" w:sz="4" w:space="0"/>
                  </w:tcBorders>
                  <w:vAlign w:val="center"/>
                </w:tcPr>
                <w:p w14:paraId="6F89AFD7">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占地面积</w:t>
                  </w:r>
                </w:p>
                <w:p w14:paraId="760A54EF">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0844DE4E">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2785</w:t>
                  </w:r>
                </w:p>
              </w:tc>
              <w:tc>
                <w:tcPr>
                  <w:tcW w:w="1315" w:type="dxa"/>
                  <w:tcBorders>
                    <w:top w:val="single" w:color="auto" w:sz="4" w:space="0"/>
                    <w:left w:val="single" w:color="auto" w:sz="4" w:space="0"/>
                    <w:bottom w:val="single" w:color="auto" w:sz="4" w:space="0"/>
                    <w:right w:val="single" w:color="auto" w:sz="4" w:space="0"/>
                  </w:tcBorders>
                  <w:vAlign w:val="center"/>
                </w:tcPr>
                <w:p w14:paraId="5F831D1B">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绿化面积</w:t>
                  </w:r>
                </w:p>
                <w:p w14:paraId="700DD44A">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w:t>
                  </w:r>
                </w:p>
              </w:tc>
              <w:tc>
                <w:tcPr>
                  <w:tcW w:w="3104" w:type="dxa"/>
                  <w:gridSpan w:val="2"/>
                  <w:tcBorders>
                    <w:top w:val="single" w:color="auto" w:sz="4" w:space="0"/>
                    <w:left w:val="single" w:color="auto" w:sz="4" w:space="0"/>
                    <w:bottom w:val="single" w:color="auto" w:sz="4" w:space="0"/>
                    <w:right w:val="single" w:color="auto" w:sz="4" w:space="0"/>
                  </w:tcBorders>
                  <w:vAlign w:val="center"/>
                </w:tcPr>
                <w:p w14:paraId="3BB194EF">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200</w:t>
                  </w:r>
                </w:p>
              </w:tc>
            </w:tr>
            <w:tr w14:paraId="21DD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89" w:type="dxa"/>
                  <w:tcBorders>
                    <w:top w:val="single" w:color="auto" w:sz="4" w:space="0"/>
                    <w:left w:val="single" w:color="auto" w:sz="4" w:space="0"/>
                    <w:bottom w:val="single" w:color="auto" w:sz="4" w:space="0"/>
                    <w:right w:val="single" w:color="auto" w:sz="4" w:space="0"/>
                  </w:tcBorders>
                  <w:vAlign w:val="center"/>
                </w:tcPr>
                <w:p w14:paraId="24C6D230">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总投资</w:t>
                  </w:r>
                </w:p>
                <w:p w14:paraId="36B8D17A">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(万元)</w:t>
                  </w:r>
                </w:p>
              </w:tc>
              <w:tc>
                <w:tcPr>
                  <w:tcW w:w="1844" w:type="dxa"/>
                  <w:tcBorders>
                    <w:top w:val="single" w:color="auto" w:sz="4" w:space="0"/>
                    <w:left w:val="single" w:color="auto" w:sz="4" w:space="0"/>
                    <w:bottom w:val="single" w:color="auto" w:sz="4" w:space="0"/>
                    <w:right w:val="single" w:color="auto" w:sz="4" w:space="0"/>
                  </w:tcBorders>
                  <w:vAlign w:val="center"/>
                </w:tcPr>
                <w:p w14:paraId="74E9BD08">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AB95D07">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其中：环保投资(万元)</w:t>
                  </w:r>
                </w:p>
              </w:tc>
              <w:tc>
                <w:tcPr>
                  <w:tcW w:w="1315" w:type="dxa"/>
                  <w:tcBorders>
                    <w:top w:val="single" w:color="auto" w:sz="4" w:space="0"/>
                    <w:left w:val="single" w:color="auto" w:sz="4" w:space="0"/>
                    <w:bottom w:val="single" w:color="auto" w:sz="4" w:space="0"/>
                    <w:right w:val="single" w:color="auto" w:sz="4" w:space="0"/>
                  </w:tcBorders>
                  <w:vAlign w:val="center"/>
                </w:tcPr>
                <w:p w14:paraId="17A3FF84">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1530" w:type="dxa"/>
                  <w:tcBorders>
                    <w:top w:val="single" w:color="auto" w:sz="4" w:space="0"/>
                    <w:left w:val="single" w:color="auto" w:sz="4" w:space="0"/>
                    <w:bottom w:val="single" w:color="auto" w:sz="4" w:space="0"/>
                    <w:right w:val="single" w:color="auto" w:sz="4" w:space="0"/>
                  </w:tcBorders>
                  <w:vAlign w:val="center"/>
                </w:tcPr>
                <w:p w14:paraId="214A6385">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环保投资占总投资比例</w:t>
                  </w:r>
                </w:p>
              </w:tc>
              <w:tc>
                <w:tcPr>
                  <w:tcW w:w="1574" w:type="dxa"/>
                  <w:tcBorders>
                    <w:top w:val="single" w:color="auto" w:sz="4" w:space="0"/>
                    <w:left w:val="single" w:color="auto" w:sz="4" w:space="0"/>
                    <w:bottom w:val="single" w:color="auto" w:sz="4" w:space="0"/>
                    <w:right w:val="single" w:color="auto" w:sz="4" w:space="0"/>
                  </w:tcBorders>
                  <w:vAlign w:val="center"/>
                </w:tcPr>
                <w:p w14:paraId="7A667C56">
                  <w:pPr>
                    <w:widowControl/>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18.75</w:t>
                  </w:r>
                </w:p>
              </w:tc>
            </w:tr>
            <w:tr w14:paraId="6635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89" w:type="dxa"/>
                  <w:tcBorders>
                    <w:top w:val="single" w:color="auto" w:sz="4" w:space="0"/>
                    <w:left w:val="single" w:color="auto" w:sz="4" w:space="0"/>
                    <w:bottom w:val="single" w:color="auto" w:sz="4" w:space="0"/>
                    <w:right w:val="single" w:color="auto" w:sz="4" w:space="0"/>
                  </w:tcBorders>
                  <w:vAlign w:val="center"/>
                </w:tcPr>
                <w:p w14:paraId="719ACABB">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评价经费</w:t>
                  </w:r>
                </w:p>
                <w:p w14:paraId="0CBF954E">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(万元)</w:t>
                  </w:r>
                </w:p>
              </w:tc>
              <w:tc>
                <w:tcPr>
                  <w:tcW w:w="1844" w:type="dxa"/>
                  <w:tcBorders>
                    <w:top w:val="single" w:color="auto" w:sz="4" w:space="0"/>
                    <w:left w:val="single" w:color="auto" w:sz="4" w:space="0"/>
                    <w:bottom w:val="single" w:color="auto" w:sz="4" w:space="0"/>
                    <w:right w:val="single" w:color="auto" w:sz="4" w:space="0"/>
                  </w:tcBorders>
                  <w:vAlign w:val="center"/>
                </w:tcPr>
                <w:p w14:paraId="558485C9">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CEF061D">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预期投产</w:t>
                  </w:r>
                </w:p>
                <w:p w14:paraId="5BA55ED6">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日期</w:t>
                  </w:r>
                </w:p>
              </w:tc>
              <w:tc>
                <w:tcPr>
                  <w:tcW w:w="4419" w:type="dxa"/>
                  <w:gridSpan w:val="3"/>
                  <w:tcBorders>
                    <w:top w:val="single" w:color="auto" w:sz="4" w:space="0"/>
                    <w:left w:val="single" w:color="auto" w:sz="4" w:space="0"/>
                    <w:bottom w:val="single" w:color="auto" w:sz="4" w:space="0"/>
                    <w:right w:val="single" w:color="auto" w:sz="4" w:space="0"/>
                  </w:tcBorders>
                  <w:vAlign w:val="center"/>
                </w:tcPr>
                <w:p w14:paraId="5CCEC51B">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2021年6月</w:t>
                  </w:r>
                </w:p>
              </w:tc>
            </w:tr>
          </w:tbl>
          <w:p w14:paraId="2B92F869">
            <w:pPr>
              <w:jc w:val="both"/>
              <w:rPr>
                <w:rFonts w:hint="eastAsia"/>
                <w:b/>
                <w:bCs/>
                <w:color w:val="auto"/>
                <w:sz w:val="28"/>
                <w:szCs w:val="28"/>
                <w:highlight w:val="none"/>
                <w:vertAlign w:val="baseline"/>
                <w:lang w:val="en-US" w:eastAsia="zh-CN"/>
              </w:rPr>
            </w:pPr>
            <w:r>
              <w:rPr>
                <w:rFonts w:hint="eastAsia"/>
                <w:b/>
                <w:bCs/>
                <w:color w:val="auto"/>
                <w:sz w:val="28"/>
                <w:szCs w:val="28"/>
                <w:highlight w:val="none"/>
                <w:vertAlign w:val="baseline"/>
                <w:lang w:val="en-US" w:eastAsia="zh-CN"/>
              </w:rPr>
              <w:t>工程内容及规模</w:t>
            </w:r>
          </w:p>
          <w:p w14:paraId="65A62550">
            <w:pPr>
              <w:numPr>
                <w:ilvl w:val="0"/>
                <w:numId w:val="1"/>
              </w:numPr>
              <w:jc w:val="both"/>
              <w:rPr>
                <w:rFonts w:hint="eastAsia"/>
                <w:b/>
                <w:bCs/>
                <w:color w:val="auto"/>
                <w:sz w:val="24"/>
                <w:highlight w:val="none"/>
                <w:vertAlign w:val="baseline"/>
                <w:lang w:val="en-US" w:eastAsia="zh-CN"/>
              </w:rPr>
            </w:pPr>
            <w:r>
              <w:rPr>
                <w:rFonts w:hint="eastAsia"/>
                <w:b/>
                <w:bCs/>
                <w:color w:val="auto"/>
                <w:sz w:val="24"/>
                <w:highlight w:val="none"/>
                <w:vertAlign w:val="baseline"/>
                <w:lang w:val="en-US" w:eastAsia="zh-CN"/>
              </w:rPr>
              <w:t>项目由来</w:t>
            </w:r>
          </w:p>
          <w:p w14:paraId="690A08E8">
            <w:pPr>
              <w:numPr>
                <w:ilvl w:val="0"/>
                <w:numId w:val="0"/>
              </w:numPr>
              <w:ind w:firstLine="480" w:firstLineChars="200"/>
              <w:jc w:val="both"/>
              <w:rPr>
                <w:rFonts w:hint="eastAsia" w:cs="Times New Roman"/>
                <w:color w:val="auto"/>
                <w:sz w:val="24"/>
                <w:szCs w:val="24"/>
                <w:highlight w:val="none"/>
                <w:lang w:val="en-US" w:eastAsia="zh-CN"/>
              </w:rPr>
            </w:pPr>
            <w:r>
              <w:rPr>
                <w:rFonts w:hint="default"/>
                <w:b w:val="0"/>
                <w:bCs w:val="0"/>
                <w:color w:val="auto"/>
                <w:sz w:val="24"/>
                <w:highlight w:val="none"/>
                <w:vertAlign w:val="baseline"/>
                <w:lang w:val="en-US" w:eastAsia="zh-CN"/>
              </w:rPr>
              <w:t>随着社会经济的持续发展， 人民生活水平的日益提高</w:t>
            </w:r>
            <w:r>
              <w:rPr>
                <w:rFonts w:hint="eastAsia"/>
                <w:b w:val="0"/>
                <w:bCs w:val="0"/>
                <w:color w:val="auto"/>
                <w:sz w:val="24"/>
                <w:highlight w:val="none"/>
                <w:vertAlign w:val="baseline"/>
                <w:lang w:val="en-US" w:eastAsia="zh-CN"/>
              </w:rPr>
              <w:t>，</w:t>
            </w:r>
            <w:r>
              <w:rPr>
                <w:rFonts w:hint="default"/>
                <w:b w:val="0"/>
                <w:bCs w:val="0"/>
                <w:color w:val="auto"/>
                <w:sz w:val="24"/>
                <w:highlight w:val="none"/>
                <w:vertAlign w:val="baseline"/>
                <w:lang w:val="en-US" w:eastAsia="zh-CN"/>
              </w:rPr>
              <w:t>同时在交通、能源、通讯等基础建设的带动下</w:t>
            </w:r>
            <w:r>
              <w:rPr>
                <w:rFonts w:hint="eastAsia"/>
                <w:b w:val="0"/>
                <w:bCs w:val="0"/>
                <w:color w:val="auto"/>
                <w:sz w:val="24"/>
                <w:highlight w:val="none"/>
                <w:vertAlign w:val="baseline"/>
                <w:lang w:val="en-US" w:eastAsia="zh-CN"/>
              </w:rPr>
              <w:t>，</w:t>
            </w:r>
            <w:r>
              <w:rPr>
                <w:rFonts w:hint="default"/>
                <w:b w:val="0"/>
                <w:bCs w:val="0"/>
                <w:color w:val="auto"/>
                <w:sz w:val="24"/>
                <w:highlight w:val="none"/>
                <w:vertAlign w:val="baseline"/>
                <w:lang w:val="en-US" w:eastAsia="zh-CN"/>
              </w:rPr>
              <w:t>水泥管广泛应用在电力、水利、交通、通讯等工程建设中，我国的建设和发展的任务将会相当繁重，对水泥管的需求量将不断扩大。2020年我国城镇化水平将达到58%～60%，大规模的城镇建设，给水泥管行业发展带来机遇。</w:t>
            </w:r>
            <w:r>
              <w:rPr>
                <w:rFonts w:hint="eastAsia"/>
                <w:b w:val="0"/>
                <w:bCs w:val="0"/>
                <w:color w:val="auto"/>
                <w:sz w:val="24"/>
                <w:highlight w:val="none"/>
                <w:vertAlign w:val="baseline"/>
                <w:lang w:val="en-US" w:eastAsia="zh-CN"/>
              </w:rPr>
              <w:t>为此，</w:t>
            </w:r>
            <w:r>
              <w:rPr>
                <w:rFonts w:hint="eastAsia" w:cs="Times New Roman"/>
                <w:color w:val="auto"/>
                <w:sz w:val="24"/>
                <w:szCs w:val="24"/>
                <w:highlight w:val="none"/>
                <w:lang w:val="en-US" w:eastAsia="zh-CN"/>
              </w:rPr>
              <w:t>芒市风平镇罗建水泥制品经营部投资建设年产8500根水泥管项目。</w:t>
            </w:r>
          </w:p>
          <w:p w14:paraId="2C337D54">
            <w:pPr>
              <w:numPr>
                <w:ilvl w:val="0"/>
                <w:numId w:val="0"/>
              </w:numPr>
              <w:ind w:firstLine="480" w:firstLineChars="200"/>
              <w:jc w:val="both"/>
              <w:rPr>
                <w:rFonts w:hint="eastAsia"/>
                <w:color w:val="auto"/>
                <w:lang w:val="en-US" w:eastAsia="zh-CN"/>
              </w:rPr>
            </w:pPr>
            <w:r>
              <w:rPr>
                <w:rFonts w:hint="eastAsia" w:cs="Times New Roman"/>
                <w:color w:val="auto"/>
                <w:sz w:val="24"/>
                <w:szCs w:val="24"/>
                <w:highlight w:val="none"/>
                <w:lang w:val="en-US" w:eastAsia="zh-CN"/>
              </w:rPr>
              <w:t>项目位于云南省德宏州芒市风平镇芒里村民小组（原法帕水泥厂旁），该地块原承租人用于生产水泥砖，因经营不善，生产1个月后水泥砖厂关闭。芒市风平镇罗建水泥制品经营部于2018年5月20日租用该场地用于生产水泥管，租用后一直未开工，现进行场地整理，并办理相关环评手续。</w:t>
            </w:r>
          </w:p>
          <w:p w14:paraId="4734E53E">
            <w:pPr>
              <w:keepNext w:val="0"/>
              <w:keepLines w:val="0"/>
              <w:widowControl/>
              <w:suppressLineNumbers w:val="0"/>
              <w:ind w:firstLine="480" w:firstLineChars="200"/>
              <w:jc w:val="left"/>
              <w:rPr>
                <w:rFonts w:hint="default" w:ascii="Times New Roman" w:hAnsi="Times New Roman" w:cs="Times New Roman"/>
                <w:color w:val="auto"/>
                <w:kern w:val="0"/>
                <w:sz w:val="24"/>
                <w:szCs w:val="24"/>
                <w:lang w:val="en-US" w:eastAsia="zh-CN" w:bidi="ar"/>
              </w:rPr>
            </w:pPr>
            <w:r>
              <w:rPr>
                <w:rFonts w:hint="eastAsia" w:ascii="宋体" w:hAnsi="宋体" w:cs="宋体"/>
                <w:color w:val="auto"/>
                <w:kern w:val="0"/>
                <w:sz w:val="24"/>
                <w:szCs w:val="24"/>
                <w:lang w:val="en-US" w:eastAsia="zh-CN" w:bidi="ar"/>
              </w:rPr>
              <w:t>根据《中华人民共和国环</w:t>
            </w:r>
            <w:r>
              <w:rPr>
                <w:rFonts w:hint="default" w:ascii="Times New Roman" w:hAnsi="Times New Roman" w:cs="Times New Roman"/>
                <w:color w:val="auto"/>
                <w:kern w:val="0"/>
                <w:sz w:val="24"/>
                <w:szCs w:val="24"/>
                <w:lang w:val="en-US" w:eastAsia="zh-CN" w:bidi="ar"/>
              </w:rPr>
              <w:t>境保护法》、《中华人民共和国环境影响评价法》和《建设项目环境保护管理条例》的规定，本项目应开展环境影响评价工作。根据《建设项目环境影响评价分类管理名录》（2018版）的规定和要求</w:t>
            </w:r>
            <w:r>
              <w:rPr>
                <w:rFonts w:hint="eastAsia" w:cs="Times New Roman"/>
                <w:color w:val="auto"/>
                <w:kern w:val="0"/>
                <w:sz w:val="24"/>
                <w:szCs w:val="24"/>
                <w:lang w:val="en-US" w:eastAsia="zh-CN" w:bidi="ar"/>
              </w:rPr>
              <w:t>，本项目属于十九类、非金属矿物制品业，第50项砼结构构件制造、商品混凝土加工，应编制</w:t>
            </w:r>
            <w:r>
              <w:rPr>
                <w:rFonts w:hint="default" w:ascii="Times New Roman" w:hAnsi="Times New Roman" w:cs="Times New Roman"/>
                <w:color w:val="auto"/>
                <w:kern w:val="0"/>
                <w:sz w:val="24"/>
                <w:szCs w:val="24"/>
                <w:lang w:val="en-US" w:eastAsia="zh-CN" w:bidi="ar"/>
              </w:rPr>
              <w:t>环境影响评价报告表。</w:t>
            </w:r>
          </w:p>
          <w:p w14:paraId="23C3AF2A">
            <w:pPr>
              <w:numPr>
                <w:ilvl w:val="0"/>
                <w:numId w:val="0"/>
              </w:numPr>
              <w:autoSpaceDE w:val="0"/>
              <w:autoSpaceDN w:val="0"/>
              <w:spacing w:line="360" w:lineRule="auto"/>
              <w:ind w:leftChars="0" w:firstLine="480" w:firstLineChars="200"/>
              <w:jc w:val="left"/>
              <w:rPr>
                <w:rFonts w:hint="eastAsia" w:ascii="宋体" w:hAnsi="宋体" w:eastAsia="宋体" w:cs="宋体"/>
                <w:b/>
                <w:bCs/>
                <w:color w:val="auto"/>
                <w:sz w:val="28"/>
                <w:szCs w:val="28"/>
                <w:highlight w:val="none"/>
                <w:lang w:eastAsia="zh-CN"/>
              </w:rPr>
            </w:pPr>
            <w:r>
              <w:rPr>
                <w:rFonts w:hint="default" w:ascii="Times New Roman" w:hAnsi="Times New Roman" w:cs="Times New Roman"/>
                <w:color w:val="auto"/>
                <w:sz w:val="24"/>
                <w:highlight w:val="none"/>
              </w:rPr>
              <w:t>因此，建设单位委托</w:t>
            </w:r>
            <w:r>
              <w:rPr>
                <w:rFonts w:hint="default" w:ascii="Times New Roman" w:hAnsi="Times New Roman" w:cs="Times New Roman"/>
                <w:color w:val="auto"/>
                <w:sz w:val="24"/>
                <w:highlight w:val="none"/>
                <w:lang w:eastAsia="zh-CN"/>
              </w:rPr>
              <w:t>云南禹含环保科技有限公司进行环境影响评价报告表编制。</w:t>
            </w:r>
            <w:r>
              <w:rPr>
                <w:rFonts w:hint="default" w:ascii="Times New Roman" w:hAnsi="Times New Roman" w:cs="Times New Roman"/>
                <w:color w:val="auto"/>
                <w:sz w:val="24"/>
                <w:highlight w:val="none"/>
              </w:rPr>
              <w:t>我</w:t>
            </w:r>
            <w:r>
              <w:rPr>
                <w:rFonts w:hint="default" w:ascii="Times New Roman" w:hAnsi="Times New Roman" w:cs="Times New Roman"/>
                <w:color w:val="auto"/>
                <w:sz w:val="24"/>
                <w:highlight w:val="none"/>
                <w:lang w:eastAsia="zh-CN"/>
              </w:rPr>
              <w:t>公司</w:t>
            </w:r>
            <w:r>
              <w:rPr>
                <w:rFonts w:hint="default" w:ascii="Times New Roman" w:hAnsi="Times New Roman" w:cs="Times New Roman"/>
                <w:color w:val="auto"/>
                <w:sz w:val="24"/>
                <w:highlight w:val="none"/>
              </w:rPr>
              <w:t>通过现场踏勘、资料收集，在工程分析的基础上，对本项目可</w:t>
            </w:r>
            <w:r>
              <w:rPr>
                <w:rFonts w:ascii="Times New Roman" w:hAnsi="Times New Roman" w:cs="Times New Roman"/>
                <w:color w:val="auto"/>
                <w:sz w:val="24"/>
                <w:highlight w:val="none"/>
              </w:rPr>
              <w:t>能造成的环境影响进行分析评价后，按照环境影响评价技术导则的要求，</w:t>
            </w:r>
            <w:r>
              <w:rPr>
                <w:rFonts w:hint="eastAsia" w:ascii="Times New Roman" w:hAnsi="Times New Roman" w:cs="Times New Roman"/>
                <w:color w:val="auto"/>
                <w:sz w:val="24"/>
                <w:highlight w:val="none"/>
                <w:lang w:eastAsia="zh-CN"/>
              </w:rPr>
              <w:t>编制了该项目环境影响报告表，供建设单位上报审批。</w:t>
            </w:r>
          </w:p>
          <w:p w14:paraId="4C054F9E">
            <w:pPr>
              <w:numPr>
                <w:ilvl w:val="0"/>
                <w:numId w:val="1"/>
              </w:numPr>
              <w:ind w:left="0" w:leftChars="0" w:firstLine="0" w:firstLineChars="0"/>
              <w:jc w:val="both"/>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项目概况</w:t>
            </w:r>
          </w:p>
          <w:p w14:paraId="1423BAA1">
            <w:pPr>
              <w:numPr>
                <w:ilvl w:val="0"/>
                <w:numId w:val="2"/>
              </w:numPr>
              <w:ind w:leftChars="0" w:firstLine="482" w:firstLineChars="200"/>
              <w:jc w:val="both"/>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建设项目基本情况</w:t>
            </w:r>
          </w:p>
          <w:p w14:paraId="6AF7D7F6">
            <w:pPr>
              <w:keepNext w:val="0"/>
              <w:keepLines w:val="0"/>
              <w:widowControl/>
              <w:suppressLineNumbers w:val="0"/>
              <w:spacing w:line="360" w:lineRule="auto"/>
              <w:ind w:firstLine="482" w:firstLineChars="200"/>
              <w:jc w:val="left"/>
              <w:rPr>
                <w:rFonts w:hint="eastAsia" w:ascii="Times New Roman" w:hAnsi="Times New Roman" w:eastAsia="宋体" w:cs="Times New Roman"/>
                <w:color w:val="auto"/>
                <w:sz w:val="24"/>
                <w:szCs w:val="24"/>
                <w:highlight w:val="none"/>
                <w:lang w:val="en-US" w:eastAsia="zh-CN"/>
              </w:rPr>
            </w:pPr>
            <w:r>
              <w:rPr>
                <w:rFonts w:hint="eastAsia"/>
                <w:b/>
                <w:bCs/>
                <w:color w:val="auto"/>
                <w:lang w:val="en-US" w:eastAsia="zh-CN"/>
              </w:rPr>
              <w:t>项目名称：</w:t>
            </w:r>
            <w:r>
              <w:rPr>
                <w:rFonts w:hint="eastAsia" w:cs="Times New Roman"/>
                <w:color w:val="auto"/>
                <w:sz w:val="24"/>
                <w:szCs w:val="24"/>
                <w:highlight w:val="none"/>
                <w:lang w:val="en-US" w:eastAsia="zh-CN"/>
              </w:rPr>
              <w:t>芒市风平镇罗建水泥预制管厂建设项目</w:t>
            </w:r>
          </w:p>
          <w:p w14:paraId="77138B6F">
            <w:pPr>
              <w:keepNext w:val="0"/>
              <w:keepLines w:val="0"/>
              <w:widowControl/>
              <w:suppressLineNumbers w:val="0"/>
              <w:spacing w:line="360" w:lineRule="auto"/>
              <w:ind w:firstLine="482" w:firstLineChars="200"/>
              <w:jc w:val="left"/>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建设地点：</w:t>
            </w:r>
            <w:r>
              <w:rPr>
                <w:rFonts w:hint="eastAsia" w:cs="Times New Roman"/>
                <w:color w:val="auto"/>
                <w:sz w:val="24"/>
                <w:szCs w:val="24"/>
                <w:highlight w:val="none"/>
                <w:lang w:val="en-US" w:eastAsia="zh-CN"/>
              </w:rPr>
              <w:t>云南省德宏州芒市风平镇芒里村民小组（原法帕水泥厂旁）</w:t>
            </w:r>
          </w:p>
          <w:p w14:paraId="60A48455">
            <w:pPr>
              <w:keepNext w:val="0"/>
              <w:keepLines w:val="0"/>
              <w:widowControl/>
              <w:suppressLineNumbers w:val="0"/>
              <w:spacing w:line="360" w:lineRule="auto"/>
              <w:ind w:firstLine="482"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建设单位：</w:t>
            </w:r>
            <w:r>
              <w:rPr>
                <w:rFonts w:hint="eastAsia" w:cs="Times New Roman"/>
                <w:color w:val="auto"/>
                <w:sz w:val="24"/>
                <w:szCs w:val="24"/>
                <w:highlight w:val="none"/>
                <w:lang w:val="en-US" w:eastAsia="zh-CN"/>
              </w:rPr>
              <w:t>芒市风平镇罗建水泥制品经营部</w:t>
            </w:r>
          </w:p>
          <w:p w14:paraId="1B65F755">
            <w:pPr>
              <w:keepNext w:val="0"/>
              <w:keepLines w:val="0"/>
              <w:widowControl/>
              <w:suppressLineNumbers w:val="0"/>
              <w:spacing w:line="360" w:lineRule="auto"/>
              <w:ind w:firstLine="482" w:firstLineChars="200"/>
              <w:jc w:val="left"/>
              <w:rPr>
                <w:rFonts w:hint="eastAsia" w:cs="Times New Roman"/>
                <w:b w:val="0"/>
                <w:bCs w:val="0"/>
                <w:color w:val="auto"/>
                <w:sz w:val="24"/>
                <w:szCs w:val="24"/>
                <w:highlight w:val="none"/>
                <w:lang w:val="en-US" w:eastAsia="zh-CN"/>
              </w:rPr>
            </w:pPr>
            <w:r>
              <w:rPr>
                <w:rFonts w:hint="eastAsia" w:cs="Times New Roman"/>
                <w:b/>
                <w:bCs/>
                <w:color w:val="auto"/>
                <w:sz w:val="24"/>
                <w:szCs w:val="24"/>
                <w:highlight w:val="none"/>
                <w:lang w:val="en-US" w:eastAsia="zh-CN"/>
              </w:rPr>
              <w:t>建设性质：</w:t>
            </w:r>
            <w:r>
              <w:rPr>
                <w:rFonts w:hint="eastAsia" w:cs="Times New Roman"/>
                <w:b w:val="0"/>
                <w:bCs w:val="0"/>
                <w:color w:val="auto"/>
                <w:sz w:val="24"/>
                <w:szCs w:val="24"/>
                <w:highlight w:val="none"/>
                <w:lang w:val="en-US" w:eastAsia="zh-CN"/>
              </w:rPr>
              <w:t>新建</w:t>
            </w:r>
          </w:p>
          <w:p w14:paraId="75DA4F76">
            <w:pPr>
              <w:keepNext w:val="0"/>
              <w:keepLines w:val="0"/>
              <w:widowControl/>
              <w:numPr>
                <w:ilvl w:val="0"/>
                <w:numId w:val="2"/>
              </w:numPr>
              <w:suppressLineNumbers w:val="0"/>
              <w:spacing w:line="360" w:lineRule="auto"/>
              <w:ind w:left="0" w:leftChars="0" w:firstLine="482" w:firstLineChars="200"/>
              <w:jc w:val="left"/>
              <w:rPr>
                <w:rFonts w:hint="eastAsia"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eastAsia="zh-CN"/>
              </w:rPr>
              <w:t>建设内容</w:t>
            </w:r>
            <w:r>
              <w:rPr>
                <w:rFonts w:hint="eastAsia" w:cs="Times New Roman"/>
                <w:b/>
                <w:bCs/>
                <w:color w:val="auto"/>
                <w:sz w:val="24"/>
                <w:szCs w:val="24"/>
                <w:highlight w:val="none"/>
                <w:lang w:val="en-US" w:eastAsia="zh-CN"/>
              </w:rPr>
              <w:t>及规模</w:t>
            </w:r>
          </w:p>
          <w:p w14:paraId="6A2DA7C1">
            <w:pPr>
              <w:keepNext w:val="0"/>
              <w:keepLines w:val="0"/>
              <w:widowControl/>
              <w:numPr>
                <w:ilvl w:val="0"/>
                <w:numId w:val="0"/>
              </w:numPr>
              <w:suppressLineNumbers w:val="0"/>
              <w:spacing w:line="360" w:lineRule="auto"/>
              <w:ind w:firstLine="480" w:firstLineChars="200"/>
              <w:jc w:val="left"/>
              <w:rPr>
                <w:rFonts w:hint="eastAsia" w:cs="Times New Roman"/>
                <w:color w:val="auto"/>
                <w:kern w:val="0"/>
                <w:sz w:val="24"/>
                <w:szCs w:val="24"/>
                <w:lang w:val="en-US" w:eastAsia="zh-CN" w:bidi="ar"/>
              </w:rPr>
            </w:pPr>
            <w:r>
              <w:rPr>
                <w:rFonts w:hint="eastAsia" w:cs="Times New Roman"/>
                <w:b w:val="0"/>
                <w:bCs w:val="0"/>
                <w:color w:val="auto"/>
                <w:sz w:val="24"/>
                <w:szCs w:val="24"/>
                <w:highlight w:val="none"/>
                <w:lang w:val="en-US" w:eastAsia="zh-CN"/>
              </w:rPr>
              <w:t>项目占地面积2785m</w:t>
            </w:r>
            <w:r>
              <w:rPr>
                <w:rFonts w:hint="eastAsia"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vertAlign w:val="baseline"/>
                <w:lang w:val="en-US" w:eastAsia="zh-CN"/>
              </w:rPr>
              <w:t>，总投资80万元，主要建设内容包括主体工程、公用工程、环保设施及其他配套生产、生活设施。年产8500根水泥管。</w:t>
            </w:r>
            <w:r>
              <w:rPr>
                <w:rFonts w:hint="eastAsia" w:ascii="宋体" w:hAnsi="宋体" w:cs="宋体"/>
                <w:color w:val="auto"/>
                <w:kern w:val="0"/>
                <w:sz w:val="24"/>
                <w:szCs w:val="24"/>
                <w:lang w:val="en-US" w:eastAsia="zh-CN" w:bidi="ar"/>
              </w:rPr>
              <w:t>项目组成详</w:t>
            </w:r>
            <w:r>
              <w:rPr>
                <w:rFonts w:hint="default" w:ascii="Times New Roman" w:hAnsi="Times New Roman" w:cs="Times New Roman"/>
                <w:color w:val="auto"/>
                <w:kern w:val="0"/>
                <w:sz w:val="24"/>
                <w:szCs w:val="24"/>
                <w:lang w:val="en-US" w:eastAsia="zh-CN" w:bidi="ar"/>
              </w:rPr>
              <w:t>情见表1-1</w:t>
            </w:r>
            <w:r>
              <w:rPr>
                <w:rFonts w:hint="eastAsia" w:cs="Times New Roman"/>
                <w:color w:val="auto"/>
                <w:kern w:val="0"/>
                <w:sz w:val="24"/>
                <w:szCs w:val="24"/>
                <w:lang w:val="en-US" w:eastAsia="zh-CN" w:bidi="ar"/>
              </w:rPr>
              <w:t>。</w:t>
            </w:r>
          </w:p>
          <w:p w14:paraId="2F8C1BCC">
            <w:pPr>
              <w:keepNext w:val="0"/>
              <w:keepLines w:val="0"/>
              <w:widowControl/>
              <w:numPr>
                <w:ilvl w:val="0"/>
                <w:numId w:val="0"/>
              </w:numPr>
              <w:suppressLineNumbers w:val="0"/>
              <w:spacing w:line="360" w:lineRule="auto"/>
              <w:jc w:val="center"/>
              <w:rPr>
                <w:rFonts w:hint="eastAsia"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表1-1 项目主要建设内容一览表</w:t>
            </w:r>
          </w:p>
          <w:tbl>
            <w:tblPr>
              <w:tblStyle w:val="1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878"/>
              <w:gridCol w:w="4262"/>
              <w:gridCol w:w="1226"/>
            </w:tblGrid>
            <w:tr w14:paraId="5CB2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3" w:type="dxa"/>
                  <w:vAlign w:val="center"/>
                </w:tcPr>
                <w:p w14:paraId="3D76F4F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工程名称</w:t>
                  </w:r>
                </w:p>
              </w:tc>
              <w:tc>
                <w:tcPr>
                  <w:tcW w:w="1878" w:type="dxa"/>
                  <w:vAlign w:val="center"/>
                </w:tcPr>
                <w:p w14:paraId="0824E929">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建（构）物名称</w:t>
                  </w:r>
                </w:p>
              </w:tc>
              <w:tc>
                <w:tcPr>
                  <w:tcW w:w="4262" w:type="dxa"/>
                  <w:vAlign w:val="center"/>
                </w:tcPr>
                <w:p w14:paraId="3D485894">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建设内容及规模</w:t>
                  </w:r>
                </w:p>
              </w:tc>
              <w:tc>
                <w:tcPr>
                  <w:tcW w:w="1226" w:type="dxa"/>
                  <w:vAlign w:val="center"/>
                </w:tcPr>
                <w:p w14:paraId="04E9A35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14:paraId="73A5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373" w:type="dxa"/>
                  <w:vMerge w:val="restart"/>
                  <w:vAlign w:val="center"/>
                </w:tcPr>
                <w:p w14:paraId="4610B74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主体工程</w:t>
                  </w:r>
                </w:p>
              </w:tc>
              <w:tc>
                <w:tcPr>
                  <w:tcW w:w="1878" w:type="dxa"/>
                  <w:vAlign w:val="center"/>
                </w:tcPr>
                <w:p w14:paraId="2375DB16">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水泥管生产线</w:t>
                  </w:r>
                  <w:r>
                    <w:rPr>
                      <w:rFonts w:hint="eastAsia" w:cs="Times New Roman"/>
                      <w:color w:val="auto"/>
                      <w:sz w:val="21"/>
                      <w:szCs w:val="21"/>
                      <w:lang w:val="en-US" w:eastAsia="zh-CN"/>
                    </w:rPr>
                    <w:t>4</w:t>
                  </w:r>
                  <w:r>
                    <w:rPr>
                      <w:rFonts w:hint="default" w:ascii="Times New Roman" w:hAnsi="Times New Roman" w:cs="Times New Roman"/>
                      <w:color w:val="auto"/>
                      <w:sz w:val="21"/>
                      <w:szCs w:val="21"/>
                    </w:rPr>
                    <w:t>条</w:t>
                  </w:r>
                </w:p>
              </w:tc>
              <w:tc>
                <w:tcPr>
                  <w:tcW w:w="4262" w:type="dxa"/>
                  <w:vAlign w:val="center"/>
                </w:tcPr>
                <w:p w14:paraId="1F4188CE">
                  <w:pPr>
                    <w:spacing w:line="240" w:lineRule="auto"/>
                    <w:jc w:val="center"/>
                    <w:rPr>
                      <w:rFonts w:hint="eastAsia"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rPr>
                    <w:t>水泥管生产线</w:t>
                  </w:r>
                  <w:r>
                    <w:rPr>
                      <w:rFonts w:hint="eastAsia" w:cs="Times New Roman"/>
                      <w:color w:val="auto"/>
                      <w:sz w:val="21"/>
                      <w:szCs w:val="21"/>
                      <w:lang w:eastAsia="zh-CN"/>
                    </w:rPr>
                    <w:t>设置顶棚</w:t>
                  </w:r>
                  <w:r>
                    <w:rPr>
                      <w:rFonts w:hint="default" w:ascii="Times New Roman" w:hAnsi="Times New Roman" w:cs="Times New Roman"/>
                      <w:color w:val="auto"/>
                      <w:sz w:val="21"/>
                      <w:szCs w:val="21"/>
                    </w:rPr>
                    <w:t>，</w:t>
                  </w:r>
                  <w:r>
                    <w:rPr>
                      <w:rFonts w:hint="eastAsia" w:cs="Times New Roman"/>
                      <w:color w:val="auto"/>
                      <w:sz w:val="21"/>
                      <w:szCs w:val="21"/>
                      <w:lang w:val="en-US" w:eastAsia="zh-CN"/>
                    </w:rPr>
                    <w:t>搅拌机四周设置围挡；</w:t>
                  </w:r>
                  <w:r>
                    <w:rPr>
                      <w:rFonts w:hint="default" w:ascii="Times New Roman" w:hAnsi="Times New Roman" w:cs="Times New Roman"/>
                      <w:color w:val="auto"/>
                      <w:sz w:val="21"/>
                      <w:szCs w:val="21"/>
                    </w:rPr>
                    <w:t>生产线一占地面积约</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，生产线二占地面积约</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，生产线三占地面积约</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2</w:t>
                  </w:r>
                  <w:r>
                    <w:rPr>
                      <w:rFonts w:hint="eastAsia" w:cs="Times New Roman"/>
                      <w:color w:val="auto"/>
                      <w:sz w:val="21"/>
                      <w:szCs w:val="21"/>
                      <w:vertAlign w:val="baseline"/>
                      <w:lang w:eastAsia="zh-CN"/>
                    </w:rPr>
                    <w:t>，生产线四占地</w:t>
                  </w:r>
                </w:p>
              </w:tc>
              <w:tc>
                <w:tcPr>
                  <w:tcW w:w="1226" w:type="dxa"/>
                  <w:vAlign w:val="center"/>
                </w:tcPr>
                <w:p w14:paraId="76A28605">
                  <w:pPr>
                    <w:spacing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原水泥砖厂已建厂房，</w:t>
                  </w:r>
                  <w:r>
                    <w:rPr>
                      <w:rFonts w:hint="eastAsia" w:cs="Times New Roman"/>
                      <w:color w:val="auto"/>
                      <w:sz w:val="21"/>
                      <w:szCs w:val="21"/>
                      <w:lang w:eastAsia="zh-CN"/>
                    </w:rPr>
                    <w:t>生产线需进行半围挡</w:t>
                  </w:r>
                </w:p>
              </w:tc>
            </w:tr>
            <w:tr w14:paraId="7FEC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73" w:type="dxa"/>
                  <w:vMerge w:val="continue"/>
                  <w:vAlign w:val="center"/>
                </w:tcPr>
                <w:p w14:paraId="0E7D13D1">
                  <w:pPr>
                    <w:spacing w:line="240" w:lineRule="auto"/>
                    <w:jc w:val="center"/>
                    <w:rPr>
                      <w:rFonts w:hint="default" w:ascii="Times New Roman" w:hAnsi="Times New Roman" w:cs="Times New Roman"/>
                      <w:color w:val="auto"/>
                      <w:sz w:val="21"/>
                      <w:szCs w:val="21"/>
                    </w:rPr>
                  </w:pPr>
                </w:p>
              </w:tc>
              <w:tc>
                <w:tcPr>
                  <w:tcW w:w="1878" w:type="dxa"/>
                  <w:vAlign w:val="center"/>
                </w:tcPr>
                <w:p w14:paraId="0FE9BB1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0"/>
                      <w:sz w:val="21"/>
                      <w:szCs w:val="21"/>
                    </w:rPr>
                    <w:t>原料堆场</w:t>
                  </w:r>
                </w:p>
              </w:tc>
              <w:tc>
                <w:tcPr>
                  <w:tcW w:w="4262" w:type="dxa"/>
                  <w:vAlign w:val="center"/>
                </w:tcPr>
                <w:p w14:paraId="3A3DED4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0"/>
                      <w:sz w:val="21"/>
                      <w:szCs w:val="21"/>
                    </w:rPr>
                    <w:t>共32</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，其中</w:t>
                  </w:r>
                  <w:r>
                    <w:rPr>
                      <w:rFonts w:hint="default" w:ascii="Times New Roman" w:hAnsi="Times New Roman" w:cs="Times New Roman"/>
                      <w:snapToGrid w:val="0"/>
                      <w:color w:val="auto"/>
                      <w:kern w:val="0"/>
                      <w:sz w:val="21"/>
                      <w:szCs w:val="21"/>
                    </w:rPr>
                    <w:t>沙子堆场10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w:t>
                  </w:r>
                  <w:r>
                    <w:rPr>
                      <w:rFonts w:hint="default" w:ascii="Times New Roman" w:hAnsi="Times New Roman" w:cs="Times New Roman"/>
                      <w:snapToGrid w:val="0"/>
                      <w:color w:val="auto"/>
                      <w:kern w:val="0"/>
                      <w:sz w:val="21"/>
                      <w:szCs w:val="21"/>
                    </w:rPr>
                    <w:t>石料堆场1</w:t>
                  </w:r>
                  <w:r>
                    <w:rPr>
                      <w:rFonts w:hint="default" w:ascii="Times New Roman" w:hAnsi="Times New Roman" w:cs="Times New Roman"/>
                      <w:snapToGrid w:val="0"/>
                      <w:color w:val="auto"/>
                      <w:kern w:val="0"/>
                      <w:sz w:val="21"/>
                      <w:szCs w:val="21"/>
                      <w:lang w:val="en-US" w:eastAsia="zh-CN"/>
                    </w:rPr>
                    <w:t>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w:t>
                  </w:r>
                  <w:r>
                    <w:rPr>
                      <w:rFonts w:hint="default" w:ascii="Times New Roman" w:hAnsi="Times New Roman" w:cs="Times New Roman"/>
                      <w:snapToGrid w:val="0"/>
                      <w:color w:val="auto"/>
                      <w:kern w:val="0"/>
                      <w:sz w:val="21"/>
                      <w:szCs w:val="21"/>
                    </w:rPr>
                    <w:t>水泥堆放</w:t>
                  </w:r>
                  <w:r>
                    <w:rPr>
                      <w:rFonts w:hint="default" w:ascii="Times New Roman" w:hAnsi="Times New Roman" w:cs="Times New Roman"/>
                      <w:snapToGrid w:val="0"/>
                      <w:color w:val="auto"/>
                      <w:kern w:val="0"/>
                      <w:sz w:val="21"/>
                      <w:szCs w:val="21"/>
                      <w:lang w:eastAsia="zh-CN"/>
                    </w:rPr>
                    <w:t>区</w:t>
                  </w:r>
                  <w:r>
                    <w:rPr>
                      <w:rFonts w:hint="default" w:ascii="Times New Roman" w:hAnsi="Times New Roman" w:cs="Times New Roman"/>
                      <w:snapToGrid w:val="0"/>
                      <w:color w:val="auto"/>
                      <w:kern w:val="0"/>
                      <w:sz w:val="21"/>
                      <w:szCs w:val="21"/>
                    </w:rPr>
                    <w:t>10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26" w:type="dxa"/>
                  <w:vAlign w:val="center"/>
                </w:tcPr>
                <w:p w14:paraId="5529A187">
                  <w:pPr>
                    <w:spacing w:line="240" w:lineRule="auto"/>
                    <w:jc w:val="center"/>
                    <w:rPr>
                      <w:rFonts w:hint="default" w:ascii="Times New Roman" w:hAnsi="Times New Roman" w:eastAsia="宋体" w:cs="Times New Roman"/>
                      <w:snapToGrid w:val="0"/>
                      <w:color w:val="auto"/>
                      <w:kern w:val="0"/>
                      <w:sz w:val="21"/>
                      <w:szCs w:val="21"/>
                      <w:lang w:eastAsia="zh-CN"/>
                    </w:rPr>
                  </w:pPr>
                  <w:r>
                    <w:rPr>
                      <w:rFonts w:hint="eastAsia" w:cs="Times New Roman"/>
                      <w:color w:val="auto"/>
                      <w:sz w:val="21"/>
                      <w:szCs w:val="21"/>
                      <w:lang w:val="en-US" w:eastAsia="zh-CN"/>
                    </w:rPr>
                    <w:t>原水泥砖厂已建</w:t>
                  </w:r>
                  <w:r>
                    <w:rPr>
                      <w:rFonts w:hint="eastAsia" w:cs="Times New Roman"/>
                      <w:snapToGrid w:val="0"/>
                      <w:color w:val="auto"/>
                      <w:kern w:val="0"/>
                      <w:sz w:val="21"/>
                      <w:szCs w:val="21"/>
                      <w:lang w:eastAsia="zh-CN"/>
                    </w:rPr>
                    <w:t>，需进行三面围挡</w:t>
                  </w:r>
                </w:p>
              </w:tc>
            </w:tr>
            <w:tr w14:paraId="7F5F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3" w:type="dxa"/>
                  <w:vMerge w:val="continue"/>
                  <w:vAlign w:val="center"/>
                </w:tcPr>
                <w:p w14:paraId="632D82E9">
                  <w:pPr>
                    <w:spacing w:line="240" w:lineRule="auto"/>
                    <w:jc w:val="center"/>
                    <w:rPr>
                      <w:rFonts w:hint="default" w:ascii="Times New Roman" w:hAnsi="Times New Roman" w:cs="Times New Roman"/>
                      <w:color w:val="auto"/>
                      <w:sz w:val="21"/>
                      <w:szCs w:val="21"/>
                    </w:rPr>
                  </w:pPr>
                </w:p>
              </w:tc>
              <w:tc>
                <w:tcPr>
                  <w:tcW w:w="1878" w:type="dxa"/>
                  <w:vAlign w:val="center"/>
                </w:tcPr>
                <w:p w14:paraId="77FED3A5">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0"/>
                      <w:sz w:val="21"/>
                      <w:szCs w:val="21"/>
                    </w:rPr>
                    <w:t>成品堆场</w:t>
                  </w:r>
                </w:p>
              </w:tc>
              <w:tc>
                <w:tcPr>
                  <w:tcW w:w="4262" w:type="dxa"/>
                  <w:vAlign w:val="center"/>
                </w:tcPr>
                <w:p w14:paraId="3C667021">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800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26" w:type="dxa"/>
                  <w:vAlign w:val="center"/>
                </w:tcPr>
                <w:p w14:paraId="22B2CE43">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原水泥砖厂已建</w:t>
                  </w:r>
                </w:p>
              </w:tc>
            </w:tr>
            <w:tr w14:paraId="7073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Align w:val="center"/>
                </w:tcPr>
                <w:p w14:paraId="1F70C96B">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附属工程</w:t>
                  </w:r>
                </w:p>
              </w:tc>
              <w:tc>
                <w:tcPr>
                  <w:tcW w:w="1878" w:type="dxa"/>
                  <w:vAlign w:val="center"/>
                </w:tcPr>
                <w:p w14:paraId="7EE8FA65">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办公生活区</w:t>
                  </w:r>
                </w:p>
              </w:tc>
              <w:tc>
                <w:tcPr>
                  <w:tcW w:w="4262" w:type="dxa"/>
                  <w:vAlign w:val="center"/>
                </w:tcPr>
                <w:p w14:paraId="6C2378D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1层，约</w:t>
                  </w:r>
                  <w:r>
                    <w:rPr>
                      <w:rFonts w:hint="default" w:ascii="Times New Roman" w:hAnsi="Times New Roman" w:cs="Times New Roman"/>
                      <w:color w:val="auto"/>
                      <w:sz w:val="21"/>
                      <w:szCs w:val="21"/>
                      <w:lang w:val="en-US" w:eastAsia="zh-CN"/>
                    </w:rPr>
                    <w:t>150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26" w:type="dxa"/>
                  <w:vAlign w:val="center"/>
                </w:tcPr>
                <w:p w14:paraId="4ACF2302">
                  <w:pPr>
                    <w:spacing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原水泥砖厂已建</w:t>
                  </w:r>
                </w:p>
              </w:tc>
            </w:tr>
            <w:tr w14:paraId="047F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Merge w:val="restart"/>
                  <w:vAlign w:val="center"/>
                </w:tcPr>
                <w:p w14:paraId="5CB9E93A">
                  <w:pPr>
                    <w:spacing w:line="240" w:lineRule="auto"/>
                    <w:jc w:val="center"/>
                    <w:rPr>
                      <w:rFonts w:hint="default" w:ascii="Times New Roman" w:hAnsi="Times New Roman" w:cs="Times New Roman"/>
                      <w:color w:val="auto"/>
                      <w:sz w:val="21"/>
                      <w:szCs w:val="21"/>
                      <w:lang w:eastAsia="zh-CN"/>
                    </w:rPr>
                  </w:pPr>
                  <w:r>
                    <w:rPr>
                      <w:rFonts w:hint="eastAsia" w:cs="Times New Roman"/>
                      <w:color w:val="auto"/>
                      <w:sz w:val="21"/>
                      <w:szCs w:val="21"/>
                      <w:lang w:eastAsia="zh-CN"/>
                    </w:rPr>
                    <w:t>公用工程</w:t>
                  </w:r>
                </w:p>
              </w:tc>
              <w:tc>
                <w:tcPr>
                  <w:tcW w:w="1878" w:type="dxa"/>
                  <w:vAlign w:val="center"/>
                </w:tcPr>
                <w:p w14:paraId="6280D1FE">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供电</w:t>
                  </w:r>
                </w:p>
              </w:tc>
              <w:tc>
                <w:tcPr>
                  <w:tcW w:w="4262" w:type="dxa"/>
                  <w:vAlign w:val="center"/>
                </w:tcPr>
                <w:p w14:paraId="637AC430">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b w:val="0"/>
                      <w:bCs w:val="0"/>
                      <w:color w:val="auto"/>
                      <w:kern w:val="0"/>
                      <w:sz w:val="21"/>
                      <w:szCs w:val="21"/>
                      <w:lang w:val="en-US" w:eastAsia="zh-CN" w:bidi="ar"/>
                    </w:rPr>
                    <w:t>由市政供电管网进行供给</w:t>
                  </w:r>
                </w:p>
              </w:tc>
              <w:tc>
                <w:tcPr>
                  <w:tcW w:w="1226" w:type="dxa"/>
                  <w:vAlign w:val="center"/>
                </w:tcPr>
                <w:p w14:paraId="7F7429D8">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r>
            <w:tr w14:paraId="6095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Merge w:val="continue"/>
                  <w:vAlign w:val="center"/>
                </w:tcPr>
                <w:p w14:paraId="28FF4833">
                  <w:pPr>
                    <w:spacing w:line="240" w:lineRule="auto"/>
                    <w:jc w:val="center"/>
                    <w:rPr>
                      <w:rFonts w:hint="default" w:ascii="Times New Roman" w:hAnsi="Times New Roman" w:cs="Times New Roman"/>
                      <w:color w:val="auto"/>
                      <w:sz w:val="21"/>
                      <w:szCs w:val="21"/>
                      <w:lang w:eastAsia="zh-CN"/>
                    </w:rPr>
                  </w:pPr>
                </w:p>
              </w:tc>
              <w:tc>
                <w:tcPr>
                  <w:tcW w:w="1878" w:type="dxa"/>
                  <w:vAlign w:val="center"/>
                </w:tcPr>
                <w:p w14:paraId="380AFCD8">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供水</w:t>
                  </w:r>
                </w:p>
              </w:tc>
              <w:tc>
                <w:tcPr>
                  <w:tcW w:w="4262" w:type="dxa"/>
                  <w:vAlign w:val="center"/>
                </w:tcPr>
                <w:p w14:paraId="24180922">
                  <w:pPr>
                    <w:keepNext w:val="0"/>
                    <w:keepLines w:val="0"/>
                    <w:widowControl/>
                    <w:numPr>
                      <w:ilvl w:val="0"/>
                      <w:numId w:val="0"/>
                    </w:numPr>
                    <w:suppressLineNumbers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 w:val="0"/>
                      <w:bCs w:val="0"/>
                      <w:color w:val="auto"/>
                      <w:kern w:val="0"/>
                      <w:sz w:val="21"/>
                      <w:szCs w:val="21"/>
                      <w:lang w:val="en-US" w:eastAsia="zh-CN" w:bidi="ar"/>
                    </w:rPr>
                    <w:t>水源由自来水管网提供</w:t>
                  </w:r>
                </w:p>
              </w:tc>
              <w:tc>
                <w:tcPr>
                  <w:tcW w:w="1226" w:type="dxa"/>
                  <w:vAlign w:val="center"/>
                </w:tcPr>
                <w:p w14:paraId="6D311D3A">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r>
            <w:tr w14:paraId="1D9D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Merge w:val="continue"/>
                  <w:vAlign w:val="center"/>
                </w:tcPr>
                <w:p w14:paraId="751E8A9A">
                  <w:pPr>
                    <w:spacing w:line="240" w:lineRule="auto"/>
                    <w:jc w:val="center"/>
                    <w:rPr>
                      <w:rFonts w:hint="default" w:ascii="Times New Roman" w:hAnsi="Times New Roman" w:cs="Times New Roman"/>
                      <w:color w:val="auto"/>
                      <w:sz w:val="21"/>
                      <w:szCs w:val="21"/>
                      <w:lang w:eastAsia="zh-CN"/>
                    </w:rPr>
                  </w:pPr>
                </w:p>
              </w:tc>
              <w:tc>
                <w:tcPr>
                  <w:tcW w:w="1878" w:type="dxa"/>
                  <w:vAlign w:val="center"/>
                </w:tcPr>
                <w:p w14:paraId="34748E23">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排水</w:t>
                  </w:r>
                </w:p>
              </w:tc>
              <w:tc>
                <w:tcPr>
                  <w:tcW w:w="4262" w:type="dxa"/>
                  <w:vAlign w:val="center"/>
                </w:tcPr>
                <w:p w14:paraId="08A7F74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 w:val="0"/>
                      <w:bCs w:val="0"/>
                      <w:color w:val="auto"/>
                      <w:kern w:val="0"/>
                      <w:sz w:val="21"/>
                      <w:szCs w:val="21"/>
                      <w:lang w:val="en-US" w:eastAsia="zh-CN" w:bidi="ar"/>
                    </w:rPr>
                    <w:t>项目实行雨污分流，</w:t>
                  </w:r>
                  <w:r>
                    <w:rPr>
                      <w:rFonts w:hint="default" w:ascii="Times New Roman" w:hAnsi="Times New Roman" w:cs="Times New Roman"/>
                      <w:b w:val="0"/>
                      <w:bCs w:val="0"/>
                      <w:color w:val="auto"/>
                      <w:kern w:val="0"/>
                      <w:sz w:val="21"/>
                      <w:szCs w:val="21"/>
                      <w:vertAlign w:val="baseline"/>
                      <w:lang w:val="en-US" w:eastAsia="zh-CN" w:bidi="ar"/>
                    </w:rPr>
                    <w:t>雨水经排水沟收集后排入周边沟渠；项目不产生生产废水；生活污水中厨房污水先经隔油池处理后与其他污水一起排入污水收集池，回用于项目洒水降尘，不外排；旱厕委托当地村民定期清掏作农肥</w:t>
                  </w:r>
                </w:p>
              </w:tc>
              <w:tc>
                <w:tcPr>
                  <w:tcW w:w="1226" w:type="dxa"/>
                  <w:vAlign w:val="center"/>
                </w:tcPr>
                <w:p w14:paraId="1EEA2DA7">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环评提出</w:t>
                  </w:r>
                </w:p>
              </w:tc>
            </w:tr>
            <w:tr w14:paraId="2F08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Merge w:val="restart"/>
                  <w:vAlign w:val="center"/>
                </w:tcPr>
                <w:p w14:paraId="55CA65C3">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1878" w:type="dxa"/>
                  <w:vAlign w:val="center"/>
                </w:tcPr>
                <w:p w14:paraId="2A90D3E1">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厕</w:t>
                  </w:r>
                  <w:r>
                    <w:rPr>
                      <w:rFonts w:hint="eastAsia" w:cs="Times New Roman"/>
                      <w:color w:val="auto"/>
                      <w:sz w:val="21"/>
                      <w:szCs w:val="21"/>
                      <w:lang w:val="en-US" w:eastAsia="zh-CN"/>
                    </w:rPr>
                    <w:t>所</w:t>
                  </w:r>
                </w:p>
              </w:tc>
              <w:tc>
                <w:tcPr>
                  <w:tcW w:w="4262" w:type="dxa"/>
                  <w:vAlign w:val="center"/>
                </w:tcPr>
                <w:p w14:paraId="6C12144F">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1个</w:t>
                  </w:r>
                  <w:r>
                    <w:rPr>
                      <w:rFonts w:hint="eastAsia" w:cs="Times New Roman"/>
                      <w:color w:val="auto"/>
                      <w:sz w:val="21"/>
                      <w:szCs w:val="21"/>
                      <w:lang w:eastAsia="zh-CN"/>
                    </w:rPr>
                    <w:t>，</w:t>
                  </w:r>
                  <w:r>
                    <w:rPr>
                      <w:rFonts w:hint="eastAsia" w:cs="Times New Roman"/>
                      <w:color w:val="auto"/>
                      <w:sz w:val="21"/>
                      <w:szCs w:val="21"/>
                      <w:lang w:val="en-US" w:eastAsia="zh-CN"/>
                    </w:rPr>
                    <w:t>3</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3</w:t>
                  </w:r>
                </w:p>
              </w:tc>
              <w:tc>
                <w:tcPr>
                  <w:tcW w:w="1226" w:type="dxa"/>
                  <w:vAlign w:val="center"/>
                </w:tcPr>
                <w:p w14:paraId="3A0D6E22">
                  <w:pPr>
                    <w:spacing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原水泥砖厂已建</w:t>
                  </w:r>
                </w:p>
              </w:tc>
            </w:tr>
            <w:tr w14:paraId="3E3B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Merge w:val="continue"/>
                  <w:textDirection w:val="tbRlV"/>
                  <w:vAlign w:val="center"/>
                </w:tcPr>
                <w:p w14:paraId="7C4608DE">
                  <w:pPr>
                    <w:spacing w:line="240" w:lineRule="auto"/>
                    <w:ind w:left="113" w:right="113"/>
                    <w:jc w:val="center"/>
                    <w:rPr>
                      <w:rFonts w:hint="default" w:ascii="Times New Roman" w:hAnsi="Times New Roman" w:cs="Times New Roman"/>
                      <w:color w:val="auto"/>
                      <w:sz w:val="21"/>
                      <w:szCs w:val="21"/>
                    </w:rPr>
                  </w:pPr>
                </w:p>
              </w:tc>
              <w:tc>
                <w:tcPr>
                  <w:tcW w:w="1878" w:type="dxa"/>
                  <w:vAlign w:val="center"/>
                </w:tcPr>
                <w:p w14:paraId="0C90328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隔油池</w:t>
                  </w:r>
                </w:p>
              </w:tc>
              <w:tc>
                <w:tcPr>
                  <w:tcW w:w="4262" w:type="dxa"/>
                  <w:vAlign w:val="center"/>
                </w:tcPr>
                <w:p w14:paraId="35CF725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1个，</w:t>
                  </w:r>
                  <w:r>
                    <w:rPr>
                      <w:rFonts w:hint="eastAsia" w:cs="Times New Roman"/>
                      <w:bCs/>
                      <w:color w:val="auto"/>
                      <w:sz w:val="21"/>
                      <w:szCs w:val="21"/>
                      <w:lang w:val="en-US" w:eastAsia="zh-CN"/>
                    </w:rPr>
                    <w:t>0.5</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3</w:t>
                  </w:r>
                </w:p>
              </w:tc>
              <w:tc>
                <w:tcPr>
                  <w:tcW w:w="1226" w:type="dxa"/>
                  <w:vAlign w:val="center"/>
                </w:tcPr>
                <w:p w14:paraId="7F880CC0">
                  <w:pPr>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eastAsia="zh-CN"/>
                    </w:rPr>
                    <w:t>环评提出</w:t>
                  </w:r>
                </w:p>
              </w:tc>
            </w:tr>
            <w:tr w14:paraId="7C19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Merge w:val="continue"/>
                  <w:textDirection w:val="tbRlV"/>
                  <w:vAlign w:val="center"/>
                </w:tcPr>
                <w:p w14:paraId="4E16EEC7">
                  <w:pPr>
                    <w:spacing w:line="240" w:lineRule="auto"/>
                    <w:ind w:left="113" w:right="113"/>
                    <w:jc w:val="center"/>
                    <w:rPr>
                      <w:rFonts w:hint="default" w:ascii="Times New Roman" w:hAnsi="Times New Roman" w:cs="Times New Roman"/>
                      <w:color w:val="auto"/>
                      <w:sz w:val="21"/>
                      <w:szCs w:val="21"/>
                    </w:rPr>
                  </w:pPr>
                </w:p>
              </w:tc>
              <w:tc>
                <w:tcPr>
                  <w:tcW w:w="1878" w:type="dxa"/>
                  <w:vAlign w:val="center"/>
                </w:tcPr>
                <w:p w14:paraId="5B03DEF6">
                  <w:pPr>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污水收集池</w:t>
                  </w:r>
                </w:p>
              </w:tc>
              <w:tc>
                <w:tcPr>
                  <w:tcW w:w="4262" w:type="dxa"/>
                  <w:vAlign w:val="center"/>
                </w:tcPr>
                <w:p w14:paraId="068ED8D7">
                  <w:pPr>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1个，2</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3</w:t>
                  </w:r>
                </w:p>
              </w:tc>
              <w:tc>
                <w:tcPr>
                  <w:tcW w:w="1226" w:type="dxa"/>
                  <w:vAlign w:val="center"/>
                </w:tcPr>
                <w:p w14:paraId="60A3D70B">
                  <w:pPr>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eastAsia="zh-CN"/>
                    </w:rPr>
                    <w:t>环评提出</w:t>
                  </w:r>
                </w:p>
              </w:tc>
            </w:tr>
            <w:tr w14:paraId="7D00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373" w:type="dxa"/>
                  <w:vMerge w:val="continue"/>
                  <w:textDirection w:val="tbRlV"/>
                  <w:vAlign w:val="center"/>
                </w:tcPr>
                <w:p w14:paraId="7F32A855">
                  <w:pPr>
                    <w:spacing w:line="240" w:lineRule="auto"/>
                    <w:ind w:left="113" w:right="113"/>
                    <w:jc w:val="center"/>
                    <w:rPr>
                      <w:rFonts w:hint="default" w:ascii="Times New Roman" w:hAnsi="Times New Roman" w:cs="Times New Roman"/>
                      <w:color w:val="auto"/>
                      <w:sz w:val="21"/>
                      <w:szCs w:val="21"/>
                    </w:rPr>
                  </w:pPr>
                </w:p>
              </w:tc>
              <w:tc>
                <w:tcPr>
                  <w:tcW w:w="1878" w:type="dxa"/>
                  <w:vAlign w:val="center"/>
                </w:tcPr>
                <w:p w14:paraId="3E12105F">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固废收集桶</w:t>
                  </w:r>
                </w:p>
              </w:tc>
              <w:tc>
                <w:tcPr>
                  <w:tcW w:w="4262" w:type="dxa"/>
                  <w:vAlign w:val="center"/>
                </w:tcPr>
                <w:p w14:paraId="53C421FD">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设置垃圾桶和固废收集桶</w:t>
                  </w:r>
                </w:p>
              </w:tc>
              <w:tc>
                <w:tcPr>
                  <w:tcW w:w="1226" w:type="dxa"/>
                  <w:vAlign w:val="center"/>
                </w:tcPr>
                <w:p w14:paraId="6A1E1A3A">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原水泥砖厂已有</w:t>
                  </w:r>
                </w:p>
              </w:tc>
            </w:tr>
            <w:tr w14:paraId="18D7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373" w:type="dxa"/>
                  <w:vMerge w:val="continue"/>
                  <w:textDirection w:val="tbRlV"/>
                  <w:vAlign w:val="center"/>
                </w:tcPr>
                <w:p w14:paraId="6078D1D4">
                  <w:pPr>
                    <w:spacing w:line="240" w:lineRule="auto"/>
                    <w:ind w:left="113" w:right="113"/>
                    <w:jc w:val="center"/>
                    <w:rPr>
                      <w:rFonts w:hint="default" w:ascii="Times New Roman" w:hAnsi="Times New Roman" w:cs="Times New Roman"/>
                      <w:color w:val="auto"/>
                      <w:sz w:val="21"/>
                      <w:szCs w:val="21"/>
                    </w:rPr>
                  </w:pPr>
                </w:p>
              </w:tc>
              <w:tc>
                <w:tcPr>
                  <w:tcW w:w="1878" w:type="dxa"/>
                  <w:vAlign w:val="center"/>
                </w:tcPr>
                <w:p w14:paraId="52CB8BD4">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抽油烟机</w:t>
                  </w:r>
                </w:p>
              </w:tc>
              <w:tc>
                <w:tcPr>
                  <w:tcW w:w="4262" w:type="dxa"/>
                  <w:vAlign w:val="center"/>
                </w:tcPr>
                <w:p w14:paraId="3570547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1套</w:t>
                  </w:r>
                </w:p>
              </w:tc>
              <w:tc>
                <w:tcPr>
                  <w:tcW w:w="1226" w:type="dxa"/>
                  <w:vAlign w:val="center"/>
                </w:tcPr>
                <w:p w14:paraId="0650919A">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环评提出</w:t>
                  </w:r>
                </w:p>
              </w:tc>
            </w:tr>
            <w:tr w14:paraId="7940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373" w:type="dxa"/>
                  <w:vMerge w:val="continue"/>
                  <w:textDirection w:val="tbRlV"/>
                  <w:vAlign w:val="center"/>
                </w:tcPr>
                <w:p w14:paraId="5FF6DDAF">
                  <w:pPr>
                    <w:spacing w:line="240" w:lineRule="auto"/>
                    <w:ind w:left="113" w:right="113"/>
                    <w:jc w:val="center"/>
                    <w:rPr>
                      <w:rFonts w:hint="default" w:ascii="Times New Roman" w:hAnsi="Times New Roman" w:cs="Times New Roman"/>
                      <w:color w:val="auto"/>
                      <w:sz w:val="21"/>
                      <w:szCs w:val="21"/>
                    </w:rPr>
                  </w:pPr>
                </w:p>
              </w:tc>
              <w:tc>
                <w:tcPr>
                  <w:tcW w:w="1878" w:type="dxa"/>
                  <w:vAlign w:val="center"/>
                </w:tcPr>
                <w:p w14:paraId="706D61F4">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噪声</w:t>
                  </w:r>
                </w:p>
              </w:tc>
              <w:tc>
                <w:tcPr>
                  <w:tcW w:w="4262" w:type="dxa"/>
                  <w:vAlign w:val="center"/>
                </w:tcPr>
                <w:p w14:paraId="6C38F0CD">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设备安装减震垫</w:t>
                  </w:r>
                </w:p>
              </w:tc>
              <w:tc>
                <w:tcPr>
                  <w:tcW w:w="1226" w:type="dxa"/>
                  <w:vAlign w:val="center"/>
                </w:tcPr>
                <w:p w14:paraId="1EF63B8B">
                  <w:pPr>
                    <w:spacing w:line="240" w:lineRule="auto"/>
                    <w:jc w:val="center"/>
                    <w:rPr>
                      <w:rFonts w:hint="default" w:ascii="Times New Roman" w:hAnsi="Times New Roman" w:cs="Times New Roman"/>
                      <w:color w:val="auto"/>
                      <w:sz w:val="21"/>
                      <w:szCs w:val="21"/>
                      <w:lang w:eastAsia="zh-CN"/>
                    </w:rPr>
                  </w:pPr>
                  <w:r>
                    <w:rPr>
                      <w:rFonts w:hint="eastAsia" w:cs="Times New Roman"/>
                      <w:color w:val="auto"/>
                      <w:sz w:val="21"/>
                      <w:szCs w:val="21"/>
                      <w:lang w:eastAsia="zh-CN"/>
                    </w:rPr>
                    <w:t>环评提出</w:t>
                  </w:r>
                </w:p>
              </w:tc>
            </w:tr>
            <w:tr w14:paraId="47A6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373" w:type="dxa"/>
                  <w:vMerge w:val="continue"/>
                  <w:textDirection w:val="tbRlV"/>
                  <w:vAlign w:val="center"/>
                </w:tcPr>
                <w:p w14:paraId="2DF46CA3">
                  <w:pPr>
                    <w:spacing w:line="240" w:lineRule="auto"/>
                    <w:ind w:left="113" w:right="113"/>
                    <w:jc w:val="center"/>
                    <w:rPr>
                      <w:rFonts w:hint="default" w:ascii="Times New Roman" w:hAnsi="Times New Roman" w:cs="Times New Roman"/>
                      <w:color w:val="auto"/>
                      <w:sz w:val="21"/>
                      <w:szCs w:val="21"/>
                    </w:rPr>
                  </w:pPr>
                </w:p>
              </w:tc>
              <w:tc>
                <w:tcPr>
                  <w:tcW w:w="1878" w:type="dxa"/>
                  <w:vAlign w:val="center"/>
                </w:tcPr>
                <w:p w14:paraId="403E5493">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危废暂存间</w:t>
                  </w:r>
                </w:p>
              </w:tc>
              <w:tc>
                <w:tcPr>
                  <w:tcW w:w="4262" w:type="dxa"/>
                  <w:vAlign w:val="center"/>
                </w:tcPr>
                <w:p w14:paraId="25515AA4">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lang w:val="en-US" w:eastAsia="zh-CN"/>
                    </w:rPr>
                    <w:t>1间，5m</w:t>
                  </w:r>
                  <w:r>
                    <w:rPr>
                      <w:rFonts w:hint="eastAsia" w:cs="Times New Roman"/>
                      <w:color w:val="auto"/>
                      <w:sz w:val="21"/>
                      <w:szCs w:val="21"/>
                      <w:vertAlign w:val="superscript"/>
                      <w:lang w:val="en-US" w:eastAsia="zh-CN"/>
                    </w:rPr>
                    <w:t>2</w:t>
                  </w:r>
                </w:p>
              </w:tc>
              <w:tc>
                <w:tcPr>
                  <w:tcW w:w="1226" w:type="dxa"/>
                  <w:vAlign w:val="center"/>
                </w:tcPr>
                <w:p w14:paraId="1B444DA9">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环评提出</w:t>
                  </w:r>
                </w:p>
              </w:tc>
            </w:tr>
            <w:tr w14:paraId="407E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373" w:type="dxa"/>
                  <w:vMerge w:val="continue"/>
                  <w:textDirection w:val="tbRlV"/>
                  <w:vAlign w:val="center"/>
                </w:tcPr>
                <w:p w14:paraId="743FB9B7">
                  <w:pPr>
                    <w:spacing w:line="240" w:lineRule="auto"/>
                    <w:ind w:left="113" w:right="113"/>
                    <w:jc w:val="center"/>
                    <w:rPr>
                      <w:rFonts w:hint="default" w:ascii="Times New Roman" w:hAnsi="Times New Roman" w:cs="Times New Roman"/>
                      <w:color w:val="auto"/>
                      <w:sz w:val="21"/>
                      <w:szCs w:val="21"/>
                    </w:rPr>
                  </w:pPr>
                </w:p>
              </w:tc>
              <w:tc>
                <w:tcPr>
                  <w:tcW w:w="1878" w:type="dxa"/>
                  <w:vAlign w:val="center"/>
                </w:tcPr>
                <w:p w14:paraId="7103D71A">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道路</w:t>
                  </w:r>
                </w:p>
              </w:tc>
              <w:tc>
                <w:tcPr>
                  <w:tcW w:w="4262" w:type="dxa"/>
                  <w:vAlign w:val="center"/>
                </w:tcPr>
                <w:p w14:paraId="58085CFB">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厂区道路硬化</w:t>
                  </w:r>
                </w:p>
              </w:tc>
              <w:tc>
                <w:tcPr>
                  <w:tcW w:w="1226" w:type="dxa"/>
                  <w:vAlign w:val="center"/>
                </w:tcPr>
                <w:p w14:paraId="4EB5C9B7">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环评提出</w:t>
                  </w:r>
                </w:p>
              </w:tc>
            </w:tr>
          </w:tbl>
          <w:p w14:paraId="46572512">
            <w:pPr>
              <w:keepNext w:val="0"/>
              <w:keepLines w:val="0"/>
              <w:widowControl/>
              <w:suppressLineNumbers w:val="0"/>
              <w:ind w:firstLine="480" w:firstLineChars="200"/>
              <w:jc w:val="both"/>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项目主要经济技术指标见下表：</w:t>
            </w:r>
          </w:p>
          <w:p w14:paraId="484EF5BF">
            <w:pPr>
              <w:keepNext w:val="0"/>
              <w:keepLines w:val="0"/>
              <w:widowControl/>
              <w:suppressLineNumbers w:val="0"/>
              <w:jc w:val="center"/>
              <w:rPr>
                <w:rFonts w:hint="eastAsia"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表1-2 项目主要经济技术指标一览表</w:t>
            </w:r>
          </w:p>
          <w:tbl>
            <w:tblPr>
              <w:tblStyle w:val="11"/>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219"/>
              <w:gridCol w:w="2220"/>
              <w:gridCol w:w="2220"/>
            </w:tblGrid>
            <w:tr w14:paraId="0469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219" w:type="dxa"/>
                  <w:vAlign w:val="center"/>
                </w:tcPr>
                <w:p w14:paraId="3C3C9098">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项目名称</w:t>
                  </w:r>
                </w:p>
              </w:tc>
              <w:tc>
                <w:tcPr>
                  <w:tcW w:w="2219" w:type="dxa"/>
                  <w:vAlign w:val="center"/>
                </w:tcPr>
                <w:p w14:paraId="3042AD9A">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单位</w:t>
                  </w:r>
                </w:p>
              </w:tc>
              <w:tc>
                <w:tcPr>
                  <w:tcW w:w="2220" w:type="dxa"/>
                  <w:vAlign w:val="center"/>
                </w:tcPr>
                <w:p w14:paraId="28A9EB4C">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指标</w:t>
                  </w:r>
                </w:p>
              </w:tc>
              <w:tc>
                <w:tcPr>
                  <w:tcW w:w="2220" w:type="dxa"/>
                  <w:vAlign w:val="center"/>
                </w:tcPr>
                <w:p w14:paraId="67735944">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备注</w:t>
                  </w:r>
                </w:p>
              </w:tc>
            </w:tr>
            <w:tr w14:paraId="43D1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219" w:type="dxa"/>
                  <w:vAlign w:val="center"/>
                </w:tcPr>
                <w:p w14:paraId="2B7F0815">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总占地面积</w:t>
                  </w:r>
                </w:p>
              </w:tc>
              <w:tc>
                <w:tcPr>
                  <w:tcW w:w="2219" w:type="dxa"/>
                  <w:vAlign w:val="center"/>
                </w:tcPr>
                <w:p w14:paraId="5BBE5BFA">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m</w:t>
                  </w:r>
                  <w:r>
                    <w:rPr>
                      <w:rFonts w:hint="default" w:ascii="Times New Roman" w:hAnsi="Times New Roman" w:cs="Times New Roman"/>
                      <w:b w:val="0"/>
                      <w:bCs w:val="0"/>
                      <w:color w:val="auto"/>
                      <w:kern w:val="0"/>
                      <w:sz w:val="21"/>
                      <w:szCs w:val="21"/>
                      <w:vertAlign w:val="superscript"/>
                      <w:lang w:val="en-US" w:eastAsia="zh-CN" w:bidi="ar"/>
                    </w:rPr>
                    <w:t>2</w:t>
                  </w:r>
                </w:p>
              </w:tc>
              <w:tc>
                <w:tcPr>
                  <w:tcW w:w="2220" w:type="dxa"/>
                  <w:vAlign w:val="center"/>
                </w:tcPr>
                <w:p w14:paraId="6DAF8ABE">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2785</w:t>
                  </w:r>
                </w:p>
              </w:tc>
              <w:tc>
                <w:tcPr>
                  <w:tcW w:w="2220" w:type="dxa"/>
                  <w:vAlign w:val="center"/>
                </w:tcPr>
                <w:p w14:paraId="21F02020">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w:t>
                  </w:r>
                </w:p>
              </w:tc>
            </w:tr>
            <w:tr w14:paraId="1A4E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19" w:type="dxa"/>
                  <w:vAlign w:val="center"/>
                </w:tcPr>
                <w:p w14:paraId="74F12922">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建筑面积</w:t>
                  </w:r>
                </w:p>
              </w:tc>
              <w:tc>
                <w:tcPr>
                  <w:tcW w:w="2219" w:type="dxa"/>
                  <w:vAlign w:val="center"/>
                </w:tcPr>
                <w:p w14:paraId="172C65E0">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m</w:t>
                  </w:r>
                  <w:r>
                    <w:rPr>
                      <w:rFonts w:hint="default" w:ascii="Times New Roman" w:hAnsi="Times New Roman" w:cs="Times New Roman"/>
                      <w:b w:val="0"/>
                      <w:bCs w:val="0"/>
                      <w:color w:val="auto"/>
                      <w:kern w:val="0"/>
                      <w:sz w:val="21"/>
                      <w:szCs w:val="21"/>
                      <w:vertAlign w:val="superscript"/>
                      <w:lang w:val="en-US" w:eastAsia="zh-CN" w:bidi="ar"/>
                    </w:rPr>
                    <w:t>2</w:t>
                  </w:r>
                </w:p>
              </w:tc>
              <w:tc>
                <w:tcPr>
                  <w:tcW w:w="2220" w:type="dxa"/>
                  <w:vAlign w:val="center"/>
                </w:tcPr>
                <w:p w14:paraId="21C00681">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4</w:t>
                  </w:r>
                  <w:r>
                    <w:rPr>
                      <w:rFonts w:hint="eastAsia" w:ascii="Times New Roman" w:hAnsi="Times New Roman" w:cs="Times New Roman"/>
                      <w:color w:val="auto"/>
                      <w:kern w:val="0"/>
                      <w:sz w:val="21"/>
                      <w:szCs w:val="21"/>
                      <w:vertAlign w:val="baseline"/>
                      <w:lang w:val="en-US" w:eastAsia="zh-CN" w:bidi="ar"/>
                    </w:rPr>
                    <w:t>00</w:t>
                  </w:r>
                </w:p>
              </w:tc>
              <w:tc>
                <w:tcPr>
                  <w:tcW w:w="2220" w:type="dxa"/>
                  <w:vAlign w:val="center"/>
                </w:tcPr>
                <w:p w14:paraId="60BB0050">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w:t>
                  </w:r>
                </w:p>
              </w:tc>
            </w:tr>
            <w:tr w14:paraId="02BE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19" w:type="dxa"/>
                  <w:vAlign w:val="center"/>
                </w:tcPr>
                <w:p w14:paraId="54956025">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项目总投资</w:t>
                  </w:r>
                </w:p>
              </w:tc>
              <w:tc>
                <w:tcPr>
                  <w:tcW w:w="2219" w:type="dxa"/>
                  <w:vAlign w:val="center"/>
                </w:tcPr>
                <w:p w14:paraId="006EDD06">
                  <w:pPr>
                    <w:keepNext w:val="0"/>
                    <w:keepLines w:val="0"/>
                    <w:widowControl/>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万元</w:t>
                  </w:r>
                </w:p>
              </w:tc>
              <w:tc>
                <w:tcPr>
                  <w:tcW w:w="2220" w:type="dxa"/>
                  <w:vAlign w:val="center"/>
                </w:tcPr>
                <w:p w14:paraId="21A0A6A0">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80</w:t>
                  </w:r>
                </w:p>
              </w:tc>
              <w:tc>
                <w:tcPr>
                  <w:tcW w:w="2220" w:type="dxa"/>
                  <w:vAlign w:val="center"/>
                </w:tcPr>
                <w:p w14:paraId="10617D6D">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w:t>
                  </w:r>
                </w:p>
              </w:tc>
            </w:tr>
            <w:tr w14:paraId="0663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19" w:type="dxa"/>
                  <w:vAlign w:val="center"/>
                </w:tcPr>
                <w:p w14:paraId="6F9DDA0B">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员工人数</w:t>
                  </w:r>
                </w:p>
              </w:tc>
              <w:tc>
                <w:tcPr>
                  <w:tcW w:w="2219" w:type="dxa"/>
                  <w:vAlign w:val="center"/>
                </w:tcPr>
                <w:p w14:paraId="03E58E58">
                  <w:pPr>
                    <w:keepNext w:val="0"/>
                    <w:keepLines w:val="0"/>
                    <w:widowControl/>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人</w:t>
                  </w:r>
                </w:p>
              </w:tc>
              <w:tc>
                <w:tcPr>
                  <w:tcW w:w="2220" w:type="dxa"/>
                  <w:vAlign w:val="center"/>
                </w:tcPr>
                <w:p w14:paraId="26F17085">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8</w:t>
                  </w:r>
                </w:p>
              </w:tc>
              <w:tc>
                <w:tcPr>
                  <w:tcW w:w="2220" w:type="dxa"/>
                  <w:vAlign w:val="center"/>
                </w:tcPr>
                <w:p w14:paraId="68A94B01">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w:t>
                  </w:r>
                </w:p>
              </w:tc>
            </w:tr>
            <w:tr w14:paraId="2A21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19" w:type="dxa"/>
                  <w:vAlign w:val="center"/>
                </w:tcPr>
                <w:p w14:paraId="119CCBD4">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工作制度</w:t>
                  </w:r>
                </w:p>
              </w:tc>
              <w:tc>
                <w:tcPr>
                  <w:tcW w:w="2219" w:type="dxa"/>
                  <w:vAlign w:val="center"/>
                </w:tcPr>
                <w:p w14:paraId="7BC19337">
                  <w:pPr>
                    <w:keepNext w:val="0"/>
                    <w:keepLines w:val="0"/>
                    <w:widowControl/>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天</w:t>
                  </w:r>
                </w:p>
              </w:tc>
              <w:tc>
                <w:tcPr>
                  <w:tcW w:w="2220" w:type="dxa"/>
                  <w:vAlign w:val="center"/>
                </w:tcPr>
                <w:p w14:paraId="5EE33EC8">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300</w:t>
                  </w:r>
                </w:p>
              </w:tc>
              <w:tc>
                <w:tcPr>
                  <w:tcW w:w="2220" w:type="dxa"/>
                  <w:vAlign w:val="center"/>
                </w:tcPr>
                <w:p w14:paraId="4E3CCE8F">
                  <w:pPr>
                    <w:keepNext w:val="0"/>
                    <w:keepLines w:val="0"/>
                    <w:widowControl/>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8h/d（夜间不生产）</w:t>
                  </w:r>
                </w:p>
              </w:tc>
            </w:tr>
          </w:tbl>
          <w:p w14:paraId="2E378CE9">
            <w:pPr>
              <w:keepNext w:val="0"/>
              <w:keepLines w:val="0"/>
              <w:widowControl/>
              <w:numPr>
                <w:ilvl w:val="0"/>
                <w:numId w:val="2"/>
              </w:numPr>
              <w:suppressLineNumbers w:val="0"/>
              <w:ind w:left="0" w:leftChars="0" w:firstLine="482" w:firstLineChars="200"/>
              <w:jc w:val="both"/>
              <w:rPr>
                <w:rFonts w:hint="eastAsia"/>
                <w:b/>
                <w:bCs/>
                <w:color w:val="auto"/>
                <w:lang w:val="en-US" w:eastAsia="zh-CN"/>
              </w:rPr>
            </w:pPr>
            <w:r>
              <w:rPr>
                <w:rFonts w:hint="eastAsia" w:cs="Times New Roman"/>
                <w:b/>
                <w:bCs/>
                <w:color w:val="auto"/>
                <w:kern w:val="0"/>
                <w:sz w:val="24"/>
                <w:szCs w:val="24"/>
                <w:lang w:val="en-US" w:eastAsia="zh-CN" w:bidi="ar"/>
              </w:rPr>
              <w:t>项目产品方案及规模</w:t>
            </w:r>
          </w:p>
          <w:p w14:paraId="2D0AAB95">
            <w:pPr>
              <w:keepNext w:val="0"/>
              <w:keepLines w:val="0"/>
              <w:widowControl/>
              <w:numPr>
                <w:ilvl w:val="0"/>
                <w:numId w:val="0"/>
              </w:numPr>
              <w:suppressLineNumbers w:val="0"/>
              <w:ind w:leftChars="200"/>
              <w:jc w:val="both"/>
              <w:rPr>
                <w:rFonts w:hint="eastAsia"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本项目设4条生产线，年生产水泥管8500根。</w:t>
            </w:r>
          </w:p>
          <w:p w14:paraId="32674949">
            <w:pPr>
              <w:keepNext w:val="0"/>
              <w:keepLines w:val="0"/>
              <w:widowControl/>
              <w:numPr>
                <w:ilvl w:val="0"/>
                <w:numId w:val="0"/>
              </w:numPr>
              <w:suppressLineNumbers w:val="0"/>
              <w:ind w:leftChars="200"/>
              <w:jc w:val="center"/>
              <w:rPr>
                <w:rFonts w:hint="default"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表1-3 生产规模一览表</w:t>
            </w:r>
          </w:p>
          <w:tbl>
            <w:tblPr>
              <w:tblStyle w:val="11"/>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2868"/>
              <w:gridCol w:w="2869"/>
            </w:tblGrid>
            <w:tr w14:paraId="55FC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vAlign w:val="center"/>
                </w:tcPr>
                <w:p w14:paraId="1D9C1B81">
                  <w:pPr>
                    <w:keepNext w:val="0"/>
                    <w:keepLines w:val="0"/>
                    <w:widowControl/>
                    <w:numPr>
                      <w:ilvl w:val="0"/>
                      <w:numId w:val="0"/>
                    </w:numPr>
                    <w:suppressLineNumbers w:val="0"/>
                    <w:spacing w:line="240" w:lineRule="auto"/>
                    <w:jc w:val="center"/>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产品名称</w:t>
                  </w:r>
                </w:p>
              </w:tc>
              <w:tc>
                <w:tcPr>
                  <w:tcW w:w="2868" w:type="dxa"/>
                  <w:vAlign w:val="center"/>
                </w:tcPr>
                <w:p w14:paraId="30440A9E">
                  <w:pPr>
                    <w:keepNext w:val="0"/>
                    <w:keepLines w:val="0"/>
                    <w:widowControl/>
                    <w:numPr>
                      <w:ilvl w:val="0"/>
                      <w:numId w:val="0"/>
                    </w:numPr>
                    <w:suppressLineNumbers w:val="0"/>
                    <w:spacing w:line="240" w:lineRule="auto"/>
                    <w:jc w:val="center"/>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规格（mm）</w:t>
                  </w:r>
                </w:p>
              </w:tc>
              <w:tc>
                <w:tcPr>
                  <w:tcW w:w="2869" w:type="dxa"/>
                  <w:vAlign w:val="center"/>
                </w:tcPr>
                <w:p w14:paraId="2C938F47">
                  <w:pPr>
                    <w:keepNext w:val="0"/>
                    <w:keepLines w:val="0"/>
                    <w:widowControl/>
                    <w:numPr>
                      <w:ilvl w:val="0"/>
                      <w:numId w:val="0"/>
                    </w:numPr>
                    <w:suppressLineNumbers w:val="0"/>
                    <w:spacing w:line="240" w:lineRule="auto"/>
                    <w:jc w:val="center"/>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年产量</w:t>
                  </w:r>
                </w:p>
              </w:tc>
            </w:tr>
            <w:tr w14:paraId="7664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vAlign w:val="center"/>
                </w:tcPr>
                <w:p w14:paraId="709F2705">
                  <w:pPr>
                    <w:keepNext w:val="0"/>
                    <w:keepLines w:val="0"/>
                    <w:widowControl/>
                    <w:numPr>
                      <w:ilvl w:val="0"/>
                      <w:numId w:val="0"/>
                    </w:numPr>
                    <w:suppressLineNumbers w:val="0"/>
                    <w:spacing w:line="240" w:lineRule="auto"/>
                    <w:jc w:val="center"/>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水泥管</w:t>
                  </w:r>
                </w:p>
              </w:tc>
              <w:tc>
                <w:tcPr>
                  <w:tcW w:w="2868" w:type="dxa"/>
                  <w:vAlign w:val="center"/>
                </w:tcPr>
                <w:p w14:paraId="21F6C6EC">
                  <w:pPr>
                    <w:keepNext w:val="0"/>
                    <w:keepLines w:val="0"/>
                    <w:widowControl/>
                    <w:numPr>
                      <w:ilvl w:val="0"/>
                      <w:numId w:val="0"/>
                    </w:numPr>
                    <w:suppressLineNumbers w:val="0"/>
                    <w:spacing w:line="240" w:lineRule="auto"/>
                    <w:jc w:val="center"/>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2000/800-1500/500-600/200</w:t>
                  </w:r>
                </w:p>
              </w:tc>
              <w:tc>
                <w:tcPr>
                  <w:tcW w:w="2869" w:type="dxa"/>
                  <w:vAlign w:val="center"/>
                </w:tcPr>
                <w:p w14:paraId="00020CE2">
                  <w:pPr>
                    <w:keepNext w:val="0"/>
                    <w:keepLines w:val="0"/>
                    <w:widowControl/>
                    <w:numPr>
                      <w:ilvl w:val="0"/>
                      <w:numId w:val="0"/>
                    </w:numPr>
                    <w:suppressLineNumbers w:val="0"/>
                    <w:spacing w:line="240" w:lineRule="auto"/>
                    <w:jc w:val="center"/>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8500根</w:t>
                  </w:r>
                </w:p>
              </w:tc>
            </w:tr>
          </w:tbl>
          <w:p w14:paraId="046336B3">
            <w:pPr>
              <w:keepNext w:val="0"/>
              <w:keepLines w:val="0"/>
              <w:widowControl/>
              <w:numPr>
                <w:ilvl w:val="0"/>
                <w:numId w:val="2"/>
              </w:numPr>
              <w:suppressLineNumbers w:val="0"/>
              <w:ind w:left="0" w:leftChars="0" w:firstLine="482" w:firstLineChars="200"/>
              <w:jc w:val="both"/>
              <w:rPr>
                <w:rFonts w:hint="eastAsia"/>
                <w:b/>
                <w:bCs/>
                <w:color w:val="auto"/>
                <w:lang w:val="en-US" w:eastAsia="zh-CN"/>
              </w:rPr>
            </w:pPr>
            <w:r>
              <w:rPr>
                <w:rFonts w:hint="eastAsia" w:cs="Times New Roman"/>
                <w:b/>
                <w:bCs/>
                <w:color w:val="auto"/>
                <w:kern w:val="0"/>
                <w:sz w:val="24"/>
                <w:szCs w:val="24"/>
                <w:lang w:val="en-US" w:eastAsia="zh-CN" w:bidi="ar"/>
              </w:rPr>
              <w:t>原辅材料及用量</w:t>
            </w:r>
          </w:p>
          <w:p w14:paraId="2BB74656">
            <w:pPr>
              <w:keepNext w:val="0"/>
              <w:keepLines w:val="0"/>
              <w:widowControl/>
              <w:numPr>
                <w:ilvl w:val="0"/>
                <w:numId w:val="0"/>
              </w:numPr>
              <w:suppressLineNumbers w:val="0"/>
              <w:jc w:val="center"/>
              <w:rPr>
                <w:rFonts w:hint="eastAsia"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表1-4 主要原辅材料用量一览表</w:t>
            </w:r>
          </w:p>
          <w:tbl>
            <w:tblPr>
              <w:tblStyle w:val="1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030"/>
              <w:gridCol w:w="2940"/>
            </w:tblGrid>
            <w:tr w14:paraId="4B83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49" w:type="dxa"/>
                  <w:vAlign w:val="center"/>
                </w:tcPr>
                <w:p w14:paraId="67F2916F">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序号</w:t>
                  </w:r>
                </w:p>
              </w:tc>
              <w:tc>
                <w:tcPr>
                  <w:tcW w:w="5030" w:type="dxa"/>
                  <w:vAlign w:val="center"/>
                </w:tcPr>
                <w:p w14:paraId="5EBB463B">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原辅材料名称</w:t>
                  </w:r>
                </w:p>
              </w:tc>
              <w:tc>
                <w:tcPr>
                  <w:tcW w:w="2940" w:type="dxa"/>
                  <w:vAlign w:val="center"/>
                </w:tcPr>
                <w:p w14:paraId="47098B6E">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年耗量</w:t>
                  </w:r>
                </w:p>
              </w:tc>
            </w:tr>
            <w:tr w14:paraId="6453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49" w:type="dxa"/>
                  <w:vAlign w:val="center"/>
                </w:tcPr>
                <w:p w14:paraId="6EA9D96C">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1</w:t>
                  </w:r>
                </w:p>
              </w:tc>
              <w:tc>
                <w:tcPr>
                  <w:tcW w:w="5030" w:type="dxa"/>
                  <w:vAlign w:val="center"/>
                </w:tcPr>
                <w:p w14:paraId="4F42FF3E">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水泥</w:t>
                  </w:r>
                </w:p>
              </w:tc>
              <w:tc>
                <w:tcPr>
                  <w:tcW w:w="2940" w:type="dxa"/>
                  <w:vAlign w:val="center"/>
                </w:tcPr>
                <w:p w14:paraId="39E8DFE9">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3000t/a</w:t>
                  </w:r>
                </w:p>
              </w:tc>
            </w:tr>
            <w:tr w14:paraId="4261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49" w:type="dxa"/>
                  <w:vAlign w:val="center"/>
                </w:tcPr>
                <w:p w14:paraId="2FCFFA2A">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2</w:t>
                  </w:r>
                </w:p>
              </w:tc>
              <w:tc>
                <w:tcPr>
                  <w:tcW w:w="5030" w:type="dxa"/>
                  <w:vAlign w:val="center"/>
                </w:tcPr>
                <w:p w14:paraId="3531A7A7">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碎石</w:t>
                  </w:r>
                </w:p>
              </w:tc>
              <w:tc>
                <w:tcPr>
                  <w:tcW w:w="2940" w:type="dxa"/>
                  <w:vAlign w:val="center"/>
                </w:tcPr>
                <w:p w14:paraId="6990252F">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3000m</w:t>
                  </w:r>
                  <w:r>
                    <w:rPr>
                      <w:rFonts w:hint="eastAsia" w:cs="Times New Roman"/>
                      <w:b w:val="0"/>
                      <w:bCs w:val="0"/>
                      <w:color w:val="auto"/>
                      <w:kern w:val="0"/>
                      <w:sz w:val="21"/>
                      <w:szCs w:val="21"/>
                      <w:vertAlign w:val="superscript"/>
                      <w:lang w:val="en-US" w:eastAsia="zh-CN" w:bidi="ar"/>
                    </w:rPr>
                    <w:t>3</w:t>
                  </w:r>
                  <w:r>
                    <w:rPr>
                      <w:rFonts w:hint="eastAsia" w:cs="Times New Roman"/>
                      <w:b w:val="0"/>
                      <w:bCs w:val="0"/>
                      <w:color w:val="auto"/>
                      <w:kern w:val="0"/>
                      <w:sz w:val="21"/>
                      <w:szCs w:val="21"/>
                      <w:vertAlign w:val="baseline"/>
                      <w:lang w:val="en-US" w:eastAsia="zh-CN" w:bidi="ar"/>
                    </w:rPr>
                    <w:t>/a</w:t>
                  </w:r>
                </w:p>
              </w:tc>
            </w:tr>
            <w:tr w14:paraId="540B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49" w:type="dxa"/>
                  <w:vAlign w:val="center"/>
                </w:tcPr>
                <w:p w14:paraId="2AD0B86B">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3</w:t>
                  </w:r>
                </w:p>
              </w:tc>
              <w:tc>
                <w:tcPr>
                  <w:tcW w:w="5030" w:type="dxa"/>
                  <w:vAlign w:val="center"/>
                </w:tcPr>
                <w:p w14:paraId="0E1A2CD5">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沙子</w:t>
                  </w:r>
                </w:p>
              </w:tc>
              <w:tc>
                <w:tcPr>
                  <w:tcW w:w="2940" w:type="dxa"/>
                  <w:vAlign w:val="center"/>
                </w:tcPr>
                <w:p w14:paraId="3A09D6F7">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1800m</w:t>
                  </w:r>
                  <w:r>
                    <w:rPr>
                      <w:rFonts w:hint="eastAsia" w:cs="Times New Roman"/>
                      <w:b w:val="0"/>
                      <w:bCs w:val="0"/>
                      <w:color w:val="auto"/>
                      <w:kern w:val="0"/>
                      <w:sz w:val="21"/>
                      <w:szCs w:val="21"/>
                      <w:vertAlign w:val="superscript"/>
                      <w:lang w:val="en-US" w:eastAsia="zh-CN" w:bidi="ar"/>
                    </w:rPr>
                    <w:t>3</w:t>
                  </w:r>
                  <w:r>
                    <w:rPr>
                      <w:rFonts w:hint="eastAsia" w:cs="Times New Roman"/>
                      <w:b w:val="0"/>
                      <w:bCs w:val="0"/>
                      <w:color w:val="auto"/>
                      <w:kern w:val="0"/>
                      <w:sz w:val="21"/>
                      <w:szCs w:val="21"/>
                      <w:vertAlign w:val="baseline"/>
                      <w:lang w:val="en-US" w:eastAsia="zh-CN" w:bidi="ar"/>
                    </w:rPr>
                    <w:t>/a</w:t>
                  </w:r>
                </w:p>
              </w:tc>
            </w:tr>
            <w:tr w14:paraId="7F45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49" w:type="dxa"/>
                  <w:vAlign w:val="center"/>
                </w:tcPr>
                <w:p w14:paraId="7D267E50">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4</w:t>
                  </w:r>
                </w:p>
              </w:tc>
              <w:tc>
                <w:tcPr>
                  <w:tcW w:w="5030" w:type="dxa"/>
                  <w:vAlign w:val="center"/>
                </w:tcPr>
                <w:p w14:paraId="1D1777DD">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冷发丝</w:t>
                  </w:r>
                </w:p>
              </w:tc>
              <w:tc>
                <w:tcPr>
                  <w:tcW w:w="2940" w:type="dxa"/>
                  <w:vAlign w:val="center"/>
                </w:tcPr>
                <w:p w14:paraId="4F1AF477">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90t/a</w:t>
                  </w:r>
                </w:p>
              </w:tc>
            </w:tr>
            <w:tr w14:paraId="7178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49" w:type="dxa"/>
                  <w:vAlign w:val="center"/>
                </w:tcPr>
                <w:p w14:paraId="6645290B">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5</w:t>
                  </w:r>
                </w:p>
              </w:tc>
              <w:tc>
                <w:tcPr>
                  <w:tcW w:w="5030" w:type="dxa"/>
                  <w:vAlign w:val="center"/>
                </w:tcPr>
                <w:p w14:paraId="6BC082F6">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水</w:t>
                  </w:r>
                </w:p>
              </w:tc>
              <w:tc>
                <w:tcPr>
                  <w:tcW w:w="2940" w:type="dxa"/>
                  <w:vAlign w:val="center"/>
                </w:tcPr>
                <w:p w14:paraId="458A54CD">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1200m</w:t>
                  </w:r>
                  <w:r>
                    <w:rPr>
                      <w:rFonts w:hint="eastAsia" w:cs="Times New Roman"/>
                      <w:b w:val="0"/>
                      <w:bCs w:val="0"/>
                      <w:color w:val="auto"/>
                      <w:kern w:val="0"/>
                      <w:sz w:val="21"/>
                      <w:szCs w:val="21"/>
                      <w:vertAlign w:val="superscript"/>
                      <w:lang w:val="en-US" w:eastAsia="zh-CN" w:bidi="ar"/>
                    </w:rPr>
                    <w:t>3</w:t>
                  </w:r>
                  <w:r>
                    <w:rPr>
                      <w:rFonts w:hint="eastAsia" w:cs="Times New Roman"/>
                      <w:b w:val="0"/>
                      <w:bCs w:val="0"/>
                      <w:color w:val="auto"/>
                      <w:kern w:val="0"/>
                      <w:sz w:val="21"/>
                      <w:szCs w:val="21"/>
                      <w:vertAlign w:val="baseline"/>
                      <w:lang w:val="en-US" w:eastAsia="zh-CN" w:bidi="ar"/>
                    </w:rPr>
                    <w:t>/a</w:t>
                  </w:r>
                </w:p>
              </w:tc>
            </w:tr>
            <w:tr w14:paraId="4C80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9" w:type="dxa"/>
                  <w:vAlign w:val="center"/>
                </w:tcPr>
                <w:p w14:paraId="4253092F">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6</w:t>
                  </w:r>
                </w:p>
              </w:tc>
              <w:tc>
                <w:tcPr>
                  <w:tcW w:w="5030" w:type="dxa"/>
                  <w:vAlign w:val="center"/>
                </w:tcPr>
                <w:p w14:paraId="67730476">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电</w:t>
                  </w:r>
                </w:p>
              </w:tc>
              <w:tc>
                <w:tcPr>
                  <w:tcW w:w="2940" w:type="dxa"/>
                  <w:vAlign w:val="center"/>
                </w:tcPr>
                <w:p w14:paraId="60FD7252">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15万度</w:t>
                  </w:r>
                </w:p>
              </w:tc>
            </w:tr>
          </w:tbl>
          <w:p w14:paraId="14AD7E72">
            <w:pPr>
              <w:keepNext w:val="0"/>
              <w:keepLines w:val="0"/>
              <w:widowControl/>
              <w:numPr>
                <w:ilvl w:val="0"/>
                <w:numId w:val="2"/>
              </w:numPr>
              <w:suppressLineNumbers w:val="0"/>
              <w:ind w:left="0" w:leftChars="0" w:firstLine="482" w:firstLineChars="200"/>
              <w:jc w:val="both"/>
              <w:rPr>
                <w:rFonts w:hint="default"/>
                <w:b/>
                <w:bCs/>
                <w:color w:val="auto"/>
                <w:lang w:val="en-US" w:eastAsia="zh-CN"/>
              </w:rPr>
            </w:pPr>
            <w:r>
              <w:rPr>
                <w:rFonts w:hint="default" w:ascii="Times New Roman" w:hAnsi="Times New Roman" w:cs="Times New Roman"/>
                <w:b/>
                <w:bCs/>
                <w:color w:val="auto"/>
                <w:kern w:val="0"/>
                <w:sz w:val="24"/>
                <w:szCs w:val="24"/>
                <w:lang w:val="en-US" w:eastAsia="zh-CN" w:bidi="ar"/>
              </w:rPr>
              <w:t>项目生产主要设备</w:t>
            </w:r>
          </w:p>
          <w:p w14:paraId="0E736946">
            <w:pPr>
              <w:keepNext w:val="0"/>
              <w:keepLines w:val="0"/>
              <w:widowControl/>
              <w:suppressLineNumbers w:val="0"/>
              <w:ind w:firstLine="480" w:firstLineChars="200"/>
              <w:jc w:val="left"/>
              <w:rPr>
                <w:rFonts w:hint="default" w:ascii="Times New Roman" w:hAnsi="Times New Roman" w:cs="Times New Roman"/>
                <w:color w:val="auto"/>
                <w:kern w:val="0"/>
                <w:sz w:val="24"/>
                <w:szCs w:val="24"/>
                <w:lang w:val="en-US" w:eastAsia="zh-CN" w:bidi="ar"/>
              </w:rPr>
            </w:pPr>
            <w:r>
              <w:rPr>
                <w:rFonts w:hint="eastAsia" w:cs="Times New Roman"/>
                <w:color w:val="auto"/>
                <w:kern w:val="0"/>
                <w:sz w:val="24"/>
                <w:szCs w:val="24"/>
                <w:lang w:val="en-US" w:eastAsia="zh-CN" w:bidi="ar"/>
              </w:rPr>
              <w:t>项目生产过程中使用的设备见下</w:t>
            </w:r>
            <w:r>
              <w:rPr>
                <w:rFonts w:hint="default" w:ascii="Times New Roman" w:hAnsi="Times New Roman" w:cs="Times New Roman"/>
                <w:color w:val="auto"/>
                <w:kern w:val="0"/>
                <w:sz w:val="24"/>
                <w:szCs w:val="24"/>
                <w:lang w:val="en-US" w:eastAsia="zh-CN" w:bidi="ar"/>
              </w:rPr>
              <w:t>表1-5。</w:t>
            </w:r>
          </w:p>
          <w:p w14:paraId="6858C4A8">
            <w:pPr>
              <w:keepNext w:val="0"/>
              <w:keepLines w:val="0"/>
              <w:widowControl/>
              <w:suppressLineNumbers w:val="0"/>
              <w:ind w:firstLine="482" w:firstLineChars="200"/>
              <w:jc w:val="center"/>
              <w:rPr>
                <w:rFonts w:hint="default" w:ascii="Times New Roman" w:hAnsi="Times New Roman" w:cs="Times New Roman"/>
                <w:b/>
                <w:bCs/>
                <w:color w:val="auto"/>
                <w:kern w:val="0"/>
                <w:sz w:val="24"/>
                <w:szCs w:val="24"/>
                <w:lang w:val="en-US" w:eastAsia="zh-CN" w:bidi="ar"/>
              </w:rPr>
            </w:pPr>
            <w:r>
              <w:rPr>
                <w:rFonts w:hint="default" w:ascii="Times New Roman" w:hAnsi="Times New Roman" w:cs="Times New Roman"/>
                <w:b/>
                <w:bCs/>
                <w:color w:val="auto"/>
                <w:kern w:val="0"/>
                <w:sz w:val="24"/>
                <w:szCs w:val="24"/>
                <w:lang w:val="en-US" w:eastAsia="zh-CN" w:bidi="ar"/>
              </w:rPr>
              <w:t>表1-5 项目主要设备一览表</w:t>
            </w:r>
          </w:p>
          <w:tbl>
            <w:tblPr>
              <w:tblStyle w:val="11"/>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720"/>
              <w:gridCol w:w="4373"/>
            </w:tblGrid>
            <w:tr w14:paraId="2689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4E7EDDC5">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序号</w:t>
                  </w:r>
                </w:p>
              </w:tc>
              <w:tc>
                <w:tcPr>
                  <w:tcW w:w="3720" w:type="dxa"/>
                  <w:vAlign w:val="center"/>
                </w:tcPr>
                <w:p w14:paraId="5CECC0C2">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设备名称</w:t>
                  </w:r>
                </w:p>
              </w:tc>
              <w:tc>
                <w:tcPr>
                  <w:tcW w:w="4373" w:type="dxa"/>
                  <w:vAlign w:val="center"/>
                </w:tcPr>
                <w:p w14:paraId="1CFB37A2">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数量（台）</w:t>
                  </w:r>
                </w:p>
              </w:tc>
            </w:tr>
            <w:tr w14:paraId="73E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1F1C3942">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3720" w:type="dxa"/>
                  <w:vAlign w:val="center"/>
                </w:tcPr>
                <w:p w14:paraId="1F3B515C">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叉车</w:t>
                  </w:r>
                </w:p>
              </w:tc>
              <w:tc>
                <w:tcPr>
                  <w:tcW w:w="4373" w:type="dxa"/>
                  <w:vAlign w:val="center"/>
                </w:tcPr>
                <w:p w14:paraId="03244102">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r>
            <w:tr w14:paraId="3FE5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B8B97FF">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w:t>
                  </w:r>
                </w:p>
              </w:tc>
              <w:tc>
                <w:tcPr>
                  <w:tcW w:w="3720" w:type="dxa"/>
                  <w:vAlign w:val="center"/>
                </w:tcPr>
                <w:p w14:paraId="76326122">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吊</w:t>
                  </w:r>
                  <w:r>
                    <w:rPr>
                      <w:rFonts w:hint="eastAsia" w:ascii="Times New Roman" w:hAnsi="Times New Roman" w:eastAsia="宋体" w:cs="Times New Roman"/>
                      <w:color w:val="auto"/>
                      <w:sz w:val="21"/>
                      <w:szCs w:val="21"/>
                      <w:highlight w:val="none"/>
                      <w:vertAlign w:val="baseline"/>
                      <w:lang w:val="en-US" w:eastAsia="zh-CN"/>
                    </w:rPr>
                    <w:t>机</w:t>
                  </w:r>
                </w:p>
              </w:tc>
              <w:tc>
                <w:tcPr>
                  <w:tcW w:w="4373" w:type="dxa"/>
                  <w:vAlign w:val="center"/>
                </w:tcPr>
                <w:p w14:paraId="3B0B8D11">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r>
            <w:tr w14:paraId="4E02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072C8FAD">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3720" w:type="dxa"/>
                  <w:vAlign w:val="center"/>
                </w:tcPr>
                <w:p w14:paraId="6E1D12A6">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装载机</w:t>
                  </w:r>
                </w:p>
              </w:tc>
              <w:tc>
                <w:tcPr>
                  <w:tcW w:w="4373" w:type="dxa"/>
                  <w:vAlign w:val="center"/>
                </w:tcPr>
                <w:p w14:paraId="20F62A4A">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r>
            <w:tr w14:paraId="1315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738032B7">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w:t>
                  </w:r>
                </w:p>
              </w:tc>
              <w:tc>
                <w:tcPr>
                  <w:tcW w:w="3720" w:type="dxa"/>
                  <w:vAlign w:val="center"/>
                </w:tcPr>
                <w:p w14:paraId="75A08C57">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搅拌机</w:t>
                  </w:r>
                </w:p>
              </w:tc>
              <w:tc>
                <w:tcPr>
                  <w:tcW w:w="4373" w:type="dxa"/>
                  <w:vAlign w:val="center"/>
                </w:tcPr>
                <w:p w14:paraId="57E77C5B">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w:t>
                  </w:r>
                </w:p>
              </w:tc>
            </w:tr>
            <w:tr w14:paraId="5740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295A830C">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3720" w:type="dxa"/>
                  <w:vAlign w:val="center"/>
                </w:tcPr>
                <w:p w14:paraId="74C1C488">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喂料机</w:t>
                  </w:r>
                </w:p>
              </w:tc>
              <w:tc>
                <w:tcPr>
                  <w:tcW w:w="4373" w:type="dxa"/>
                  <w:vAlign w:val="center"/>
                </w:tcPr>
                <w:p w14:paraId="2E1BCABA">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r>
            <w:tr w14:paraId="54DE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306368C3">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w:t>
                  </w:r>
                </w:p>
              </w:tc>
              <w:tc>
                <w:tcPr>
                  <w:tcW w:w="3720" w:type="dxa"/>
                  <w:vAlign w:val="center"/>
                </w:tcPr>
                <w:p w14:paraId="25D050C0">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配料机</w:t>
                  </w:r>
                </w:p>
              </w:tc>
              <w:tc>
                <w:tcPr>
                  <w:tcW w:w="4373" w:type="dxa"/>
                  <w:vAlign w:val="center"/>
                </w:tcPr>
                <w:p w14:paraId="4C804ADC">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r>
            <w:tr w14:paraId="419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1124B9C7">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w:t>
                  </w:r>
                </w:p>
              </w:tc>
              <w:tc>
                <w:tcPr>
                  <w:tcW w:w="3720" w:type="dxa"/>
                  <w:vAlign w:val="center"/>
                </w:tcPr>
                <w:p w14:paraId="2D18E618">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滚焊机</w:t>
                  </w:r>
                </w:p>
              </w:tc>
              <w:tc>
                <w:tcPr>
                  <w:tcW w:w="4373" w:type="dxa"/>
                  <w:vAlign w:val="center"/>
                </w:tcPr>
                <w:p w14:paraId="5B4CDB48">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r>
            <w:tr w14:paraId="055B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F543AF7">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8</w:t>
                  </w:r>
                </w:p>
              </w:tc>
              <w:tc>
                <w:tcPr>
                  <w:tcW w:w="3720" w:type="dxa"/>
                  <w:vAlign w:val="center"/>
                </w:tcPr>
                <w:p w14:paraId="023430A6">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悬辊机</w:t>
                  </w:r>
                </w:p>
              </w:tc>
              <w:tc>
                <w:tcPr>
                  <w:tcW w:w="4373" w:type="dxa"/>
                  <w:vAlign w:val="center"/>
                </w:tcPr>
                <w:p w14:paraId="199750D6">
                  <w:pPr>
                    <w:numPr>
                      <w:ilvl w:val="0"/>
                      <w:numId w:val="0"/>
                    </w:num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w:t>
                  </w:r>
                </w:p>
              </w:tc>
            </w:tr>
          </w:tbl>
          <w:p w14:paraId="4F7C8B69">
            <w:pPr>
              <w:keepNext w:val="0"/>
              <w:keepLines w:val="0"/>
              <w:widowControl/>
              <w:numPr>
                <w:ilvl w:val="0"/>
                <w:numId w:val="2"/>
              </w:numPr>
              <w:suppressLineNumbers w:val="0"/>
              <w:ind w:left="0" w:leftChars="0" w:firstLine="482" w:firstLineChars="200"/>
              <w:jc w:val="left"/>
              <w:rPr>
                <w:rFonts w:hint="default"/>
                <w:b/>
                <w:bCs/>
                <w:color w:val="auto"/>
                <w:lang w:val="en-US" w:eastAsia="zh-CN"/>
              </w:rPr>
            </w:pPr>
            <w:r>
              <w:rPr>
                <w:rFonts w:hint="default" w:ascii="Times New Roman" w:hAnsi="Times New Roman" w:cs="Times New Roman"/>
                <w:b/>
                <w:bCs/>
                <w:color w:val="auto"/>
                <w:kern w:val="0"/>
                <w:sz w:val="24"/>
                <w:szCs w:val="24"/>
                <w:lang w:val="en-US" w:eastAsia="zh-CN" w:bidi="ar"/>
              </w:rPr>
              <w:t>工作制度和劳动定员</w:t>
            </w:r>
          </w:p>
          <w:p w14:paraId="74DB206E">
            <w:pPr>
              <w:keepNext w:val="0"/>
              <w:keepLines w:val="0"/>
              <w:widowControl/>
              <w:numPr>
                <w:ilvl w:val="0"/>
                <w:numId w:val="0"/>
              </w:numPr>
              <w:suppressLineNumbers w:val="0"/>
              <w:ind w:firstLine="480" w:firstLineChars="200"/>
              <w:jc w:val="left"/>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本项目劳动定员8人，其中6人在厂内食宿，年工作300天，生产车间每天生产8h，夜间不生产。</w:t>
            </w:r>
          </w:p>
          <w:p w14:paraId="6DA95348">
            <w:pPr>
              <w:keepNext w:val="0"/>
              <w:keepLines w:val="0"/>
              <w:widowControl/>
              <w:numPr>
                <w:ilvl w:val="0"/>
                <w:numId w:val="2"/>
              </w:numPr>
              <w:suppressLineNumbers w:val="0"/>
              <w:ind w:left="0" w:leftChars="0" w:firstLine="482" w:firstLineChars="200"/>
              <w:jc w:val="left"/>
              <w:rPr>
                <w:rFonts w:hint="eastAsia"/>
                <w:b/>
                <w:bCs/>
                <w:color w:val="auto"/>
                <w:lang w:val="en-US" w:eastAsia="zh-CN"/>
              </w:rPr>
            </w:pPr>
            <w:r>
              <w:rPr>
                <w:rFonts w:hint="eastAsia" w:cs="Times New Roman"/>
                <w:b/>
                <w:bCs/>
                <w:color w:val="auto"/>
                <w:kern w:val="0"/>
                <w:sz w:val="24"/>
                <w:szCs w:val="24"/>
                <w:lang w:val="en-US" w:eastAsia="zh-CN" w:bidi="ar"/>
              </w:rPr>
              <w:t>公用及辅助工程</w:t>
            </w:r>
          </w:p>
          <w:p w14:paraId="5024E1F2">
            <w:pPr>
              <w:keepNext w:val="0"/>
              <w:keepLines w:val="0"/>
              <w:widowControl/>
              <w:numPr>
                <w:ilvl w:val="0"/>
                <w:numId w:val="0"/>
              </w:numPr>
              <w:suppressLineNumbers w:val="0"/>
              <w:ind w:firstLine="480" w:firstLineChars="200"/>
              <w:jc w:val="both"/>
              <w:rPr>
                <w:rFonts w:hint="eastAsia"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供水：本项目水源由自来水管网提供。</w:t>
            </w:r>
          </w:p>
          <w:p w14:paraId="6C048067">
            <w:pPr>
              <w:keepNext w:val="0"/>
              <w:keepLines w:val="0"/>
              <w:widowControl/>
              <w:numPr>
                <w:ilvl w:val="0"/>
                <w:numId w:val="0"/>
              </w:numPr>
              <w:suppressLineNumbers w:val="0"/>
              <w:ind w:firstLine="480" w:firstLineChars="200"/>
              <w:jc w:val="both"/>
              <w:rPr>
                <w:rFonts w:hint="eastAsia"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供电：由市政供电管网进行供给。</w:t>
            </w:r>
          </w:p>
          <w:p w14:paraId="7127B572">
            <w:pPr>
              <w:keepNext w:val="0"/>
              <w:keepLines w:val="0"/>
              <w:widowControl/>
              <w:numPr>
                <w:ilvl w:val="0"/>
                <w:numId w:val="0"/>
              </w:numPr>
              <w:suppressLineNumbers w:val="0"/>
              <w:ind w:firstLine="480" w:firstLineChars="200"/>
              <w:jc w:val="both"/>
              <w:rPr>
                <w:rFonts w:hint="eastAsia" w:cs="Times New Roman"/>
                <w:b w:val="0"/>
                <w:bCs w:val="0"/>
                <w:color w:val="auto"/>
                <w:kern w:val="0"/>
                <w:sz w:val="24"/>
                <w:szCs w:val="24"/>
                <w:vertAlign w:val="baseline"/>
                <w:lang w:val="en-US" w:eastAsia="zh-CN" w:bidi="ar"/>
              </w:rPr>
            </w:pPr>
            <w:r>
              <w:rPr>
                <w:rFonts w:hint="eastAsia" w:cs="Times New Roman"/>
                <w:b w:val="0"/>
                <w:bCs w:val="0"/>
                <w:color w:val="auto"/>
                <w:kern w:val="0"/>
                <w:sz w:val="24"/>
                <w:szCs w:val="24"/>
                <w:lang w:val="en-US" w:eastAsia="zh-CN" w:bidi="ar"/>
              </w:rPr>
              <w:t>排水系统：项目实行雨污分流，</w:t>
            </w:r>
            <w:r>
              <w:rPr>
                <w:rFonts w:hint="eastAsia" w:cs="Times New Roman"/>
                <w:b w:val="0"/>
                <w:bCs w:val="0"/>
                <w:color w:val="auto"/>
                <w:kern w:val="0"/>
                <w:sz w:val="24"/>
                <w:szCs w:val="24"/>
                <w:vertAlign w:val="baseline"/>
                <w:lang w:val="en-US" w:eastAsia="zh-CN" w:bidi="ar"/>
              </w:rPr>
              <w:t>雨水经排水沟收集后排入周边沟渠；项目不产生生产废水；生活污水中厨房污水先经隔油池处理后与其他污水一起排入污水收集池，回用于项目洒水降尘，不外排；旱厕委托当地村民定期清掏作农肥。</w:t>
            </w:r>
          </w:p>
          <w:p w14:paraId="5BE1FFAB">
            <w:pPr>
              <w:keepNext w:val="0"/>
              <w:keepLines w:val="0"/>
              <w:widowControl/>
              <w:numPr>
                <w:ilvl w:val="0"/>
                <w:numId w:val="2"/>
              </w:numPr>
              <w:suppressLineNumbers w:val="0"/>
              <w:ind w:left="0" w:leftChars="0" w:firstLine="482" w:firstLineChars="200"/>
              <w:jc w:val="both"/>
              <w:rPr>
                <w:rFonts w:hint="eastAsia" w:cs="Times New Roman"/>
                <w:b/>
                <w:bCs/>
                <w:i w:val="0"/>
                <w:iCs w:val="0"/>
                <w:color w:val="auto"/>
                <w:kern w:val="0"/>
                <w:sz w:val="24"/>
                <w:szCs w:val="24"/>
                <w:vertAlign w:val="baseline"/>
                <w:lang w:val="en-US" w:eastAsia="zh-CN" w:bidi="ar"/>
              </w:rPr>
            </w:pPr>
            <w:r>
              <w:rPr>
                <w:rFonts w:hint="eastAsia" w:cs="Times New Roman"/>
                <w:b/>
                <w:bCs/>
                <w:i w:val="0"/>
                <w:iCs w:val="0"/>
                <w:color w:val="auto"/>
                <w:kern w:val="0"/>
                <w:sz w:val="24"/>
                <w:szCs w:val="24"/>
                <w:vertAlign w:val="baseline"/>
                <w:lang w:val="en-US" w:eastAsia="zh-CN" w:bidi="ar"/>
              </w:rPr>
              <w:t>项目总投资和环保投资</w:t>
            </w:r>
          </w:p>
          <w:p w14:paraId="0F151F9C">
            <w:pPr>
              <w:keepNext w:val="0"/>
              <w:keepLines w:val="0"/>
              <w:widowControl/>
              <w:numPr>
                <w:ilvl w:val="0"/>
                <w:numId w:val="0"/>
              </w:numPr>
              <w:suppressLineNumbers w:val="0"/>
              <w:ind w:firstLine="480" w:firstLineChars="200"/>
              <w:jc w:val="both"/>
              <w:rPr>
                <w:rFonts w:hint="eastAsia" w:cs="Times New Roman"/>
                <w:b w:val="0"/>
                <w:bCs w:val="0"/>
                <w:color w:val="auto"/>
                <w:kern w:val="0"/>
                <w:sz w:val="24"/>
                <w:szCs w:val="24"/>
                <w:vertAlign w:val="baseline"/>
                <w:lang w:val="en-US" w:eastAsia="zh-CN" w:bidi="ar"/>
              </w:rPr>
            </w:pPr>
            <w:r>
              <w:rPr>
                <w:rFonts w:hint="eastAsia" w:cs="Times New Roman"/>
                <w:b w:val="0"/>
                <w:bCs w:val="0"/>
                <w:color w:val="auto"/>
                <w:kern w:val="0"/>
                <w:sz w:val="24"/>
                <w:szCs w:val="24"/>
                <w:vertAlign w:val="baseline"/>
                <w:lang w:val="en-US" w:eastAsia="zh-CN" w:bidi="ar"/>
              </w:rPr>
              <w:t>本项目总投资80万元，其中环保投资15万元，占总投资的18.75%，环保投资见下表。</w:t>
            </w:r>
          </w:p>
          <w:p w14:paraId="0C3C7426">
            <w:pPr>
              <w:keepNext w:val="0"/>
              <w:keepLines w:val="0"/>
              <w:widowControl/>
              <w:numPr>
                <w:ilvl w:val="0"/>
                <w:numId w:val="0"/>
              </w:numPr>
              <w:suppressLineNumbers w:val="0"/>
              <w:jc w:val="center"/>
              <w:rPr>
                <w:rFonts w:hint="eastAsia" w:cs="Times New Roman"/>
                <w:b/>
                <w:bCs/>
                <w:color w:val="auto"/>
                <w:kern w:val="0"/>
                <w:sz w:val="24"/>
                <w:szCs w:val="24"/>
                <w:vertAlign w:val="baseline"/>
                <w:lang w:val="en-US" w:eastAsia="zh-CN" w:bidi="ar"/>
              </w:rPr>
            </w:pPr>
            <w:r>
              <w:rPr>
                <w:rFonts w:hint="eastAsia" w:cs="Times New Roman"/>
                <w:b/>
                <w:bCs/>
                <w:color w:val="auto"/>
                <w:kern w:val="0"/>
                <w:sz w:val="24"/>
                <w:szCs w:val="24"/>
                <w:vertAlign w:val="baseline"/>
                <w:lang w:val="en-US" w:eastAsia="zh-CN" w:bidi="ar"/>
              </w:rPr>
              <w:t>表1-6 项目环保投资一览表</w:t>
            </w:r>
          </w:p>
          <w:tbl>
            <w:tblPr>
              <w:tblStyle w:val="11"/>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59"/>
              <w:gridCol w:w="2548"/>
              <w:gridCol w:w="2258"/>
              <w:gridCol w:w="1310"/>
            </w:tblGrid>
            <w:tr w14:paraId="67A9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dxa"/>
                  <w:vAlign w:val="center"/>
                </w:tcPr>
                <w:p w14:paraId="039ACF08">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项目</w:t>
                  </w:r>
                </w:p>
              </w:tc>
              <w:tc>
                <w:tcPr>
                  <w:tcW w:w="1959" w:type="dxa"/>
                  <w:vAlign w:val="center"/>
                </w:tcPr>
                <w:p w14:paraId="2510BE71">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污染物</w:t>
                  </w:r>
                </w:p>
              </w:tc>
              <w:tc>
                <w:tcPr>
                  <w:tcW w:w="2548" w:type="dxa"/>
                  <w:vAlign w:val="center"/>
                </w:tcPr>
                <w:p w14:paraId="613C255F">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环保措施</w:t>
                  </w:r>
                </w:p>
              </w:tc>
              <w:tc>
                <w:tcPr>
                  <w:tcW w:w="2258" w:type="dxa"/>
                  <w:vAlign w:val="center"/>
                </w:tcPr>
                <w:p w14:paraId="1022565E">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b w:val="0"/>
                      <w:bCs w:val="0"/>
                      <w:color w:val="auto"/>
                      <w:kern w:val="0"/>
                      <w:sz w:val="21"/>
                      <w:szCs w:val="21"/>
                      <w:vertAlign w:val="baseline"/>
                      <w:lang w:val="en-US" w:eastAsia="zh-CN" w:bidi="ar"/>
                    </w:rPr>
                    <w:t>投资额（万元）</w:t>
                  </w:r>
                </w:p>
              </w:tc>
              <w:tc>
                <w:tcPr>
                  <w:tcW w:w="1310" w:type="dxa"/>
                  <w:vAlign w:val="center"/>
                </w:tcPr>
                <w:p w14:paraId="2894B9B1">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备注</w:t>
                  </w:r>
                </w:p>
              </w:tc>
            </w:tr>
            <w:tr w14:paraId="6FE5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42" w:type="dxa"/>
                  <w:vMerge w:val="restart"/>
                  <w:vAlign w:val="center"/>
                </w:tcPr>
                <w:p w14:paraId="624A439D">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废水</w:t>
                  </w:r>
                </w:p>
              </w:tc>
              <w:tc>
                <w:tcPr>
                  <w:tcW w:w="1959" w:type="dxa"/>
                  <w:vMerge w:val="restart"/>
                  <w:vAlign w:val="center"/>
                </w:tcPr>
                <w:p w14:paraId="0ACA0EB1">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生活污水</w:t>
                  </w:r>
                </w:p>
              </w:tc>
              <w:tc>
                <w:tcPr>
                  <w:tcW w:w="2548" w:type="dxa"/>
                  <w:vAlign w:val="center"/>
                </w:tcPr>
                <w:p w14:paraId="1622481A">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隔油池</w:t>
                  </w:r>
                </w:p>
              </w:tc>
              <w:tc>
                <w:tcPr>
                  <w:tcW w:w="2258" w:type="dxa"/>
                  <w:vAlign w:val="center"/>
                </w:tcPr>
                <w:p w14:paraId="347AF969">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0.5</w:t>
                  </w:r>
                </w:p>
              </w:tc>
              <w:tc>
                <w:tcPr>
                  <w:tcW w:w="1310" w:type="dxa"/>
                  <w:vAlign w:val="center"/>
                </w:tcPr>
                <w:p w14:paraId="721FE414">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环评提出</w:t>
                  </w:r>
                </w:p>
              </w:tc>
            </w:tr>
            <w:tr w14:paraId="572E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42" w:type="dxa"/>
                  <w:vMerge w:val="continue"/>
                  <w:vAlign w:val="center"/>
                </w:tcPr>
                <w:p w14:paraId="1B686C42">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p>
              </w:tc>
              <w:tc>
                <w:tcPr>
                  <w:tcW w:w="1959" w:type="dxa"/>
                  <w:vMerge w:val="continue"/>
                  <w:vAlign w:val="center"/>
                </w:tcPr>
                <w:p w14:paraId="3EA6EF72">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p>
              </w:tc>
              <w:tc>
                <w:tcPr>
                  <w:tcW w:w="2548" w:type="dxa"/>
                  <w:vAlign w:val="center"/>
                </w:tcPr>
                <w:p w14:paraId="0D42410A">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污水收集池</w:t>
                  </w:r>
                </w:p>
              </w:tc>
              <w:tc>
                <w:tcPr>
                  <w:tcW w:w="2258" w:type="dxa"/>
                  <w:vAlign w:val="center"/>
                </w:tcPr>
                <w:p w14:paraId="7328673C">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1.0</w:t>
                  </w:r>
                </w:p>
              </w:tc>
              <w:tc>
                <w:tcPr>
                  <w:tcW w:w="1310" w:type="dxa"/>
                  <w:vAlign w:val="center"/>
                </w:tcPr>
                <w:p w14:paraId="276AD906">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环评提出</w:t>
                  </w:r>
                </w:p>
              </w:tc>
            </w:tr>
            <w:tr w14:paraId="6EB7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continue"/>
                  <w:vAlign w:val="center"/>
                </w:tcPr>
                <w:p w14:paraId="59E5F8A5">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p>
              </w:tc>
              <w:tc>
                <w:tcPr>
                  <w:tcW w:w="1959" w:type="dxa"/>
                  <w:vMerge w:val="continue"/>
                  <w:vAlign w:val="center"/>
                </w:tcPr>
                <w:p w14:paraId="64032334">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p>
              </w:tc>
              <w:tc>
                <w:tcPr>
                  <w:tcW w:w="2548" w:type="dxa"/>
                  <w:vAlign w:val="center"/>
                </w:tcPr>
                <w:p w14:paraId="75D3CC7A">
                  <w:pPr>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厕所</w:t>
                  </w:r>
                </w:p>
              </w:tc>
              <w:tc>
                <w:tcPr>
                  <w:tcW w:w="2258" w:type="dxa"/>
                  <w:vAlign w:val="center"/>
                </w:tcPr>
                <w:p w14:paraId="3928D1B9">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0.5</w:t>
                  </w:r>
                </w:p>
              </w:tc>
              <w:tc>
                <w:tcPr>
                  <w:tcW w:w="1310" w:type="dxa"/>
                  <w:vAlign w:val="center"/>
                </w:tcPr>
                <w:p w14:paraId="0B90165E">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color w:val="auto"/>
                      <w:sz w:val="21"/>
                      <w:szCs w:val="21"/>
                      <w:lang w:val="en-US" w:eastAsia="zh-CN"/>
                    </w:rPr>
                    <w:t>原水泥砖厂已建</w:t>
                  </w:r>
                </w:p>
              </w:tc>
            </w:tr>
            <w:tr w14:paraId="6157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restart"/>
                  <w:vAlign w:val="center"/>
                </w:tcPr>
                <w:p w14:paraId="5F62EA5D">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固废</w:t>
                  </w:r>
                </w:p>
              </w:tc>
              <w:tc>
                <w:tcPr>
                  <w:tcW w:w="1959" w:type="dxa"/>
                  <w:vAlign w:val="center"/>
                </w:tcPr>
                <w:p w14:paraId="72BF82F4">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一般</w:t>
                  </w:r>
                  <w:r>
                    <w:rPr>
                      <w:rFonts w:hint="eastAsia" w:ascii="Times New Roman" w:hAnsi="Times New Roman" w:cs="Times New Roman"/>
                      <w:b w:val="0"/>
                      <w:bCs w:val="0"/>
                      <w:color w:val="auto"/>
                      <w:kern w:val="0"/>
                      <w:sz w:val="21"/>
                      <w:szCs w:val="21"/>
                      <w:vertAlign w:val="baseline"/>
                      <w:lang w:val="en-US" w:eastAsia="zh-CN" w:bidi="ar"/>
                    </w:rPr>
                    <w:t>固废</w:t>
                  </w:r>
                </w:p>
              </w:tc>
              <w:tc>
                <w:tcPr>
                  <w:tcW w:w="2548" w:type="dxa"/>
                  <w:vAlign w:val="center"/>
                </w:tcPr>
                <w:p w14:paraId="334001DB">
                  <w:pPr>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default" w:ascii="Times New Roman" w:hAnsi="Times New Roman" w:cs="Times New Roman"/>
                      <w:color w:val="auto"/>
                      <w:sz w:val="21"/>
                      <w:szCs w:val="21"/>
                    </w:rPr>
                    <w:t>固废收集桶</w:t>
                  </w:r>
                </w:p>
              </w:tc>
              <w:tc>
                <w:tcPr>
                  <w:tcW w:w="2258" w:type="dxa"/>
                  <w:vAlign w:val="center"/>
                </w:tcPr>
                <w:p w14:paraId="71C4ADC7">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1</w:t>
                  </w:r>
                </w:p>
              </w:tc>
              <w:tc>
                <w:tcPr>
                  <w:tcW w:w="1310" w:type="dxa"/>
                  <w:vAlign w:val="center"/>
                </w:tcPr>
                <w:p w14:paraId="22AFC9FF">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color w:val="auto"/>
                      <w:sz w:val="21"/>
                      <w:szCs w:val="21"/>
                      <w:lang w:val="en-US" w:eastAsia="zh-CN"/>
                    </w:rPr>
                    <w:t>原水泥砖厂已建</w:t>
                  </w:r>
                </w:p>
              </w:tc>
            </w:tr>
            <w:tr w14:paraId="3D97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continue"/>
                  <w:vAlign w:val="center"/>
                </w:tcPr>
                <w:p w14:paraId="323EC75B">
                  <w:pPr>
                    <w:keepNext w:val="0"/>
                    <w:keepLines w:val="0"/>
                    <w:widowControl/>
                    <w:numPr>
                      <w:ilvl w:val="0"/>
                      <w:numId w:val="0"/>
                    </w:numPr>
                    <w:suppressLineNumbers w:val="0"/>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p>
              </w:tc>
              <w:tc>
                <w:tcPr>
                  <w:tcW w:w="1959" w:type="dxa"/>
                  <w:vAlign w:val="center"/>
                </w:tcPr>
                <w:p w14:paraId="37B4067F">
                  <w:pPr>
                    <w:keepNext w:val="0"/>
                    <w:keepLines w:val="0"/>
                    <w:widowControl/>
                    <w:numPr>
                      <w:ilvl w:val="0"/>
                      <w:numId w:val="0"/>
                    </w:numPr>
                    <w:suppressLineNumbers w:val="0"/>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危险固废</w:t>
                  </w:r>
                </w:p>
              </w:tc>
              <w:tc>
                <w:tcPr>
                  <w:tcW w:w="2548" w:type="dxa"/>
                  <w:vAlign w:val="center"/>
                </w:tcPr>
                <w:p w14:paraId="564C9D7E">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危废暂存间</w:t>
                  </w:r>
                </w:p>
              </w:tc>
              <w:tc>
                <w:tcPr>
                  <w:tcW w:w="2258" w:type="dxa"/>
                  <w:vAlign w:val="center"/>
                </w:tcPr>
                <w:p w14:paraId="0EBF50A6">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1.0</w:t>
                  </w:r>
                </w:p>
              </w:tc>
              <w:tc>
                <w:tcPr>
                  <w:tcW w:w="1310" w:type="dxa"/>
                  <w:vAlign w:val="center"/>
                </w:tcPr>
                <w:p w14:paraId="70CB5030">
                  <w:pPr>
                    <w:keepNext w:val="0"/>
                    <w:keepLines w:val="0"/>
                    <w:widowControl/>
                    <w:numPr>
                      <w:ilvl w:val="0"/>
                      <w:numId w:val="0"/>
                    </w:numPr>
                    <w:suppressLineNumbers w:val="0"/>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环评提出</w:t>
                  </w:r>
                </w:p>
              </w:tc>
            </w:tr>
            <w:tr w14:paraId="31BA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restart"/>
                  <w:vAlign w:val="center"/>
                </w:tcPr>
                <w:p w14:paraId="63F1DB68">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废气</w:t>
                  </w:r>
                </w:p>
              </w:tc>
              <w:tc>
                <w:tcPr>
                  <w:tcW w:w="1959" w:type="dxa"/>
                  <w:vAlign w:val="center"/>
                </w:tcPr>
                <w:p w14:paraId="46295168">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食堂油烟</w:t>
                  </w:r>
                </w:p>
              </w:tc>
              <w:tc>
                <w:tcPr>
                  <w:tcW w:w="2548" w:type="dxa"/>
                  <w:vAlign w:val="center"/>
                </w:tcPr>
                <w:p w14:paraId="0A89DF6F">
                  <w:pPr>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color w:val="auto"/>
                      <w:sz w:val="21"/>
                      <w:szCs w:val="21"/>
                      <w:lang w:eastAsia="zh-CN"/>
                    </w:rPr>
                    <w:t>抽油烟机</w:t>
                  </w:r>
                </w:p>
              </w:tc>
              <w:tc>
                <w:tcPr>
                  <w:tcW w:w="2258" w:type="dxa"/>
                  <w:vAlign w:val="center"/>
                </w:tcPr>
                <w:p w14:paraId="38295AE1">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0.5</w:t>
                  </w:r>
                </w:p>
              </w:tc>
              <w:tc>
                <w:tcPr>
                  <w:tcW w:w="1310" w:type="dxa"/>
                  <w:vAlign w:val="center"/>
                </w:tcPr>
                <w:p w14:paraId="0B9A2A5D">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环评提出</w:t>
                  </w:r>
                </w:p>
              </w:tc>
            </w:tr>
            <w:tr w14:paraId="0E91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continue"/>
                  <w:vAlign w:val="center"/>
                </w:tcPr>
                <w:p w14:paraId="6292FD76">
                  <w:pPr>
                    <w:keepNext w:val="0"/>
                    <w:keepLines w:val="0"/>
                    <w:widowControl/>
                    <w:numPr>
                      <w:ilvl w:val="0"/>
                      <w:numId w:val="0"/>
                    </w:numPr>
                    <w:suppressLineNumbers w:val="0"/>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p>
              </w:tc>
              <w:tc>
                <w:tcPr>
                  <w:tcW w:w="1959" w:type="dxa"/>
                  <w:vMerge w:val="restart"/>
                  <w:vAlign w:val="center"/>
                </w:tcPr>
                <w:p w14:paraId="039E12F7">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扬尘</w:t>
                  </w:r>
                </w:p>
              </w:tc>
              <w:tc>
                <w:tcPr>
                  <w:tcW w:w="2548" w:type="dxa"/>
                  <w:vAlign w:val="center"/>
                </w:tcPr>
                <w:p w14:paraId="16197978">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厂区道路硬化</w:t>
                  </w:r>
                </w:p>
              </w:tc>
              <w:tc>
                <w:tcPr>
                  <w:tcW w:w="2258" w:type="dxa"/>
                  <w:vAlign w:val="center"/>
                </w:tcPr>
                <w:p w14:paraId="1A733AB9">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2.5</w:t>
                  </w:r>
                </w:p>
              </w:tc>
              <w:tc>
                <w:tcPr>
                  <w:tcW w:w="1310" w:type="dxa"/>
                  <w:vAlign w:val="center"/>
                </w:tcPr>
                <w:p w14:paraId="2359EF22">
                  <w:pPr>
                    <w:keepNext w:val="0"/>
                    <w:keepLines w:val="0"/>
                    <w:widowControl/>
                    <w:numPr>
                      <w:ilvl w:val="0"/>
                      <w:numId w:val="0"/>
                    </w:numPr>
                    <w:suppressLineNumbers w:val="0"/>
                    <w:spacing w:line="240" w:lineRule="auto"/>
                    <w:jc w:val="center"/>
                    <w:rPr>
                      <w:rFonts w:hint="eastAsia"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环评提出</w:t>
                  </w:r>
                </w:p>
              </w:tc>
            </w:tr>
            <w:tr w14:paraId="19D7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continue"/>
                  <w:vAlign w:val="center"/>
                </w:tcPr>
                <w:p w14:paraId="1656744A">
                  <w:pPr>
                    <w:keepNext w:val="0"/>
                    <w:keepLines w:val="0"/>
                    <w:widowControl/>
                    <w:numPr>
                      <w:ilvl w:val="0"/>
                      <w:numId w:val="0"/>
                    </w:numPr>
                    <w:suppressLineNumbers w:val="0"/>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p>
              </w:tc>
              <w:tc>
                <w:tcPr>
                  <w:tcW w:w="1959" w:type="dxa"/>
                  <w:vMerge w:val="continue"/>
                  <w:vAlign w:val="center"/>
                </w:tcPr>
                <w:p w14:paraId="75404A84">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p>
              </w:tc>
              <w:tc>
                <w:tcPr>
                  <w:tcW w:w="2548" w:type="dxa"/>
                  <w:vAlign w:val="center"/>
                </w:tcPr>
                <w:p w14:paraId="49A50E56">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布袋除尘器</w:t>
                  </w:r>
                </w:p>
              </w:tc>
              <w:tc>
                <w:tcPr>
                  <w:tcW w:w="2258" w:type="dxa"/>
                  <w:vAlign w:val="center"/>
                </w:tcPr>
                <w:p w14:paraId="6CA3C5D9">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2.0</w:t>
                  </w:r>
                </w:p>
              </w:tc>
              <w:tc>
                <w:tcPr>
                  <w:tcW w:w="1310" w:type="dxa"/>
                  <w:vAlign w:val="center"/>
                </w:tcPr>
                <w:p w14:paraId="305E140A">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环评提出</w:t>
                  </w:r>
                </w:p>
              </w:tc>
            </w:tr>
            <w:tr w14:paraId="46FF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continue"/>
                  <w:vAlign w:val="center"/>
                </w:tcPr>
                <w:p w14:paraId="4BBB18B5">
                  <w:pPr>
                    <w:keepNext w:val="0"/>
                    <w:keepLines w:val="0"/>
                    <w:widowControl/>
                    <w:numPr>
                      <w:ilvl w:val="0"/>
                      <w:numId w:val="0"/>
                    </w:numPr>
                    <w:suppressLineNumbers w:val="0"/>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p>
              </w:tc>
              <w:tc>
                <w:tcPr>
                  <w:tcW w:w="1959" w:type="dxa"/>
                  <w:vMerge w:val="continue"/>
                  <w:vAlign w:val="center"/>
                </w:tcPr>
                <w:p w14:paraId="499C99BD">
                  <w:pPr>
                    <w:keepNext w:val="0"/>
                    <w:keepLines w:val="0"/>
                    <w:widowControl/>
                    <w:numPr>
                      <w:ilvl w:val="0"/>
                      <w:numId w:val="0"/>
                    </w:numPr>
                    <w:suppressLineNumbers w:val="0"/>
                    <w:spacing w:line="240" w:lineRule="auto"/>
                    <w:jc w:val="center"/>
                    <w:rPr>
                      <w:rFonts w:hint="eastAsia" w:cs="Times New Roman"/>
                      <w:b w:val="0"/>
                      <w:bCs w:val="0"/>
                      <w:color w:val="auto"/>
                      <w:kern w:val="0"/>
                      <w:sz w:val="21"/>
                      <w:szCs w:val="21"/>
                      <w:vertAlign w:val="baseline"/>
                      <w:lang w:val="en-US" w:eastAsia="zh-CN" w:bidi="ar"/>
                    </w:rPr>
                  </w:pPr>
                </w:p>
              </w:tc>
              <w:tc>
                <w:tcPr>
                  <w:tcW w:w="2548" w:type="dxa"/>
                  <w:vAlign w:val="center"/>
                </w:tcPr>
                <w:p w14:paraId="190A62D4">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生产线围挡</w:t>
                  </w:r>
                </w:p>
              </w:tc>
              <w:tc>
                <w:tcPr>
                  <w:tcW w:w="2258" w:type="dxa"/>
                  <w:vAlign w:val="center"/>
                </w:tcPr>
                <w:p w14:paraId="4E795310">
                  <w:pPr>
                    <w:keepNext w:val="0"/>
                    <w:keepLines w:val="0"/>
                    <w:widowControl/>
                    <w:numPr>
                      <w:ilvl w:val="0"/>
                      <w:numId w:val="0"/>
                    </w:numPr>
                    <w:suppressLineNumbers w:val="0"/>
                    <w:spacing w:line="240" w:lineRule="auto"/>
                    <w:jc w:val="center"/>
                    <w:rPr>
                      <w:rFonts w:hint="default"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2.0</w:t>
                  </w:r>
                </w:p>
              </w:tc>
              <w:tc>
                <w:tcPr>
                  <w:tcW w:w="1310" w:type="dxa"/>
                  <w:vAlign w:val="center"/>
                </w:tcPr>
                <w:p w14:paraId="5AAB45B1">
                  <w:pPr>
                    <w:keepNext w:val="0"/>
                    <w:keepLines w:val="0"/>
                    <w:widowControl/>
                    <w:numPr>
                      <w:ilvl w:val="0"/>
                      <w:numId w:val="0"/>
                    </w:numPr>
                    <w:suppressLineNumbers w:val="0"/>
                    <w:spacing w:line="240" w:lineRule="auto"/>
                    <w:jc w:val="center"/>
                    <w:rPr>
                      <w:rFonts w:hint="eastAsia"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环评提出</w:t>
                  </w:r>
                </w:p>
              </w:tc>
            </w:tr>
            <w:tr w14:paraId="6E10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Merge w:val="continue"/>
                  <w:vAlign w:val="center"/>
                </w:tcPr>
                <w:p w14:paraId="3BAAC7B5">
                  <w:pPr>
                    <w:keepNext w:val="0"/>
                    <w:keepLines w:val="0"/>
                    <w:widowControl/>
                    <w:numPr>
                      <w:ilvl w:val="0"/>
                      <w:numId w:val="0"/>
                    </w:numPr>
                    <w:suppressLineNumbers w:val="0"/>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p>
              </w:tc>
              <w:tc>
                <w:tcPr>
                  <w:tcW w:w="1959" w:type="dxa"/>
                  <w:vMerge w:val="continue"/>
                  <w:vAlign w:val="center"/>
                </w:tcPr>
                <w:p w14:paraId="554ED6BE">
                  <w:pPr>
                    <w:keepNext w:val="0"/>
                    <w:keepLines w:val="0"/>
                    <w:widowControl/>
                    <w:numPr>
                      <w:ilvl w:val="0"/>
                      <w:numId w:val="0"/>
                    </w:numPr>
                    <w:suppressLineNumbers w:val="0"/>
                    <w:spacing w:line="240" w:lineRule="auto"/>
                    <w:jc w:val="center"/>
                    <w:rPr>
                      <w:rFonts w:hint="eastAsia" w:cs="Times New Roman"/>
                      <w:b w:val="0"/>
                      <w:bCs w:val="0"/>
                      <w:color w:val="auto"/>
                      <w:kern w:val="0"/>
                      <w:sz w:val="21"/>
                      <w:szCs w:val="21"/>
                      <w:vertAlign w:val="baseline"/>
                      <w:lang w:val="en-US" w:eastAsia="zh-CN" w:bidi="ar"/>
                    </w:rPr>
                  </w:pPr>
                </w:p>
              </w:tc>
              <w:tc>
                <w:tcPr>
                  <w:tcW w:w="2548" w:type="dxa"/>
                  <w:vAlign w:val="center"/>
                </w:tcPr>
                <w:p w14:paraId="189D1A50">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原料堆场设围挡</w:t>
                  </w:r>
                </w:p>
              </w:tc>
              <w:tc>
                <w:tcPr>
                  <w:tcW w:w="2258" w:type="dxa"/>
                  <w:vAlign w:val="center"/>
                </w:tcPr>
                <w:p w14:paraId="137319C2">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2.0</w:t>
                  </w:r>
                </w:p>
              </w:tc>
              <w:tc>
                <w:tcPr>
                  <w:tcW w:w="1310" w:type="dxa"/>
                  <w:vAlign w:val="center"/>
                </w:tcPr>
                <w:p w14:paraId="27C6C330">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环评提出</w:t>
                  </w:r>
                </w:p>
              </w:tc>
            </w:tr>
            <w:tr w14:paraId="14DE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2" w:type="dxa"/>
                  <w:vAlign w:val="center"/>
                </w:tcPr>
                <w:p w14:paraId="4FDBB0B7">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噪声</w:t>
                  </w:r>
                </w:p>
              </w:tc>
              <w:tc>
                <w:tcPr>
                  <w:tcW w:w="1959" w:type="dxa"/>
                  <w:vAlign w:val="center"/>
                </w:tcPr>
                <w:p w14:paraId="467F7028">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噪声</w:t>
                  </w:r>
                </w:p>
              </w:tc>
              <w:tc>
                <w:tcPr>
                  <w:tcW w:w="2548" w:type="dxa"/>
                  <w:vAlign w:val="center"/>
                </w:tcPr>
                <w:p w14:paraId="7B0645DA">
                  <w:pPr>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安装减震垫</w:t>
                  </w:r>
                </w:p>
              </w:tc>
              <w:tc>
                <w:tcPr>
                  <w:tcW w:w="2258" w:type="dxa"/>
                  <w:vAlign w:val="center"/>
                </w:tcPr>
                <w:p w14:paraId="672D2A71">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2.0</w:t>
                  </w:r>
                </w:p>
              </w:tc>
              <w:tc>
                <w:tcPr>
                  <w:tcW w:w="1310" w:type="dxa"/>
                  <w:vAlign w:val="center"/>
                </w:tcPr>
                <w:p w14:paraId="0AA33629">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环评提出</w:t>
                  </w:r>
                </w:p>
              </w:tc>
            </w:tr>
            <w:tr w14:paraId="278A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349" w:type="dxa"/>
                  <w:gridSpan w:val="3"/>
                  <w:vAlign w:val="center"/>
                </w:tcPr>
                <w:p w14:paraId="303D8EE1">
                  <w:pPr>
                    <w:spacing w:line="240" w:lineRule="auto"/>
                    <w:jc w:val="center"/>
                    <w:rPr>
                      <w:rFonts w:hint="eastAsia"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合计</w:t>
                  </w:r>
                </w:p>
              </w:tc>
              <w:tc>
                <w:tcPr>
                  <w:tcW w:w="2258" w:type="dxa"/>
                  <w:vAlign w:val="center"/>
                </w:tcPr>
                <w:p w14:paraId="2A67FE5A">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15</w:t>
                  </w:r>
                </w:p>
              </w:tc>
              <w:tc>
                <w:tcPr>
                  <w:tcW w:w="1310" w:type="dxa"/>
                  <w:vAlign w:val="center"/>
                </w:tcPr>
                <w:p w14:paraId="1BF5C8BA">
                  <w:pPr>
                    <w:keepNext w:val="0"/>
                    <w:keepLines w:val="0"/>
                    <w:widowControl/>
                    <w:numPr>
                      <w:ilvl w:val="0"/>
                      <w:numId w:val="0"/>
                    </w:numPr>
                    <w:suppressLineNumbers w:val="0"/>
                    <w:spacing w:line="240" w:lineRule="auto"/>
                    <w:jc w:val="center"/>
                    <w:rPr>
                      <w:rFonts w:hint="default" w:ascii="Times New Roman" w:hAnsi="Times New Roman" w:cs="Times New Roman"/>
                      <w:b w:val="0"/>
                      <w:bCs w:val="0"/>
                      <w:color w:val="auto"/>
                      <w:kern w:val="0"/>
                      <w:sz w:val="21"/>
                      <w:szCs w:val="21"/>
                      <w:vertAlign w:val="baseline"/>
                      <w:lang w:val="en-US" w:eastAsia="zh-CN" w:bidi="ar"/>
                    </w:rPr>
                  </w:pPr>
                  <w:r>
                    <w:rPr>
                      <w:rFonts w:hint="eastAsia" w:ascii="Times New Roman" w:hAnsi="Times New Roman" w:cs="Times New Roman"/>
                      <w:b w:val="0"/>
                      <w:bCs w:val="0"/>
                      <w:color w:val="auto"/>
                      <w:kern w:val="0"/>
                      <w:sz w:val="21"/>
                      <w:szCs w:val="21"/>
                      <w:vertAlign w:val="baseline"/>
                      <w:lang w:val="en-US" w:eastAsia="zh-CN" w:bidi="ar"/>
                    </w:rPr>
                    <w:t>-</w:t>
                  </w:r>
                </w:p>
              </w:tc>
            </w:tr>
          </w:tbl>
          <w:p w14:paraId="175D71A4">
            <w:pPr>
              <w:numPr>
                <w:ilvl w:val="0"/>
                <w:numId w:val="0"/>
              </w:numPr>
              <w:ind w:leftChars="0"/>
              <w:jc w:val="both"/>
              <w:rPr>
                <w:rFonts w:hint="default" w:cs="Times New Roman"/>
                <w:color w:val="auto"/>
                <w:sz w:val="24"/>
                <w:szCs w:val="24"/>
                <w:highlight w:val="none"/>
                <w:lang w:val="en-US" w:eastAsia="zh-CN"/>
              </w:rPr>
            </w:pPr>
          </w:p>
        </w:tc>
      </w:tr>
      <w:tr w14:paraId="2D0E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1" w:hRule="atLeast"/>
        </w:trPr>
        <w:tc>
          <w:tcPr>
            <w:tcW w:w="9121" w:type="dxa"/>
          </w:tcPr>
          <w:p w14:paraId="2DFA2AEA">
            <w:pPr>
              <w:numPr>
                <w:ilvl w:val="0"/>
                <w:numId w:val="0"/>
              </w:numPr>
              <w:ind w:leftChars="0"/>
              <w:jc w:val="both"/>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与项目有关的原有污染情况及主要环境问题：</w:t>
            </w:r>
          </w:p>
          <w:p w14:paraId="649E4A96">
            <w:pPr>
              <w:numPr>
                <w:ilvl w:val="0"/>
                <w:numId w:val="0"/>
              </w:numPr>
              <w:ind w:firstLine="480" w:firstLineChars="200"/>
              <w:jc w:val="both"/>
              <w:rPr>
                <w:rFonts w:hint="eastAsia" w:cs="Times New Roman"/>
                <w:color w:val="auto"/>
                <w:sz w:val="24"/>
                <w:szCs w:val="24"/>
                <w:highlight w:val="none"/>
                <w:lang w:val="en-US" w:eastAsia="zh-CN"/>
              </w:rPr>
            </w:pPr>
            <w:r>
              <w:rPr>
                <w:rFonts w:hint="eastAsia" w:cs="Times New Roman"/>
                <w:b w:val="0"/>
                <w:bCs w:val="0"/>
                <w:color w:val="auto"/>
                <w:sz w:val="24"/>
                <w:szCs w:val="24"/>
                <w:highlight w:val="none"/>
                <w:lang w:val="en-US" w:eastAsia="zh-CN"/>
              </w:rPr>
              <w:t>项目位于</w:t>
            </w:r>
            <w:r>
              <w:rPr>
                <w:rFonts w:hint="eastAsia" w:cs="Times New Roman"/>
                <w:color w:val="auto"/>
                <w:sz w:val="24"/>
                <w:szCs w:val="24"/>
                <w:highlight w:val="none"/>
                <w:lang w:val="en-US" w:eastAsia="zh-CN"/>
              </w:rPr>
              <w:t>云南省德宏州芒市风平镇芒里村民小组（原法帕水泥厂旁），项目租地原用于生产水泥砖，本项目</w:t>
            </w:r>
            <w:bookmarkStart w:id="9" w:name="_GoBack"/>
            <w:bookmarkEnd w:id="9"/>
            <w:r>
              <w:rPr>
                <w:rFonts w:hint="eastAsia" w:cs="Times New Roman"/>
                <w:color w:val="auto"/>
                <w:sz w:val="24"/>
                <w:szCs w:val="24"/>
                <w:highlight w:val="none"/>
                <w:lang w:val="en-US" w:eastAsia="zh-CN"/>
              </w:rPr>
              <w:t>沿用原水泥砖厂建筑物。根据现场踏勘，主要存在以下环境问题：</w:t>
            </w:r>
          </w:p>
          <w:p w14:paraId="1E6B7D8D">
            <w:pPr>
              <w:numPr>
                <w:ilvl w:val="0"/>
                <w:numId w:val="3"/>
              </w:numPr>
              <w:ind w:firstLine="480" w:firstLineChars="200"/>
              <w:jc w:val="both"/>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生活污水无处理措施；</w:t>
            </w:r>
          </w:p>
          <w:p w14:paraId="69F1EB34">
            <w:pPr>
              <w:numPr>
                <w:ilvl w:val="0"/>
                <w:numId w:val="3"/>
              </w:numPr>
              <w:ind w:firstLine="480" w:firstLineChars="200"/>
              <w:jc w:val="both"/>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未设置危废暂存间</w:t>
            </w:r>
          </w:p>
          <w:p w14:paraId="06414D34">
            <w:pPr>
              <w:numPr>
                <w:ilvl w:val="0"/>
                <w:numId w:val="3"/>
              </w:numPr>
              <w:bidi w:val="0"/>
              <w:ind w:left="0" w:leftChars="0" w:firstLine="480" w:firstLineChars="200"/>
              <w:rPr>
                <w:rFonts w:hint="default"/>
                <w:color w:val="auto"/>
                <w:lang w:val="en-US" w:eastAsia="zh-CN"/>
              </w:rPr>
            </w:pPr>
            <w:r>
              <w:rPr>
                <w:rFonts w:hint="eastAsia"/>
                <w:color w:val="auto"/>
                <w:lang w:val="en-US" w:eastAsia="zh-CN"/>
              </w:rPr>
              <w:t>原料堆场和生产线未设置围挡，大风天气产生扬尘。</w:t>
            </w:r>
          </w:p>
          <w:p w14:paraId="7581D724">
            <w:pPr>
              <w:numPr>
                <w:ilvl w:val="0"/>
                <w:numId w:val="0"/>
              </w:numPr>
              <w:jc w:val="both"/>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整改措施：</w:t>
            </w:r>
          </w:p>
          <w:p w14:paraId="6ADB48E5">
            <w:pPr>
              <w:numPr>
                <w:ilvl w:val="0"/>
                <w:numId w:val="4"/>
              </w:numPr>
              <w:ind w:firstLine="480" w:firstLineChars="200"/>
              <w:jc w:val="both"/>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项目实行雨污分流制，雨水经雨水截流沟收集后外排；厨房污水经隔油池处理后与其他生活污水一起排入污水收集池，回用于项目洒水降尘；旱厕委托当地村民清掏作农肥。</w:t>
            </w:r>
          </w:p>
          <w:p w14:paraId="3244C115">
            <w:pPr>
              <w:numPr>
                <w:ilvl w:val="0"/>
                <w:numId w:val="4"/>
              </w:numPr>
              <w:ind w:firstLine="480" w:firstLineChars="200"/>
              <w:jc w:val="both"/>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设备加装减震垫，减少噪声对周围环境影响。</w:t>
            </w:r>
          </w:p>
          <w:p w14:paraId="4F2F615A">
            <w:pPr>
              <w:numPr>
                <w:ilvl w:val="0"/>
                <w:numId w:val="4"/>
              </w:numPr>
              <w:bidi w:val="0"/>
              <w:ind w:left="0" w:leftChars="0" w:firstLine="480" w:firstLineChars="200"/>
              <w:rPr>
                <w:rFonts w:hint="eastAsia"/>
                <w:color w:val="auto"/>
                <w:lang w:val="en-US" w:eastAsia="zh-CN"/>
              </w:rPr>
            </w:pPr>
            <w:r>
              <w:rPr>
                <w:rFonts w:hint="eastAsia"/>
                <w:color w:val="auto"/>
                <w:lang w:val="en-US" w:eastAsia="zh-CN"/>
              </w:rPr>
              <w:t>原料堆场设置三面围挡，生产线设置半围挡，搅拌机的周围设置围堰，防止废水外流。</w:t>
            </w:r>
          </w:p>
          <w:p w14:paraId="58CF19A3">
            <w:pPr>
              <w:numPr>
                <w:ilvl w:val="0"/>
                <w:numId w:val="4"/>
              </w:numPr>
              <w:bidi w:val="0"/>
              <w:ind w:left="0" w:leftChars="0" w:firstLine="480" w:firstLineChars="200"/>
              <w:rPr>
                <w:rFonts w:hint="default"/>
                <w:color w:val="auto"/>
                <w:lang w:val="en-US" w:eastAsia="zh-CN"/>
              </w:rPr>
            </w:pPr>
            <w:r>
              <w:rPr>
                <w:rFonts w:hint="eastAsia"/>
                <w:color w:val="auto"/>
                <w:lang w:val="en-US" w:eastAsia="zh-CN"/>
              </w:rPr>
              <w:t>搅拌机设置引风机将搅拌产生的废气引入布袋除尘器内处理后排放。</w:t>
            </w:r>
          </w:p>
          <w:p w14:paraId="1C8D14B4">
            <w:pPr>
              <w:numPr>
                <w:ilvl w:val="0"/>
                <w:numId w:val="4"/>
              </w:numPr>
              <w:ind w:firstLine="480" w:firstLineChars="200"/>
              <w:jc w:val="both"/>
              <w:rPr>
                <w:rFonts w:hint="default" w:cs="Times New Roman"/>
                <w:color w:val="auto"/>
                <w:sz w:val="24"/>
                <w:szCs w:val="24"/>
                <w:highlight w:val="none"/>
                <w:lang w:val="en-US" w:eastAsia="zh-CN"/>
              </w:rPr>
            </w:pPr>
            <w:r>
              <w:rPr>
                <w:rFonts w:hint="eastAsia"/>
                <w:b w:val="0"/>
                <w:bCs w:val="0"/>
                <w:color w:val="auto"/>
                <w:lang w:val="en-US" w:eastAsia="zh-CN"/>
              </w:rPr>
              <w:t>项目设置1间危废暂存间，面积5m</w:t>
            </w:r>
            <w:r>
              <w:rPr>
                <w:rFonts w:hint="eastAsia"/>
                <w:b w:val="0"/>
                <w:bCs w:val="0"/>
                <w:color w:val="auto"/>
                <w:vertAlign w:val="superscript"/>
                <w:lang w:val="en-US" w:eastAsia="zh-CN"/>
              </w:rPr>
              <w:t>2</w:t>
            </w:r>
            <w:r>
              <w:rPr>
                <w:rFonts w:hint="eastAsia"/>
                <w:b w:val="0"/>
                <w:bCs w:val="0"/>
                <w:color w:val="auto"/>
                <w:vertAlign w:val="baseline"/>
                <w:lang w:val="en-US" w:eastAsia="zh-CN"/>
              </w:rPr>
              <w:t>，</w:t>
            </w:r>
            <w:r>
              <w:rPr>
                <w:rFonts w:hint="eastAsia"/>
                <w:b w:val="0"/>
                <w:bCs w:val="0"/>
                <w:color w:val="auto"/>
                <w:lang w:val="en-US" w:eastAsia="zh-CN"/>
              </w:rPr>
              <w:t>对项目产生的危险废物进行收集暂存，</w:t>
            </w:r>
            <w:r>
              <w:rPr>
                <w:rFonts w:hint="eastAsia" w:ascii="宋体" w:hAnsi="宋体" w:eastAsia="宋体" w:cs="宋体"/>
                <w:color w:val="auto"/>
                <w:kern w:val="0"/>
                <w:sz w:val="24"/>
                <w:szCs w:val="24"/>
                <w:lang w:val="en-US" w:eastAsia="zh-CN" w:bidi="ar"/>
              </w:rPr>
              <w:t>危废暂存间的设置要求按照《危险废物贮存污染控制标准》</w:t>
            </w:r>
            <w:r>
              <w:rPr>
                <w:rFonts w:hint="eastAsia" w:ascii="宋体" w:hAnsi="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GB18597-2001</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和《危险废物收集</w:t>
            </w:r>
            <w:r>
              <w:rPr>
                <w:rFonts w:hint="eastAsia" w:ascii="宋体" w:hAnsi="宋体" w:cs="宋体"/>
                <w:color w:val="auto"/>
                <w:kern w:val="0"/>
                <w:sz w:val="24"/>
                <w:szCs w:val="24"/>
                <w:lang w:val="en-US" w:eastAsia="zh-CN" w:bidi="ar"/>
              </w:rPr>
              <w:t>贮存</w:t>
            </w:r>
            <w:r>
              <w:rPr>
                <w:rFonts w:hint="eastAsia" w:ascii="宋体" w:hAnsi="宋体" w:eastAsia="宋体" w:cs="宋体"/>
                <w:color w:val="auto"/>
                <w:kern w:val="0"/>
                <w:sz w:val="24"/>
                <w:szCs w:val="24"/>
                <w:lang w:val="en-US" w:eastAsia="zh-CN" w:bidi="ar"/>
              </w:rPr>
              <w:t>运输技术规范》</w:t>
            </w:r>
            <w:r>
              <w:rPr>
                <w:rFonts w:hint="eastAsia" w:ascii="宋体" w:hAnsi="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HJ2025-2012</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对危险废物的要求，统一收集，规范贮存。</w:t>
            </w:r>
          </w:p>
          <w:p w14:paraId="38EA54F1">
            <w:pPr>
              <w:spacing w:line="360" w:lineRule="auto"/>
              <w:ind w:firstLine="480" w:firstLineChars="200"/>
              <w:rPr>
                <w:rFonts w:ascii="Times New Roman" w:hAnsi="Times New Roman"/>
                <w:bCs/>
                <w:color w:val="auto"/>
                <w:sz w:val="24"/>
              </w:rPr>
            </w:pPr>
            <w:r>
              <w:rPr>
                <w:rFonts w:ascii="Times New Roman" w:hAnsi="Times New Roman"/>
                <w:bCs/>
                <w:color w:val="auto"/>
                <w:sz w:val="24"/>
              </w:rPr>
              <w:t>①危险废物暂存间必须符合国家规定标准，基础必须防渗，要求防渗系数达到≤10</w:t>
            </w:r>
            <w:r>
              <w:rPr>
                <w:rFonts w:ascii="Times New Roman" w:hAnsi="Times New Roman"/>
                <w:bCs/>
                <w:color w:val="auto"/>
                <w:sz w:val="24"/>
                <w:vertAlign w:val="superscript"/>
              </w:rPr>
              <w:t>-10</w:t>
            </w:r>
            <w:r>
              <w:rPr>
                <w:rFonts w:ascii="Times New Roman" w:hAnsi="Times New Roman"/>
                <w:bCs/>
                <w:color w:val="auto"/>
                <w:sz w:val="24"/>
              </w:rPr>
              <w:t>cm/s，配套防火器材。</w:t>
            </w:r>
          </w:p>
          <w:p w14:paraId="3F4E8A6F">
            <w:pPr>
              <w:spacing w:line="360" w:lineRule="auto"/>
              <w:ind w:firstLine="480" w:firstLineChars="200"/>
              <w:rPr>
                <w:rFonts w:ascii="Times New Roman" w:hAnsi="Times New Roman"/>
                <w:bCs/>
                <w:color w:val="auto"/>
                <w:sz w:val="24"/>
              </w:rPr>
            </w:pPr>
            <w:r>
              <w:rPr>
                <w:rFonts w:ascii="Times New Roman" w:hAnsi="Times New Roman"/>
                <w:bCs/>
                <w:color w:val="auto"/>
                <w:sz w:val="24"/>
              </w:rPr>
              <w:t>②暂存间地面必须进行硬化地面，且表面无裂痕。</w:t>
            </w:r>
          </w:p>
          <w:p w14:paraId="3778A66E">
            <w:pPr>
              <w:spacing w:line="360" w:lineRule="auto"/>
              <w:ind w:firstLine="480" w:firstLineChars="200"/>
              <w:rPr>
                <w:rFonts w:ascii="Times New Roman" w:hAnsi="Times New Roman"/>
                <w:bCs/>
                <w:color w:val="auto"/>
                <w:sz w:val="24"/>
              </w:rPr>
            </w:pPr>
            <w:r>
              <w:rPr>
                <w:rFonts w:ascii="Times New Roman" w:hAnsi="Times New Roman"/>
                <w:bCs/>
                <w:color w:val="auto"/>
                <w:sz w:val="24"/>
              </w:rPr>
              <w:t>③禁止将不相容的危险废物在同一容器内混装。</w:t>
            </w:r>
          </w:p>
          <w:p w14:paraId="49E6D738">
            <w:pPr>
              <w:spacing w:line="360" w:lineRule="auto"/>
              <w:ind w:firstLine="480" w:firstLineChars="200"/>
              <w:rPr>
                <w:rFonts w:ascii="Times New Roman" w:hAnsi="Times New Roman"/>
                <w:bCs/>
                <w:color w:val="auto"/>
                <w:sz w:val="24"/>
              </w:rPr>
            </w:pPr>
            <w:r>
              <w:rPr>
                <w:rFonts w:ascii="Times New Roman" w:hAnsi="Times New Roman"/>
                <w:bCs/>
                <w:color w:val="auto"/>
                <w:sz w:val="24"/>
              </w:rPr>
              <w:t>1）储存容器的要求：</w:t>
            </w:r>
          </w:p>
          <w:p w14:paraId="06CB1C85">
            <w:pPr>
              <w:spacing w:line="360" w:lineRule="auto"/>
              <w:ind w:firstLine="480" w:firstLineChars="200"/>
              <w:rPr>
                <w:rFonts w:ascii="Times New Roman" w:hAnsi="Times New Roman"/>
                <w:bCs/>
                <w:color w:val="auto"/>
                <w:sz w:val="24"/>
              </w:rPr>
            </w:pPr>
            <w:r>
              <w:rPr>
                <w:rFonts w:ascii="Times New Roman" w:hAnsi="Times New Roman"/>
                <w:bCs/>
                <w:color w:val="auto"/>
                <w:sz w:val="24"/>
              </w:rPr>
              <w:t>本项目产生的危险废物主要为废</w:t>
            </w:r>
            <w:r>
              <w:rPr>
                <w:rFonts w:hint="eastAsia" w:ascii="Times New Roman" w:hAnsi="Times New Roman"/>
                <w:bCs/>
                <w:color w:val="auto"/>
                <w:sz w:val="24"/>
                <w:lang w:eastAsia="zh-CN"/>
              </w:rPr>
              <w:t>机油</w:t>
            </w:r>
            <w:r>
              <w:rPr>
                <w:rFonts w:ascii="Times New Roman" w:hAnsi="Times New Roman"/>
                <w:bCs/>
                <w:color w:val="auto"/>
                <w:sz w:val="24"/>
              </w:rPr>
              <w:t>，分别采用不同的桶收集以上危险废物，收集桶的要求如下：</w:t>
            </w:r>
          </w:p>
          <w:p w14:paraId="5D42C88F">
            <w:pPr>
              <w:spacing w:line="360" w:lineRule="auto"/>
              <w:ind w:firstLine="480" w:firstLineChars="200"/>
              <w:rPr>
                <w:rFonts w:ascii="Times New Roman" w:hAnsi="Times New Roman"/>
                <w:bCs/>
                <w:color w:val="auto"/>
                <w:sz w:val="24"/>
              </w:rPr>
            </w:pPr>
            <w:r>
              <w:rPr>
                <w:rFonts w:ascii="Times New Roman" w:hAnsi="Times New Roman"/>
                <w:bCs/>
                <w:color w:val="auto"/>
                <w:sz w:val="24"/>
              </w:rPr>
              <w:t>①项目收集桶需采用符合标准的专业收集桶。</w:t>
            </w:r>
          </w:p>
          <w:p w14:paraId="62C7C814">
            <w:pPr>
              <w:spacing w:line="360" w:lineRule="auto"/>
              <w:ind w:firstLine="480" w:firstLineChars="200"/>
              <w:rPr>
                <w:rFonts w:ascii="Times New Roman" w:hAnsi="Times New Roman"/>
                <w:bCs/>
                <w:color w:val="auto"/>
                <w:sz w:val="24"/>
              </w:rPr>
            </w:pPr>
            <w:r>
              <w:rPr>
                <w:rFonts w:ascii="Times New Roman" w:hAnsi="Times New Roman"/>
                <w:bCs/>
                <w:color w:val="auto"/>
                <w:sz w:val="24"/>
              </w:rPr>
              <w:t>②收集桶及材质要满足相应强度需求。</w:t>
            </w:r>
          </w:p>
          <w:p w14:paraId="6B04A268">
            <w:pPr>
              <w:spacing w:line="360" w:lineRule="auto"/>
              <w:ind w:firstLine="480" w:firstLineChars="200"/>
              <w:rPr>
                <w:rFonts w:ascii="Times New Roman" w:hAnsi="Times New Roman"/>
                <w:bCs/>
                <w:color w:val="auto"/>
                <w:sz w:val="24"/>
              </w:rPr>
            </w:pPr>
            <w:r>
              <w:rPr>
                <w:rFonts w:ascii="Times New Roman" w:hAnsi="Times New Roman"/>
                <w:bCs/>
                <w:color w:val="auto"/>
                <w:sz w:val="24"/>
              </w:rPr>
              <w:t>③各收集桶均为封闭收集。</w:t>
            </w:r>
          </w:p>
          <w:p w14:paraId="51E51519">
            <w:pPr>
              <w:spacing w:line="360" w:lineRule="auto"/>
              <w:ind w:firstLine="480" w:firstLineChars="200"/>
              <w:rPr>
                <w:rFonts w:ascii="Times New Roman" w:hAnsi="Times New Roman"/>
                <w:bCs/>
                <w:color w:val="auto"/>
                <w:sz w:val="24"/>
              </w:rPr>
            </w:pPr>
            <w:r>
              <w:rPr>
                <w:rFonts w:ascii="Times New Roman" w:hAnsi="Times New Roman"/>
                <w:bCs/>
                <w:color w:val="auto"/>
                <w:sz w:val="24"/>
              </w:rPr>
              <w:t>④收集桶必须完好无损，桶内容器材质与收集危废互不相容。</w:t>
            </w:r>
          </w:p>
          <w:p w14:paraId="38C85D74">
            <w:pPr>
              <w:spacing w:line="360" w:lineRule="auto"/>
              <w:ind w:firstLine="480" w:firstLineChars="200"/>
              <w:rPr>
                <w:rFonts w:ascii="Times New Roman" w:hAnsi="Times New Roman"/>
                <w:bCs/>
                <w:color w:val="auto"/>
                <w:sz w:val="24"/>
              </w:rPr>
            </w:pPr>
            <w:r>
              <w:rPr>
                <w:rFonts w:ascii="Times New Roman" w:hAnsi="Times New Roman"/>
                <w:bCs/>
                <w:color w:val="auto"/>
                <w:sz w:val="24"/>
              </w:rPr>
              <w:t>⑤收集桶外必须贴上危险废物标签。</w:t>
            </w:r>
          </w:p>
          <w:p w14:paraId="0891BA1C">
            <w:pPr>
              <w:spacing w:line="360" w:lineRule="auto"/>
              <w:ind w:firstLine="480" w:firstLineChars="200"/>
              <w:rPr>
                <w:rFonts w:ascii="Times New Roman" w:hAnsi="Times New Roman"/>
                <w:bCs/>
                <w:color w:val="auto"/>
                <w:sz w:val="24"/>
              </w:rPr>
            </w:pPr>
            <w:r>
              <w:rPr>
                <w:rFonts w:ascii="Times New Roman" w:hAnsi="Times New Roman"/>
                <w:bCs/>
                <w:color w:val="auto"/>
                <w:sz w:val="24"/>
              </w:rPr>
              <w:t>2）储存措施要求</w:t>
            </w:r>
          </w:p>
          <w:p w14:paraId="7057ED59">
            <w:pPr>
              <w:spacing w:line="360" w:lineRule="auto"/>
              <w:ind w:firstLine="480" w:firstLineChars="200"/>
              <w:rPr>
                <w:rFonts w:ascii="Times New Roman" w:hAnsi="Times New Roman"/>
                <w:bCs/>
                <w:color w:val="auto"/>
                <w:sz w:val="24"/>
              </w:rPr>
            </w:pPr>
            <w:r>
              <w:rPr>
                <w:rFonts w:ascii="Times New Roman" w:hAnsi="Times New Roman"/>
                <w:bCs/>
                <w:color w:val="auto"/>
                <w:sz w:val="24"/>
              </w:rPr>
              <w:t>①危废处置单位应每一次都对回收的危废进行记录，记录内容包括：危废名称、来源、数量、特性和收集容器的类别、入室日期、存放地点、出室时间以及回收单位名称。</w:t>
            </w:r>
          </w:p>
          <w:p w14:paraId="231BACFC">
            <w:pPr>
              <w:spacing w:line="360" w:lineRule="auto"/>
              <w:ind w:firstLine="480" w:firstLineChars="200"/>
              <w:rPr>
                <w:rFonts w:ascii="Times New Roman" w:hAnsi="Times New Roman"/>
                <w:bCs/>
                <w:color w:val="auto"/>
                <w:sz w:val="24"/>
              </w:rPr>
            </w:pPr>
            <w:r>
              <w:rPr>
                <w:rFonts w:ascii="Times New Roman" w:hAnsi="Times New Roman"/>
                <w:bCs/>
                <w:color w:val="auto"/>
                <w:sz w:val="24"/>
              </w:rPr>
              <w:t>②定期检查收集桶有无破漏、渗漏和污染，发现破损，应及时采取措施清理更换。</w:t>
            </w:r>
          </w:p>
          <w:p w14:paraId="2D9E3169">
            <w:pPr>
              <w:spacing w:line="360" w:lineRule="auto"/>
              <w:ind w:left="547" w:leftChars="228"/>
              <w:rPr>
                <w:rFonts w:ascii="Times New Roman" w:hAnsi="Times New Roman"/>
                <w:bCs/>
                <w:color w:val="auto"/>
                <w:sz w:val="24"/>
              </w:rPr>
            </w:pPr>
            <w:r>
              <w:rPr>
                <w:rFonts w:ascii="Times New Roman" w:hAnsi="Times New Roman"/>
                <w:bCs/>
                <w:color w:val="auto"/>
                <w:sz w:val="24"/>
              </w:rPr>
              <w:t>③不相容的危险废物必须分区存放。</w:t>
            </w:r>
          </w:p>
          <w:p w14:paraId="3B5B0FD5">
            <w:pPr>
              <w:spacing w:line="360" w:lineRule="auto"/>
              <w:ind w:firstLine="480" w:firstLineChars="200"/>
              <w:rPr>
                <w:rFonts w:ascii="Times New Roman" w:hAnsi="Times New Roman"/>
                <w:bCs/>
                <w:color w:val="auto"/>
                <w:sz w:val="24"/>
              </w:rPr>
            </w:pPr>
            <w:r>
              <w:rPr>
                <w:rFonts w:ascii="Times New Roman" w:hAnsi="Times New Roman"/>
                <w:bCs/>
                <w:color w:val="auto"/>
                <w:sz w:val="24"/>
              </w:rPr>
              <w:t>3）储存运行管理要求</w:t>
            </w:r>
          </w:p>
          <w:p w14:paraId="13705707">
            <w:pPr>
              <w:spacing w:line="360" w:lineRule="auto"/>
              <w:ind w:firstLine="480" w:firstLineChars="200"/>
              <w:rPr>
                <w:rFonts w:ascii="Times New Roman" w:hAnsi="Times New Roman"/>
                <w:bCs/>
                <w:color w:val="auto"/>
                <w:sz w:val="24"/>
              </w:rPr>
            </w:pPr>
            <w:r>
              <w:rPr>
                <w:rFonts w:ascii="Times New Roman" w:hAnsi="Times New Roman"/>
                <w:bCs/>
                <w:color w:val="auto"/>
                <w:sz w:val="24"/>
              </w:rPr>
              <w:t>①每个收集桶之间必须留有搬运通道。</w:t>
            </w:r>
          </w:p>
          <w:p w14:paraId="4F39A07B">
            <w:pPr>
              <w:spacing w:line="360" w:lineRule="auto"/>
              <w:ind w:firstLine="480" w:firstLineChars="200"/>
              <w:rPr>
                <w:rFonts w:ascii="Times New Roman" w:hAnsi="Times New Roman"/>
                <w:bCs/>
                <w:color w:val="auto"/>
                <w:sz w:val="24"/>
              </w:rPr>
            </w:pPr>
            <w:r>
              <w:rPr>
                <w:rFonts w:ascii="Times New Roman" w:hAnsi="Times New Roman"/>
                <w:bCs/>
                <w:color w:val="auto"/>
                <w:sz w:val="24"/>
              </w:rPr>
              <w:t>②不能混合装在同一收集桶内。</w:t>
            </w:r>
          </w:p>
          <w:p w14:paraId="2FD90FA7">
            <w:pPr>
              <w:spacing w:line="360" w:lineRule="auto"/>
              <w:ind w:firstLine="480" w:firstLineChars="200"/>
              <w:rPr>
                <w:rFonts w:ascii="Times New Roman" w:hAnsi="Times New Roman"/>
                <w:bCs/>
                <w:color w:val="auto"/>
                <w:sz w:val="24"/>
              </w:rPr>
            </w:pPr>
            <w:r>
              <w:rPr>
                <w:rFonts w:ascii="Times New Roman" w:hAnsi="Times New Roman"/>
                <w:bCs/>
                <w:color w:val="auto"/>
                <w:sz w:val="24"/>
              </w:rPr>
              <w:t>③进桶必须检验，确保收集桶外标签与储存危废一致。</w:t>
            </w:r>
          </w:p>
          <w:p w14:paraId="77DE905D">
            <w:pPr>
              <w:spacing w:line="360" w:lineRule="auto"/>
              <w:ind w:firstLine="480" w:firstLineChars="200"/>
              <w:rPr>
                <w:rFonts w:ascii="Times New Roman" w:hAnsi="Times New Roman"/>
                <w:bCs/>
                <w:color w:val="auto"/>
                <w:sz w:val="24"/>
              </w:rPr>
            </w:pPr>
            <w:r>
              <w:rPr>
                <w:rFonts w:ascii="Times New Roman" w:hAnsi="Times New Roman"/>
                <w:bCs/>
                <w:color w:val="auto"/>
                <w:sz w:val="24"/>
              </w:rPr>
              <w:t>④进入收集桶储存室的人员、机动车辆和作业车辆，必须采取防火措施。</w:t>
            </w:r>
          </w:p>
          <w:p w14:paraId="3AA7E689">
            <w:pPr>
              <w:numPr>
                <w:ilvl w:val="0"/>
                <w:numId w:val="0"/>
              </w:numPr>
              <w:ind w:firstLine="480" w:firstLineChars="200"/>
              <w:jc w:val="both"/>
              <w:rPr>
                <w:rFonts w:hint="default" w:cs="Times New Roman"/>
                <w:color w:val="auto"/>
                <w:sz w:val="24"/>
                <w:szCs w:val="24"/>
                <w:highlight w:val="none"/>
                <w:lang w:val="en-US" w:eastAsia="zh-CN"/>
              </w:rPr>
            </w:pPr>
            <w:r>
              <w:rPr>
                <w:rFonts w:ascii="Times New Roman" w:hAnsi="Times New Roman"/>
                <w:bCs/>
                <w:color w:val="auto"/>
                <w:sz w:val="24"/>
              </w:rPr>
              <w:t>⑤危险废物的储存运输应按照《危险废物</w:t>
            </w:r>
            <w:r>
              <w:rPr>
                <w:rFonts w:hint="eastAsia"/>
                <w:bCs/>
                <w:color w:val="auto"/>
                <w:sz w:val="24"/>
              </w:rPr>
              <w:t>转移联单管理办法</w:t>
            </w:r>
            <w:r>
              <w:rPr>
                <w:rFonts w:ascii="Times New Roman" w:hAnsi="Times New Roman"/>
                <w:bCs/>
                <w:color w:val="auto"/>
                <w:sz w:val="24"/>
              </w:rPr>
              <w:t>》</w:t>
            </w:r>
            <w:r>
              <w:rPr>
                <w:rFonts w:hint="eastAsia"/>
                <w:bCs/>
                <w:color w:val="auto"/>
                <w:sz w:val="24"/>
              </w:rPr>
              <w:t>，严格执行危险废物转移联单制度，并建立台账、记录管理</w:t>
            </w:r>
            <w:r>
              <w:rPr>
                <w:rFonts w:hint="eastAsia" w:ascii="Times New Roman" w:hAnsi="Times New Roman"/>
                <w:color w:val="auto"/>
                <w:kern w:val="0"/>
                <w:sz w:val="24"/>
                <w:szCs w:val="24"/>
              </w:rPr>
              <w:t>。</w:t>
            </w:r>
          </w:p>
        </w:tc>
      </w:tr>
    </w:tbl>
    <w:p w14:paraId="706CEAD1">
      <w:pPr>
        <w:rPr>
          <w:rFonts w:hint="default"/>
          <w:color w:val="auto"/>
          <w:sz w:val="24"/>
          <w:highlight w:val="none"/>
          <w:lang w:val="en-US" w:eastAsia="zh-CN"/>
        </w:rPr>
      </w:pPr>
      <w:r>
        <w:rPr>
          <w:rFonts w:hint="default"/>
          <w:color w:val="auto"/>
          <w:sz w:val="24"/>
          <w:highlight w:val="none"/>
          <w:lang w:val="en-US" w:eastAsia="zh-CN"/>
        </w:rPr>
        <w:br w:type="page"/>
      </w:r>
    </w:p>
    <w:p w14:paraId="002188A8">
      <w:pPr>
        <w:pStyle w:val="2"/>
        <w:bidi w:val="0"/>
        <w:rPr>
          <w:rFonts w:hint="eastAsia"/>
          <w:lang w:val="en-US" w:eastAsia="zh-CN"/>
        </w:rPr>
      </w:pPr>
      <w:bookmarkStart w:id="1" w:name="_Toc6218"/>
      <w:r>
        <w:rPr>
          <w:rFonts w:hint="eastAsia"/>
          <w:lang w:val="en-US" w:eastAsia="zh-CN"/>
        </w:rPr>
        <w:t>表二、建设项目所在地自然社会环境简况</w:t>
      </w:r>
      <w:bookmarkEnd w:id="1"/>
    </w:p>
    <w:tbl>
      <w:tblPr>
        <w:tblStyle w:val="11"/>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5AF0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1" w:hRule="atLeast"/>
        </w:trPr>
        <w:tc>
          <w:tcPr>
            <w:tcW w:w="8940" w:type="dxa"/>
          </w:tcPr>
          <w:p w14:paraId="125CDBB9">
            <w:pPr>
              <w:spacing w:line="360" w:lineRule="auto"/>
              <w:jc w:val="both"/>
              <w:rPr>
                <w:rFonts w:hint="eastAsia"/>
                <w:b/>
                <w:bCs/>
                <w:color w:val="auto"/>
                <w:sz w:val="24"/>
                <w:highlight w:val="none"/>
                <w:vertAlign w:val="baseline"/>
                <w:lang w:val="en-US" w:eastAsia="zh-CN"/>
              </w:rPr>
            </w:pPr>
            <w:r>
              <w:rPr>
                <w:rFonts w:hint="eastAsia"/>
                <w:b/>
                <w:bCs/>
                <w:color w:val="auto"/>
                <w:sz w:val="24"/>
                <w:highlight w:val="none"/>
                <w:vertAlign w:val="baseline"/>
                <w:lang w:val="en-US" w:eastAsia="zh-CN"/>
              </w:rPr>
              <w:t>自然环境简况（</w:t>
            </w:r>
            <w:r>
              <w:rPr>
                <w:rFonts w:hint="default"/>
                <w:b/>
                <w:bCs/>
                <w:sz w:val="24"/>
                <w:szCs w:val="24"/>
              </w:rPr>
              <w:t>地形、地貌、地质、气候、气象、水文、植被、生物多样性等</w:t>
            </w:r>
            <w:r>
              <w:rPr>
                <w:rFonts w:hint="eastAsia"/>
                <w:b/>
                <w:bCs/>
                <w:color w:val="auto"/>
                <w:sz w:val="24"/>
                <w:highlight w:val="none"/>
                <w:vertAlign w:val="baseline"/>
                <w:lang w:val="en-US" w:eastAsia="zh-CN"/>
              </w:rPr>
              <w:t>）：</w:t>
            </w:r>
          </w:p>
          <w:p w14:paraId="2CB3A2D9">
            <w:pPr>
              <w:numPr>
                <w:ilvl w:val="0"/>
                <w:numId w:val="5"/>
              </w:numPr>
              <w:spacing w:line="360" w:lineRule="auto"/>
              <w:ind w:firstLine="482" w:firstLineChars="200"/>
              <w:jc w:val="both"/>
              <w:rPr>
                <w:rFonts w:hint="eastAsia"/>
                <w:b/>
                <w:bCs/>
                <w:color w:val="auto"/>
                <w:sz w:val="24"/>
                <w:highlight w:val="none"/>
                <w:vertAlign w:val="baseline"/>
                <w:lang w:val="en-US" w:eastAsia="zh-CN"/>
              </w:rPr>
            </w:pPr>
            <w:r>
              <w:rPr>
                <w:rFonts w:hint="eastAsia"/>
                <w:b/>
                <w:bCs/>
                <w:color w:val="auto"/>
                <w:sz w:val="24"/>
                <w:highlight w:val="none"/>
                <w:vertAlign w:val="baseline"/>
                <w:lang w:val="en-US" w:eastAsia="zh-CN"/>
              </w:rPr>
              <w:t>地理环境</w:t>
            </w:r>
          </w:p>
          <w:p w14:paraId="0240C6DD">
            <w:pPr>
              <w:numPr>
                <w:ilvl w:val="0"/>
                <w:numId w:val="0"/>
              </w:numPr>
              <w:spacing w:line="360" w:lineRule="auto"/>
              <w:ind w:firstLine="480" w:firstLineChars="200"/>
              <w:jc w:val="both"/>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芒市位于北纬 24°05′-24°39′，东经98°01′-98°44 ′之间的中国西南边陲亚热带地区</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地处云南省西部，</w:t>
            </w:r>
            <w:r>
              <w:rPr>
                <w:rFonts w:hint="eastAsia" w:cs="Times New Roman"/>
                <w:color w:val="000000"/>
                <w:kern w:val="0"/>
                <w:sz w:val="24"/>
                <w:szCs w:val="24"/>
                <w:lang w:val="en-US" w:eastAsia="zh-CN" w:bidi="ar"/>
              </w:rPr>
              <w:t>德宏傣族景颇族自治州</w:t>
            </w:r>
            <w:r>
              <w:rPr>
                <w:rFonts w:hint="default" w:ascii="Times New Roman" w:hAnsi="Times New Roman" w:eastAsia="宋体" w:cs="Times New Roman"/>
                <w:color w:val="000000"/>
                <w:kern w:val="0"/>
                <w:sz w:val="24"/>
                <w:szCs w:val="24"/>
                <w:lang w:val="en-US" w:eastAsia="zh-CN" w:bidi="ar"/>
              </w:rPr>
              <w:t>东南部，为州府所在地，总面积 2987平方公里</w:t>
            </w:r>
            <w:r>
              <w:rPr>
                <w:rFonts w:hint="eastAsia" w:ascii="Times New Roman" w:hAnsi="Times New Roman" w:eastAsia="宋体" w:cs="Times New Roman"/>
                <w:color w:val="000000"/>
                <w:kern w:val="0"/>
                <w:sz w:val="24"/>
                <w:szCs w:val="24"/>
                <w:lang w:val="en-US" w:eastAsia="zh-CN" w:bidi="ar"/>
              </w:rPr>
              <w:t>，其中山区占74%，坝区（含海拔在1000m以下的地热河谷）占26%</w:t>
            </w:r>
            <w:r>
              <w:rPr>
                <w:rFonts w:hint="default" w:ascii="Times New Roman" w:hAnsi="Times New Roman" w:eastAsia="宋体" w:cs="Times New Roman"/>
                <w:color w:val="000000"/>
                <w:kern w:val="0"/>
                <w:sz w:val="24"/>
                <w:szCs w:val="24"/>
                <w:lang w:val="en-US" w:eastAsia="zh-CN" w:bidi="ar"/>
              </w:rPr>
              <w:t>。东、东北邻龙陵县，西南接瑞丽市，西、西北连陇川县、梁河县，南与缅甸交界。国境线长 68 .23 公里。芒市由 320 国道与昆明连接，芒市对外航班直飞昆明。陆距省会昆明 675 公</w:t>
            </w:r>
            <w:r>
              <w:rPr>
                <w:rFonts w:hint="eastAsia" w:ascii="Times New Roman" w:hAnsi="Times New Roman" w:eastAsia="宋体" w:cs="Times New Roman"/>
                <w:color w:val="000000"/>
                <w:kern w:val="0"/>
                <w:sz w:val="24"/>
                <w:szCs w:val="24"/>
                <w:lang w:val="en-US" w:eastAsia="zh-CN" w:bidi="ar"/>
              </w:rPr>
              <w:t>里</w:t>
            </w:r>
            <w:r>
              <w:rPr>
                <w:rFonts w:hint="default" w:ascii="Times New Roman" w:hAnsi="Times New Roman" w:eastAsia="宋体" w:cs="Times New Roman"/>
                <w:color w:val="000000"/>
                <w:kern w:val="0"/>
                <w:sz w:val="24"/>
                <w:szCs w:val="24"/>
                <w:lang w:val="en-US" w:eastAsia="zh-CN" w:bidi="ar"/>
              </w:rPr>
              <w:t>。</w:t>
            </w:r>
          </w:p>
          <w:p w14:paraId="2B26849C">
            <w:pPr>
              <w:numPr>
                <w:ilvl w:val="0"/>
                <w:numId w:val="0"/>
              </w:numPr>
              <w:spacing w:line="360" w:lineRule="auto"/>
              <w:ind w:firstLine="480" w:firstLineChars="200"/>
              <w:jc w:val="both"/>
              <w:rPr>
                <w:rFonts w:hint="eastAsia" w:eastAsia="宋体" w:cs="Times New Roman"/>
                <w:color w:val="000000"/>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本项目位于云南省德宏州芒市风平镇</w:t>
            </w:r>
            <w:r>
              <w:rPr>
                <w:rFonts w:hint="eastAsia" w:cs="Times New Roman"/>
                <w:color w:val="auto"/>
                <w:sz w:val="24"/>
                <w:szCs w:val="24"/>
                <w:highlight w:val="none"/>
                <w:lang w:val="en-US" w:eastAsia="zh-CN"/>
              </w:rPr>
              <w:t>芒里村民小组（原法帕水泥厂旁）</w:t>
            </w:r>
            <w:r>
              <w:rPr>
                <w:rFonts w:hint="eastAsia" w:ascii="Times New Roman" w:hAnsi="Times New Roman" w:eastAsia="宋体" w:cs="Times New Roman"/>
                <w:color w:val="auto"/>
                <w:kern w:val="0"/>
                <w:sz w:val="24"/>
                <w:szCs w:val="24"/>
                <w:lang w:val="en-US" w:eastAsia="zh-CN" w:bidi="ar"/>
              </w:rPr>
              <w:t>，本项目中心地理坐标为东</w:t>
            </w:r>
            <w:r>
              <w:rPr>
                <w:rFonts w:hint="default" w:ascii="Times New Roman" w:hAnsi="Times New Roman" w:eastAsia="宋体" w:cs="Times New Roman"/>
                <w:color w:val="auto"/>
                <w:kern w:val="0"/>
                <w:sz w:val="24"/>
                <w:szCs w:val="24"/>
                <w:lang w:val="en-US" w:eastAsia="zh-CN" w:bidi="ar"/>
              </w:rPr>
              <w:t>经98°</w:t>
            </w:r>
            <w:r>
              <w:rPr>
                <w:rFonts w:hint="eastAsia" w:ascii="Times New Roman" w:hAnsi="Times New Roman" w:eastAsia="宋体" w:cs="Times New Roman"/>
                <w:color w:val="auto"/>
                <w:kern w:val="0"/>
                <w:sz w:val="24"/>
                <w:szCs w:val="24"/>
                <w:lang w:val="en-US" w:eastAsia="zh-CN" w:bidi="ar"/>
              </w:rPr>
              <w:t>34</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6.04</w:t>
            </w:r>
            <w:r>
              <w:rPr>
                <w:rFonts w:hint="default" w:ascii="Times New Roman" w:hAnsi="Times New Roman" w:eastAsia="宋体" w:cs="Times New Roman"/>
                <w:color w:val="auto"/>
                <w:kern w:val="0"/>
                <w:sz w:val="24"/>
                <w:szCs w:val="24"/>
                <w:lang w:val="en-US" w:eastAsia="zh-CN" w:bidi="ar"/>
              </w:rPr>
              <w:t>″，北纬24°22′</w:t>
            </w:r>
            <w:r>
              <w:rPr>
                <w:rFonts w:hint="eastAsia" w:ascii="Times New Roman" w:hAnsi="Times New Roman" w:eastAsia="宋体" w:cs="Times New Roman"/>
                <w:color w:val="auto"/>
                <w:kern w:val="0"/>
                <w:sz w:val="24"/>
                <w:szCs w:val="24"/>
                <w:lang w:val="en-US" w:eastAsia="zh-CN" w:bidi="ar"/>
              </w:rPr>
              <w:t>17.73</w:t>
            </w:r>
            <w:r>
              <w:rPr>
                <w:rFonts w:hint="default" w:ascii="Times New Roman" w:hAnsi="Times New Roman" w:eastAsia="宋体" w:cs="Times New Roman"/>
                <w:color w:val="auto"/>
                <w:kern w:val="0"/>
                <w:sz w:val="24"/>
                <w:szCs w:val="24"/>
                <w:lang w:val="en-US" w:eastAsia="zh-CN" w:bidi="ar"/>
              </w:rPr>
              <w:t>″</w:t>
            </w:r>
            <w:r>
              <w:rPr>
                <w:rFonts w:hint="eastAsia" w:eastAsia="宋体" w:cs="Times New Roman"/>
                <w:color w:val="auto"/>
                <w:kern w:val="0"/>
                <w:sz w:val="24"/>
                <w:szCs w:val="24"/>
                <w:lang w:val="en-US" w:eastAsia="zh-CN" w:bidi="ar"/>
              </w:rPr>
              <w:t>，项目地理位置家附图1。</w:t>
            </w:r>
          </w:p>
          <w:p w14:paraId="2FD03092">
            <w:pPr>
              <w:numPr>
                <w:ilvl w:val="0"/>
                <w:numId w:val="5"/>
              </w:numPr>
              <w:spacing w:line="360" w:lineRule="auto"/>
              <w:ind w:left="0" w:leftChars="0" w:firstLine="482" w:firstLineChars="200"/>
              <w:jc w:val="both"/>
              <w:rPr>
                <w:rFonts w:hint="eastAsia" w:eastAsia="宋体" w:cs="Times New Roman"/>
                <w:b/>
                <w:bCs/>
                <w:color w:val="000000"/>
                <w:kern w:val="0"/>
                <w:sz w:val="24"/>
                <w:szCs w:val="24"/>
                <w:lang w:val="en-US" w:eastAsia="zh-CN" w:bidi="ar"/>
              </w:rPr>
            </w:pPr>
            <w:r>
              <w:rPr>
                <w:rFonts w:hint="eastAsia" w:eastAsia="宋体" w:cs="Times New Roman"/>
                <w:b/>
                <w:bCs/>
                <w:color w:val="000000"/>
                <w:kern w:val="0"/>
                <w:sz w:val="24"/>
                <w:szCs w:val="24"/>
                <w:lang w:val="en-US" w:eastAsia="zh-CN" w:bidi="ar"/>
              </w:rPr>
              <w:t>地形、地貌</w:t>
            </w:r>
          </w:p>
          <w:p w14:paraId="06C7158B">
            <w:pPr>
              <w:spacing w:line="360" w:lineRule="auto"/>
              <w:ind w:firstLine="588" w:firstLineChars="245"/>
              <w:rPr>
                <w:rFonts w:hint="default"/>
              </w:rPr>
            </w:pPr>
            <w:r>
              <w:rPr>
                <w:rFonts w:hint="default"/>
              </w:rPr>
              <w:t>芒市属青藏滇缅印尼“歹”字型构造西支中段与三江经向构带中南段，是藏滇地槽褶皱系的横断山地槽褶皱带的一部分，褶皱断裂相当发育。总观芒市地形地貌，地势略显北东高而陡峻，南西低而宽缓。地貌受构造控制明显，呈北东—南西走向的山地与宽谷地相间的地貌形态。山地为高黎贡山向西的延伸部分，为龙江、芒市大河等河流切割侵蚀而成的山地宽谷区。形成两个新生代沉积盆地，芒市盆地和遮放盆地。山地分为东西两大支，东支由龙陵经桦桃岭往南连大尖山、箐口接黑河老坡出缅甸；山势高而陡峻，山脊线一般在</w:t>
            </w:r>
            <w:r>
              <w:rPr>
                <w:rFonts w:hint="eastAsia"/>
                <w:lang w:val="en-US" w:eastAsia="zh-CN"/>
              </w:rPr>
              <w:t>海拔</w:t>
            </w:r>
            <w:r>
              <w:rPr>
                <w:rFonts w:hint="default"/>
              </w:rPr>
              <w:t>2000m-2700m之间。西支自北阴山向西延伸至江档梁子、五岔路、西山入瑞丽市。全市最高海拔点在平河箐口为2889.1m，最低眯中山乡芒杏河河口为528m。</w:t>
            </w:r>
          </w:p>
          <w:p w14:paraId="04124C78">
            <w:pPr>
              <w:numPr>
                <w:ilvl w:val="0"/>
                <w:numId w:val="5"/>
              </w:numPr>
              <w:spacing w:line="360" w:lineRule="auto"/>
              <w:ind w:left="0" w:leftChars="0" w:firstLine="482" w:firstLineChars="200"/>
              <w:jc w:val="both"/>
              <w:rPr>
                <w:rFonts w:hint="eastAsia" w:eastAsia="宋体" w:cs="Times New Roman"/>
                <w:b/>
                <w:bCs/>
                <w:color w:val="000000"/>
                <w:kern w:val="0"/>
                <w:sz w:val="24"/>
                <w:szCs w:val="24"/>
                <w:lang w:val="en-US" w:eastAsia="zh-CN" w:bidi="ar"/>
              </w:rPr>
            </w:pPr>
            <w:r>
              <w:rPr>
                <w:rFonts w:hint="eastAsia" w:eastAsia="宋体" w:cs="Times New Roman"/>
                <w:b/>
                <w:bCs/>
                <w:color w:val="000000"/>
                <w:kern w:val="0"/>
                <w:sz w:val="24"/>
                <w:szCs w:val="24"/>
                <w:lang w:val="en-US" w:eastAsia="zh-CN" w:bidi="ar"/>
              </w:rPr>
              <w:t>气候、气象</w:t>
            </w:r>
          </w:p>
          <w:p w14:paraId="37ECE1E6">
            <w:pPr>
              <w:numPr>
                <w:ilvl w:val="0"/>
                <w:numId w:val="0"/>
              </w:numPr>
              <w:spacing w:line="360" w:lineRule="auto"/>
              <w:ind w:firstLine="480" w:firstLineChars="200"/>
              <w:jc w:val="both"/>
              <w:rPr>
                <w:rFonts w:hint="default"/>
              </w:rPr>
            </w:pPr>
            <w:r>
              <w:rPr>
                <w:rFonts w:hint="default"/>
              </w:rPr>
              <w:t>芒市地处印度洋南亚热带季风气候区，具有低纬度、山原型季风气候特征，每年夏秋主要受印度洋孟加拉湾暖湿汽流的影响，雨量充沛；冬春受亚欧大陆中心及蒙古高原干冷气团的控制，降水稀少、多雾。流域内具有夏长冬短、四季温差小、年温差大、干湿季节分明、垂直差异显著、冬春干旱、夏秋湿涝的特点。据芒市气象站观测资料统计，年平均气温20.6℃，最热月（6月）平均气温23.9℃，最冷月（1月）平均气温12.9℃，极端最高气温36.2℃（1966年5月17日），极端最低气温-0.6℃（1963年1月6日）；多年平均降雨量1654.6mm，年最多降水量2294.4mm（2001年），年最少降水量1177.3mm（2006年），一日最大降雨量123.6mm（2000年9月8日）。每年5月～10月为雨季，降雨量高度集中，水汽充沛，其中，5月～10月降雨量约占年降雨量的89%，6月～8月降雨量占全年降雨量的64%，夏秋季大雨、暴雨时，往往伴有不同程度冰雹、大风、洪涝灾害；11月至次年4月为旱季，降雨量约占全年降雨量的11%。该地区属于滇西南多雨区，多年平均降雨日数多达170天，由于受地形、地貌和高程等地理因素的作用及影响，全区立体气候明显，降雨量在时空上分布不均，山区大于坝区、河谷区，降雨量随高程变化较明显。多年平均日照时数2402小时，多年平均蒸发量1342.3mm；多年平均相对湿度84%；风向多为西南风，多年平均风速1.6m/s，最大风速15.7m/s（1986年4月27日）。</w:t>
            </w:r>
          </w:p>
          <w:p w14:paraId="70EA6638">
            <w:pPr>
              <w:numPr>
                <w:ilvl w:val="0"/>
                <w:numId w:val="5"/>
              </w:numPr>
              <w:spacing w:line="360" w:lineRule="auto"/>
              <w:ind w:left="0" w:leftChars="0" w:firstLine="482" w:firstLineChars="200"/>
              <w:jc w:val="both"/>
              <w:rPr>
                <w:rFonts w:hint="eastAsia"/>
                <w:b/>
                <w:bCs/>
                <w:lang w:val="en-US" w:eastAsia="zh-CN"/>
              </w:rPr>
            </w:pPr>
            <w:r>
              <w:rPr>
                <w:rFonts w:hint="eastAsia"/>
                <w:b/>
                <w:bCs/>
                <w:lang w:val="en-US" w:eastAsia="zh-CN"/>
              </w:rPr>
              <w:t>水文、水系</w:t>
            </w:r>
          </w:p>
          <w:p w14:paraId="3C5AD3F3">
            <w:pPr>
              <w:numPr>
                <w:ilvl w:val="0"/>
                <w:numId w:val="0"/>
              </w:numPr>
              <w:bidi w:val="0"/>
              <w:ind w:firstLine="480" w:firstLineChars="200"/>
              <w:rPr>
                <w:rFonts w:hint="eastAsia"/>
                <w:lang w:eastAsia="zh-CN"/>
              </w:rPr>
            </w:pPr>
            <w:r>
              <w:rPr>
                <w:rFonts w:hint="default" w:ascii="Times New Roman" w:hAnsi="Times New Roman" w:eastAsia="宋体" w:cs="Times New Roman"/>
                <w:color w:val="000000"/>
                <w:kern w:val="0"/>
                <w:sz w:val="24"/>
                <w:szCs w:val="24"/>
                <w:lang w:val="en-US" w:eastAsia="zh-CN" w:bidi="ar"/>
              </w:rPr>
              <w:t>芒市年平均总产水量31.8亿立方米，其中地表水23.11亿立方米，地下水8.69亿立方米。</w:t>
            </w:r>
            <w:r>
              <w:rPr>
                <w:rFonts w:hint="default"/>
              </w:rPr>
              <w:t>河流分别属于伊洛瓦底江和怒江水系。其中伊洛瓦底江流域面积为2360k</w:t>
            </w:r>
            <w:r>
              <w:rPr>
                <w:rFonts w:hint="eastAsia"/>
                <w:lang w:eastAsia="zh-CN"/>
              </w:rPr>
              <w:t>m²</w:t>
            </w:r>
            <w:r>
              <w:rPr>
                <w:rFonts w:hint="default"/>
              </w:rPr>
              <w:t>，占全市总流域面积的80.5%，流域内水系发育呈叶脉状，有大小河流139条，主要河流有南乃河、芒岗河、户阳河、邵址河、板过河、二级支流主要有放马桥河、中河、户养河、轩岗河等；怒江流域面积为570.7k</w:t>
            </w:r>
            <w:r>
              <w:rPr>
                <w:rFonts w:hint="eastAsia"/>
                <w:lang w:eastAsia="zh-CN"/>
              </w:rPr>
              <w:t>m²</w:t>
            </w:r>
            <w:r>
              <w:rPr>
                <w:rFonts w:hint="default"/>
              </w:rPr>
              <w:t>，占全市总流域面积的19.5%，流域内水系发育呈叶脉状，有大小河流90条，主要支流有：朗油河、即毕河、万马河、清水河和芒辛河等</w:t>
            </w:r>
            <w:r>
              <w:rPr>
                <w:rFonts w:hint="eastAsia"/>
                <w:lang w:eastAsia="zh-CN"/>
              </w:rPr>
              <w:t>。</w:t>
            </w:r>
          </w:p>
          <w:p w14:paraId="3DC54947">
            <w:pPr>
              <w:numPr>
                <w:ilvl w:val="0"/>
                <w:numId w:val="5"/>
              </w:numPr>
              <w:bidi w:val="0"/>
              <w:ind w:left="0" w:leftChars="0" w:firstLine="482" w:firstLineChars="200"/>
              <w:rPr>
                <w:rFonts w:hint="eastAsia"/>
                <w:b/>
                <w:bCs/>
                <w:lang w:val="en-US" w:eastAsia="zh-CN"/>
              </w:rPr>
            </w:pPr>
            <w:r>
              <w:rPr>
                <w:rFonts w:hint="eastAsia"/>
                <w:b/>
                <w:bCs/>
                <w:lang w:val="en-US" w:eastAsia="zh-CN"/>
              </w:rPr>
              <w:t>土壤</w:t>
            </w:r>
          </w:p>
          <w:p w14:paraId="1C5868F3">
            <w:pPr>
              <w:numPr>
                <w:ilvl w:val="0"/>
                <w:numId w:val="0"/>
              </w:numPr>
              <w:bidi w:val="0"/>
              <w:ind w:firstLine="480" w:firstLineChars="200"/>
              <w:rPr>
                <w:rFonts w:hint="default"/>
              </w:rPr>
            </w:pPr>
            <w:r>
              <w:rPr>
                <w:rFonts w:hint="default"/>
              </w:rPr>
              <w:t>芒市土壤因气候、生物、地质、地形等的相互作用，造成芒市境内土壤类型多。目前，芒市共有9个土类，16个亚类，35个土属，58个土种。其中：砖红壤性红壤面积260.2万亩，占总面积的58.1%，共分为2个亚类，10个土属，15个土种，主要分布在海拔150米以下的山地、坝区阶地和低丘。红壤面积78.8万亩，占总面积的17.6%，共分为2个亚类，6个土属，9个土种。主要分布在海拔1500m-2000m之间山地。黄壤面积26万亩，占总面积的5.8%，共分为2个土属，3个土种。主要分布在</w:t>
            </w:r>
            <w:r>
              <w:rPr>
                <w:rFonts w:hint="eastAsia"/>
                <w:lang w:val="en-US" w:eastAsia="zh-CN"/>
              </w:rPr>
              <w:t>海拔</w:t>
            </w:r>
            <w:r>
              <w:rPr>
                <w:rFonts w:hint="default"/>
              </w:rPr>
              <w:t>2000m-2600m之间山地。棕壤面积1.8万亩，占总面积的0.4%。主要分布在海拔2630m-2889m之间山地，土壤发育慢，矿质风化程度低，含砾砂多，保水保肥力差，共分为3个亚类，7个土属，22个土种。石灰岩面积30万亩，占总面积的6.7%。分布零散不成带域，主要在勐嘎镇，东山乡的部分地区，质地较粘细，保水保肥力强。紫色土面积7.6万亩，占总面积的1.7%。主要分布在三台山乡、法帕镇的部分地区，土质偏粘，保水保肥力强，冲积土面积2.4万亩，占总面积的0.5%。主要分布在芒市大河流两岸的河漫滩平地上，质地砂性，保水保肥力差。沼泽土面积1123亩，占总面积的0.03%。主要分布在芒市、芒里的部分地区，土壤质地粘细含水多。砖红壤、红壤、黄壤、棕壤成土母岩主要由粗粘结晶、花岗岩、变质岩、砂岩、砂岩质和玄武岩等岩石风化物提供，其理化性能为容易风化，质地疏松，机构松散，持水力较弱，植被受破坏后，易产生水土流失。农业灌溉需水量大。</w:t>
            </w:r>
          </w:p>
          <w:p w14:paraId="2F097F3B">
            <w:pPr>
              <w:numPr>
                <w:ilvl w:val="0"/>
                <w:numId w:val="5"/>
              </w:numPr>
              <w:bidi w:val="0"/>
              <w:ind w:left="0" w:leftChars="0" w:firstLine="482" w:firstLineChars="200"/>
              <w:rPr>
                <w:rFonts w:hint="eastAsia"/>
                <w:b/>
                <w:bCs/>
                <w:lang w:val="en-US" w:eastAsia="zh-CN"/>
              </w:rPr>
            </w:pPr>
            <w:r>
              <w:rPr>
                <w:rFonts w:hint="eastAsia"/>
                <w:b/>
                <w:bCs/>
                <w:lang w:val="en-US" w:eastAsia="zh-CN"/>
              </w:rPr>
              <w:t>植被</w:t>
            </w:r>
          </w:p>
          <w:p w14:paraId="62B3E686">
            <w:pPr>
              <w:spacing w:line="360" w:lineRule="auto"/>
              <w:ind w:firstLine="480" w:firstLineChars="200"/>
              <w:rPr>
                <w:rFonts w:hint="default"/>
              </w:rPr>
            </w:pPr>
            <w:r>
              <w:rPr>
                <w:rFonts w:hint="default"/>
              </w:rPr>
              <w:t>芒市的植被以森林植被为主，其次为草本植被。森林植被为南亚热带季雨林、云南松、思茅松等。主要属“盈江、镇康中山宽谷高榕、麻楝林、云南婆罗双林小区”，部分划入“腾冲中山宽谷刺斗厂栎、滇木荷林、云南松树林小区”。因温、湿条件差异而呈现垂直和水平分布的差异。</w:t>
            </w:r>
            <w:r>
              <w:rPr>
                <w:rFonts w:hint="eastAsia"/>
                <w:lang w:val="en-US" w:eastAsia="zh-CN"/>
              </w:rPr>
              <w:t>海拔</w:t>
            </w:r>
            <w:r>
              <w:rPr>
                <w:rFonts w:hint="default"/>
              </w:rPr>
              <w:t>1000m以下的坝区，因气候干湿交替较明显，森林植被为南亚热带季雨林，主要林种有高山榕、经椿、楹树、木乃果、酸枣、铁刀木、大叶藤黄、窄叶、对叶榕、羊蹄甲、攀枝花等。盆底边缘丘陵地带分布有以刺栲、山荼科的红木荷为优势。其他树种有黄檀、高山榕、攀枝花。</w:t>
            </w:r>
            <w:r>
              <w:rPr>
                <w:rFonts w:hint="eastAsia"/>
                <w:lang w:val="en-US" w:eastAsia="zh-CN"/>
              </w:rPr>
              <w:t>海拔</w:t>
            </w:r>
            <w:r>
              <w:rPr>
                <w:rFonts w:hint="default"/>
              </w:rPr>
              <w:t>1000-1500m为含高山榕的南亚热带常绿阔叶混叶林。北部芒市附近以杞木、红木荷、桦木等偏湿性树种占优势，中部的三台山及西南部的遮放附近雨量略少，以麻栗、红锥粟占优势。次生地上常伴有耐旱的野火绳，阴湿的沟箐中可见到树蕨等热带沟谷雨林植物。高山榕在东、西部山脉分布海拔到1600m。勐嘎处于北坡、水热条件略差，</w:t>
            </w:r>
            <w:r>
              <w:rPr>
                <w:rFonts w:hint="eastAsia"/>
                <w:lang w:val="en-US" w:eastAsia="zh-CN"/>
              </w:rPr>
              <w:t>海拔</w:t>
            </w:r>
            <w:r>
              <w:rPr>
                <w:rFonts w:hint="default"/>
              </w:rPr>
              <w:t>1500m以下有云南松林。江东高梗田一带因地处龙江峡谷阴坡，有大面积南亚热带喜温喜湿性思茅松林。海拔2000m以上，山高风大，冷湿多雾，树干多生树衣，为北亚热带暖湿带山地苔藓林，优势树种为包头栎、青岗栎，此外有楠木、木莲、云南松、实心竹、灰竹、竹等。</w:t>
            </w:r>
          </w:p>
          <w:p w14:paraId="3CD99089">
            <w:pPr>
              <w:numPr>
                <w:ilvl w:val="0"/>
                <w:numId w:val="0"/>
              </w:numPr>
              <w:bidi w:val="0"/>
              <w:ind w:firstLine="480" w:firstLineChars="200"/>
              <w:rPr>
                <w:rFonts w:hint="eastAsia"/>
                <w:lang w:val="en-US" w:eastAsia="zh-CN"/>
              </w:rPr>
            </w:pPr>
            <w:r>
              <w:rPr>
                <w:rFonts w:hint="eastAsia"/>
                <w:lang w:val="en-US" w:eastAsia="zh-CN"/>
              </w:rPr>
              <w:t>根据调查，项目区内未发现国家级、省级珍稀濒危保护动植物，也没有地域性特有种存在。</w:t>
            </w:r>
          </w:p>
          <w:p w14:paraId="659E610B">
            <w:pPr>
              <w:numPr>
                <w:ilvl w:val="0"/>
                <w:numId w:val="5"/>
              </w:numPr>
              <w:bidi w:val="0"/>
              <w:ind w:left="0" w:leftChars="0" w:firstLine="482" w:firstLineChars="200"/>
              <w:rPr>
                <w:rFonts w:hint="eastAsia"/>
                <w:b/>
                <w:bCs/>
                <w:lang w:val="en-US" w:eastAsia="zh-CN"/>
              </w:rPr>
            </w:pPr>
            <w:r>
              <w:rPr>
                <w:rFonts w:hint="eastAsia"/>
                <w:b/>
                <w:bCs/>
                <w:lang w:val="en-US" w:eastAsia="zh-CN"/>
              </w:rPr>
              <w:t>风景名胜及文物保护</w:t>
            </w:r>
          </w:p>
          <w:p w14:paraId="290865CC">
            <w:pPr>
              <w:numPr>
                <w:ilvl w:val="0"/>
                <w:numId w:val="0"/>
              </w:numPr>
              <w:bidi w:val="0"/>
              <w:ind w:firstLine="480" w:firstLineChars="200"/>
              <w:rPr>
                <w:rFonts w:hint="default"/>
                <w:vertAlign w:val="baseline"/>
                <w:lang w:val="en-US" w:eastAsia="zh-CN"/>
              </w:rPr>
            </w:pPr>
            <w:r>
              <w:rPr>
                <w:rFonts w:hint="eastAsia"/>
                <w:lang w:val="en-US" w:eastAsia="zh-CN"/>
              </w:rPr>
              <w:t>项目建设所在地不涉及</w:t>
            </w:r>
            <w:r>
              <w:rPr>
                <w:rFonts w:hint="default" w:ascii="Times New Roman" w:hAnsi="Times New Roman" w:eastAsia="宋体" w:cs="Times New Roman"/>
                <w:color w:val="auto"/>
                <w:sz w:val="24"/>
                <w:szCs w:val="24"/>
              </w:rPr>
              <w:t>生态保护区、自然保护区、风景名胜区、文化遗产保护区、水源保护区。根据现场踏勘，项目区内无地质遗迹分布，不属于地质遗迹保护区，项目所在地不属于自然保护区，附近没有国家、省、市级保护文物等，项目所在区域无古树名树；项目区周围200m的范围区内无国家规定的保护动植物。</w:t>
            </w:r>
          </w:p>
        </w:tc>
      </w:tr>
    </w:tbl>
    <w:p w14:paraId="10044D60">
      <w:pPr>
        <w:rPr>
          <w:rFonts w:hint="default"/>
          <w:lang w:val="en-US" w:eastAsia="zh-CN"/>
        </w:rPr>
      </w:pPr>
      <w:r>
        <w:rPr>
          <w:rFonts w:hint="default"/>
          <w:lang w:val="en-US" w:eastAsia="zh-CN"/>
        </w:rPr>
        <w:br w:type="page"/>
      </w:r>
    </w:p>
    <w:p w14:paraId="297CC7A1">
      <w:pPr>
        <w:pStyle w:val="2"/>
        <w:bidi w:val="0"/>
        <w:rPr>
          <w:rFonts w:hint="eastAsia"/>
          <w:lang w:val="en-US" w:eastAsia="zh-CN"/>
        </w:rPr>
      </w:pPr>
      <w:bookmarkStart w:id="2" w:name="_Toc3112"/>
      <w:r>
        <w:rPr>
          <w:rFonts w:hint="eastAsia"/>
          <w:lang w:val="en-US" w:eastAsia="zh-CN"/>
        </w:rPr>
        <w:t>表三、环境质量状况</w:t>
      </w:r>
      <w:bookmarkEnd w:id="2"/>
    </w:p>
    <w:tbl>
      <w:tblPr>
        <w:tblStyle w:val="11"/>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0D73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8920" w:type="dxa"/>
          </w:tcPr>
          <w:p w14:paraId="46095854">
            <w:pPr>
              <w:adjustRightInd w:val="0"/>
              <w:snapToGrid w:val="0"/>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建设项目所在区域环境质量现状及主要环境问题(环境空气、地面水、地下水、声环境、生态环境等)</w:t>
            </w:r>
          </w:p>
          <w:p w14:paraId="6707C934">
            <w:pPr>
              <w:numPr>
                <w:ilvl w:val="0"/>
                <w:numId w:val="6"/>
              </w:numPr>
              <w:spacing w:line="360" w:lineRule="auto"/>
              <w:ind w:firstLine="482" w:firstLineChars="200"/>
              <w:jc w:val="both"/>
              <w:rPr>
                <w:rFonts w:hint="eastAsia"/>
                <w:b/>
                <w:bCs/>
                <w:color w:val="auto"/>
                <w:sz w:val="24"/>
                <w:highlight w:val="none"/>
                <w:vertAlign w:val="baseline"/>
                <w:lang w:val="en-US" w:eastAsia="zh-CN"/>
              </w:rPr>
            </w:pPr>
            <w:r>
              <w:rPr>
                <w:rFonts w:hint="eastAsia"/>
                <w:b/>
                <w:bCs/>
                <w:color w:val="auto"/>
                <w:sz w:val="24"/>
                <w:highlight w:val="none"/>
                <w:vertAlign w:val="baseline"/>
                <w:lang w:val="en-US" w:eastAsia="zh-CN"/>
              </w:rPr>
              <w:t>空气环境质量现状</w:t>
            </w:r>
          </w:p>
          <w:p w14:paraId="04A32AE5">
            <w:pPr>
              <w:numPr>
                <w:ilvl w:val="0"/>
                <w:numId w:val="0"/>
              </w:numPr>
              <w:spacing w:line="360" w:lineRule="auto"/>
              <w:ind w:firstLine="480" w:firstLineChars="200"/>
              <w:jc w:val="both"/>
              <w:rPr>
                <w:rFonts w:hint="eastAsia" w:ascii="Times New Roman" w:hAnsi="Times New Roman" w:eastAsia="宋体" w:cs="Times New Roman"/>
                <w:color w:val="000000"/>
                <w:kern w:val="0"/>
                <w:sz w:val="24"/>
                <w:szCs w:val="24"/>
                <w:lang w:val="en-US" w:eastAsia="zh-CN" w:bidi="ar"/>
              </w:rPr>
            </w:pPr>
            <w:r>
              <w:rPr>
                <w:rFonts w:hint="eastAsia"/>
                <w:color w:val="auto"/>
                <w:sz w:val="24"/>
                <w:highlight w:val="none"/>
                <w:vertAlign w:val="baseline"/>
                <w:lang w:val="en-US" w:eastAsia="zh-CN"/>
              </w:rPr>
              <w:t>项目位于芒市风平镇</w:t>
            </w:r>
            <w:r>
              <w:rPr>
                <w:rFonts w:hint="eastAsia" w:cs="Times New Roman"/>
                <w:color w:val="auto"/>
                <w:sz w:val="24"/>
                <w:szCs w:val="24"/>
                <w:highlight w:val="none"/>
                <w:lang w:val="en-US" w:eastAsia="zh-CN"/>
              </w:rPr>
              <w:t>芒里村民小组（原法帕水泥厂旁）</w:t>
            </w:r>
            <w:r>
              <w:rPr>
                <w:rFonts w:hint="eastAsia"/>
                <w:color w:val="auto"/>
                <w:sz w:val="24"/>
                <w:highlight w:val="none"/>
                <w:vertAlign w:val="baseline"/>
                <w:lang w:val="en-US" w:eastAsia="zh-CN"/>
              </w:rPr>
              <w:t>，属于农村地区，环境空气功能区属二类区，执行</w:t>
            </w:r>
            <w:r>
              <w:rPr>
                <w:rFonts w:hint="default" w:ascii="Times New Roman" w:hAnsi="Times New Roman" w:cs="Times New Roman"/>
                <w:color w:val="auto"/>
                <w:sz w:val="24"/>
                <w:highlight w:val="none"/>
              </w:rPr>
              <w:t>《环境空气质量标准》（GB3095-2012）</w:t>
            </w:r>
            <w:r>
              <w:rPr>
                <w:rFonts w:hint="default" w:ascii="Times New Roman" w:hAnsi="Times New Roman" w:cs="Times New Roman"/>
                <w:color w:val="auto"/>
                <w:sz w:val="24"/>
                <w:highlight w:val="none"/>
                <w:lang w:eastAsia="zh-CN"/>
              </w:rPr>
              <w:t>中</w:t>
            </w:r>
            <w:r>
              <w:rPr>
                <w:rFonts w:hint="default" w:ascii="Times New Roman" w:hAnsi="Times New Roman" w:eastAsia="宋体" w:cs="Times New Roman"/>
                <w:color w:val="000000"/>
                <w:kern w:val="0"/>
                <w:sz w:val="24"/>
                <w:szCs w:val="24"/>
                <w:lang w:val="en-US" w:eastAsia="zh-CN" w:bidi="ar"/>
              </w:rPr>
              <w:t>二级标准</w:t>
            </w:r>
            <w:r>
              <w:rPr>
                <w:rFonts w:hint="eastAsia" w:ascii="Times New Roman" w:hAnsi="Times New Roman" w:eastAsia="宋体" w:cs="Times New Roman"/>
                <w:color w:val="000000"/>
                <w:kern w:val="0"/>
                <w:sz w:val="24"/>
                <w:szCs w:val="24"/>
                <w:lang w:val="en-US" w:eastAsia="zh-CN" w:bidi="ar"/>
              </w:rPr>
              <w:t>。</w:t>
            </w:r>
          </w:p>
          <w:p w14:paraId="00B1EBB4">
            <w:pPr>
              <w:keepNext w:val="0"/>
              <w:keepLines w:val="0"/>
              <w:widowControl/>
              <w:suppressLineNumbers w:val="0"/>
              <w:ind w:firstLine="480" w:firstLineChars="200"/>
              <w:jc w:val="left"/>
              <w:rPr>
                <w:rFonts w:hint="default" w:ascii="Times New Roman" w:hAnsi="Times New Roman" w:eastAsia="宋体" w:cs="Times New Roman"/>
                <w:snapToGrid w:val="0"/>
                <w:color w:val="auto"/>
                <w:kern w:val="0"/>
                <w:sz w:val="24"/>
                <w:highlight w:val="none"/>
                <w:lang w:val="en-US" w:eastAsia="zh-CN"/>
              </w:rPr>
            </w:pPr>
            <w:r>
              <w:rPr>
                <w:rFonts w:hint="eastAsia" w:ascii="Times New Roman" w:hAnsi="Times New Roman" w:eastAsia="宋体" w:cs="Times New Roman"/>
                <w:color w:val="000000"/>
                <w:kern w:val="0"/>
                <w:sz w:val="24"/>
                <w:szCs w:val="24"/>
                <w:lang w:val="en-US" w:eastAsia="zh-CN" w:bidi="ar"/>
              </w:rPr>
              <w:t>根据</w:t>
            </w:r>
            <w:r>
              <w:rPr>
                <w:rFonts w:hint="default" w:ascii="Times New Roman" w:hAnsi="Times New Roman" w:eastAsia="宋体" w:cs="Times New Roman"/>
                <w:snapToGrid w:val="0"/>
                <w:color w:val="auto"/>
                <w:kern w:val="0"/>
                <w:sz w:val="24"/>
                <w:highlight w:val="none"/>
                <w:lang w:val="en-US" w:eastAsia="zh-CN"/>
              </w:rPr>
              <w:t>《德宏州201</w:t>
            </w:r>
            <w:r>
              <w:rPr>
                <w:rFonts w:hint="eastAsia" w:ascii="Times New Roman" w:hAnsi="Times New Roman" w:eastAsia="宋体" w:cs="Times New Roman"/>
                <w:snapToGrid w:val="0"/>
                <w:color w:val="auto"/>
                <w:kern w:val="0"/>
                <w:sz w:val="24"/>
                <w:highlight w:val="none"/>
                <w:lang w:val="en-US" w:eastAsia="zh-CN"/>
              </w:rPr>
              <w:t>9</w:t>
            </w:r>
            <w:r>
              <w:rPr>
                <w:rFonts w:hint="default" w:ascii="Times New Roman" w:hAnsi="Times New Roman" w:eastAsia="宋体" w:cs="Times New Roman"/>
                <w:snapToGrid w:val="0"/>
                <w:color w:val="auto"/>
                <w:kern w:val="0"/>
                <w:sz w:val="24"/>
                <w:highlight w:val="none"/>
                <w:lang w:val="en-US" w:eastAsia="zh-CN"/>
              </w:rPr>
              <w:t>年环境质量状况公报》，</w:t>
            </w:r>
            <w:r>
              <w:rPr>
                <w:rFonts w:hint="eastAsia" w:ascii="Times New Roman" w:hAnsi="Times New Roman" w:eastAsia="宋体" w:cs="Times New Roman"/>
                <w:snapToGrid w:val="0"/>
                <w:color w:val="auto"/>
                <w:kern w:val="0"/>
                <w:sz w:val="24"/>
                <w:highlight w:val="none"/>
                <w:lang w:val="en-US" w:eastAsia="zh-CN"/>
              </w:rPr>
              <w:t>芒市</w:t>
            </w:r>
            <w:r>
              <w:rPr>
                <w:rFonts w:hint="default" w:ascii="Times New Roman" w:hAnsi="Times New Roman" w:eastAsia="宋体" w:cs="Times New Roman"/>
                <w:color w:val="000000"/>
                <w:kern w:val="0"/>
                <w:sz w:val="24"/>
                <w:szCs w:val="24"/>
                <w:lang w:val="en-US" w:eastAsia="zh-CN" w:bidi="ar"/>
              </w:rPr>
              <w:t>有效监测天数 361 天，优 216 天</w:t>
            </w:r>
            <w:r>
              <w:rPr>
                <w:rFonts w:hint="eastAsia" w:cs="Times New Roman"/>
                <w:color w:val="000000"/>
                <w:kern w:val="0"/>
                <w:sz w:val="24"/>
                <w:szCs w:val="24"/>
                <w:lang w:val="en-US" w:eastAsia="zh-CN" w:bidi="ar"/>
              </w:rPr>
              <w:t>，良145天，全年无超标天数</w:t>
            </w:r>
            <w:r>
              <w:rPr>
                <w:rFonts w:hint="default" w:ascii="Times New Roman" w:hAnsi="Times New Roman" w:eastAsia="宋体" w:cs="Times New Roman"/>
                <w:color w:val="000000"/>
                <w:kern w:val="0"/>
                <w:sz w:val="24"/>
                <w:szCs w:val="24"/>
                <w:lang w:val="en-US" w:eastAsia="zh-CN" w:bidi="ar"/>
              </w:rPr>
              <w:t>，按空气质量指数</w:t>
            </w:r>
            <w:r>
              <w:rPr>
                <w:rFonts w:hint="eastAsia" w:cs="Times New Roman"/>
                <w:color w:val="000000"/>
                <w:kern w:val="0"/>
                <w:sz w:val="24"/>
                <w:szCs w:val="24"/>
                <w:lang w:val="en-US" w:eastAsia="zh-CN" w:bidi="ar"/>
              </w:rPr>
              <w:t>（AQI）</w:t>
            </w:r>
            <w:r>
              <w:rPr>
                <w:rFonts w:hint="default" w:ascii="Times New Roman" w:hAnsi="Times New Roman" w:eastAsia="宋体" w:cs="Times New Roman"/>
                <w:color w:val="000000"/>
                <w:kern w:val="0"/>
                <w:sz w:val="24"/>
                <w:szCs w:val="24"/>
                <w:lang w:val="en-US" w:eastAsia="zh-CN" w:bidi="ar"/>
              </w:rPr>
              <w:t>评价，优良率为100%</w:t>
            </w:r>
            <w:r>
              <w:rPr>
                <w:rFonts w:hint="default" w:ascii="Times New Roman" w:hAnsi="Times New Roman" w:eastAsia="宋体" w:cs="Times New Roman"/>
                <w:snapToGrid w:val="0"/>
                <w:color w:val="auto"/>
                <w:kern w:val="0"/>
                <w:sz w:val="24"/>
                <w:highlight w:val="none"/>
                <w:lang w:val="en-US" w:eastAsia="zh-CN"/>
              </w:rPr>
              <w:t>。各指标监测数据如下表所示</w:t>
            </w:r>
            <w:r>
              <w:rPr>
                <w:rFonts w:hint="eastAsia" w:ascii="Times New Roman" w:hAnsi="Times New Roman" w:eastAsia="宋体" w:cs="Times New Roman"/>
                <w:snapToGrid w:val="0"/>
                <w:color w:val="auto"/>
                <w:kern w:val="0"/>
                <w:sz w:val="24"/>
                <w:highlight w:val="none"/>
                <w:lang w:val="en-US" w:eastAsia="zh-CN"/>
              </w:rPr>
              <w:t>。</w:t>
            </w:r>
          </w:p>
          <w:p w14:paraId="178E81F3">
            <w:pPr>
              <w:keepNext w:val="0"/>
              <w:keepLines w:val="0"/>
              <w:widowControl/>
              <w:suppressLineNumbers w:val="0"/>
              <w:spacing w:line="360" w:lineRule="auto"/>
              <w:ind w:firstLine="482" w:firstLineChars="200"/>
              <w:jc w:val="center"/>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eastAsia="宋体" w:cs="Times New Roman"/>
                <w:b/>
                <w:bCs/>
                <w:snapToGrid w:val="0"/>
                <w:color w:val="auto"/>
                <w:kern w:val="0"/>
                <w:sz w:val="24"/>
                <w:highlight w:val="none"/>
                <w:lang w:val="en-US" w:eastAsia="zh-CN"/>
              </w:rPr>
              <w:t>表3-1 201</w:t>
            </w:r>
            <w:r>
              <w:rPr>
                <w:rFonts w:hint="eastAsia" w:ascii="Times New Roman" w:hAnsi="Times New Roman" w:eastAsia="宋体" w:cs="Times New Roman"/>
                <w:b/>
                <w:bCs/>
                <w:snapToGrid w:val="0"/>
                <w:color w:val="auto"/>
                <w:kern w:val="0"/>
                <w:sz w:val="24"/>
                <w:highlight w:val="none"/>
                <w:lang w:val="en-US" w:eastAsia="zh-CN"/>
              </w:rPr>
              <w:t>9</w:t>
            </w:r>
            <w:r>
              <w:rPr>
                <w:rFonts w:hint="default" w:ascii="Times New Roman" w:hAnsi="Times New Roman" w:eastAsia="宋体" w:cs="Times New Roman"/>
                <w:b/>
                <w:bCs/>
                <w:snapToGrid w:val="0"/>
                <w:color w:val="auto"/>
                <w:kern w:val="0"/>
                <w:sz w:val="24"/>
                <w:highlight w:val="none"/>
                <w:lang w:val="en-US" w:eastAsia="zh-CN"/>
              </w:rPr>
              <w:t>年芒市</w:t>
            </w:r>
            <w:r>
              <w:rPr>
                <w:rFonts w:hint="default" w:ascii="Times New Roman" w:hAnsi="Times New Roman" w:eastAsia="宋体" w:cs="Times New Roman"/>
                <w:b/>
                <w:bCs/>
                <w:color w:val="auto"/>
                <w:sz w:val="24"/>
                <w:highlight w:val="none"/>
              </w:rPr>
              <w:t>环境空气质量监测指标达标情况</w:t>
            </w:r>
          </w:p>
          <w:tbl>
            <w:tblPr>
              <w:tblStyle w:val="11"/>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2436"/>
              <w:gridCol w:w="2327"/>
              <w:gridCol w:w="1496"/>
            </w:tblGrid>
            <w:tr w14:paraId="6FC3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39" w:type="dxa"/>
                  <w:vAlign w:val="center"/>
                </w:tcPr>
                <w:p w14:paraId="038CF0A4">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监测指标</w:t>
                  </w:r>
                </w:p>
              </w:tc>
              <w:tc>
                <w:tcPr>
                  <w:tcW w:w="2436" w:type="dxa"/>
                  <w:vAlign w:val="center"/>
                </w:tcPr>
                <w:p w14:paraId="49D3990C">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年均浓度（μg/</w:t>
                  </w:r>
                  <w:r>
                    <w:rPr>
                      <w:rFonts w:hint="eastAsia" w:cs="Times New Roman"/>
                      <w:b/>
                      <w:bCs/>
                      <w:snapToGrid w:val="0"/>
                      <w:color w:val="auto"/>
                      <w:kern w:val="0"/>
                      <w:sz w:val="21"/>
                      <w:szCs w:val="21"/>
                      <w:highlight w:val="none"/>
                      <w:lang w:eastAsia="zh-CN"/>
                    </w:rPr>
                    <w:t>m³</w:t>
                  </w:r>
                  <w:r>
                    <w:rPr>
                      <w:rFonts w:hint="default" w:ascii="Times New Roman" w:hAnsi="Times New Roman" w:eastAsia="宋体" w:cs="Times New Roman"/>
                      <w:b/>
                      <w:bCs/>
                      <w:snapToGrid w:val="0"/>
                      <w:color w:val="auto"/>
                      <w:kern w:val="0"/>
                      <w:sz w:val="21"/>
                      <w:szCs w:val="21"/>
                      <w:highlight w:val="none"/>
                    </w:rPr>
                    <w:t>）</w:t>
                  </w:r>
                </w:p>
              </w:tc>
              <w:tc>
                <w:tcPr>
                  <w:tcW w:w="2327" w:type="dxa"/>
                  <w:vAlign w:val="center"/>
                </w:tcPr>
                <w:p w14:paraId="01E97FA5">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二级标准（μg/</w:t>
                  </w:r>
                  <w:r>
                    <w:rPr>
                      <w:rFonts w:hint="eastAsia" w:cs="Times New Roman"/>
                      <w:b/>
                      <w:bCs/>
                      <w:snapToGrid w:val="0"/>
                      <w:color w:val="auto"/>
                      <w:kern w:val="0"/>
                      <w:sz w:val="21"/>
                      <w:szCs w:val="21"/>
                      <w:highlight w:val="none"/>
                      <w:lang w:eastAsia="zh-CN"/>
                    </w:rPr>
                    <w:t>m³</w:t>
                  </w:r>
                  <w:r>
                    <w:rPr>
                      <w:rFonts w:hint="default" w:ascii="Times New Roman" w:hAnsi="Times New Roman" w:eastAsia="宋体" w:cs="Times New Roman"/>
                      <w:b/>
                      <w:bCs/>
                      <w:snapToGrid w:val="0"/>
                      <w:color w:val="auto"/>
                      <w:kern w:val="0"/>
                      <w:sz w:val="21"/>
                      <w:szCs w:val="21"/>
                      <w:highlight w:val="none"/>
                    </w:rPr>
                    <w:t>）</w:t>
                  </w:r>
                </w:p>
              </w:tc>
              <w:tc>
                <w:tcPr>
                  <w:tcW w:w="1496" w:type="dxa"/>
                  <w:vAlign w:val="center"/>
                </w:tcPr>
                <w:p w14:paraId="1B0873E3">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达标情况</w:t>
                  </w:r>
                </w:p>
              </w:tc>
            </w:tr>
            <w:tr w14:paraId="3405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39" w:type="dxa"/>
                  <w:vAlign w:val="center"/>
                </w:tcPr>
                <w:p w14:paraId="5279136B">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二氧化硫（</w:t>
                  </w: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w:t>
                  </w:r>
                </w:p>
              </w:tc>
              <w:tc>
                <w:tcPr>
                  <w:tcW w:w="2436" w:type="dxa"/>
                  <w:vAlign w:val="center"/>
                </w:tcPr>
                <w:p w14:paraId="2361466F">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1</w:t>
                  </w:r>
                  <w:r>
                    <w:rPr>
                      <w:rFonts w:hint="eastAsia" w:ascii="Times New Roman" w:hAnsi="Times New Roman" w:eastAsia="宋体" w:cs="Times New Roman"/>
                      <w:snapToGrid w:val="0"/>
                      <w:color w:val="auto"/>
                      <w:kern w:val="0"/>
                      <w:sz w:val="21"/>
                      <w:szCs w:val="21"/>
                      <w:highlight w:val="none"/>
                      <w:vertAlign w:val="baseline"/>
                      <w:lang w:val="en-US" w:eastAsia="zh-CN"/>
                    </w:rPr>
                    <w:t>2</w:t>
                  </w:r>
                </w:p>
              </w:tc>
              <w:tc>
                <w:tcPr>
                  <w:tcW w:w="2327" w:type="dxa"/>
                  <w:vAlign w:val="center"/>
                </w:tcPr>
                <w:p w14:paraId="01A23638">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60</w:t>
                  </w:r>
                </w:p>
              </w:tc>
              <w:tc>
                <w:tcPr>
                  <w:tcW w:w="1496" w:type="dxa"/>
                  <w:vAlign w:val="center"/>
                </w:tcPr>
                <w:p w14:paraId="67BF362D">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7BCA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39" w:type="dxa"/>
                  <w:vAlign w:val="center"/>
                </w:tcPr>
                <w:p w14:paraId="5B6EEB68">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二氧化氮（</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snapToGrid w:val="0"/>
                      <w:color w:val="auto"/>
                      <w:kern w:val="0"/>
                      <w:sz w:val="21"/>
                      <w:szCs w:val="21"/>
                      <w:highlight w:val="none"/>
                    </w:rPr>
                    <w:t>）</w:t>
                  </w:r>
                </w:p>
              </w:tc>
              <w:tc>
                <w:tcPr>
                  <w:tcW w:w="2436" w:type="dxa"/>
                  <w:vAlign w:val="center"/>
                </w:tcPr>
                <w:p w14:paraId="367B987C">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18</w:t>
                  </w:r>
                </w:p>
              </w:tc>
              <w:tc>
                <w:tcPr>
                  <w:tcW w:w="2327" w:type="dxa"/>
                  <w:vAlign w:val="center"/>
                </w:tcPr>
                <w:p w14:paraId="6DAC85F1">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40</w:t>
                  </w:r>
                </w:p>
              </w:tc>
              <w:tc>
                <w:tcPr>
                  <w:tcW w:w="1496" w:type="dxa"/>
                  <w:vAlign w:val="center"/>
                </w:tcPr>
                <w:p w14:paraId="6A5785B0">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7A6E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39" w:type="dxa"/>
                  <w:vAlign w:val="center"/>
                </w:tcPr>
                <w:p w14:paraId="2F59A8A6">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可吸入颗粒物（PM</w:t>
                  </w:r>
                  <w:r>
                    <w:rPr>
                      <w:rFonts w:hint="default" w:ascii="Times New Roman" w:hAnsi="Times New Roman" w:eastAsia="宋体" w:cs="Times New Roman"/>
                      <w:snapToGrid w:val="0"/>
                      <w:color w:val="auto"/>
                      <w:kern w:val="0"/>
                      <w:sz w:val="21"/>
                      <w:szCs w:val="21"/>
                      <w:highlight w:val="none"/>
                      <w:vertAlign w:val="subscript"/>
                    </w:rPr>
                    <w:t>10</w:t>
                  </w:r>
                  <w:r>
                    <w:rPr>
                      <w:rFonts w:hint="default" w:ascii="Times New Roman" w:hAnsi="Times New Roman" w:eastAsia="宋体" w:cs="Times New Roman"/>
                      <w:snapToGrid w:val="0"/>
                      <w:color w:val="auto"/>
                      <w:kern w:val="0"/>
                      <w:sz w:val="21"/>
                      <w:szCs w:val="21"/>
                      <w:highlight w:val="none"/>
                    </w:rPr>
                    <w:t>）</w:t>
                  </w:r>
                </w:p>
              </w:tc>
              <w:tc>
                <w:tcPr>
                  <w:tcW w:w="2436" w:type="dxa"/>
                  <w:vAlign w:val="center"/>
                </w:tcPr>
                <w:p w14:paraId="3B1BCED4">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44</w:t>
                  </w:r>
                </w:p>
              </w:tc>
              <w:tc>
                <w:tcPr>
                  <w:tcW w:w="2327" w:type="dxa"/>
                  <w:vAlign w:val="center"/>
                </w:tcPr>
                <w:p w14:paraId="3AA0EA5B">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70</w:t>
                  </w:r>
                </w:p>
              </w:tc>
              <w:tc>
                <w:tcPr>
                  <w:tcW w:w="1496" w:type="dxa"/>
                  <w:vAlign w:val="center"/>
                </w:tcPr>
                <w:p w14:paraId="7AA7763F">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749C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39" w:type="dxa"/>
                  <w:vAlign w:val="center"/>
                </w:tcPr>
                <w:p w14:paraId="3DD08206">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细颗粒物（P</w:t>
                  </w:r>
                  <w:r>
                    <w:rPr>
                      <w:rFonts w:hint="eastAsia" w:cs="Times New Roman"/>
                      <w:snapToGrid w:val="0"/>
                      <w:color w:val="auto"/>
                      <w:kern w:val="0"/>
                      <w:sz w:val="21"/>
                      <w:szCs w:val="21"/>
                      <w:highlight w:val="none"/>
                      <w:lang w:eastAsia="zh-CN"/>
                    </w:rPr>
                    <w:t>m²</w:t>
                  </w:r>
                  <w:r>
                    <w:rPr>
                      <w:rFonts w:hint="default" w:ascii="Times New Roman" w:hAnsi="Times New Roman" w:eastAsia="宋体" w:cs="Times New Roman"/>
                      <w:snapToGrid w:val="0"/>
                      <w:color w:val="auto"/>
                      <w:kern w:val="0"/>
                      <w:sz w:val="21"/>
                      <w:szCs w:val="21"/>
                      <w:highlight w:val="none"/>
                      <w:vertAlign w:val="subscript"/>
                    </w:rPr>
                    <w:t>.5</w:t>
                  </w:r>
                  <w:r>
                    <w:rPr>
                      <w:rFonts w:hint="default" w:ascii="Times New Roman" w:hAnsi="Times New Roman" w:eastAsia="宋体" w:cs="Times New Roman"/>
                      <w:snapToGrid w:val="0"/>
                      <w:color w:val="auto"/>
                      <w:kern w:val="0"/>
                      <w:sz w:val="21"/>
                      <w:szCs w:val="21"/>
                      <w:highlight w:val="none"/>
                    </w:rPr>
                    <w:t>）</w:t>
                  </w:r>
                </w:p>
              </w:tc>
              <w:tc>
                <w:tcPr>
                  <w:tcW w:w="2436" w:type="dxa"/>
                  <w:vAlign w:val="center"/>
                </w:tcPr>
                <w:p w14:paraId="0CC2BD15">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23</w:t>
                  </w:r>
                </w:p>
              </w:tc>
              <w:tc>
                <w:tcPr>
                  <w:tcW w:w="2327" w:type="dxa"/>
                  <w:vAlign w:val="center"/>
                </w:tcPr>
                <w:p w14:paraId="77C3603F">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35</w:t>
                  </w:r>
                </w:p>
              </w:tc>
              <w:tc>
                <w:tcPr>
                  <w:tcW w:w="1496" w:type="dxa"/>
                  <w:vAlign w:val="center"/>
                </w:tcPr>
                <w:p w14:paraId="4F578BC5">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2E67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39" w:type="dxa"/>
                  <w:vAlign w:val="center"/>
                </w:tcPr>
                <w:p w14:paraId="28E1EF9C">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CO</w:t>
                  </w:r>
                </w:p>
              </w:tc>
              <w:tc>
                <w:tcPr>
                  <w:tcW w:w="2436" w:type="dxa"/>
                  <w:vAlign w:val="center"/>
                </w:tcPr>
                <w:p w14:paraId="77BA99A5">
                  <w:pPr>
                    <w:keepNext w:val="0"/>
                    <w:keepLines w:val="0"/>
                    <w:widowControl/>
                    <w:suppressLineNumbers w:val="0"/>
                    <w:spacing w:line="240" w:lineRule="auto"/>
                    <w:jc w:val="center"/>
                    <w:rPr>
                      <w:rFonts w:hint="eastAsia"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0.</w:t>
                  </w:r>
                  <w:r>
                    <w:rPr>
                      <w:rFonts w:hint="eastAsia" w:ascii="Times New Roman" w:hAnsi="Times New Roman" w:eastAsia="宋体" w:cs="Times New Roman"/>
                      <w:snapToGrid w:val="0"/>
                      <w:color w:val="auto"/>
                      <w:kern w:val="0"/>
                      <w:sz w:val="21"/>
                      <w:szCs w:val="21"/>
                      <w:highlight w:val="none"/>
                      <w:vertAlign w:val="baseline"/>
                      <w:lang w:val="en-US" w:eastAsia="zh-CN"/>
                    </w:rPr>
                    <w:t>8</w:t>
                  </w:r>
                  <w:r>
                    <w:rPr>
                      <w:rFonts w:hint="default" w:ascii="Times New Roman" w:hAnsi="Times New Roman" w:eastAsia="宋体" w:cs="Times New Roman"/>
                      <w:snapToGrid w:val="0"/>
                      <w:color w:val="auto"/>
                      <w:kern w:val="0"/>
                      <w:sz w:val="21"/>
                      <w:szCs w:val="21"/>
                      <w:highlight w:val="none"/>
                    </w:rPr>
                    <w:t>mg/</w:t>
                  </w:r>
                  <w:r>
                    <w:rPr>
                      <w:rFonts w:hint="eastAsia" w:cs="Times New Roman"/>
                      <w:snapToGrid w:val="0"/>
                      <w:color w:val="auto"/>
                      <w:kern w:val="0"/>
                      <w:sz w:val="21"/>
                      <w:szCs w:val="21"/>
                      <w:highlight w:val="none"/>
                      <w:lang w:eastAsia="zh-CN"/>
                    </w:rPr>
                    <w:t>m³</w:t>
                  </w:r>
                </w:p>
              </w:tc>
              <w:tc>
                <w:tcPr>
                  <w:tcW w:w="2327" w:type="dxa"/>
                  <w:vAlign w:val="center"/>
                </w:tcPr>
                <w:p w14:paraId="6EEA2C0B">
                  <w:pPr>
                    <w:spacing w:line="240" w:lineRule="auto"/>
                    <w:jc w:val="center"/>
                    <w:rPr>
                      <w:rFonts w:hint="eastAsia"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4mg/</w:t>
                  </w:r>
                  <w:r>
                    <w:rPr>
                      <w:rFonts w:hint="eastAsia" w:cs="Times New Roman"/>
                      <w:snapToGrid w:val="0"/>
                      <w:color w:val="auto"/>
                      <w:kern w:val="0"/>
                      <w:sz w:val="21"/>
                      <w:szCs w:val="21"/>
                      <w:highlight w:val="none"/>
                      <w:lang w:eastAsia="zh-CN"/>
                    </w:rPr>
                    <w:t>m³</w:t>
                  </w:r>
                </w:p>
              </w:tc>
              <w:tc>
                <w:tcPr>
                  <w:tcW w:w="1496" w:type="dxa"/>
                  <w:vAlign w:val="center"/>
                </w:tcPr>
                <w:p w14:paraId="214EE03B">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6F5B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339" w:type="dxa"/>
                  <w:vAlign w:val="center"/>
                </w:tcPr>
                <w:p w14:paraId="11AD9BEA">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O</w:t>
                  </w:r>
                  <w:r>
                    <w:rPr>
                      <w:rFonts w:hint="default" w:ascii="Times New Roman" w:hAnsi="Times New Roman" w:eastAsia="宋体" w:cs="Times New Roman"/>
                      <w:snapToGrid w:val="0"/>
                      <w:color w:val="auto"/>
                      <w:kern w:val="0"/>
                      <w:sz w:val="21"/>
                      <w:szCs w:val="21"/>
                      <w:highlight w:val="none"/>
                      <w:vertAlign w:val="subscript"/>
                    </w:rPr>
                    <w:t>3</w:t>
                  </w:r>
                  <w:r>
                    <w:rPr>
                      <w:rFonts w:hint="eastAsia" w:ascii="Times New Roman" w:hAnsi="Times New Roman" w:eastAsia="宋体" w:cs="Times New Roman"/>
                      <w:snapToGrid w:val="0"/>
                      <w:color w:val="auto"/>
                      <w:kern w:val="0"/>
                      <w:sz w:val="21"/>
                      <w:szCs w:val="21"/>
                      <w:highlight w:val="none"/>
                      <w:vertAlign w:val="baseline"/>
                      <w:lang w:val="en-US" w:eastAsia="zh-CN"/>
                    </w:rPr>
                    <w:t>-8h</w:t>
                  </w:r>
                </w:p>
              </w:tc>
              <w:tc>
                <w:tcPr>
                  <w:tcW w:w="2436" w:type="dxa"/>
                  <w:vAlign w:val="center"/>
                </w:tcPr>
                <w:p w14:paraId="5ED90818">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77</w:t>
                  </w:r>
                </w:p>
              </w:tc>
              <w:tc>
                <w:tcPr>
                  <w:tcW w:w="2327" w:type="dxa"/>
                  <w:vAlign w:val="center"/>
                </w:tcPr>
                <w:p w14:paraId="3195DFB4">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160</w:t>
                  </w:r>
                </w:p>
              </w:tc>
              <w:tc>
                <w:tcPr>
                  <w:tcW w:w="1496" w:type="dxa"/>
                  <w:vAlign w:val="center"/>
                </w:tcPr>
                <w:p w14:paraId="1303CA41">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bl>
          <w:p w14:paraId="37CBC726">
            <w:pPr>
              <w:numPr>
                <w:ilvl w:val="0"/>
                <w:numId w:val="0"/>
              </w:numPr>
              <w:spacing w:line="360" w:lineRule="auto"/>
              <w:ind w:firstLine="480" w:firstLineChars="200"/>
              <w:jc w:val="both"/>
              <w:rPr>
                <w:rFonts w:hint="default" w:ascii="Times New Roman" w:hAnsi="Times New Roman" w:cs="Times New Roman"/>
                <w:color w:val="auto"/>
                <w:sz w:val="24"/>
                <w:highlight w:val="none"/>
              </w:rPr>
            </w:pPr>
            <w:r>
              <w:rPr>
                <w:rFonts w:hint="eastAsia" w:ascii="Times New Roman" w:hAnsi="Times New Roman" w:eastAsia="宋体" w:cs="Times New Roman"/>
                <w:color w:val="000000"/>
                <w:kern w:val="0"/>
                <w:sz w:val="24"/>
                <w:szCs w:val="24"/>
                <w:lang w:val="en-US" w:eastAsia="zh-CN" w:bidi="ar"/>
              </w:rPr>
              <w:t>由上表可知：</w:t>
            </w:r>
            <w:r>
              <w:rPr>
                <w:rFonts w:hint="default" w:ascii="Times New Roman" w:hAnsi="Times New Roman" w:eastAsia="宋体" w:cs="Times New Roman"/>
                <w:color w:val="000000"/>
                <w:kern w:val="0"/>
                <w:sz w:val="24"/>
                <w:szCs w:val="24"/>
                <w:lang w:val="en-US" w:eastAsia="zh-CN" w:bidi="ar"/>
              </w:rPr>
              <w:t>各指标浓度满足</w:t>
            </w:r>
            <w:r>
              <w:rPr>
                <w:rFonts w:hint="default" w:ascii="Times New Roman" w:hAnsi="Times New Roman" w:cs="Times New Roman"/>
                <w:color w:val="auto"/>
                <w:sz w:val="24"/>
                <w:highlight w:val="none"/>
              </w:rPr>
              <w:t>《环境空气质量标准》（GB3095-2012）</w:t>
            </w:r>
            <w:r>
              <w:rPr>
                <w:rFonts w:hint="default" w:ascii="Times New Roman" w:hAnsi="Times New Roman" w:cs="Times New Roman"/>
                <w:color w:val="auto"/>
                <w:sz w:val="24"/>
                <w:highlight w:val="none"/>
                <w:lang w:eastAsia="zh-CN"/>
              </w:rPr>
              <w:t>中</w:t>
            </w:r>
            <w:r>
              <w:rPr>
                <w:rFonts w:hint="default" w:ascii="Times New Roman" w:hAnsi="Times New Roman" w:eastAsia="宋体" w:cs="Times New Roman"/>
                <w:color w:val="000000"/>
                <w:kern w:val="0"/>
                <w:sz w:val="24"/>
                <w:szCs w:val="24"/>
                <w:lang w:val="en-US" w:eastAsia="zh-CN" w:bidi="ar"/>
              </w:rPr>
              <w:t>二级标准的要求</w:t>
            </w:r>
            <w:r>
              <w:rPr>
                <w:rFonts w:hint="eastAsia" w:ascii="Times New Roman" w:hAnsi="Times New Roman" w:eastAsia="宋体" w:cs="Times New Roman"/>
                <w:color w:val="000000"/>
                <w:kern w:val="0"/>
                <w:sz w:val="24"/>
                <w:szCs w:val="24"/>
                <w:lang w:val="en-US" w:eastAsia="zh-CN" w:bidi="ar"/>
              </w:rPr>
              <w:t>，本项目位于芒市风平镇</w:t>
            </w:r>
            <w:r>
              <w:rPr>
                <w:rFonts w:hint="eastAsia" w:cs="Times New Roman"/>
                <w:color w:val="auto"/>
                <w:sz w:val="24"/>
                <w:szCs w:val="24"/>
                <w:highlight w:val="none"/>
                <w:lang w:val="en-US" w:eastAsia="zh-CN"/>
              </w:rPr>
              <w:t>芒里村民小组</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属于达标区，区域内</w:t>
            </w:r>
            <w:r>
              <w:rPr>
                <w:rFonts w:hint="default" w:ascii="Times New Roman" w:hAnsi="Times New Roman" w:cs="Times New Roman"/>
                <w:color w:val="auto"/>
                <w:sz w:val="24"/>
                <w:highlight w:val="none"/>
              </w:rPr>
              <w:t>环境空气质量良好。</w:t>
            </w:r>
          </w:p>
          <w:p w14:paraId="181F5CC3">
            <w:pPr>
              <w:numPr>
                <w:ilvl w:val="0"/>
                <w:numId w:val="6"/>
              </w:numPr>
              <w:spacing w:line="360" w:lineRule="auto"/>
              <w:ind w:left="0" w:leftChars="0" w:firstLine="482" w:firstLineChars="200"/>
              <w:jc w:val="both"/>
              <w:rPr>
                <w:rFonts w:hint="eastAsia"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地表水环境质量现状</w:t>
            </w:r>
          </w:p>
          <w:p w14:paraId="587CCDB1">
            <w:pPr>
              <w:numPr>
                <w:ilvl w:val="0"/>
                <w:numId w:val="0"/>
              </w:numPr>
              <w:spacing w:line="360" w:lineRule="auto"/>
              <w:ind w:firstLine="480" w:firstLineChars="200"/>
              <w:jc w:val="both"/>
              <w:rPr>
                <w:rFonts w:hint="eastAsia" w:ascii="Times New Roman" w:hAnsi="Times New Roman" w:cs="Times New Roman"/>
                <w:sz w:val="24"/>
                <w:szCs w:val="24"/>
                <w:lang w:eastAsia="zh-CN"/>
              </w:rPr>
            </w:pPr>
            <w:r>
              <w:rPr>
                <w:rFonts w:hint="eastAsia"/>
                <w:color w:val="auto"/>
                <w:sz w:val="24"/>
                <w:highlight w:val="none"/>
                <w:vertAlign w:val="baseline"/>
                <w:lang w:val="en-US" w:eastAsia="zh-CN"/>
              </w:rPr>
              <w:t>本项目周边最近的地表水体为项目西南侧687m的戈朗河，属于芒市大河支流</w:t>
            </w:r>
            <w:r>
              <w:rPr>
                <w:rFonts w:hint="default" w:ascii="Times New Roman" w:hAnsi="Times New Roman" w:cs="Times New Roman"/>
                <w:sz w:val="24"/>
              </w:rPr>
              <w:t>。</w:t>
            </w:r>
            <w:r>
              <w:rPr>
                <w:rFonts w:hAnsi="宋体"/>
                <w:color w:val="000000"/>
                <w:kern w:val="10"/>
                <w:szCs w:val="20"/>
              </w:rPr>
              <w:t>根据《云南省地表水水环境功能区划》（2010</w:t>
            </w:r>
            <w:r>
              <w:rPr>
                <w:rFonts w:hint="eastAsia" w:hAnsi="宋体"/>
                <w:color w:val="000000"/>
                <w:kern w:val="10"/>
                <w:szCs w:val="20"/>
              </w:rPr>
              <w:t>~</w:t>
            </w:r>
            <w:r>
              <w:rPr>
                <w:rFonts w:hAnsi="宋体"/>
                <w:color w:val="000000"/>
                <w:kern w:val="10"/>
                <w:szCs w:val="20"/>
              </w:rPr>
              <w:t>2020年</w:t>
            </w:r>
            <w:r>
              <w:rPr>
                <w:rFonts w:ascii="宋体" w:hAnsi="宋体"/>
                <w:color w:val="000000"/>
                <w:kern w:val="0"/>
                <w:szCs w:val="20"/>
              </w:rPr>
              <w:t>）</w:t>
            </w:r>
            <w:r>
              <w:rPr>
                <w:rFonts w:hint="default" w:ascii="Times New Roman" w:hAnsi="Times New Roman" w:cs="Times New Roman"/>
                <w:sz w:val="24"/>
              </w:rPr>
              <w:t>，</w:t>
            </w:r>
            <w:r>
              <w:rPr>
                <w:rFonts w:hint="eastAsia" w:ascii="Times New Roman" w:hAnsi="Times New Roman" w:cs="Times New Roman"/>
                <w:sz w:val="24"/>
                <w:lang w:eastAsia="zh-CN"/>
              </w:rPr>
              <w:t>戈朗河未进行水功能区划，根据支流水质不低于干流的原则，芒市大河</w:t>
            </w:r>
            <w:r>
              <w:rPr>
                <w:rFonts w:hint="default" w:ascii="Times New Roman" w:hAnsi="Times New Roman" w:cs="Times New Roman"/>
                <w:sz w:val="24"/>
                <w:szCs w:val="24"/>
              </w:rPr>
              <w:t>属“木康断面～入瑞丽江口</w:t>
            </w:r>
            <w:r>
              <w:rPr>
                <w:rFonts w:hint="default" w:ascii="Times New Roman" w:hAnsi="Times New Roman" w:cs="Times New Roman"/>
                <w:kern w:val="0"/>
                <w:sz w:val="24"/>
              </w:rPr>
              <w:t>”河段，水环境功能为农业用水、工业用水，为Ⅲ类水质，</w:t>
            </w:r>
            <w:r>
              <w:rPr>
                <w:rFonts w:hint="default" w:ascii="Times New Roman" w:hAnsi="Times New Roman" w:cs="Times New Roman"/>
                <w:sz w:val="24"/>
                <w:szCs w:val="24"/>
              </w:rPr>
              <w:t>执行《地表水环境质量标准》（GB3838-2002）Ⅲ类标准</w:t>
            </w:r>
            <w:r>
              <w:rPr>
                <w:rFonts w:hint="eastAsia" w:ascii="Times New Roman" w:hAnsi="Times New Roman" w:cs="Times New Roman"/>
                <w:sz w:val="24"/>
                <w:szCs w:val="24"/>
                <w:lang w:eastAsia="zh-CN"/>
              </w:rPr>
              <w:t>，因此，项目水环境质量执行</w:t>
            </w:r>
            <w:r>
              <w:rPr>
                <w:rFonts w:hint="default" w:ascii="Times New Roman" w:hAnsi="Times New Roman" w:cs="Times New Roman"/>
                <w:sz w:val="24"/>
                <w:szCs w:val="24"/>
              </w:rPr>
              <w:t>《地表水环境质量标准》（GB3838-2002）Ⅲ类</w:t>
            </w:r>
            <w:r>
              <w:rPr>
                <w:rFonts w:hint="eastAsia" w:ascii="Times New Roman" w:hAnsi="Times New Roman" w:cs="Times New Roman"/>
                <w:sz w:val="24"/>
                <w:szCs w:val="24"/>
                <w:lang w:eastAsia="zh-CN"/>
              </w:rPr>
              <w:t>标准。</w:t>
            </w:r>
          </w:p>
          <w:p w14:paraId="18DEB0F1">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根据</w:t>
            </w:r>
            <w:r>
              <w:rPr>
                <w:rFonts w:hint="default" w:ascii="Times New Roman" w:hAnsi="Times New Roman" w:eastAsia="宋体" w:cs="Times New Roman"/>
                <w:snapToGrid w:val="0"/>
                <w:color w:val="auto"/>
                <w:kern w:val="0"/>
                <w:sz w:val="24"/>
                <w:highlight w:val="none"/>
                <w:lang w:val="en-US" w:eastAsia="zh-CN"/>
              </w:rPr>
              <w:t>《德宏州</w:t>
            </w:r>
            <w:r>
              <w:rPr>
                <w:rFonts w:hint="eastAsia" w:ascii="Times New Roman" w:hAnsi="Times New Roman" w:eastAsia="宋体" w:cs="Times New Roman"/>
                <w:snapToGrid w:val="0"/>
                <w:color w:val="auto"/>
                <w:kern w:val="0"/>
                <w:sz w:val="24"/>
                <w:highlight w:val="none"/>
                <w:lang w:val="en-US" w:eastAsia="zh-CN"/>
              </w:rPr>
              <w:t>2019</w:t>
            </w:r>
            <w:r>
              <w:rPr>
                <w:rFonts w:hint="default" w:ascii="Times New Roman" w:hAnsi="Times New Roman" w:eastAsia="宋体" w:cs="Times New Roman"/>
                <w:snapToGrid w:val="0"/>
                <w:color w:val="auto"/>
                <w:kern w:val="0"/>
                <w:sz w:val="24"/>
                <w:highlight w:val="none"/>
                <w:lang w:val="en-US" w:eastAsia="zh-CN"/>
              </w:rPr>
              <w:t>年环境质量状况公报》，</w:t>
            </w:r>
            <w:r>
              <w:rPr>
                <w:rFonts w:hint="default" w:ascii="Times New Roman" w:hAnsi="Times New Roman" w:cs="Times New Roman"/>
                <w:sz w:val="24"/>
                <w:szCs w:val="24"/>
              </w:rPr>
              <w:t>芒市</w:t>
            </w:r>
            <w:r>
              <w:rPr>
                <w:rFonts w:hint="default" w:ascii="Times New Roman" w:hAnsi="Times New Roman" w:cs="Times New Roman"/>
                <w:sz w:val="24"/>
                <w:szCs w:val="24"/>
                <w:lang w:eastAsia="zh-CN"/>
              </w:rPr>
              <w:t>大</w:t>
            </w:r>
            <w:r>
              <w:rPr>
                <w:rFonts w:hint="default" w:ascii="Times New Roman" w:hAnsi="Times New Roman" w:cs="Times New Roman"/>
                <w:sz w:val="24"/>
                <w:szCs w:val="24"/>
              </w:rPr>
              <w:t>河木康断面水质现状为</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2 \* ROMAN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t>类</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水质状况良好，能满足《地表水环境质量标准》（GB3838-2002）标准中的</w:t>
            </w:r>
            <w:r>
              <w:rPr>
                <w:rFonts w:hint="default" w:ascii="Times New Roman" w:hAnsi="Times New Roman" w:cs="Times New Roman"/>
                <w:kern w:val="0"/>
                <w:sz w:val="24"/>
              </w:rPr>
              <w:t>Ⅲ</w:t>
            </w:r>
            <w:r>
              <w:rPr>
                <w:rFonts w:hint="default" w:ascii="Times New Roman" w:hAnsi="Times New Roman" w:cs="Times New Roman"/>
                <w:sz w:val="24"/>
                <w:szCs w:val="24"/>
              </w:rPr>
              <w:t>类水质标准。</w:t>
            </w:r>
          </w:p>
          <w:p w14:paraId="15CB0739">
            <w:pPr>
              <w:numPr>
                <w:ilvl w:val="0"/>
                <w:numId w:val="6"/>
              </w:numPr>
              <w:spacing w:line="360" w:lineRule="auto"/>
              <w:ind w:left="0" w:leftChars="0" w:firstLine="482" w:firstLineChars="20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声环境质量现状</w:t>
            </w:r>
          </w:p>
          <w:p w14:paraId="043C0273">
            <w:pPr>
              <w:numPr>
                <w:ilvl w:val="0"/>
                <w:numId w:val="0"/>
              </w:numPr>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szCs w:val="24"/>
                <w:lang w:val="en-US" w:eastAsia="zh-CN"/>
              </w:rPr>
              <w:t>本项目位于芒市风平镇</w:t>
            </w:r>
            <w:r>
              <w:rPr>
                <w:rFonts w:hint="eastAsia" w:cs="Times New Roman"/>
                <w:color w:val="auto"/>
                <w:sz w:val="24"/>
                <w:szCs w:val="24"/>
                <w:highlight w:val="none"/>
                <w:lang w:val="en-US" w:eastAsia="zh-CN"/>
              </w:rPr>
              <w:t>芒里村民小组</w:t>
            </w:r>
            <w:r>
              <w:rPr>
                <w:rFonts w:hint="eastAsia" w:ascii="Times New Roman" w:hAnsi="Times New Roman" w:cs="Times New Roman"/>
                <w:sz w:val="24"/>
                <w:szCs w:val="24"/>
                <w:lang w:val="en-US" w:eastAsia="zh-CN"/>
              </w:rPr>
              <w:t>，根据</w:t>
            </w:r>
            <w:r>
              <w:rPr>
                <w:rFonts w:hint="default" w:ascii="Times New Roman" w:hAnsi="Times New Roman" w:cs="Times New Roman"/>
                <w:sz w:val="24"/>
              </w:rPr>
              <w:t>《声环境质量标准》（GB3096-2008）</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建设项目所在地噪声功能区划为声环境2类区，执行</w:t>
            </w:r>
            <w:r>
              <w:rPr>
                <w:rFonts w:hint="default" w:ascii="Times New Roman" w:hAnsi="Times New Roman" w:cs="Times New Roman"/>
                <w:sz w:val="24"/>
              </w:rPr>
              <w:t>《声环境质量标准》（GB3096-2008）</w:t>
            </w:r>
            <w:r>
              <w:rPr>
                <w:rFonts w:hint="eastAsia" w:ascii="Times New Roman" w:hAnsi="Times New Roman" w:cs="Times New Roman"/>
                <w:sz w:val="24"/>
                <w:lang w:val="en-US" w:eastAsia="zh-CN"/>
              </w:rPr>
              <w:t>中的2类标准。据调查，区域</w:t>
            </w:r>
            <w:r>
              <w:rPr>
                <w:rFonts w:hint="default" w:ascii="Times New Roman" w:hAnsi="Times New Roman" w:cs="Times New Roman"/>
                <w:sz w:val="24"/>
              </w:rPr>
              <w:t>声环境质量可</w:t>
            </w:r>
            <w:r>
              <w:rPr>
                <w:rFonts w:hint="eastAsia" w:ascii="Times New Roman" w:hAnsi="Times New Roman" w:cs="Times New Roman"/>
                <w:sz w:val="24"/>
                <w:lang w:val="en-US" w:eastAsia="zh-CN"/>
              </w:rPr>
              <w:t>满足</w:t>
            </w:r>
            <w:r>
              <w:rPr>
                <w:rFonts w:hint="default" w:ascii="Times New Roman" w:hAnsi="Times New Roman" w:cs="Times New Roman"/>
                <w:sz w:val="24"/>
              </w:rPr>
              <w:t>《声环境质量标准》（GB3096-2008）</w:t>
            </w:r>
            <w:r>
              <w:rPr>
                <w:rFonts w:hint="eastAsia" w:ascii="Times New Roman" w:hAnsi="Times New Roman" w:cs="Times New Roman"/>
                <w:sz w:val="24"/>
                <w:lang w:val="en-US" w:eastAsia="zh-CN"/>
              </w:rPr>
              <w:t>中的2类标准。</w:t>
            </w:r>
          </w:p>
          <w:p w14:paraId="469D13C2">
            <w:pPr>
              <w:numPr>
                <w:ilvl w:val="0"/>
                <w:numId w:val="6"/>
              </w:numPr>
              <w:spacing w:line="360" w:lineRule="auto"/>
              <w:ind w:left="0" w:leftChars="0" w:firstLine="482" w:firstLineChars="200"/>
              <w:jc w:val="both"/>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生态环境质量现状</w:t>
            </w:r>
          </w:p>
          <w:p w14:paraId="0CF85CE1">
            <w:pPr>
              <w:ind w:firstLine="480" w:firstLineChars="200"/>
              <w:rPr>
                <w:rFonts w:hint="default"/>
                <w:vertAlign w:val="baseline"/>
                <w:lang w:val="en-US" w:eastAsia="zh-CN"/>
              </w:rPr>
            </w:pPr>
            <w:r>
              <w:rPr>
                <w:rFonts w:hint="eastAsia" w:ascii="Times New Roman" w:hAnsi="Times New Roman" w:cs="Times New Roman"/>
                <w:sz w:val="24"/>
                <w:szCs w:val="24"/>
                <w:lang w:val="en-US" w:eastAsia="zh-CN"/>
              </w:rPr>
              <w:t>本项目位于芒市风平镇</w:t>
            </w:r>
            <w:r>
              <w:rPr>
                <w:rFonts w:hint="eastAsia" w:cs="Times New Roman"/>
                <w:color w:val="auto"/>
                <w:sz w:val="24"/>
                <w:szCs w:val="24"/>
                <w:highlight w:val="none"/>
                <w:lang w:val="en-US" w:eastAsia="zh-CN"/>
              </w:rPr>
              <w:t>芒里村民小组</w:t>
            </w:r>
            <w:r>
              <w:rPr>
                <w:rFonts w:hint="eastAsia" w:ascii="Times New Roman" w:hAnsi="Times New Roman" w:cs="Times New Roman"/>
                <w:sz w:val="24"/>
                <w:szCs w:val="24"/>
                <w:lang w:val="en-US" w:eastAsia="zh-CN"/>
              </w:rPr>
              <w:t>，项目周边受人类开发建设，项目区已无天然植被分布。动物主要为小型鸟类、啮齿动物以及昆虫，项目区范围内未发现珍稀濒危保护动植物和地方特有种。</w:t>
            </w:r>
          </w:p>
        </w:tc>
      </w:tr>
      <w:tr w14:paraId="346C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7" w:hRule="atLeast"/>
        </w:trPr>
        <w:tc>
          <w:tcPr>
            <w:tcW w:w="8920" w:type="dxa"/>
          </w:tcPr>
          <w:p w14:paraId="3D23405D">
            <w:pPr>
              <w:numPr>
                <w:ilvl w:val="0"/>
                <w:numId w:val="0"/>
              </w:numPr>
              <w:spacing w:line="360" w:lineRule="auto"/>
              <w:jc w:val="both"/>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项目周边环境及主要环境保护目标（列出名单及保护级别）</w:t>
            </w:r>
          </w:p>
          <w:p w14:paraId="76026E6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根据项目区的自然生态环境现状，本项目的主要环境保护目标为：</w:t>
            </w:r>
          </w:p>
          <w:p w14:paraId="137269A1">
            <w:pPr>
              <w:numPr>
                <w:ilvl w:val="0"/>
                <w:numId w:val="7"/>
              </w:num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b w:val="0"/>
                <w:bCs w:val="0"/>
                <w:sz w:val="24"/>
                <w:lang w:val="en-US" w:eastAsia="zh-CN"/>
              </w:rPr>
              <w:t>水环境：地表水戈朗河，</w:t>
            </w:r>
            <w:r>
              <w:rPr>
                <w:rFonts w:hint="default" w:ascii="Times New Roman" w:hAnsi="Times New Roman" w:cs="Times New Roman"/>
                <w:sz w:val="24"/>
                <w:szCs w:val="24"/>
              </w:rPr>
              <w:t>按《地表水环境质量标准》（GB3838-2002）Ⅲ类标准要求进行保护，不因本项目而降低质量级别。</w:t>
            </w:r>
          </w:p>
          <w:p w14:paraId="39566B7D">
            <w:pPr>
              <w:numPr>
                <w:ilvl w:val="0"/>
                <w:numId w:val="7"/>
              </w:numPr>
              <w:spacing w:line="360" w:lineRule="auto"/>
              <w:ind w:left="0" w:leftChars="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大气环境：</w:t>
            </w:r>
            <w:r>
              <w:rPr>
                <w:rFonts w:hint="default" w:ascii="Times New Roman" w:hAnsi="Times New Roman" w:cs="Times New Roman"/>
                <w:sz w:val="24"/>
                <w:szCs w:val="24"/>
              </w:rPr>
              <w:t>按《环境空气质量标准》（</w:t>
            </w:r>
            <w:r>
              <w:rPr>
                <w:rFonts w:hint="default" w:ascii="Times New Roman" w:hAnsi="Times New Roman" w:cs="Times New Roman"/>
                <w:sz w:val="24"/>
              </w:rPr>
              <w:t>GB3095-2012</w:t>
            </w:r>
            <w:r>
              <w:rPr>
                <w:rFonts w:hint="default" w:ascii="Times New Roman" w:hAnsi="Times New Roman" w:cs="Times New Roman"/>
                <w:sz w:val="24"/>
                <w:szCs w:val="24"/>
              </w:rPr>
              <w:t>）二级标准进行控制，保护区域大气环境质量，不因本项目而降低质量级别。</w:t>
            </w:r>
          </w:p>
          <w:p w14:paraId="63E75F25">
            <w:pPr>
              <w:numPr>
                <w:ilvl w:val="0"/>
                <w:numId w:val="7"/>
              </w:numPr>
              <w:spacing w:line="360" w:lineRule="auto"/>
              <w:ind w:left="0" w:leftChars="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声环境：</w:t>
            </w:r>
            <w:r>
              <w:rPr>
                <w:rFonts w:hint="default" w:ascii="Times New Roman" w:hAnsi="Times New Roman" w:cs="Times New Roman"/>
                <w:sz w:val="24"/>
                <w:szCs w:val="24"/>
              </w:rPr>
              <w:t>按《声环境质量标准》（GB3096-2008）</w:t>
            </w:r>
            <w:r>
              <w:rPr>
                <w:rFonts w:hint="eastAsia" w:cs="Times New Roman"/>
                <w:sz w:val="24"/>
                <w:szCs w:val="24"/>
                <w:lang w:val="en-US" w:eastAsia="zh-CN"/>
              </w:rPr>
              <w:t>2</w:t>
            </w:r>
            <w:r>
              <w:rPr>
                <w:rFonts w:hint="default" w:ascii="Times New Roman" w:hAnsi="Times New Roman" w:cs="Times New Roman"/>
                <w:sz w:val="24"/>
                <w:szCs w:val="24"/>
              </w:rPr>
              <w:t>类标准进行控制，保护区域声环境质量，不因本项目而降低区域声环境质量级别。</w:t>
            </w:r>
          </w:p>
          <w:p w14:paraId="07E57911">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eastAsia" w:cs="Times New Roman"/>
                <w:b/>
                <w:bCs/>
                <w:sz w:val="24"/>
                <w:szCs w:val="24"/>
                <w:lang w:eastAsia="zh-CN"/>
              </w:rPr>
              <w:t>表</w:t>
            </w:r>
            <w:r>
              <w:rPr>
                <w:rFonts w:hint="eastAsia" w:cs="Times New Roman"/>
                <w:b/>
                <w:bCs/>
                <w:sz w:val="24"/>
                <w:szCs w:val="24"/>
                <w:lang w:val="en-US" w:eastAsia="zh-CN"/>
              </w:rPr>
              <w:t>3-2 项目主要环境保护目标</w:t>
            </w:r>
          </w:p>
          <w:tbl>
            <w:tblPr>
              <w:tblStyle w:val="11"/>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55"/>
              <w:gridCol w:w="1692"/>
              <w:gridCol w:w="1719"/>
              <w:gridCol w:w="1908"/>
            </w:tblGrid>
            <w:tr w14:paraId="5DE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07" w:type="dxa"/>
                  <w:vAlign w:val="center"/>
                </w:tcPr>
                <w:p w14:paraId="4BF52C5B">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2655" w:type="dxa"/>
                  <w:vAlign w:val="center"/>
                </w:tcPr>
                <w:p w14:paraId="45C8D3D9">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保护目标</w:t>
                  </w:r>
                </w:p>
              </w:tc>
              <w:tc>
                <w:tcPr>
                  <w:tcW w:w="1692" w:type="dxa"/>
                  <w:vAlign w:val="center"/>
                </w:tcPr>
                <w:p w14:paraId="742BB461">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位置距离</w:t>
                  </w:r>
                </w:p>
              </w:tc>
              <w:tc>
                <w:tcPr>
                  <w:tcW w:w="1719" w:type="dxa"/>
                  <w:vAlign w:val="center"/>
                </w:tcPr>
                <w:p w14:paraId="657B79E9">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地理位置</w:t>
                  </w:r>
                </w:p>
              </w:tc>
              <w:tc>
                <w:tcPr>
                  <w:tcW w:w="1908" w:type="dxa"/>
                  <w:vAlign w:val="center"/>
                </w:tcPr>
                <w:p w14:paraId="0D485D96">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保护要求</w:t>
                  </w:r>
                </w:p>
              </w:tc>
            </w:tr>
            <w:tr w14:paraId="57B9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07" w:type="dxa"/>
                  <w:vAlign w:val="center"/>
                </w:tcPr>
                <w:p w14:paraId="5FA1FE59">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2655" w:type="dxa"/>
                  <w:vAlign w:val="center"/>
                </w:tcPr>
                <w:p w14:paraId="7CE79D9F">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戈朗河</w:t>
                  </w:r>
                </w:p>
              </w:tc>
              <w:tc>
                <w:tcPr>
                  <w:tcW w:w="1692" w:type="dxa"/>
                  <w:vAlign w:val="center"/>
                </w:tcPr>
                <w:p w14:paraId="5F81B36D">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南侧687m</w:t>
                  </w:r>
                </w:p>
              </w:tc>
              <w:tc>
                <w:tcPr>
                  <w:tcW w:w="1719" w:type="dxa"/>
                  <w:vAlign w:val="center"/>
                </w:tcPr>
                <w:p w14:paraId="37C394E1">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24°22'5.50"</w:t>
                  </w:r>
                </w:p>
                <w:p w14:paraId="77C31353">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98°33'44.04"</w:t>
                  </w:r>
                </w:p>
              </w:tc>
              <w:tc>
                <w:tcPr>
                  <w:tcW w:w="1908" w:type="dxa"/>
                  <w:vAlign w:val="center"/>
                </w:tcPr>
                <w:p w14:paraId="652DA673">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《地表水环境质量标准》（GB-3838-2002）Ⅲ类标准</w:t>
                  </w:r>
                </w:p>
              </w:tc>
            </w:tr>
            <w:tr w14:paraId="0420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1B1FAA4D">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2655" w:type="dxa"/>
                  <w:vAlign w:val="center"/>
                </w:tcPr>
                <w:p w14:paraId="5A2FEBE6">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强龙公路工程有限公司</w:t>
                  </w:r>
                </w:p>
              </w:tc>
              <w:tc>
                <w:tcPr>
                  <w:tcW w:w="1692" w:type="dxa"/>
                  <w:vAlign w:val="center"/>
                </w:tcPr>
                <w:p w14:paraId="1EDF8FA2">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紧邻</w:t>
                  </w:r>
                </w:p>
              </w:tc>
              <w:tc>
                <w:tcPr>
                  <w:tcW w:w="1719" w:type="dxa"/>
                  <w:vAlign w:val="center"/>
                </w:tcPr>
                <w:p w14:paraId="3A2C7E52">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24°22'18.56"</w:t>
                  </w:r>
                </w:p>
                <w:p w14:paraId="22C4D21C">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98°34'8.02"</w:t>
                  </w:r>
                </w:p>
              </w:tc>
              <w:tc>
                <w:tcPr>
                  <w:tcW w:w="1908" w:type="dxa"/>
                  <w:vMerge w:val="restart"/>
                  <w:vAlign w:val="center"/>
                </w:tcPr>
                <w:p w14:paraId="4FAC3ADD">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val="0"/>
                      <w:bCs w:val="0"/>
                      <w:sz w:val="21"/>
                      <w:szCs w:val="21"/>
                      <w:lang w:val="en-US" w:eastAsia="zh-CN"/>
                    </w:rPr>
                    <w:t>大气执行《环境空气质量标准》（GB3095-2012）二级标准；噪声执行《声环境质量标准》（GB3096-2008）类标准</w:t>
                  </w:r>
                </w:p>
              </w:tc>
            </w:tr>
            <w:tr w14:paraId="4E29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05C15B0B">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2655" w:type="dxa"/>
                  <w:vAlign w:val="center"/>
                </w:tcPr>
                <w:p w14:paraId="3FEF775F">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锦明机制炭厂</w:t>
                  </w:r>
                </w:p>
              </w:tc>
              <w:tc>
                <w:tcPr>
                  <w:tcW w:w="1692" w:type="dxa"/>
                  <w:vAlign w:val="center"/>
                </w:tcPr>
                <w:p w14:paraId="75BB45AC">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紧邻</w:t>
                  </w:r>
                </w:p>
              </w:tc>
              <w:tc>
                <w:tcPr>
                  <w:tcW w:w="1719" w:type="dxa"/>
                  <w:vAlign w:val="center"/>
                </w:tcPr>
                <w:p w14:paraId="47C3A560">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24°22'21.61"</w:t>
                  </w:r>
                </w:p>
                <w:p w14:paraId="74899FD8">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98°34'4.83"</w:t>
                  </w:r>
                </w:p>
              </w:tc>
              <w:tc>
                <w:tcPr>
                  <w:tcW w:w="1908" w:type="dxa"/>
                  <w:vMerge w:val="continue"/>
                  <w:vAlign w:val="center"/>
                </w:tcPr>
                <w:p w14:paraId="0F31F41E">
                  <w:pPr>
                    <w:spacing w:line="240" w:lineRule="auto"/>
                    <w:jc w:val="center"/>
                    <w:rPr>
                      <w:rFonts w:hint="default" w:ascii="Times New Roman" w:hAnsi="Times New Roman" w:cs="Times New Roman"/>
                      <w:sz w:val="21"/>
                      <w:szCs w:val="21"/>
                      <w:vertAlign w:val="baseline"/>
                      <w:lang w:val="en-US" w:eastAsia="zh-CN"/>
                    </w:rPr>
                  </w:pPr>
                </w:p>
              </w:tc>
            </w:tr>
            <w:tr w14:paraId="3931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480756FD">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2655" w:type="dxa"/>
                  <w:vAlign w:val="center"/>
                </w:tcPr>
                <w:p w14:paraId="65EAF162">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新红木业</w:t>
                  </w:r>
                </w:p>
              </w:tc>
              <w:tc>
                <w:tcPr>
                  <w:tcW w:w="1692" w:type="dxa"/>
                  <w:vAlign w:val="center"/>
                </w:tcPr>
                <w:p w14:paraId="2E614C91">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西北侧50m</w:t>
                  </w:r>
                </w:p>
              </w:tc>
              <w:tc>
                <w:tcPr>
                  <w:tcW w:w="1719" w:type="dxa"/>
                  <w:vAlign w:val="center"/>
                </w:tcPr>
                <w:p w14:paraId="3AA48D89">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24°22'24.76"</w:t>
                  </w:r>
                </w:p>
                <w:p w14:paraId="77525D08">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98°34'3.11"</w:t>
                  </w:r>
                </w:p>
              </w:tc>
              <w:tc>
                <w:tcPr>
                  <w:tcW w:w="1908" w:type="dxa"/>
                  <w:vMerge w:val="continue"/>
                  <w:vAlign w:val="center"/>
                </w:tcPr>
                <w:p w14:paraId="67D4738F">
                  <w:pPr>
                    <w:spacing w:line="240" w:lineRule="auto"/>
                    <w:jc w:val="center"/>
                    <w:rPr>
                      <w:rFonts w:hint="default" w:ascii="Times New Roman" w:hAnsi="Times New Roman" w:cs="Times New Roman"/>
                      <w:sz w:val="21"/>
                      <w:szCs w:val="21"/>
                      <w:vertAlign w:val="baseline"/>
                      <w:lang w:val="en-US" w:eastAsia="zh-CN"/>
                    </w:rPr>
                  </w:pPr>
                </w:p>
              </w:tc>
            </w:tr>
            <w:tr w14:paraId="61B8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06D725FB">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w:t>
                  </w:r>
                </w:p>
              </w:tc>
              <w:tc>
                <w:tcPr>
                  <w:tcW w:w="2655" w:type="dxa"/>
                  <w:vAlign w:val="center"/>
                </w:tcPr>
                <w:p w14:paraId="6FB474A9">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芒市市政工程有限公司</w:t>
                  </w:r>
                </w:p>
              </w:tc>
              <w:tc>
                <w:tcPr>
                  <w:tcW w:w="1692" w:type="dxa"/>
                  <w:vAlign w:val="center"/>
                </w:tcPr>
                <w:p w14:paraId="2B30A7AA">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紧邻</w:t>
                  </w:r>
                </w:p>
              </w:tc>
              <w:tc>
                <w:tcPr>
                  <w:tcW w:w="1719" w:type="dxa"/>
                  <w:vAlign w:val="center"/>
                </w:tcPr>
                <w:p w14:paraId="3D544E4E">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24°22'21.43"</w:t>
                  </w:r>
                </w:p>
                <w:p w14:paraId="749D433F">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98°34'2.91"</w:t>
                  </w:r>
                </w:p>
              </w:tc>
              <w:tc>
                <w:tcPr>
                  <w:tcW w:w="1908" w:type="dxa"/>
                  <w:vMerge w:val="continue"/>
                  <w:vAlign w:val="center"/>
                </w:tcPr>
                <w:p w14:paraId="0079FC9D">
                  <w:pPr>
                    <w:spacing w:line="240" w:lineRule="auto"/>
                    <w:jc w:val="center"/>
                    <w:rPr>
                      <w:rFonts w:hint="default" w:ascii="Times New Roman" w:hAnsi="Times New Roman" w:cs="Times New Roman"/>
                      <w:sz w:val="21"/>
                      <w:szCs w:val="21"/>
                      <w:vertAlign w:val="baseline"/>
                      <w:lang w:val="en-US" w:eastAsia="zh-CN"/>
                    </w:rPr>
                  </w:pPr>
                </w:p>
              </w:tc>
            </w:tr>
            <w:tr w14:paraId="6C7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11774DBA">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w:t>
                  </w:r>
                </w:p>
              </w:tc>
              <w:tc>
                <w:tcPr>
                  <w:tcW w:w="2655" w:type="dxa"/>
                  <w:vAlign w:val="center"/>
                </w:tcPr>
                <w:p w14:paraId="4D86AA7C">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诚誉钢化玻璃厂</w:t>
                  </w:r>
                </w:p>
              </w:tc>
              <w:tc>
                <w:tcPr>
                  <w:tcW w:w="1692" w:type="dxa"/>
                  <w:vAlign w:val="center"/>
                </w:tcPr>
                <w:p w14:paraId="399860C3">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西侧246m</w:t>
                  </w:r>
                </w:p>
              </w:tc>
              <w:tc>
                <w:tcPr>
                  <w:tcW w:w="1719" w:type="dxa"/>
                  <w:vAlign w:val="center"/>
                </w:tcPr>
                <w:p w14:paraId="252FD6A3">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24°22'21.00"</w:t>
                  </w:r>
                </w:p>
                <w:p w14:paraId="7D60C3A0">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98°33'56.37"</w:t>
                  </w:r>
                </w:p>
              </w:tc>
              <w:tc>
                <w:tcPr>
                  <w:tcW w:w="1908" w:type="dxa"/>
                  <w:vMerge w:val="continue"/>
                  <w:vAlign w:val="center"/>
                </w:tcPr>
                <w:p w14:paraId="0C732AB5">
                  <w:pPr>
                    <w:spacing w:line="240" w:lineRule="auto"/>
                    <w:jc w:val="center"/>
                    <w:rPr>
                      <w:rFonts w:hint="default" w:ascii="Times New Roman" w:hAnsi="Times New Roman" w:cs="Times New Roman"/>
                      <w:sz w:val="21"/>
                      <w:szCs w:val="21"/>
                      <w:vertAlign w:val="baseline"/>
                      <w:lang w:val="en-US" w:eastAsia="zh-CN"/>
                    </w:rPr>
                  </w:pPr>
                </w:p>
              </w:tc>
            </w:tr>
            <w:tr w14:paraId="1FC2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7718D757">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7</w:t>
                  </w:r>
                </w:p>
              </w:tc>
              <w:tc>
                <w:tcPr>
                  <w:tcW w:w="2655" w:type="dxa"/>
                  <w:vAlign w:val="center"/>
                </w:tcPr>
                <w:p w14:paraId="6B236411">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顺兴木业</w:t>
                  </w:r>
                </w:p>
              </w:tc>
              <w:tc>
                <w:tcPr>
                  <w:tcW w:w="1692" w:type="dxa"/>
                  <w:vAlign w:val="center"/>
                </w:tcPr>
                <w:p w14:paraId="51582649">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西侧220m</w:t>
                  </w:r>
                </w:p>
              </w:tc>
              <w:tc>
                <w:tcPr>
                  <w:tcW w:w="1719" w:type="dxa"/>
                  <w:vAlign w:val="center"/>
                </w:tcPr>
                <w:p w14:paraId="2CBD86AD">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24°22'19.79"</w:t>
                  </w:r>
                </w:p>
                <w:p w14:paraId="42A1B368">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98°33'57.57"</w:t>
                  </w:r>
                </w:p>
              </w:tc>
              <w:tc>
                <w:tcPr>
                  <w:tcW w:w="1908" w:type="dxa"/>
                  <w:vMerge w:val="continue"/>
                  <w:vAlign w:val="center"/>
                </w:tcPr>
                <w:p w14:paraId="5AB4C8C6">
                  <w:pPr>
                    <w:spacing w:line="240" w:lineRule="auto"/>
                    <w:jc w:val="center"/>
                    <w:rPr>
                      <w:rFonts w:hint="default" w:ascii="Times New Roman" w:hAnsi="Times New Roman" w:cs="Times New Roman"/>
                      <w:sz w:val="21"/>
                      <w:szCs w:val="21"/>
                      <w:vertAlign w:val="baseline"/>
                      <w:lang w:val="en-US" w:eastAsia="zh-CN"/>
                    </w:rPr>
                  </w:pPr>
                </w:p>
              </w:tc>
            </w:tr>
            <w:tr w14:paraId="1644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07" w:type="dxa"/>
                  <w:vAlign w:val="center"/>
                </w:tcPr>
                <w:p w14:paraId="3569D23C">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w:t>
                  </w:r>
                </w:p>
              </w:tc>
              <w:tc>
                <w:tcPr>
                  <w:tcW w:w="2655" w:type="dxa"/>
                  <w:vAlign w:val="center"/>
                </w:tcPr>
                <w:p w14:paraId="0DBCC2EB">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创新饲料厂</w:t>
                  </w:r>
                </w:p>
              </w:tc>
              <w:tc>
                <w:tcPr>
                  <w:tcW w:w="1692" w:type="dxa"/>
                  <w:vAlign w:val="center"/>
                </w:tcPr>
                <w:p w14:paraId="314227F9">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西南侧130m</w:t>
                  </w:r>
                </w:p>
              </w:tc>
              <w:tc>
                <w:tcPr>
                  <w:tcW w:w="1719" w:type="dxa"/>
                  <w:vAlign w:val="center"/>
                </w:tcPr>
                <w:p w14:paraId="0E85F30A">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24°22'18.45"</w:t>
                  </w:r>
                </w:p>
                <w:p w14:paraId="38EFC0A3">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98°34'0.32"</w:t>
                  </w:r>
                </w:p>
              </w:tc>
              <w:tc>
                <w:tcPr>
                  <w:tcW w:w="1908" w:type="dxa"/>
                  <w:vMerge w:val="continue"/>
                  <w:vAlign w:val="center"/>
                </w:tcPr>
                <w:p w14:paraId="60DD824A">
                  <w:pPr>
                    <w:spacing w:line="240" w:lineRule="auto"/>
                    <w:jc w:val="center"/>
                    <w:rPr>
                      <w:rFonts w:hint="default" w:ascii="Times New Roman" w:hAnsi="Times New Roman" w:cs="Times New Roman"/>
                      <w:sz w:val="21"/>
                      <w:szCs w:val="21"/>
                      <w:vertAlign w:val="baseline"/>
                      <w:lang w:val="en-US" w:eastAsia="zh-CN"/>
                    </w:rPr>
                  </w:pPr>
                </w:p>
              </w:tc>
            </w:tr>
            <w:tr w14:paraId="4497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4844658F">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9</w:t>
                  </w:r>
                </w:p>
              </w:tc>
              <w:tc>
                <w:tcPr>
                  <w:tcW w:w="2655" w:type="dxa"/>
                  <w:vAlign w:val="center"/>
                </w:tcPr>
                <w:p w14:paraId="6DDD65DE">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全恩家具厂</w:t>
                  </w:r>
                </w:p>
              </w:tc>
              <w:tc>
                <w:tcPr>
                  <w:tcW w:w="1692" w:type="dxa"/>
                  <w:vAlign w:val="center"/>
                </w:tcPr>
                <w:p w14:paraId="0D675546">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西南侧50m</w:t>
                  </w:r>
                </w:p>
              </w:tc>
              <w:tc>
                <w:tcPr>
                  <w:tcW w:w="1719" w:type="dxa"/>
                  <w:vAlign w:val="center"/>
                </w:tcPr>
                <w:p w14:paraId="4119F85F">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24°22'18.04"</w:t>
                  </w:r>
                </w:p>
                <w:p w14:paraId="051AC8B5">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98°34'3.13"</w:t>
                  </w:r>
                </w:p>
              </w:tc>
              <w:tc>
                <w:tcPr>
                  <w:tcW w:w="1908" w:type="dxa"/>
                  <w:vMerge w:val="continue"/>
                  <w:vAlign w:val="center"/>
                </w:tcPr>
                <w:p w14:paraId="4724C7F1">
                  <w:pPr>
                    <w:spacing w:line="240" w:lineRule="auto"/>
                    <w:jc w:val="center"/>
                    <w:rPr>
                      <w:rFonts w:hint="default" w:ascii="Times New Roman" w:hAnsi="Times New Roman" w:cs="Times New Roman"/>
                      <w:sz w:val="21"/>
                      <w:szCs w:val="21"/>
                      <w:vertAlign w:val="baseline"/>
                      <w:lang w:val="en-US" w:eastAsia="zh-CN"/>
                    </w:rPr>
                  </w:pPr>
                </w:p>
              </w:tc>
            </w:tr>
            <w:tr w14:paraId="4FB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13026135">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w:t>
                  </w:r>
                </w:p>
              </w:tc>
              <w:tc>
                <w:tcPr>
                  <w:tcW w:w="2655" w:type="dxa"/>
                  <w:vAlign w:val="center"/>
                </w:tcPr>
                <w:p w14:paraId="48796739">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木材厂</w:t>
                  </w:r>
                </w:p>
              </w:tc>
              <w:tc>
                <w:tcPr>
                  <w:tcW w:w="1692" w:type="dxa"/>
                  <w:vAlign w:val="center"/>
                </w:tcPr>
                <w:p w14:paraId="5502C3A1">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南侧20m</w:t>
                  </w:r>
                </w:p>
              </w:tc>
              <w:tc>
                <w:tcPr>
                  <w:tcW w:w="1719" w:type="dxa"/>
                  <w:vAlign w:val="center"/>
                </w:tcPr>
                <w:p w14:paraId="3C09E479">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24°22'17.12"</w:t>
                  </w:r>
                </w:p>
                <w:p w14:paraId="6F4CB57F">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98°34'5.01"</w:t>
                  </w:r>
                </w:p>
              </w:tc>
              <w:tc>
                <w:tcPr>
                  <w:tcW w:w="1908" w:type="dxa"/>
                  <w:vMerge w:val="continue"/>
                  <w:vAlign w:val="center"/>
                </w:tcPr>
                <w:p w14:paraId="5934874C">
                  <w:pPr>
                    <w:spacing w:line="240" w:lineRule="auto"/>
                    <w:jc w:val="center"/>
                    <w:rPr>
                      <w:rFonts w:hint="default" w:ascii="Times New Roman" w:hAnsi="Times New Roman" w:cs="Times New Roman"/>
                      <w:sz w:val="21"/>
                      <w:szCs w:val="21"/>
                      <w:vertAlign w:val="baseline"/>
                      <w:lang w:val="en-US" w:eastAsia="zh-CN"/>
                    </w:rPr>
                  </w:pPr>
                </w:p>
              </w:tc>
            </w:tr>
            <w:tr w14:paraId="28FC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48B25D0C">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11</w:t>
                  </w:r>
                </w:p>
              </w:tc>
              <w:tc>
                <w:tcPr>
                  <w:tcW w:w="2655" w:type="dxa"/>
                  <w:vAlign w:val="center"/>
                </w:tcPr>
                <w:p w14:paraId="7391F475">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竹筷厂</w:t>
                  </w:r>
                </w:p>
              </w:tc>
              <w:tc>
                <w:tcPr>
                  <w:tcW w:w="1692" w:type="dxa"/>
                  <w:vAlign w:val="center"/>
                </w:tcPr>
                <w:p w14:paraId="1F4C0B0C">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东南侧20m</w:t>
                  </w:r>
                </w:p>
              </w:tc>
              <w:tc>
                <w:tcPr>
                  <w:tcW w:w="1719" w:type="dxa"/>
                  <w:vAlign w:val="center"/>
                </w:tcPr>
                <w:p w14:paraId="4BADEC7C">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N:24°22′16.15"</w:t>
                  </w:r>
                </w:p>
                <w:p w14:paraId="4DA98E15">
                  <w:pPr>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E:98°34′6.08"</w:t>
                  </w:r>
                </w:p>
              </w:tc>
              <w:tc>
                <w:tcPr>
                  <w:tcW w:w="1908" w:type="dxa"/>
                  <w:vMerge w:val="continue"/>
                  <w:vAlign w:val="center"/>
                </w:tcPr>
                <w:p w14:paraId="3F1C5EA6">
                  <w:pPr>
                    <w:spacing w:line="240" w:lineRule="auto"/>
                    <w:jc w:val="center"/>
                    <w:rPr>
                      <w:rFonts w:hint="default" w:ascii="Times New Roman" w:hAnsi="Times New Roman" w:cs="Times New Roman"/>
                      <w:sz w:val="21"/>
                      <w:szCs w:val="21"/>
                      <w:vertAlign w:val="baseline"/>
                      <w:lang w:val="en-US" w:eastAsia="zh-CN"/>
                    </w:rPr>
                  </w:pPr>
                </w:p>
              </w:tc>
            </w:tr>
            <w:tr w14:paraId="367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02E8F0BE">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w:t>
                  </w:r>
                </w:p>
              </w:tc>
              <w:tc>
                <w:tcPr>
                  <w:tcW w:w="2655" w:type="dxa"/>
                  <w:vAlign w:val="center"/>
                </w:tcPr>
                <w:p w14:paraId="0D49C49D">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鸿元混凝土有限公司</w:t>
                  </w:r>
                </w:p>
              </w:tc>
              <w:tc>
                <w:tcPr>
                  <w:tcW w:w="1692" w:type="dxa"/>
                  <w:vAlign w:val="center"/>
                </w:tcPr>
                <w:p w14:paraId="26A06166">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东南侧250m</w:t>
                  </w:r>
                </w:p>
              </w:tc>
              <w:tc>
                <w:tcPr>
                  <w:tcW w:w="1719" w:type="dxa"/>
                  <w:vAlign w:val="center"/>
                </w:tcPr>
                <w:p w14:paraId="5CBA580B">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24°22'9.96"</w:t>
                  </w:r>
                </w:p>
                <w:p w14:paraId="4CDC6E5A">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98°34'11.55"</w:t>
                  </w:r>
                </w:p>
              </w:tc>
              <w:tc>
                <w:tcPr>
                  <w:tcW w:w="1908" w:type="dxa"/>
                  <w:vMerge w:val="continue"/>
                  <w:vAlign w:val="center"/>
                </w:tcPr>
                <w:p w14:paraId="36E519E5">
                  <w:pPr>
                    <w:spacing w:line="240" w:lineRule="auto"/>
                    <w:jc w:val="center"/>
                    <w:rPr>
                      <w:rFonts w:hint="default" w:ascii="Times New Roman" w:hAnsi="Times New Roman" w:cs="Times New Roman"/>
                      <w:sz w:val="21"/>
                      <w:szCs w:val="21"/>
                      <w:vertAlign w:val="baseline"/>
                      <w:lang w:val="en-US" w:eastAsia="zh-CN"/>
                    </w:rPr>
                  </w:pPr>
                </w:p>
              </w:tc>
            </w:tr>
            <w:tr w14:paraId="2FF9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56F97A4A">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13</w:t>
                  </w:r>
                </w:p>
              </w:tc>
              <w:tc>
                <w:tcPr>
                  <w:tcW w:w="2655" w:type="dxa"/>
                  <w:vAlign w:val="center"/>
                </w:tcPr>
                <w:p w14:paraId="30985952">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那牙村</w:t>
                  </w:r>
                </w:p>
              </w:tc>
              <w:tc>
                <w:tcPr>
                  <w:tcW w:w="1692" w:type="dxa"/>
                  <w:vAlign w:val="center"/>
                </w:tcPr>
                <w:p w14:paraId="6114518D">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西北侧440m</w:t>
                  </w:r>
                </w:p>
              </w:tc>
              <w:tc>
                <w:tcPr>
                  <w:tcW w:w="1719" w:type="dxa"/>
                  <w:vAlign w:val="center"/>
                </w:tcPr>
                <w:p w14:paraId="73A3CDC0">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24°22'31.91"</w:t>
                  </w:r>
                </w:p>
                <w:p w14:paraId="004F4AA3">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98°33'52.98"</w:t>
                  </w:r>
                </w:p>
              </w:tc>
              <w:tc>
                <w:tcPr>
                  <w:tcW w:w="1908" w:type="dxa"/>
                  <w:vMerge w:val="continue"/>
                  <w:vAlign w:val="center"/>
                </w:tcPr>
                <w:p w14:paraId="0F8D2691">
                  <w:pPr>
                    <w:spacing w:line="240" w:lineRule="auto"/>
                    <w:jc w:val="center"/>
                    <w:rPr>
                      <w:rFonts w:hint="default" w:ascii="Times New Roman" w:hAnsi="Times New Roman" w:cs="Times New Roman"/>
                      <w:sz w:val="21"/>
                      <w:szCs w:val="21"/>
                      <w:vertAlign w:val="baseline"/>
                      <w:lang w:val="en-US" w:eastAsia="zh-CN"/>
                    </w:rPr>
                  </w:pPr>
                </w:p>
              </w:tc>
            </w:tr>
            <w:tr w14:paraId="51E1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7" w:type="dxa"/>
                  <w:vAlign w:val="center"/>
                </w:tcPr>
                <w:p w14:paraId="1DD6D009">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14</w:t>
                  </w:r>
                </w:p>
              </w:tc>
              <w:tc>
                <w:tcPr>
                  <w:tcW w:w="2655" w:type="dxa"/>
                  <w:vAlign w:val="center"/>
                </w:tcPr>
                <w:p w14:paraId="44B62AA1">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芒蚌村</w:t>
                  </w:r>
                </w:p>
              </w:tc>
              <w:tc>
                <w:tcPr>
                  <w:tcW w:w="1692" w:type="dxa"/>
                  <w:vAlign w:val="center"/>
                </w:tcPr>
                <w:p w14:paraId="14077C71">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西侧630m</w:t>
                  </w:r>
                </w:p>
              </w:tc>
              <w:tc>
                <w:tcPr>
                  <w:tcW w:w="1719" w:type="dxa"/>
                  <w:vAlign w:val="center"/>
                </w:tcPr>
                <w:p w14:paraId="58033DA1">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24°22'29.90"</w:t>
                  </w:r>
                </w:p>
                <w:p w14:paraId="175752C4">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98°33'42.99"</w:t>
                  </w:r>
                </w:p>
              </w:tc>
              <w:tc>
                <w:tcPr>
                  <w:tcW w:w="1908" w:type="dxa"/>
                  <w:vMerge w:val="continue"/>
                  <w:vAlign w:val="center"/>
                </w:tcPr>
                <w:p w14:paraId="3C23181C">
                  <w:pPr>
                    <w:spacing w:line="240" w:lineRule="auto"/>
                    <w:jc w:val="center"/>
                    <w:rPr>
                      <w:rFonts w:hint="default" w:ascii="Times New Roman" w:hAnsi="Times New Roman" w:cs="Times New Roman"/>
                      <w:sz w:val="21"/>
                      <w:szCs w:val="21"/>
                      <w:vertAlign w:val="baseline"/>
                      <w:lang w:val="en-US" w:eastAsia="zh-CN"/>
                    </w:rPr>
                  </w:pPr>
                </w:p>
              </w:tc>
            </w:tr>
            <w:tr w14:paraId="22C6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07" w:type="dxa"/>
                  <w:vAlign w:val="center"/>
                </w:tcPr>
                <w:p w14:paraId="60282B2E">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15</w:t>
                  </w:r>
                </w:p>
              </w:tc>
              <w:tc>
                <w:tcPr>
                  <w:tcW w:w="2655" w:type="dxa"/>
                  <w:vAlign w:val="center"/>
                </w:tcPr>
                <w:p w14:paraId="6145C59E">
                  <w:pPr>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芒里村</w:t>
                  </w:r>
                </w:p>
              </w:tc>
              <w:tc>
                <w:tcPr>
                  <w:tcW w:w="1692" w:type="dxa"/>
                  <w:vAlign w:val="center"/>
                </w:tcPr>
                <w:p w14:paraId="3AAAED2E">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东侧600m</w:t>
                  </w:r>
                </w:p>
              </w:tc>
              <w:tc>
                <w:tcPr>
                  <w:tcW w:w="1719" w:type="dxa"/>
                  <w:vAlign w:val="center"/>
                </w:tcPr>
                <w:p w14:paraId="3EBE02C7">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24°22'5.09"</w:t>
                  </w:r>
                </w:p>
                <w:p w14:paraId="59590311">
                  <w:pPr>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98°34'24.77"</w:t>
                  </w:r>
                </w:p>
              </w:tc>
              <w:tc>
                <w:tcPr>
                  <w:tcW w:w="1908" w:type="dxa"/>
                  <w:vMerge w:val="continue"/>
                  <w:vAlign w:val="center"/>
                </w:tcPr>
                <w:p w14:paraId="59826E80">
                  <w:pPr>
                    <w:spacing w:line="240" w:lineRule="auto"/>
                    <w:jc w:val="center"/>
                    <w:rPr>
                      <w:rFonts w:hint="default" w:ascii="Times New Roman" w:hAnsi="Times New Roman" w:cs="Times New Roman"/>
                      <w:sz w:val="21"/>
                      <w:szCs w:val="21"/>
                      <w:vertAlign w:val="baseline"/>
                      <w:lang w:val="en-US" w:eastAsia="zh-CN"/>
                    </w:rPr>
                  </w:pPr>
                </w:p>
              </w:tc>
            </w:tr>
          </w:tbl>
          <w:p w14:paraId="33A6249F">
            <w:pPr>
              <w:rPr>
                <w:rFonts w:hint="eastAsia" w:ascii="Times New Roman" w:hAnsi="Times New Roman" w:cs="Times New Roman"/>
                <w:sz w:val="24"/>
                <w:szCs w:val="24"/>
                <w:lang w:val="en-US" w:eastAsia="zh-CN"/>
              </w:rPr>
            </w:pPr>
          </w:p>
        </w:tc>
      </w:tr>
    </w:tbl>
    <w:p w14:paraId="678B8E0E">
      <w:pPr>
        <w:rPr>
          <w:rFonts w:hint="default"/>
          <w:lang w:val="en-US" w:eastAsia="zh-CN"/>
        </w:rPr>
      </w:pPr>
      <w:r>
        <w:rPr>
          <w:rFonts w:hint="default"/>
          <w:lang w:val="en-US" w:eastAsia="zh-CN"/>
        </w:rPr>
        <w:br w:type="page"/>
      </w:r>
    </w:p>
    <w:p w14:paraId="33A2D7AA">
      <w:pPr>
        <w:pStyle w:val="2"/>
        <w:bidi w:val="0"/>
        <w:rPr>
          <w:rFonts w:hint="eastAsia"/>
          <w:lang w:val="en-US" w:eastAsia="zh-CN"/>
        </w:rPr>
      </w:pPr>
      <w:bookmarkStart w:id="3" w:name="_Toc863"/>
      <w:r>
        <w:rPr>
          <w:rFonts w:hint="eastAsia"/>
          <w:lang w:val="en-US" w:eastAsia="zh-CN"/>
        </w:rPr>
        <w:t>表四、评价适用标准</w:t>
      </w:r>
      <w:bookmarkEnd w:id="3"/>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8339"/>
      </w:tblGrid>
      <w:tr w14:paraId="3CCA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445" w:type="dxa"/>
            <w:vAlign w:val="center"/>
          </w:tcPr>
          <w:p w14:paraId="7A719F8F">
            <w:pPr>
              <w:bidi w:val="0"/>
              <w:jc w:val="center"/>
              <w:rPr>
                <w:rFonts w:hint="default"/>
                <w:lang w:val="en-US" w:eastAsia="zh-CN"/>
              </w:rPr>
            </w:pPr>
            <w:r>
              <w:rPr>
                <w:rFonts w:hint="eastAsia"/>
                <w:lang w:val="en-US" w:eastAsia="zh-CN"/>
              </w:rPr>
              <w:t>环境质量标准</w:t>
            </w:r>
          </w:p>
        </w:tc>
        <w:tc>
          <w:tcPr>
            <w:tcW w:w="8339" w:type="dxa"/>
          </w:tcPr>
          <w:p w14:paraId="4FC587BF">
            <w:pPr>
              <w:numPr>
                <w:ilvl w:val="0"/>
                <w:numId w:val="8"/>
              </w:numPr>
              <w:spacing w:line="360" w:lineRule="auto"/>
              <w:ind w:firstLine="482" w:firstLineChars="200"/>
              <w:jc w:val="both"/>
              <w:rPr>
                <w:rFonts w:hint="eastAsia"/>
                <w:b/>
                <w:bCs/>
                <w:lang w:val="en-US" w:eastAsia="zh-CN"/>
              </w:rPr>
            </w:pPr>
            <w:r>
              <w:rPr>
                <w:rFonts w:hint="eastAsia"/>
                <w:b/>
                <w:bCs/>
                <w:lang w:val="en-US" w:eastAsia="zh-CN"/>
              </w:rPr>
              <w:t>空气环境质量标准</w:t>
            </w:r>
          </w:p>
          <w:p w14:paraId="0DD41394">
            <w:pPr>
              <w:numPr>
                <w:ilvl w:val="0"/>
                <w:numId w:val="0"/>
              </w:numPr>
              <w:spacing w:line="360" w:lineRule="auto"/>
              <w:ind w:firstLine="480" w:firstLineChars="200"/>
              <w:jc w:val="both"/>
              <w:rPr>
                <w:rFonts w:hint="eastAsia"/>
                <w:lang w:val="en-US" w:eastAsia="zh-CN"/>
              </w:rPr>
            </w:pPr>
            <w:r>
              <w:rPr>
                <w:rFonts w:hint="eastAsia"/>
                <w:lang w:val="en-US" w:eastAsia="zh-CN"/>
              </w:rPr>
              <w:t>项目位于芒市风平镇芒里村民小组，环境空气功能区属二类区，执行</w:t>
            </w:r>
            <w:r>
              <w:rPr>
                <w:rFonts w:hint="default"/>
              </w:rPr>
              <w:t>《环境空气质量标准》（GB3095-2012）</w:t>
            </w:r>
            <w:r>
              <w:rPr>
                <w:rFonts w:hint="default"/>
                <w:lang w:eastAsia="zh-CN"/>
              </w:rPr>
              <w:t>中</w:t>
            </w:r>
            <w:r>
              <w:rPr>
                <w:rFonts w:hint="default"/>
                <w:lang w:val="en-US" w:eastAsia="zh-CN"/>
              </w:rPr>
              <w:t>二级标准</w:t>
            </w:r>
            <w:r>
              <w:rPr>
                <w:rFonts w:hint="eastAsia"/>
                <w:lang w:val="en-US" w:eastAsia="zh-CN"/>
              </w:rPr>
              <w:t>。标准限值见表4-1。</w:t>
            </w:r>
          </w:p>
          <w:p w14:paraId="4D49AB35">
            <w:pPr>
              <w:numPr>
                <w:ilvl w:val="0"/>
                <w:numId w:val="0"/>
              </w:numPr>
              <w:spacing w:line="360" w:lineRule="auto"/>
              <w:ind w:firstLine="482" w:firstLineChars="200"/>
              <w:jc w:val="center"/>
              <w:rPr>
                <w:rFonts w:hint="eastAsia"/>
                <w:b/>
                <w:bCs/>
                <w:lang w:val="en-US" w:eastAsia="zh-CN"/>
              </w:rPr>
            </w:pPr>
            <w:r>
              <w:rPr>
                <w:rFonts w:hint="eastAsia"/>
                <w:b/>
                <w:bCs/>
                <w:lang w:val="en-US" w:eastAsia="zh-CN"/>
              </w:rPr>
              <w:t>表4-1 环境空气质量标准限值</w:t>
            </w:r>
          </w:p>
          <w:tbl>
            <w:tblPr>
              <w:tblStyle w:val="10"/>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59"/>
              <w:gridCol w:w="1523"/>
              <w:gridCol w:w="1472"/>
              <w:gridCol w:w="2141"/>
            </w:tblGrid>
            <w:tr w14:paraId="7A76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Align w:val="center"/>
                </w:tcPr>
                <w:p w14:paraId="7915DF20">
                  <w:pPr>
                    <w:adjustRightInd w:val="0"/>
                    <w:snapToGrid w:val="0"/>
                    <w:spacing w:line="240" w:lineRule="auto"/>
                    <w:jc w:val="center"/>
                    <w:rPr>
                      <w:rFonts w:hint="default"/>
                      <w:sz w:val="21"/>
                      <w:szCs w:val="21"/>
                    </w:rPr>
                  </w:pPr>
                  <w:r>
                    <w:rPr>
                      <w:rFonts w:hint="default"/>
                      <w:sz w:val="21"/>
                      <w:szCs w:val="21"/>
                    </w:rPr>
                    <w:t>序号</w:t>
                  </w:r>
                </w:p>
              </w:tc>
              <w:tc>
                <w:tcPr>
                  <w:tcW w:w="2159" w:type="dxa"/>
                  <w:vAlign w:val="center"/>
                </w:tcPr>
                <w:p w14:paraId="60B9A8BE">
                  <w:pPr>
                    <w:adjustRightInd w:val="0"/>
                    <w:snapToGrid w:val="0"/>
                    <w:spacing w:line="240" w:lineRule="auto"/>
                    <w:jc w:val="center"/>
                    <w:rPr>
                      <w:rFonts w:hint="default"/>
                      <w:sz w:val="21"/>
                      <w:szCs w:val="21"/>
                    </w:rPr>
                  </w:pPr>
                  <w:r>
                    <w:rPr>
                      <w:rFonts w:hint="default"/>
                      <w:sz w:val="21"/>
                      <w:szCs w:val="21"/>
                    </w:rPr>
                    <w:t>污染物项目</w:t>
                  </w:r>
                </w:p>
              </w:tc>
              <w:tc>
                <w:tcPr>
                  <w:tcW w:w="1523" w:type="dxa"/>
                  <w:vAlign w:val="center"/>
                </w:tcPr>
                <w:p w14:paraId="05E31ED3">
                  <w:pPr>
                    <w:adjustRightInd w:val="0"/>
                    <w:snapToGrid w:val="0"/>
                    <w:spacing w:line="240" w:lineRule="auto"/>
                    <w:jc w:val="center"/>
                    <w:rPr>
                      <w:rFonts w:hint="default"/>
                      <w:sz w:val="21"/>
                      <w:szCs w:val="21"/>
                    </w:rPr>
                  </w:pPr>
                  <w:r>
                    <w:rPr>
                      <w:rFonts w:hint="default"/>
                      <w:sz w:val="21"/>
                      <w:szCs w:val="21"/>
                    </w:rPr>
                    <w:t>平均时间</w:t>
                  </w:r>
                </w:p>
              </w:tc>
              <w:tc>
                <w:tcPr>
                  <w:tcW w:w="1472" w:type="dxa"/>
                  <w:vAlign w:val="center"/>
                </w:tcPr>
                <w:p w14:paraId="42E46FBB">
                  <w:pPr>
                    <w:adjustRightInd w:val="0"/>
                    <w:snapToGrid w:val="0"/>
                    <w:spacing w:line="240" w:lineRule="auto"/>
                    <w:jc w:val="center"/>
                    <w:rPr>
                      <w:rFonts w:hint="default"/>
                      <w:sz w:val="21"/>
                      <w:szCs w:val="21"/>
                    </w:rPr>
                  </w:pPr>
                  <w:r>
                    <w:rPr>
                      <w:rFonts w:hint="default"/>
                      <w:sz w:val="21"/>
                      <w:szCs w:val="21"/>
                    </w:rPr>
                    <w:t>浓度限值</w:t>
                  </w:r>
                </w:p>
              </w:tc>
              <w:tc>
                <w:tcPr>
                  <w:tcW w:w="2141" w:type="dxa"/>
                  <w:vAlign w:val="center"/>
                </w:tcPr>
                <w:p w14:paraId="6D69EAD8">
                  <w:pPr>
                    <w:adjustRightInd w:val="0"/>
                    <w:snapToGrid w:val="0"/>
                    <w:spacing w:line="240" w:lineRule="auto"/>
                    <w:jc w:val="center"/>
                    <w:rPr>
                      <w:rFonts w:hint="default"/>
                      <w:sz w:val="21"/>
                      <w:szCs w:val="21"/>
                    </w:rPr>
                  </w:pPr>
                  <w:r>
                    <w:rPr>
                      <w:rFonts w:hint="default"/>
                      <w:sz w:val="21"/>
                      <w:szCs w:val="21"/>
                    </w:rPr>
                    <w:t>单位</w:t>
                  </w:r>
                </w:p>
              </w:tc>
            </w:tr>
            <w:tr w14:paraId="5FF1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restart"/>
                  <w:vAlign w:val="center"/>
                </w:tcPr>
                <w:p w14:paraId="677BCC40">
                  <w:pPr>
                    <w:adjustRightInd w:val="0"/>
                    <w:snapToGrid w:val="0"/>
                    <w:spacing w:line="240" w:lineRule="auto"/>
                    <w:jc w:val="center"/>
                    <w:rPr>
                      <w:rFonts w:hint="default"/>
                      <w:sz w:val="21"/>
                      <w:szCs w:val="21"/>
                    </w:rPr>
                  </w:pPr>
                  <w:r>
                    <w:rPr>
                      <w:rFonts w:hint="default"/>
                      <w:sz w:val="21"/>
                      <w:szCs w:val="21"/>
                    </w:rPr>
                    <w:t>1</w:t>
                  </w:r>
                </w:p>
              </w:tc>
              <w:tc>
                <w:tcPr>
                  <w:tcW w:w="2159" w:type="dxa"/>
                  <w:vMerge w:val="restart"/>
                  <w:vAlign w:val="center"/>
                </w:tcPr>
                <w:p w14:paraId="217CFF44">
                  <w:pPr>
                    <w:adjustRightInd w:val="0"/>
                    <w:snapToGrid w:val="0"/>
                    <w:spacing w:line="240" w:lineRule="auto"/>
                    <w:jc w:val="center"/>
                    <w:rPr>
                      <w:rFonts w:hint="default"/>
                      <w:sz w:val="21"/>
                      <w:szCs w:val="21"/>
                    </w:rPr>
                  </w:pPr>
                  <w:r>
                    <w:rPr>
                      <w:rFonts w:hint="default"/>
                      <w:sz w:val="21"/>
                      <w:szCs w:val="21"/>
                    </w:rPr>
                    <w:t>二氧化硫（SO2）</w:t>
                  </w:r>
                </w:p>
              </w:tc>
              <w:tc>
                <w:tcPr>
                  <w:tcW w:w="1523" w:type="dxa"/>
                  <w:vAlign w:val="center"/>
                </w:tcPr>
                <w:p w14:paraId="34DB818B">
                  <w:pPr>
                    <w:adjustRightInd w:val="0"/>
                    <w:snapToGrid w:val="0"/>
                    <w:spacing w:line="240" w:lineRule="auto"/>
                    <w:jc w:val="center"/>
                    <w:rPr>
                      <w:rFonts w:hint="default"/>
                      <w:sz w:val="21"/>
                      <w:szCs w:val="21"/>
                    </w:rPr>
                  </w:pPr>
                  <w:r>
                    <w:rPr>
                      <w:rFonts w:hint="default"/>
                      <w:sz w:val="21"/>
                      <w:szCs w:val="21"/>
                    </w:rPr>
                    <w:t>年平均</w:t>
                  </w:r>
                </w:p>
              </w:tc>
              <w:tc>
                <w:tcPr>
                  <w:tcW w:w="1472" w:type="dxa"/>
                  <w:vAlign w:val="center"/>
                </w:tcPr>
                <w:p w14:paraId="76404ACE">
                  <w:pPr>
                    <w:adjustRightInd w:val="0"/>
                    <w:snapToGrid w:val="0"/>
                    <w:spacing w:line="240" w:lineRule="auto"/>
                    <w:jc w:val="center"/>
                    <w:rPr>
                      <w:rFonts w:hint="default"/>
                      <w:sz w:val="21"/>
                      <w:szCs w:val="21"/>
                    </w:rPr>
                  </w:pPr>
                  <w:r>
                    <w:rPr>
                      <w:rFonts w:hint="default"/>
                      <w:sz w:val="21"/>
                      <w:szCs w:val="21"/>
                    </w:rPr>
                    <w:t>60</w:t>
                  </w:r>
                </w:p>
              </w:tc>
              <w:tc>
                <w:tcPr>
                  <w:tcW w:w="2141" w:type="dxa"/>
                  <w:vMerge w:val="restart"/>
                  <w:vAlign w:val="center"/>
                </w:tcPr>
                <w:p w14:paraId="6AED79AB">
                  <w:pPr>
                    <w:adjustRightInd w:val="0"/>
                    <w:snapToGrid w:val="0"/>
                    <w:spacing w:line="240" w:lineRule="auto"/>
                    <w:jc w:val="center"/>
                    <w:rPr>
                      <w:rFonts w:hint="eastAsia" w:eastAsia="宋体"/>
                      <w:sz w:val="21"/>
                      <w:szCs w:val="21"/>
                      <w:vertAlign w:val="superscript"/>
                      <w:lang w:val="en-US" w:eastAsia="zh-CN"/>
                    </w:rPr>
                  </w:pPr>
                  <w:r>
                    <w:rPr>
                      <w:rFonts w:hint="default"/>
                      <w:sz w:val="21"/>
                      <w:szCs w:val="21"/>
                    </w:rPr>
                    <w:t>μg/m</w:t>
                  </w:r>
                  <w:r>
                    <w:rPr>
                      <w:rFonts w:hint="eastAsia"/>
                      <w:sz w:val="21"/>
                      <w:szCs w:val="21"/>
                      <w:vertAlign w:val="superscript"/>
                      <w:lang w:val="en-US" w:eastAsia="zh-CN"/>
                    </w:rPr>
                    <w:t>3</w:t>
                  </w:r>
                </w:p>
              </w:tc>
            </w:tr>
            <w:tr w14:paraId="6A3C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continue"/>
                  <w:vAlign w:val="center"/>
                </w:tcPr>
                <w:p w14:paraId="7DBA26A1">
                  <w:pPr>
                    <w:adjustRightInd w:val="0"/>
                    <w:snapToGrid w:val="0"/>
                    <w:spacing w:line="240" w:lineRule="auto"/>
                    <w:jc w:val="center"/>
                    <w:rPr>
                      <w:rFonts w:hint="default"/>
                      <w:sz w:val="21"/>
                      <w:szCs w:val="21"/>
                    </w:rPr>
                  </w:pPr>
                </w:p>
              </w:tc>
              <w:tc>
                <w:tcPr>
                  <w:tcW w:w="2159" w:type="dxa"/>
                  <w:vMerge w:val="continue"/>
                  <w:vAlign w:val="center"/>
                </w:tcPr>
                <w:p w14:paraId="1A8924D5">
                  <w:pPr>
                    <w:adjustRightInd w:val="0"/>
                    <w:snapToGrid w:val="0"/>
                    <w:spacing w:line="240" w:lineRule="auto"/>
                    <w:jc w:val="center"/>
                    <w:rPr>
                      <w:rFonts w:hint="default"/>
                      <w:sz w:val="21"/>
                      <w:szCs w:val="21"/>
                    </w:rPr>
                  </w:pPr>
                </w:p>
              </w:tc>
              <w:tc>
                <w:tcPr>
                  <w:tcW w:w="1523" w:type="dxa"/>
                  <w:vAlign w:val="center"/>
                </w:tcPr>
                <w:p w14:paraId="21587401">
                  <w:pPr>
                    <w:adjustRightInd w:val="0"/>
                    <w:snapToGrid w:val="0"/>
                    <w:spacing w:line="240" w:lineRule="auto"/>
                    <w:jc w:val="center"/>
                    <w:rPr>
                      <w:rFonts w:hint="default"/>
                      <w:sz w:val="21"/>
                      <w:szCs w:val="21"/>
                    </w:rPr>
                  </w:pPr>
                  <w:r>
                    <w:rPr>
                      <w:rFonts w:hint="default"/>
                      <w:sz w:val="21"/>
                      <w:szCs w:val="21"/>
                    </w:rPr>
                    <w:t>24小时平均</w:t>
                  </w:r>
                </w:p>
              </w:tc>
              <w:tc>
                <w:tcPr>
                  <w:tcW w:w="1472" w:type="dxa"/>
                  <w:vAlign w:val="center"/>
                </w:tcPr>
                <w:p w14:paraId="24F8479B">
                  <w:pPr>
                    <w:adjustRightInd w:val="0"/>
                    <w:snapToGrid w:val="0"/>
                    <w:spacing w:line="240" w:lineRule="auto"/>
                    <w:jc w:val="center"/>
                    <w:rPr>
                      <w:rFonts w:hint="default"/>
                      <w:sz w:val="21"/>
                      <w:szCs w:val="21"/>
                    </w:rPr>
                  </w:pPr>
                  <w:r>
                    <w:rPr>
                      <w:rFonts w:hint="default"/>
                      <w:sz w:val="21"/>
                      <w:szCs w:val="21"/>
                    </w:rPr>
                    <w:t>150</w:t>
                  </w:r>
                </w:p>
              </w:tc>
              <w:tc>
                <w:tcPr>
                  <w:tcW w:w="2141" w:type="dxa"/>
                  <w:vMerge w:val="continue"/>
                  <w:vAlign w:val="center"/>
                </w:tcPr>
                <w:p w14:paraId="453E5516">
                  <w:pPr>
                    <w:adjustRightInd w:val="0"/>
                    <w:snapToGrid w:val="0"/>
                    <w:spacing w:line="240" w:lineRule="auto"/>
                    <w:jc w:val="center"/>
                    <w:rPr>
                      <w:rFonts w:hint="default"/>
                      <w:sz w:val="21"/>
                      <w:szCs w:val="21"/>
                    </w:rPr>
                  </w:pPr>
                </w:p>
              </w:tc>
            </w:tr>
            <w:tr w14:paraId="0599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continue"/>
                  <w:vAlign w:val="center"/>
                </w:tcPr>
                <w:p w14:paraId="1370A2BE">
                  <w:pPr>
                    <w:adjustRightInd w:val="0"/>
                    <w:snapToGrid w:val="0"/>
                    <w:spacing w:line="240" w:lineRule="auto"/>
                    <w:jc w:val="center"/>
                    <w:rPr>
                      <w:rFonts w:hint="default"/>
                      <w:sz w:val="21"/>
                      <w:szCs w:val="21"/>
                    </w:rPr>
                  </w:pPr>
                </w:p>
              </w:tc>
              <w:tc>
                <w:tcPr>
                  <w:tcW w:w="2159" w:type="dxa"/>
                  <w:vMerge w:val="continue"/>
                  <w:vAlign w:val="center"/>
                </w:tcPr>
                <w:p w14:paraId="2692CE40">
                  <w:pPr>
                    <w:adjustRightInd w:val="0"/>
                    <w:snapToGrid w:val="0"/>
                    <w:spacing w:line="240" w:lineRule="auto"/>
                    <w:jc w:val="center"/>
                    <w:rPr>
                      <w:rFonts w:hint="default"/>
                      <w:sz w:val="21"/>
                      <w:szCs w:val="21"/>
                    </w:rPr>
                  </w:pPr>
                </w:p>
              </w:tc>
              <w:tc>
                <w:tcPr>
                  <w:tcW w:w="1523" w:type="dxa"/>
                  <w:vAlign w:val="center"/>
                </w:tcPr>
                <w:p w14:paraId="2EA1990F">
                  <w:pPr>
                    <w:adjustRightInd w:val="0"/>
                    <w:snapToGrid w:val="0"/>
                    <w:spacing w:line="240" w:lineRule="auto"/>
                    <w:jc w:val="center"/>
                    <w:rPr>
                      <w:rFonts w:hint="default"/>
                      <w:sz w:val="21"/>
                      <w:szCs w:val="21"/>
                    </w:rPr>
                  </w:pPr>
                  <w:r>
                    <w:rPr>
                      <w:rFonts w:hint="default"/>
                      <w:sz w:val="21"/>
                      <w:szCs w:val="21"/>
                    </w:rPr>
                    <w:t>1小时平均</w:t>
                  </w:r>
                </w:p>
              </w:tc>
              <w:tc>
                <w:tcPr>
                  <w:tcW w:w="1472" w:type="dxa"/>
                  <w:vAlign w:val="center"/>
                </w:tcPr>
                <w:p w14:paraId="1A68997A">
                  <w:pPr>
                    <w:adjustRightInd w:val="0"/>
                    <w:snapToGrid w:val="0"/>
                    <w:spacing w:line="240" w:lineRule="auto"/>
                    <w:jc w:val="center"/>
                    <w:rPr>
                      <w:rFonts w:hint="default"/>
                      <w:sz w:val="21"/>
                      <w:szCs w:val="21"/>
                    </w:rPr>
                  </w:pPr>
                  <w:r>
                    <w:rPr>
                      <w:rFonts w:hint="default"/>
                      <w:sz w:val="21"/>
                      <w:szCs w:val="21"/>
                    </w:rPr>
                    <w:t>500</w:t>
                  </w:r>
                </w:p>
              </w:tc>
              <w:tc>
                <w:tcPr>
                  <w:tcW w:w="2141" w:type="dxa"/>
                  <w:vMerge w:val="continue"/>
                  <w:vAlign w:val="center"/>
                </w:tcPr>
                <w:p w14:paraId="664E0CBC">
                  <w:pPr>
                    <w:adjustRightInd w:val="0"/>
                    <w:snapToGrid w:val="0"/>
                    <w:spacing w:line="240" w:lineRule="auto"/>
                    <w:jc w:val="center"/>
                    <w:rPr>
                      <w:rFonts w:hint="default"/>
                      <w:sz w:val="21"/>
                      <w:szCs w:val="21"/>
                    </w:rPr>
                  </w:pPr>
                </w:p>
              </w:tc>
            </w:tr>
            <w:tr w14:paraId="3933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restart"/>
                  <w:vAlign w:val="center"/>
                </w:tcPr>
                <w:p w14:paraId="446E0B26">
                  <w:pPr>
                    <w:adjustRightInd w:val="0"/>
                    <w:snapToGrid w:val="0"/>
                    <w:spacing w:line="240" w:lineRule="auto"/>
                    <w:jc w:val="center"/>
                    <w:rPr>
                      <w:rFonts w:hint="default"/>
                      <w:sz w:val="21"/>
                      <w:szCs w:val="21"/>
                    </w:rPr>
                  </w:pPr>
                  <w:r>
                    <w:rPr>
                      <w:rFonts w:hint="default"/>
                      <w:sz w:val="21"/>
                      <w:szCs w:val="21"/>
                    </w:rPr>
                    <w:t>2</w:t>
                  </w:r>
                </w:p>
              </w:tc>
              <w:tc>
                <w:tcPr>
                  <w:tcW w:w="2159" w:type="dxa"/>
                  <w:vMerge w:val="restart"/>
                  <w:vAlign w:val="center"/>
                </w:tcPr>
                <w:p w14:paraId="79D44A02">
                  <w:pPr>
                    <w:adjustRightInd w:val="0"/>
                    <w:snapToGrid w:val="0"/>
                    <w:spacing w:line="240" w:lineRule="auto"/>
                    <w:jc w:val="center"/>
                    <w:rPr>
                      <w:rFonts w:hint="default"/>
                      <w:sz w:val="21"/>
                      <w:szCs w:val="21"/>
                    </w:rPr>
                  </w:pPr>
                  <w:r>
                    <w:rPr>
                      <w:rFonts w:hint="default"/>
                      <w:sz w:val="21"/>
                      <w:szCs w:val="21"/>
                    </w:rPr>
                    <w:t>氮氧化物（NO2）</w:t>
                  </w:r>
                </w:p>
              </w:tc>
              <w:tc>
                <w:tcPr>
                  <w:tcW w:w="1523" w:type="dxa"/>
                  <w:vAlign w:val="center"/>
                </w:tcPr>
                <w:p w14:paraId="7FE270C7">
                  <w:pPr>
                    <w:adjustRightInd w:val="0"/>
                    <w:snapToGrid w:val="0"/>
                    <w:spacing w:line="240" w:lineRule="auto"/>
                    <w:jc w:val="center"/>
                    <w:rPr>
                      <w:rFonts w:hint="default"/>
                      <w:sz w:val="21"/>
                      <w:szCs w:val="21"/>
                    </w:rPr>
                  </w:pPr>
                  <w:r>
                    <w:rPr>
                      <w:rFonts w:hint="default"/>
                      <w:sz w:val="21"/>
                      <w:szCs w:val="21"/>
                    </w:rPr>
                    <w:t>年平均</w:t>
                  </w:r>
                </w:p>
              </w:tc>
              <w:tc>
                <w:tcPr>
                  <w:tcW w:w="1472" w:type="dxa"/>
                  <w:vAlign w:val="center"/>
                </w:tcPr>
                <w:p w14:paraId="7885EE7E">
                  <w:pPr>
                    <w:adjustRightInd w:val="0"/>
                    <w:snapToGrid w:val="0"/>
                    <w:spacing w:line="240" w:lineRule="auto"/>
                    <w:jc w:val="center"/>
                    <w:rPr>
                      <w:rFonts w:hint="default"/>
                      <w:sz w:val="21"/>
                      <w:szCs w:val="21"/>
                    </w:rPr>
                  </w:pPr>
                  <w:r>
                    <w:rPr>
                      <w:rFonts w:hint="default"/>
                      <w:sz w:val="21"/>
                      <w:szCs w:val="21"/>
                    </w:rPr>
                    <w:t>40</w:t>
                  </w:r>
                </w:p>
              </w:tc>
              <w:tc>
                <w:tcPr>
                  <w:tcW w:w="2141" w:type="dxa"/>
                  <w:vMerge w:val="continue"/>
                  <w:vAlign w:val="center"/>
                </w:tcPr>
                <w:p w14:paraId="72C76585">
                  <w:pPr>
                    <w:adjustRightInd w:val="0"/>
                    <w:snapToGrid w:val="0"/>
                    <w:spacing w:line="240" w:lineRule="auto"/>
                    <w:jc w:val="center"/>
                    <w:rPr>
                      <w:rFonts w:hint="default"/>
                      <w:sz w:val="21"/>
                      <w:szCs w:val="21"/>
                    </w:rPr>
                  </w:pPr>
                </w:p>
              </w:tc>
            </w:tr>
            <w:tr w14:paraId="6F73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continue"/>
                  <w:vAlign w:val="center"/>
                </w:tcPr>
                <w:p w14:paraId="5884CB13">
                  <w:pPr>
                    <w:adjustRightInd w:val="0"/>
                    <w:snapToGrid w:val="0"/>
                    <w:spacing w:line="240" w:lineRule="auto"/>
                    <w:jc w:val="center"/>
                    <w:rPr>
                      <w:rFonts w:hint="default"/>
                      <w:sz w:val="21"/>
                      <w:szCs w:val="21"/>
                    </w:rPr>
                  </w:pPr>
                </w:p>
              </w:tc>
              <w:tc>
                <w:tcPr>
                  <w:tcW w:w="2159" w:type="dxa"/>
                  <w:vMerge w:val="continue"/>
                  <w:vAlign w:val="center"/>
                </w:tcPr>
                <w:p w14:paraId="562CBB54">
                  <w:pPr>
                    <w:adjustRightInd w:val="0"/>
                    <w:snapToGrid w:val="0"/>
                    <w:spacing w:line="240" w:lineRule="auto"/>
                    <w:jc w:val="center"/>
                    <w:rPr>
                      <w:rFonts w:hint="default"/>
                      <w:sz w:val="21"/>
                      <w:szCs w:val="21"/>
                    </w:rPr>
                  </w:pPr>
                </w:p>
              </w:tc>
              <w:tc>
                <w:tcPr>
                  <w:tcW w:w="1523" w:type="dxa"/>
                  <w:vAlign w:val="center"/>
                </w:tcPr>
                <w:p w14:paraId="59D8C1E1">
                  <w:pPr>
                    <w:adjustRightInd w:val="0"/>
                    <w:snapToGrid w:val="0"/>
                    <w:spacing w:line="240" w:lineRule="auto"/>
                    <w:jc w:val="center"/>
                    <w:rPr>
                      <w:rFonts w:hint="default"/>
                      <w:sz w:val="21"/>
                      <w:szCs w:val="21"/>
                    </w:rPr>
                  </w:pPr>
                  <w:r>
                    <w:rPr>
                      <w:rFonts w:hint="default"/>
                      <w:sz w:val="21"/>
                      <w:szCs w:val="21"/>
                    </w:rPr>
                    <w:t>24小时平均</w:t>
                  </w:r>
                </w:p>
              </w:tc>
              <w:tc>
                <w:tcPr>
                  <w:tcW w:w="1472" w:type="dxa"/>
                  <w:vAlign w:val="center"/>
                </w:tcPr>
                <w:p w14:paraId="3338DD9B">
                  <w:pPr>
                    <w:adjustRightInd w:val="0"/>
                    <w:snapToGrid w:val="0"/>
                    <w:spacing w:line="240" w:lineRule="auto"/>
                    <w:jc w:val="center"/>
                    <w:rPr>
                      <w:rFonts w:hint="default"/>
                      <w:sz w:val="21"/>
                      <w:szCs w:val="21"/>
                    </w:rPr>
                  </w:pPr>
                  <w:r>
                    <w:rPr>
                      <w:rFonts w:hint="default"/>
                      <w:sz w:val="21"/>
                      <w:szCs w:val="21"/>
                    </w:rPr>
                    <w:t>80</w:t>
                  </w:r>
                </w:p>
              </w:tc>
              <w:tc>
                <w:tcPr>
                  <w:tcW w:w="2141" w:type="dxa"/>
                  <w:vMerge w:val="continue"/>
                  <w:vAlign w:val="center"/>
                </w:tcPr>
                <w:p w14:paraId="6FD32524">
                  <w:pPr>
                    <w:adjustRightInd w:val="0"/>
                    <w:snapToGrid w:val="0"/>
                    <w:spacing w:line="240" w:lineRule="auto"/>
                    <w:jc w:val="center"/>
                    <w:rPr>
                      <w:rFonts w:hint="default"/>
                      <w:sz w:val="21"/>
                      <w:szCs w:val="21"/>
                    </w:rPr>
                  </w:pPr>
                </w:p>
              </w:tc>
            </w:tr>
            <w:tr w14:paraId="4674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continue"/>
                  <w:vAlign w:val="center"/>
                </w:tcPr>
                <w:p w14:paraId="78E74BFD">
                  <w:pPr>
                    <w:adjustRightInd w:val="0"/>
                    <w:snapToGrid w:val="0"/>
                    <w:spacing w:line="240" w:lineRule="auto"/>
                    <w:jc w:val="center"/>
                    <w:rPr>
                      <w:rFonts w:hint="default"/>
                      <w:sz w:val="21"/>
                      <w:szCs w:val="21"/>
                    </w:rPr>
                  </w:pPr>
                </w:p>
              </w:tc>
              <w:tc>
                <w:tcPr>
                  <w:tcW w:w="2159" w:type="dxa"/>
                  <w:vMerge w:val="continue"/>
                  <w:vAlign w:val="center"/>
                </w:tcPr>
                <w:p w14:paraId="4B00BF81">
                  <w:pPr>
                    <w:adjustRightInd w:val="0"/>
                    <w:snapToGrid w:val="0"/>
                    <w:spacing w:line="240" w:lineRule="auto"/>
                    <w:jc w:val="center"/>
                    <w:rPr>
                      <w:rFonts w:hint="default"/>
                      <w:sz w:val="21"/>
                      <w:szCs w:val="21"/>
                    </w:rPr>
                  </w:pPr>
                </w:p>
              </w:tc>
              <w:tc>
                <w:tcPr>
                  <w:tcW w:w="1523" w:type="dxa"/>
                  <w:vAlign w:val="center"/>
                </w:tcPr>
                <w:p w14:paraId="07E4C4BE">
                  <w:pPr>
                    <w:adjustRightInd w:val="0"/>
                    <w:snapToGrid w:val="0"/>
                    <w:spacing w:line="240" w:lineRule="auto"/>
                    <w:jc w:val="center"/>
                    <w:rPr>
                      <w:rFonts w:hint="default"/>
                      <w:sz w:val="21"/>
                      <w:szCs w:val="21"/>
                    </w:rPr>
                  </w:pPr>
                  <w:r>
                    <w:rPr>
                      <w:rFonts w:hint="default"/>
                      <w:sz w:val="21"/>
                      <w:szCs w:val="21"/>
                    </w:rPr>
                    <w:t>1小时平均</w:t>
                  </w:r>
                </w:p>
              </w:tc>
              <w:tc>
                <w:tcPr>
                  <w:tcW w:w="1472" w:type="dxa"/>
                  <w:vAlign w:val="center"/>
                </w:tcPr>
                <w:p w14:paraId="413D680A">
                  <w:pPr>
                    <w:adjustRightInd w:val="0"/>
                    <w:snapToGrid w:val="0"/>
                    <w:spacing w:line="240" w:lineRule="auto"/>
                    <w:jc w:val="center"/>
                    <w:rPr>
                      <w:rFonts w:hint="default"/>
                      <w:sz w:val="21"/>
                      <w:szCs w:val="21"/>
                    </w:rPr>
                  </w:pPr>
                  <w:r>
                    <w:rPr>
                      <w:rFonts w:hint="default"/>
                      <w:sz w:val="21"/>
                      <w:szCs w:val="21"/>
                    </w:rPr>
                    <w:t>200</w:t>
                  </w:r>
                </w:p>
              </w:tc>
              <w:tc>
                <w:tcPr>
                  <w:tcW w:w="2141" w:type="dxa"/>
                  <w:vMerge w:val="continue"/>
                  <w:vAlign w:val="center"/>
                </w:tcPr>
                <w:p w14:paraId="3B24BFD7">
                  <w:pPr>
                    <w:adjustRightInd w:val="0"/>
                    <w:snapToGrid w:val="0"/>
                    <w:spacing w:line="240" w:lineRule="auto"/>
                    <w:jc w:val="center"/>
                    <w:rPr>
                      <w:rFonts w:hint="default"/>
                      <w:sz w:val="21"/>
                      <w:szCs w:val="21"/>
                    </w:rPr>
                  </w:pPr>
                </w:p>
              </w:tc>
            </w:tr>
            <w:tr w14:paraId="75F0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restart"/>
                  <w:vAlign w:val="center"/>
                </w:tcPr>
                <w:p w14:paraId="5E9480A5">
                  <w:pPr>
                    <w:adjustRightInd w:val="0"/>
                    <w:snapToGrid w:val="0"/>
                    <w:spacing w:line="240" w:lineRule="auto"/>
                    <w:jc w:val="center"/>
                    <w:rPr>
                      <w:rFonts w:hint="default"/>
                      <w:sz w:val="21"/>
                      <w:szCs w:val="21"/>
                    </w:rPr>
                  </w:pPr>
                  <w:r>
                    <w:rPr>
                      <w:rFonts w:hint="default"/>
                      <w:sz w:val="21"/>
                      <w:szCs w:val="21"/>
                    </w:rPr>
                    <w:t>3</w:t>
                  </w:r>
                </w:p>
              </w:tc>
              <w:tc>
                <w:tcPr>
                  <w:tcW w:w="2159" w:type="dxa"/>
                  <w:vMerge w:val="restart"/>
                  <w:vAlign w:val="center"/>
                </w:tcPr>
                <w:p w14:paraId="62B99F29">
                  <w:pPr>
                    <w:adjustRightInd w:val="0"/>
                    <w:snapToGrid w:val="0"/>
                    <w:spacing w:line="240" w:lineRule="auto"/>
                    <w:jc w:val="center"/>
                    <w:rPr>
                      <w:rFonts w:hint="default"/>
                      <w:sz w:val="21"/>
                      <w:szCs w:val="21"/>
                    </w:rPr>
                  </w:pPr>
                  <w:r>
                    <w:rPr>
                      <w:rFonts w:hint="default"/>
                      <w:sz w:val="21"/>
                      <w:szCs w:val="21"/>
                    </w:rPr>
                    <w:t>颗粒物（PM10）</w:t>
                  </w:r>
                </w:p>
              </w:tc>
              <w:tc>
                <w:tcPr>
                  <w:tcW w:w="1523" w:type="dxa"/>
                  <w:vAlign w:val="center"/>
                </w:tcPr>
                <w:p w14:paraId="7353F0CE">
                  <w:pPr>
                    <w:adjustRightInd w:val="0"/>
                    <w:snapToGrid w:val="0"/>
                    <w:spacing w:line="240" w:lineRule="auto"/>
                    <w:jc w:val="center"/>
                    <w:rPr>
                      <w:rFonts w:hint="default"/>
                      <w:sz w:val="21"/>
                      <w:szCs w:val="21"/>
                    </w:rPr>
                  </w:pPr>
                  <w:r>
                    <w:rPr>
                      <w:rFonts w:hint="default"/>
                      <w:sz w:val="21"/>
                      <w:szCs w:val="21"/>
                    </w:rPr>
                    <w:t>年平均</w:t>
                  </w:r>
                </w:p>
              </w:tc>
              <w:tc>
                <w:tcPr>
                  <w:tcW w:w="1472" w:type="dxa"/>
                  <w:vAlign w:val="center"/>
                </w:tcPr>
                <w:p w14:paraId="7F3F9DA2">
                  <w:pPr>
                    <w:adjustRightInd w:val="0"/>
                    <w:snapToGrid w:val="0"/>
                    <w:spacing w:line="240" w:lineRule="auto"/>
                    <w:jc w:val="center"/>
                    <w:rPr>
                      <w:rFonts w:hint="default"/>
                      <w:sz w:val="21"/>
                      <w:szCs w:val="21"/>
                    </w:rPr>
                  </w:pPr>
                  <w:r>
                    <w:rPr>
                      <w:rFonts w:hint="default"/>
                      <w:sz w:val="21"/>
                      <w:szCs w:val="21"/>
                    </w:rPr>
                    <w:t>70</w:t>
                  </w:r>
                </w:p>
              </w:tc>
              <w:tc>
                <w:tcPr>
                  <w:tcW w:w="2141" w:type="dxa"/>
                  <w:vMerge w:val="continue"/>
                  <w:vAlign w:val="center"/>
                </w:tcPr>
                <w:p w14:paraId="5FE587DB">
                  <w:pPr>
                    <w:adjustRightInd w:val="0"/>
                    <w:snapToGrid w:val="0"/>
                    <w:spacing w:line="240" w:lineRule="auto"/>
                    <w:jc w:val="center"/>
                    <w:rPr>
                      <w:rFonts w:hint="default"/>
                      <w:sz w:val="21"/>
                      <w:szCs w:val="21"/>
                    </w:rPr>
                  </w:pPr>
                </w:p>
              </w:tc>
            </w:tr>
            <w:tr w14:paraId="6632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continue"/>
                  <w:vAlign w:val="center"/>
                </w:tcPr>
                <w:p w14:paraId="4F73762F">
                  <w:pPr>
                    <w:adjustRightInd w:val="0"/>
                    <w:snapToGrid w:val="0"/>
                    <w:spacing w:line="240" w:lineRule="auto"/>
                    <w:jc w:val="center"/>
                    <w:rPr>
                      <w:rFonts w:hint="default"/>
                      <w:sz w:val="21"/>
                      <w:szCs w:val="21"/>
                    </w:rPr>
                  </w:pPr>
                </w:p>
              </w:tc>
              <w:tc>
                <w:tcPr>
                  <w:tcW w:w="2159" w:type="dxa"/>
                  <w:vMerge w:val="continue"/>
                  <w:vAlign w:val="center"/>
                </w:tcPr>
                <w:p w14:paraId="7E49ED75">
                  <w:pPr>
                    <w:adjustRightInd w:val="0"/>
                    <w:snapToGrid w:val="0"/>
                    <w:spacing w:line="240" w:lineRule="auto"/>
                    <w:jc w:val="center"/>
                    <w:rPr>
                      <w:rFonts w:hint="default"/>
                      <w:sz w:val="21"/>
                      <w:szCs w:val="21"/>
                    </w:rPr>
                  </w:pPr>
                </w:p>
              </w:tc>
              <w:tc>
                <w:tcPr>
                  <w:tcW w:w="1523" w:type="dxa"/>
                  <w:vAlign w:val="center"/>
                </w:tcPr>
                <w:p w14:paraId="071CB260">
                  <w:pPr>
                    <w:adjustRightInd w:val="0"/>
                    <w:snapToGrid w:val="0"/>
                    <w:spacing w:line="240" w:lineRule="auto"/>
                    <w:jc w:val="center"/>
                    <w:rPr>
                      <w:rFonts w:hint="default"/>
                      <w:sz w:val="21"/>
                      <w:szCs w:val="21"/>
                    </w:rPr>
                  </w:pPr>
                  <w:r>
                    <w:rPr>
                      <w:rFonts w:hint="default"/>
                      <w:sz w:val="21"/>
                      <w:szCs w:val="21"/>
                    </w:rPr>
                    <w:t>24小时平均</w:t>
                  </w:r>
                </w:p>
              </w:tc>
              <w:tc>
                <w:tcPr>
                  <w:tcW w:w="1472" w:type="dxa"/>
                  <w:vAlign w:val="center"/>
                </w:tcPr>
                <w:p w14:paraId="55602139">
                  <w:pPr>
                    <w:adjustRightInd w:val="0"/>
                    <w:snapToGrid w:val="0"/>
                    <w:spacing w:line="240" w:lineRule="auto"/>
                    <w:jc w:val="center"/>
                    <w:rPr>
                      <w:rFonts w:hint="default"/>
                      <w:sz w:val="21"/>
                      <w:szCs w:val="21"/>
                    </w:rPr>
                  </w:pPr>
                  <w:r>
                    <w:rPr>
                      <w:rFonts w:hint="default"/>
                      <w:sz w:val="21"/>
                      <w:szCs w:val="21"/>
                    </w:rPr>
                    <w:t>150</w:t>
                  </w:r>
                </w:p>
              </w:tc>
              <w:tc>
                <w:tcPr>
                  <w:tcW w:w="2141" w:type="dxa"/>
                  <w:vMerge w:val="continue"/>
                  <w:vAlign w:val="center"/>
                </w:tcPr>
                <w:p w14:paraId="7BBF3670">
                  <w:pPr>
                    <w:adjustRightInd w:val="0"/>
                    <w:snapToGrid w:val="0"/>
                    <w:spacing w:line="240" w:lineRule="auto"/>
                    <w:jc w:val="center"/>
                    <w:rPr>
                      <w:rFonts w:hint="default"/>
                      <w:sz w:val="21"/>
                      <w:szCs w:val="21"/>
                    </w:rPr>
                  </w:pPr>
                </w:p>
              </w:tc>
            </w:tr>
            <w:tr w14:paraId="0ACB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restart"/>
                  <w:vAlign w:val="center"/>
                </w:tcPr>
                <w:p w14:paraId="1B7DC845">
                  <w:pPr>
                    <w:adjustRightInd w:val="0"/>
                    <w:snapToGrid w:val="0"/>
                    <w:spacing w:line="240" w:lineRule="auto"/>
                    <w:jc w:val="center"/>
                    <w:rPr>
                      <w:rFonts w:hint="default"/>
                      <w:sz w:val="21"/>
                      <w:szCs w:val="21"/>
                    </w:rPr>
                  </w:pPr>
                  <w:r>
                    <w:rPr>
                      <w:rFonts w:hint="default"/>
                      <w:sz w:val="21"/>
                      <w:szCs w:val="21"/>
                    </w:rPr>
                    <w:t>4</w:t>
                  </w:r>
                </w:p>
              </w:tc>
              <w:tc>
                <w:tcPr>
                  <w:tcW w:w="2159" w:type="dxa"/>
                  <w:vMerge w:val="restart"/>
                  <w:vAlign w:val="center"/>
                </w:tcPr>
                <w:p w14:paraId="53EB9601">
                  <w:pPr>
                    <w:adjustRightInd w:val="0"/>
                    <w:snapToGrid w:val="0"/>
                    <w:spacing w:line="240" w:lineRule="auto"/>
                    <w:jc w:val="center"/>
                    <w:rPr>
                      <w:rFonts w:hint="default"/>
                      <w:sz w:val="21"/>
                      <w:szCs w:val="21"/>
                    </w:rPr>
                  </w:pPr>
                  <w:r>
                    <w:rPr>
                      <w:rFonts w:hint="default"/>
                      <w:sz w:val="21"/>
                      <w:szCs w:val="21"/>
                    </w:rPr>
                    <w:t>颗粒物（PM2.5）</w:t>
                  </w:r>
                </w:p>
              </w:tc>
              <w:tc>
                <w:tcPr>
                  <w:tcW w:w="1523" w:type="dxa"/>
                  <w:vAlign w:val="center"/>
                </w:tcPr>
                <w:p w14:paraId="486168AA">
                  <w:pPr>
                    <w:adjustRightInd w:val="0"/>
                    <w:snapToGrid w:val="0"/>
                    <w:spacing w:line="240" w:lineRule="auto"/>
                    <w:jc w:val="center"/>
                    <w:rPr>
                      <w:rFonts w:hint="default"/>
                      <w:sz w:val="21"/>
                      <w:szCs w:val="21"/>
                    </w:rPr>
                  </w:pPr>
                  <w:r>
                    <w:rPr>
                      <w:rFonts w:hint="default"/>
                      <w:sz w:val="21"/>
                      <w:szCs w:val="21"/>
                    </w:rPr>
                    <w:t>年平均</w:t>
                  </w:r>
                </w:p>
              </w:tc>
              <w:tc>
                <w:tcPr>
                  <w:tcW w:w="1472" w:type="dxa"/>
                  <w:vAlign w:val="center"/>
                </w:tcPr>
                <w:p w14:paraId="1746E12F">
                  <w:pPr>
                    <w:adjustRightInd w:val="0"/>
                    <w:snapToGrid w:val="0"/>
                    <w:spacing w:line="240" w:lineRule="auto"/>
                    <w:jc w:val="center"/>
                    <w:rPr>
                      <w:rFonts w:hint="default"/>
                      <w:sz w:val="21"/>
                      <w:szCs w:val="21"/>
                    </w:rPr>
                  </w:pPr>
                  <w:r>
                    <w:rPr>
                      <w:rFonts w:hint="default"/>
                      <w:sz w:val="21"/>
                      <w:szCs w:val="21"/>
                    </w:rPr>
                    <w:t>35</w:t>
                  </w:r>
                </w:p>
              </w:tc>
              <w:tc>
                <w:tcPr>
                  <w:tcW w:w="2141" w:type="dxa"/>
                  <w:vMerge w:val="continue"/>
                  <w:vAlign w:val="center"/>
                </w:tcPr>
                <w:p w14:paraId="7F430876">
                  <w:pPr>
                    <w:adjustRightInd w:val="0"/>
                    <w:snapToGrid w:val="0"/>
                    <w:spacing w:line="240" w:lineRule="auto"/>
                    <w:jc w:val="center"/>
                    <w:rPr>
                      <w:rFonts w:hint="default"/>
                      <w:sz w:val="21"/>
                      <w:szCs w:val="21"/>
                    </w:rPr>
                  </w:pPr>
                </w:p>
              </w:tc>
            </w:tr>
            <w:tr w14:paraId="0CC4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continue"/>
                  <w:vAlign w:val="center"/>
                </w:tcPr>
                <w:p w14:paraId="3C6476F9">
                  <w:pPr>
                    <w:adjustRightInd w:val="0"/>
                    <w:snapToGrid w:val="0"/>
                    <w:spacing w:line="240" w:lineRule="auto"/>
                    <w:jc w:val="center"/>
                    <w:rPr>
                      <w:rFonts w:hint="default"/>
                      <w:sz w:val="21"/>
                      <w:szCs w:val="21"/>
                    </w:rPr>
                  </w:pPr>
                </w:p>
              </w:tc>
              <w:tc>
                <w:tcPr>
                  <w:tcW w:w="2159" w:type="dxa"/>
                  <w:vMerge w:val="continue"/>
                  <w:vAlign w:val="center"/>
                </w:tcPr>
                <w:p w14:paraId="31EE52C6">
                  <w:pPr>
                    <w:adjustRightInd w:val="0"/>
                    <w:snapToGrid w:val="0"/>
                    <w:spacing w:line="240" w:lineRule="auto"/>
                    <w:jc w:val="center"/>
                    <w:rPr>
                      <w:rFonts w:hint="default"/>
                      <w:sz w:val="21"/>
                      <w:szCs w:val="21"/>
                    </w:rPr>
                  </w:pPr>
                </w:p>
              </w:tc>
              <w:tc>
                <w:tcPr>
                  <w:tcW w:w="1523" w:type="dxa"/>
                  <w:vAlign w:val="center"/>
                </w:tcPr>
                <w:p w14:paraId="616A2145">
                  <w:pPr>
                    <w:adjustRightInd w:val="0"/>
                    <w:snapToGrid w:val="0"/>
                    <w:spacing w:line="240" w:lineRule="auto"/>
                    <w:jc w:val="center"/>
                    <w:rPr>
                      <w:rFonts w:hint="default"/>
                      <w:sz w:val="21"/>
                      <w:szCs w:val="21"/>
                    </w:rPr>
                  </w:pPr>
                  <w:r>
                    <w:rPr>
                      <w:rFonts w:hint="default"/>
                      <w:sz w:val="21"/>
                      <w:szCs w:val="21"/>
                    </w:rPr>
                    <w:t>24小时平均</w:t>
                  </w:r>
                </w:p>
              </w:tc>
              <w:tc>
                <w:tcPr>
                  <w:tcW w:w="1472" w:type="dxa"/>
                  <w:vAlign w:val="center"/>
                </w:tcPr>
                <w:p w14:paraId="6284CE89">
                  <w:pPr>
                    <w:adjustRightInd w:val="0"/>
                    <w:snapToGrid w:val="0"/>
                    <w:spacing w:line="240" w:lineRule="auto"/>
                    <w:jc w:val="center"/>
                    <w:rPr>
                      <w:rFonts w:hint="default"/>
                      <w:sz w:val="21"/>
                      <w:szCs w:val="21"/>
                    </w:rPr>
                  </w:pPr>
                  <w:r>
                    <w:rPr>
                      <w:rFonts w:hint="default"/>
                      <w:sz w:val="21"/>
                      <w:szCs w:val="21"/>
                    </w:rPr>
                    <w:t>75</w:t>
                  </w:r>
                </w:p>
              </w:tc>
              <w:tc>
                <w:tcPr>
                  <w:tcW w:w="2141" w:type="dxa"/>
                  <w:vMerge w:val="continue"/>
                  <w:vAlign w:val="center"/>
                </w:tcPr>
                <w:p w14:paraId="7626CF20">
                  <w:pPr>
                    <w:adjustRightInd w:val="0"/>
                    <w:snapToGrid w:val="0"/>
                    <w:spacing w:line="240" w:lineRule="auto"/>
                    <w:jc w:val="center"/>
                    <w:rPr>
                      <w:rFonts w:hint="default"/>
                      <w:sz w:val="21"/>
                      <w:szCs w:val="21"/>
                    </w:rPr>
                  </w:pPr>
                </w:p>
              </w:tc>
            </w:tr>
            <w:tr w14:paraId="2F67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restart"/>
                  <w:vAlign w:val="center"/>
                </w:tcPr>
                <w:p w14:paraId="566E4AD2">
                  <w:pPr>
                    <w:adjustRightInd w:val="0"/>
                    <w:snapToGrid w:val="0"/>
                    <w:spacing w:line="240" w:lineRule="auto"/>
                    <w:jc w:val="center"/>
                    <w:rPr>
                      <w:rFonts w:hint="default"/>
                      <w:sz w:val="21"/>
                      <w:szCs w:val="21"/>
                    </w:rPr>
                  </w:pPr>
                  <w:r>
                    <w:rPr>
                      <w:rFonts w:hint="default"/>
                      <w:sz w:val="21"/>
                      <w:szCs w:val="21"/>
                    </w:rPr>
                    <w:t>5</w:t>
                  </w:r>
                </w:p>
              </w:tc>
              <w:tc>
                <w:tcPr>
                  <w:tcW w:w="2159" w:type="dxa"/>
                  <w:vMerge w:val="restart"/>
                  <w:vAlign w:val="center"/>
                </w:tcPr>
                <w:p w14:paraId="2BFBCDC3">
                  <w:pPr>
                    <w:adjustRightInd w:val="0"/>
                    <w:snapToGrid w:val="0"/>
                    <w:spacing w:line="240" w:lineRule="auto"/>
                    <w:jc w:val="center"/>
                    <w:rPr>
                      <w:rFonts w:hint="default"/>
                      <w:sz w:val="21"/>
                      <w:szCs w:val="21"/>
                    </w:rPr>
                  </w:pPr>
                  <w:r>
                    <w:rPr>
                      <w:rFonts w:hint="default"/>
                      <w:sz w:val="21"/>
                      <w:szCs w:val="21"/>
                    </w:rPr>
                    <w:t>总悬浮颗粒物（TSP）</w:t>
                  </w:r>
                </w:p>
              </w:tc>
              <w:tc>
                <w:tcPr>
                  <w:tcW w:w="1523" w:type="dxa"/>
                  <w:vAlign w:val="center"/>
                </w:tcPr>
                <w:p w14:paraId="0C104F8B">
                  <w:pPr>
                    <w:adjustRightInd w:val="0"/>
                    <w:snapToGrid w:val="0"/>
                    <w:spacing w:line="240" w:lineRule="auto"/>
                    <w:jc w:val="center"/>
                    <w:rPr>
                      <w:rFonts w:hint="default"/>
                      <w:sz w:val="21"/>
                      <w:szCs w:val="21"/>
                    </w:rPr>
                  </w:pPr>
                  <w:r>
                    <w:rPr>
                      <w:rFonts w:hint="default"/>
                      <w:sz w:val="21"/>
                      <w:szCs w:val="21"/>
                    </w:rPr>
                    <w:t>年平均</w:t>
                  </w:r>
                </w:p>
              </w:tc>
              <w:tc>
                <w:tcPr>
                  <w:tcW w:w="1472" w:type="dxa"/>
                  <w:vAlign w:val="center"/>
                </w:tcPr>
                <w:p w14:paraId="26D7EF02">
                  <w:pPr>
                    <w:adjustRightInd w:val="0"/>
                    <w:snapToGrid w:val="0"/>
                    <w:spacing w:line="240" w:lineRule="auto"/>
                    <w:jc w:val="center"/>
                    <w:rPr>
                      <w:rFonts w:hint="default"/>
                      <w:sz w:val="21"/>
                      <w:szCs w:val="21"/>
                    </w:rPr>
                  </w:pPr>
                  <w:r>
                    <w:rPr>
                      <w:rFonts w:hint="default"/>
                      <w:sz w:val="21"/>
                      <w:szCs w:val="21"/>
                    </w:rPr>
                    <w:t>200</w:t>
                  </w:r>
                </w:p>
              </w:tc>
              <w:tc>
                <w:tcPr>
                  <w:tcW w:w="2141" w:type="dxa"/>
                  <w:vMerge w:val="continue"/>
                  <w:vAlign w:val="center"/>
                </w:tcPr>
                <w:p w14:paraId="3BCEF64C">
                  <w:pPr>
                    <w:adjustRightInd w:val="0"/>
                    <w:snapToGrid w:val="0"/>
                    <w:spacing w:line="240" w:lineRule="auto"/>
                    <w:jc w:val="center"/>
                    <w:rPr>
                      <w:rFonts w:hint="default"/>
                      <w:sz w:val="21"/>
                      <w:szCs w:val="21"/>
                    </w:rPr>
                  </w:pPr>
                </w:p>
              </w:tc>
            </w:tr>
            <w:tr w14:paraId="6F63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continue"/>
                  <w:vAlign w:val="center"/>
                </w:tcPr>
                <w:p w14:paraId="7DC39864">
                  <w:pPr>
                    <w:adjustRightInd w:val="0"/>
                    <w:snapToGrid w:val="0"/>
                    <w:spacing w:line="240" w:lineRule="auto"/>
                    <w:jc w:val="center"/>
                    <w:rPr>
                      <w:rFonts w:hint="default"/>
                      <w:sz w:val="21"/>
                      <w:szCs w:val="21"/>
                    </w:rPr>
                  </w:pPr>
                </w:p>
              </w:tc>
              <w:tc>
                <w:tcPr>
                  <w:tcW w:w="2159" w:type="dxa"/>
                  <w:vMerge w:val="continue"/>
                  <w:vAlign w:val="center"/>
                </w:tcPr>
                <w:p w14:paraId="571485EF">
                  <w:pPr>
                    <w:adjustRightInd w:val="0"/>
                    <w:snapToGrid w:val="0"/>
                    <w:spacing w:line="240" w:lineRule="auto"/>
                    <w:jc w:val="center"/>
                    <w:rPr>
                      <w:rFonts w:hint="default"/>
                      <w:sz w:val="21"/>
                      <w:szCs w:val="21"/>
                    </w:rPr>
                  </w:pPr>
                </w:p>
              </w:tc>
              <w:tc>
                <w:tcPr>
                  <w:tcW w:w="1523" w:type="dxa"/>
                  <w:vAlign w:val="center"/>
                </w:tcPr>
                <w:p w14:paraId="10E14464">
                  <w:pPr>
                    <w:adjustRightInd w:val="0"/>
                    <w:snapToGrid w:val="0"/>
                    <w:spacing w:line="240" w:lineRule="auto"/>
                    <w:jc w:val="center"/>
                    <w:rPr>
                      <w:rFonts w:hint="default"/>
                      <w:sz w:val="21"/>
                      <w:szCs w:val="21"/>
                    </w:rPr>
                  </w:pPr>
                  <w:r>
                    <w:rPr>
                      <w:rFonts w:hint="default"/>
                      <w:sz w:val="21"/>
                      <w:szCs w:val="21"/>
                    </w:rPr>
                    <w:t>24小时平均</w:t>
                  </w:r>
                </w:p>
              </w:tc>
              <w:tc>
                <w:tcPr>
                  <w:tcW w:w="1472" w:type="dxa"/>
                  <w:vAlign w:val="center"/>
                </w:tcPr>
                <w:p w14:paraId="6132E5E2">
                  <w:pPr>
                    <w:adjustRightInd w:val="0"/>
                    <w:snapToGrid w:val="0"/>
                    <w:spacing w:line="240" w:lineRule="auto"/>
                    <w:jc w:val="center"/>
                    <w:rPr>
                      <w:rFonts w:hint="default"/>
                      <w:sz w:val="21"/>
                      <w:szCs w:val="21"/>
                    </w:rPr>
                  </w:pPr>
                  <w:r>
                    <w:rPr>
                      <w:rFonts w:hint="default"/>
                      <w:sz w:val="21"/>
                      <w:szCs w:val="21"/>
                    </w:rPr>
                    <w:t>300</w:t>
                  </w:r>
                </w:p>
              </w:tc>
              <w:tc>
                <w:tcPr>
                  <w:tcW w:w="2141" w:type="dxa"/>
                  <w:vMerge w:val="continue"/>
                  <w:vAlign w:val="center"/>
                </w:tcPr>
                <w:p w14:paraId="7FE93DF5">
                  <w:pPr>
                    <w:adjustRightInd w:val="0"/>
                    <w:snapToGrid w:val="0"/>
                    <w:spacing w:line="240" w:lineRule="auto"/>
                    <w:jc w:val="center"/>
                    <w:rPr>
                      <w:rFonts w:hint="default"/>
                      <w:sz w:val="21"/>
                      <w:szCs w:val="21"/>
                    </w:rPr>
                  </w:pPr>
                </w:p>
              </w:tc>
            </w:tr>
            <w:tr w14:paraId="6B10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3" w:type="dxa"/>
                  <w:vMerge w:val="restart"/>
                  <w:vAlign w:val="center"/>
                </w:tcPr>
                <w:p w14:paraId="667B4923">
                  <w:pPr>
                    <w:adjustRightInd w:val="0"/>
                    <w:snapToGrid w:val="0"/>
                    <w:spacing w:line="240" w:lineRule="auto"/>
                    <w:jc w:val="center"/>
                    <w:rPr>
                      <w:rFonts w:hint="default"/>
                      <w:sz w:val="21"/>
                      <w:szCs w:val="21"/>
                    </w:rPr>
                  </w:pPr>
                  <w:r>
                    <w:rPr>
                      <w:rFonts w:hint="default"/>
                      <w:sz w:val="21"/>
                      <w:szCs w:val="21"/>
                    </w:rPr>
                    <w:t>6</w:t>
                  </w:r>
                </w:p>
              </w:tc>
              <w:tc>
                <w:tcPr>
                  <w:tcW w:w="2159" w:type="dxa"/>
                  <w:vMerge w:val="restart"/>
                  <w:vAlign w:val="center"/>
                </w:tcPr>
                <w:p w14:paraId="34B851CF">
                  <w:pPr>
                    <w:adjustRightInd w:val="0"/>
                    <w:snapToGrid w:val="0"/>
                    <w:spacing w:line="240" w:lineRule="auto"/>
                    <w:jc w:val="center"/>
                    <w:rPr>
                      <w:rFonts w:hint="default"/>
                      <w:sz w:val="21"/>
                      <w:szCs w:val="21"/>
                    </w:rPr>
                  </w:pPr>
                  <w:r>
                    <w:rPr>
                      <w:rFonts w:hint="default"/>
                      <w:sz w:val="21"/>
                      <w:szCs w:val="21"/>
                    </w:rPr>
                    <w:t>一氧化碳（CO）</w:t>
                  </w:r>
                </w:p>
              </w:tc>
              <w:tc>
                <w:tcPr>
                  <w:tcW w:w="1523" w:type="dxa"/>
                  <w:vAlign w:val="center"/>
                </w:tcPr>
                <w:p w14:paraId="0B1E8FBE">
                  <w:pPr>
                    <w:adjustRightInd w:val="0"/>
                    <w:snapToGrid w:val="0"/>
                    <w:spacing w:line="240" w:lineRule="auto"/>
                    <w:jc w:val="center"/>
                    <w:rPr>
                      <w:rFonts w:hint="default"/>
                      <w:sz w:val="21"/>
                      <w:szCs w:val="21"/>
                    </w:rPr>
                  </w:pPr>
                  <w:r>
                    <w:rPr>
                      <w:rFonts w:hint="default"/>
                      <w:sz w:val="21"/>
                      <w:szCs w:val="21"/>
                    </w:rPr>
                    <w:t>24小时平均</w:t>
                  </w:r>
                </w:p>
              </w:tc>
              <w:tc>
                <w:tcPr>
                  <w:tcW w:w="1472" w:type="dxa"/>
                  <w:vAlign w:val="center"/>
                </w:tcPr>
                <w:p w14:paraId="67121A85">
                  <w:pPr>
                    <w:adjustRightInd w:val="0"/>
                    <w:snapToGrid w:val="0"/>
                    <w:spacing w:line="240" w:lineRule="auto"/>
                    <w:jc w:val="center"/>
                    <w:rPr>
                      <w:rFonts w:hint="default"/>
                      <w:sz w:val="21"/>
                      <w:szCs w:val="21"/>
                    </w:rPr>
                  </w:pPr>
                  <w:r>
                    <w:rPr>
                      <w:rFonts w:hint="default"/>
                      <w:sz w:val="21"/>
                      <w:szCs w:val="21"/>
                    </w:rPr>
                    <w:t>4</w:t>
                  </w:r>
                </w:p>
              </w:tc>
              <w:tc>
                <w:tcPr>
                  <w:tcW w:w="2141" w:type="dxa"/>
                  <w:vMerge w:val="restart"/>
                  <w:vAlign w:val="center"/>
                </w:tcPr>
                <w:p w14:paraId="1AAFDD84">
                  <w:pPr>
                    <w:adjustRightInd w:val="0"/>
                    <w:snapToGrid w:val="0"/>
                    <w:spacing w:line="240" w:lineRule="auto"/>
                    <w:jc w:val="center"/>
                    <w:rPr>
                      <w:rFonts w:hint="eastAsia" w:eastAsia="宋体"/>
                      <w:sz w:val="21"/>
                      <w:szCs w:val="21"/>
                      <w:vertAlign w:val="superscript"/>
                      <w:lang w:val="en-US" w:eastAsia="zh-CN"/>
                    </w:rPr>
                  </w:pPr>
                  <w:r>
                    <w:rPr>
                      <w:rFonts w:hint="default"/>
                      <w:sz w:val="21"/>
                      <w:szCs w:val="21"/>
                    </w:rPr>
                    <w:t>mg/m</w:t>
                  </w:r>
                  <w:r>
                    <w:rPr>
                      <w:rFonts w:hint="eastAsia"/>
                      <w:sz w:val="21"/>
                      <w:szCs w:val="21"/>
                      <w:vertAlign w:val="superscript"/>
                      <w:lang w:val="en-US" w:eastAsia="zh-CN"/>
                    </w:rPr>
                    <w:t>3</w:t>
                  </w:r>
                </w:p>
              </w:tc>
            </w:tr>
            <w:tr w14:paraId="4132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83" w:type="dxa"/>
                  <w:vMerge w:val="continue"/>
                  <w:vAlign w:val="center"/>
                </w:tcPr>
                <w:p w14:paraId="133A1CF3">
                  <w:pPr>
                    <w:adjustRightInd w:val="0"/>
                    <w:snapToGrid w:val="0"/>
                    <w:spacing w:line="240" w:lineRule="auto"/>
                    <w:jc w:val="center"/>
                    <w:rPr>
                      <w:rFonts w:hint="default"/>
                      <w:sz w:val="21"/>
                      <w:szCs w:val="21"/>
                    </w:rPr>
                  </w:pPr>
                </w:p>
              </w:tc>
              <w:tc>
                <w:tcPr>
                  <w:tcW w:w="2159" w:type="dxa"/>
                  <w:vMerge w:val="continue"/>
                  <w:vAlign w:val="center"/>
                </w:tcPr>
                <w:p w14:paraId="01707BD0">
                  <w:pPr>
                    <w:adjustRightInd w:val="0"/>
                    <w:snapToGrid w:val="0"/>
                    <w:spacing w:line="240" w:lineRule="auto"/>
                    <w:jc w:val="center"/>
                    <w:rPr>
                      <w:rFonts w:hint="default"/>
                      <w:sz w:val="21"/>
                      <w:szCs w:val="21"/>
                    </w:rPr>
                  </w:pPr>
                </w:p>
              </w:tc>
              <w:tc>
                <w:tcPr>
                  <w:tcW w:w="1523" w:type="dxa"/>
                  <w:vAlign w:val="center"/>
                </w:tcPr>
                <w:p w14:paraId="6390B42A">
                  <w:pPr>
                    <w:adjustRightInd w:val="0"/>
                    <w:snapToGrid w:val="0"/>
                    <w:spacing w:line="240" w:lineRule="auto"/>
                    <w:jc w:val="center"/>
                    <w:rPr>
                      <w:rFonts w:hint="default"/>
                      <w:sz w:val="21"/>
                      <w:szCs w:val="21"/>
                    </w:rPr>
                  </w:pPr>
                  <w:r>
                    <w:rPr>
                      <w:rFonts w:hint="default"/>
                      <w:sz w:val="21"/>
                      <w:szCs w:val="21"/>
                    </w:rPr>
                    <w:t>1小时平均</w:t>
                  </w:r>
                </w:p>
              </w:tc>
              <w:tc>
                <w:tcPr>
                  <w:tcW w:w="1472" w:type="dxa"/>
                  <w:vAlign w:val="center"/>
                </w:tcPr>
                <w:p w14:paraId="4114FAC8">
                  <w:pPr>
                    <w:adjustRightInd w:val="0"/>
                    <w:snapToGrid w:val="0"/>
                    <w:spacing w:line="240" w:lineRule="auto"/>
                    <w:jc w:val="center"/>
                    <w:rPr>
                      <w:rFonts w:hint="default"/>
                      <w:sz w:val="21"/>
                      <w:szCs w:val="21"/>
                    </w:rPr>
                  </w:pPr>
                  <w:r>
                    <w:rPr>
                      <w:rFonts w:hint="default"/>
                      <w:sz w:val="21"/>
                      <w:szCs w:val="21"/>
                    </w:rPr>
                    <w:t>10</w:t>
                  </w:r>
                </w:p>
              </w:tc>
              <w:tc>
                <w:tcPr>
                  <w:tcW w:w="2141" w:type="dxa"/>
                  <w:vMerge w:val="continue"/>
                  <w:vAlign w:val="center"/>
                </w:tcPr>
                <w:p w14:paraId="2C53DA80">
                  <w:pPr>
                    <w:adjustRightInd w:val="0"/>
                    <w:snapToGrid w:val="0"/>
                    <w:spacing w:line="240" w:lineRule="auto"/>
                    <w:jc w:val="center"/>
                    <w:rPr>
                      <w:rFonts w:hint="default"/>
                      <w:sz w:val="21"/>
                      <w:szCs w:val="21"/>
                    </w:rPr>
                  </w:pPr>
                </w:p>
              </w:tc>
            </w:tr>
          </w:tbl>
          <w:p w14:paraId="378B817F">
            <w:pPr>
              <w:numPr>
                <w:ilvl w:val="0"/>
                <w:numId w:val="8"/>
              </w:numPr>
              <w:spacing w:line="360" w:lineRule="auto"/>
              <w:ind w:left="0" w:leftChars="0" w:firstLine="482" w:firstLineChars="200"/>
              <w:jc w:val="both"/>
              <w:rPr>
                <w:rFonts w:hint="eastAsia"/>
                <w:b/>
                <w:bCs/>
                <w:lang w:val="en-US" w:eastAsia="zh-CN"/>
              </w:rPr>
            </w:pPr>
            <w:r>
              <w:rPr>
                <w:rFonts w:hint="eastAsia"/>
                <w:b/>
                <w:bCs/>
                <w:lang w:val="en-US" w:eastAsia="zh-CN"/>
              </w:rPr>
              <w:t>地表水质量标准</w:t>
            </w:r>
          </w:p>
          <w:p w14:paraId="492DFDB3">
            <w:pPr>
              <w:numPr>
                <w:ilvl w:val="0"/>
                <w:numId w:val="0"/>
              </w:numPr>
              <w:spacing w:line="360" w:lineRule="auto"/>
              <w:ind w:firstLine="480" w:firstLineChars="200"/>
              <w:jc w:val="both"/>
              <w:rPr>
                <w:rFonts w:hint="eastAsia"/>
                <w:lang w:val="en-US" w:eastAsia="zh-CN"/>
              </w:rPr>
            </w:pPr>
            <w:r>
              <w:rPr>
                <w:rFonts w:hint="eastAsia"/>
                <w:lang w:val="en-US" w:eastAsia="zh-CN"/>
              </w:rPr>
              <w:t>本项目周边最近的地表水主体为</w:t>
            </w:r>
            <w:r>
              <w:rPr>
                <w:rFonts w:hint="eastAsia"/>
                <w:color w:val="auto"/>
                <w:sz w:val="24"/>
                <w:highlight w:val="none"/>
                <w:vertAlign w:val="baseline"/>
                <w:lang w:val="en-US" w:eastAsia="zh-CN"/>
              </w:rPr>
              <w:t>项目西南侧687m的戈朗河，属于芒市大河支流</w:t>
            </w:r>
            <w:r>
              <w:rPr>
                <w:rFonts w:hint="default" w:ascii="Times New Roman" w:hAnsi="Times New Roman" w:cs="Times New Roman"/>
                <w:sz w:val="24"/>
              </w:rPr>
              <w:t>。</w:t>
            </w:r>
            <w:r>
              <w:rPr>
                <w:rFonts w:hAnsi="宋体"/>
                <w:color w:val="000000"/>
                <w:kern w:val="10"/>
                <w:szCs w:val="20"/>
              </w:rPr>
              <w:t>根据《云南省地表水水环境功能区划》（2010</w:t>
            </w:r>
            <w:r>
              <w:rPr>
                <w:rFonts w:hint="eastAsia" w:hAnsi="宋体"/>
                <w:color w:val="000000"/>
                <w:kern w:val="10"/>
                <w:szCs w:val="20"/>
              </w:rPr>
              <w:t>~</w:t>
            </w:r>
            <w:r>
              <w:rPr>
                <w:rFonts w:hAnsi="宋体"/>
                <w:color w:val="000000"/>
                <w:kern w:val="10"/>
                <w:szCs w:val="20"/>
              </w:rPr>
              <w:t>2020年</w:t>
            </w:r>
            <w:r>
              <w:rPr>
                <w:rFonts w:ascii="宋体" w:hAnsi="宋体"/>
                <w:color w:val="000000"/>
                <w:kern w:val="0"/>
                <w:szCs w:val="20"/>
              </w:rPr>
              <w:t>）</w:t>
            </w:r>
            <w:r>
              <w:rPr>
                <w:rFonts w:hint="default" w:ascii="Times New Roman" w:hAnsi="Times New Roman" w:cs="Times New Roman"/>
                <w:sz w:val="24"/>
              </w:rPr>
              <w:t>，</w:t>
            </w:r>
            <w:r>
              <w:rPr>
                <w:rFonts w:hint="eastAsia" w:ascii="Times New Roman" w:hAnsi="Times New Roman" w:cs="Times New Roman"/>
                <w:sz w:val="24"/>
                <w:lang w:eastAsia="zh-CN"/>
              </w:rPr>
              <w:t>戈朗河未进行水功能区划，根据支流水质不低于干流的原则，芒市大河</w:t>
            </w:r>
            <w:r>
              <w:rPr>
                <w:rFonts w:hint="default" w:ascii="Times New Roman" w:hAnsi="Times New Roman" w:cs="Times New Roman"/>
                <w:sz w:val="24"/>
                <w:szCs w:val="24"/>
              </w:rPr>
              <w:t>属“木康断面～入瑞丽江口</w:t>
            </w:r>
            <w:r>
              <w:rPr>
                <w:rFonts w:hint="default" w:ascii="Times New Roman" w:hAnsi="Times New Roman" w:cs="Times New Roman"/>
                <w:kern w:val="0"/>
                <w:sz w:val="24"/>
              </w:rPr>
              <w:t>”河段，水环境功能为农业用水、工业用水，为Ⅲ类水质，</w:t>
            </w:r>
            <w:r>
              <w:rPr>
                <w:rFonts w:hint="default" w:ascii="Times New Roman" w:hAnsi="Times New Roman" w:cs="Times New Roman"/>
                <w:sz w:val="24"/>
                <w:szCs w:val="24"/>
              </w:rPr>
              <w:t>执行《地表水环境质量标准》（GB3838-2002）Ⅲ类标准</w:t>
            </w:r>
            <w:r>
              <w:rPr>
                <w:rFonts w:hint="eastAsia" w:ascii="Times New Roman" w:hAnsi="Times New Roman" w:cs="Times New Roman"/>
                <w:sz w:val="24"/>
                <w:szCs w:val="24"/>
                <w:lang w:eastAsia="zh-CN"/>
              </w:rPr>
              <w:t>，因此，项目水环境质量执行</w:t>
            </w:r>
            <w:r>
              <w:rPr>
                <w:rFonts w:hint="default" w:ascii="Times New Roman" w:hAnsi="Times New Roman" w:cs="Times New Roman"/>
                <w:sz w:val="24"/>
                <w:szCs w:val="24"/>
              </w:rPr>
              <w:t>《地表水环境质量标准》（GB3838-2002）Ⅲ类</w:t>
            </w:r>
            <w:r>
              <w:rPr>
                <w:rFonts w:hint="eastAsia" w:ascii="Times New Roman" w:hAnsi="Times New Roman" w:cs="Times New Roman"/>
                <w:sz w:val="24"/>
                <w:szCs w:val="24"/>
                <w:lang w:eastAsia="zh-CN"/>
              </w:rPr>
              <w:t>标准。</w:t>
            </w:r>
            <w:r>
              <w:rPr>
                <w:rFonts w:hint="eastAsia"/>
                <w:lang w:val="en-US" w:eastAsia="zh-CN"/>
              </w:rPr>
              <w:t>标准限值见表4-2。</w:t>
            </w:r>
          </w:p>
          <w:p w14:paraId="13F06768">
            <w:pPr>
              <w:pStyle w:val="16"/>
              <w:numPr>
                <w:ilvl w:val="0"/>
                <w:numId w:val="0"/>
              </w:numPr>
              <w:ind w:firstLine="482" w:firstLineChars="200"/>
              <w:jc w:val="center"/>
              <w:rPr>
                <w:rFonts w:hint="default"/>
                <w:lang w:val="en-US" w:eastAsia="zh-CN"/>
              </w:rPr>
            </w:pPr>
            <w:r>
              <w:rPr>
                <w:rFonts w:hint="eastAsia"/>
                <w:b/>
                <w:bCs/>
                <w:lang w:val="en-US" w:eastAsia="zh-CN"/>
              </w:rPr>
              <w:t xml:space="preserve">表4-2 </w:t>
            </w:r>
            <w:r>
              <w:rPr>
                <w:rFonts w:hint="default"/>
                <w:b/>
                <w:bCs/>
              </w:rPr>
              <w:t>地表水环境质量标准  单位：mg/L</w:t>
            </w:r>
          </w:p>
          <w:tbl>
            <w:tblPr>
              <w:tblStyle w:val="10"/>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148"/>
              <w:gridCol w:w="1775"/>
              <w:gridCol w:w="3060"/>
            </w:tblGrid>
            <w:tr w14:paraId="0A48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blHeader/>
                <w:jc w:val="center"/>
              </w:trPr>
              <w:tc>
                <w:tcPr>
                  <w:tcW w:w="1074" w:type="dxa"/>
                  <w:vAlign w:val="center"/>
                </w:tcPr>
                <w:p w14:paraId="78ECF634">
                  <w:pPr>
                    <w:adjustRightInd w:val="0"/>
                    <w:snapToGrid w:val="0"/>
                    <w:spacing w:line="240" w:lineRule="auto"/>
                    <w:jc w:val="center"/>
                    <w:rPr>
                      <w:rFonts w:hint="default"/>
                      <w:sz w:val="21"/>
                      <w:szCs w:val="21"/>
                    </w:rPr>
                  </w:pPr>
                  <w:r>
                    <w:rPr>
                      <w:rFonts w:hint="default"/>
                      <w:sz w:val="21"/>
                      <w:szCs w:val="21"/>
                    </w:rPr>
                    <w:t>序号</w:t>
                  </w:r>
                </w:p>
              </w:tc>
              <w:tc>
                <w:tcPr>
                  <w:tcW w:w="2148" w:type="dxa"/>
                  <w:vAlign w:val="center"/>
                </w:tcPr>
                <w:p w14:paraId="0AB4678A">
                  <w:pPr>
                    <w:adjustRightInd w:val="0"/>
                    <w:snapToGrid w:val="0"/>
                    <w:spacing w:line="240" w:lineRule="auto"/>
                    <w:jc w:val="center"/>
                    <w:rPr>
                      <w:rFonts w:hint="default"/>
                      <w:sz w:val="21"/>
                      <w:szCs w:val="21"/>
                    </w:rPr>
                  </w:pPr>
                  <w:r>
                    <w:rPr>
                      <w:rFonts w:hint="default"/>
                      <w:sz w:val="21"/>
                      <w:szCs w:val="21"/>
                    </w:rPr>
                    <w:t>参数</w:t>
                  </w:r>
                </w:p>
              </w:tc>
              <w:tc>
                <w:tcPr>
                  <w:tcW w:w="1775" w:type="dxa"/>
                  <w:vAlign w:val="center"/>
                </w:tcPr>
                <w:p w14:paraId="180422D7">
                  <w:pPr>
                    <w:adjustRightInd w:val="0"/>
                    <w:snapToGrid w:val="0"/>
                    <w:spacing w:line="240" w:lineRule="auto"/>
                    <w:jc w:val="center"/>
                    <w:rPr>
                      <w:rFonts w:hint="default"/>
                      <w:sz w:val="21"/>
                      <w:szCs w:val="21"/>
                    </w:rPr>
                  </w:pPr>
                  <w:r>
                    <w:rPr>
                      <w:rFonts w:hint="default"/>
                      <w:sz w:val="21"/>
                      <w:szCs w:val="21"/>
                    </w:rPr>
                    <w:t>Ⅲ类标准值</w:t>
                  </w:r>
                </w:p>
              </w:tc>
              <w:tc>
                <w:tcPr>
                  <w:tcW w:w="3060" w:type="dxa"/>
                  <w:vAlign w:val="center"/>
                </w:tcPr>
                <w:p w14:paraId="1683603D">
                  <w:pPr>
                    <w:adjustRightInd w:val="0"/>
                    <w:snapToGrid w:val="0"/>
                    <w:spacing w:line="240" w:lineRule="auto"/>
                    <w:jc w:val="center"/>
                    <w:rPr>
                      <w:rFonts w:hint="default"/>
                      <w:sz w:val="21"/>
                      <w:szCs w:val="21"/>
                    </w:rPr>
                  </w:pPr>
                  <w:r>
                    <w:rPr>
                      <w:rFonts w:hint="default"/>
                      <w:sz w:val="21"/>
                      <w:szCs w:val="21"/>
                    </w:rPr>
                    <w:t>标准来源</w:t>
                  </w:r>
                </w:p>
              </w:tc>
            </w:tr>
            <w:tr w14:paraId="4E57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7B02EDD2">
                  <w:pPr>
                    <w:adjustRightInd w:val="0"/>
                    <w:snapToGrid w:val="0"/>
                    <w:spacing w:line="240" w:lineRule="auto"/>
                    <w:jc w:val="center"/>
                    <w:rPr>
                      <w:rFonts w:hint="default"/>
                      <w:sz w:val="21"/>
                      <w:szCs w:val="21"/>
                    </w:rPr>
                  </w:pPr>
                  <w:r>
                    <w:rPr>
                      <w:rFonts w:hint="default"/>
                      <w:sz w:val="21"/>
                      <w:szCs w:val="21"/>
                    </w:rPr>
                    <w:t>1</w:t>
                  </w:r>
                </w:p>
              </w:tc>
              <w:tc>
                <w:tcPr>
                  <w:tcW w:w="2148" w:type="dxa"/>
                  <w:vAlign w:val="center"/>
                </w:tcPr>
                <w:p w14:paraId="4E364CE2">
                  <w:pPr>
                    <w:adjustRightInd w:val="0"/>
                    <w:snapToGrid w:val="0"/>
                    <w:spacing w:line="240" w:lineRule="auto"/>
                    <w:jc w:val="center"/>
                    <w:rPr>
                      <w:rFonts w:hint="default"/>
                      <w:sz w:val="21"/>
                      <w:szCs w:val="21"/>
                    </w:rPr>
                  </w:pPr>
                  <w:r>
                    <w:rPr>
                      <w:rFonts w:hint="default"/>
                      <w:sz w:val="21"/>
                      <w:szCs w:val="21"/>
                    </w:rPr>
                    <w:t>pH</w:t>
                  </w:r>
                </w:p>
              </w:tc>
              <w:tc>
                <w:tcPr>
                  <w:tcW w:w="1775" w:type="dxa"/>
                  <w:vAlign w:val="center"/>
                </w:tcPr>
                <w:p w14:paraId="3BCAF634">
                  <w:pPr>
                    <w:adjustRightInd w:val="0"/>
                    <w:snapToGrid w:val="0"/>
                    <w:spacing w:line="240" w:lineRule="auto"/>
                    <w:jc w:val="center"/>
                    <w:rPr>
                      <w:rFonts w:hint="default"/>
                      <w:sz w:val="21"/>
                      <w:szCs w:val="21"/>
                    </w:rPr>
                  </w:pPr>
                  <w:r>
                    <w:rPr>
                      <w:rFonts w:hint="default"/>
                      <w:sz w:val="21"/>
                      <w:szCs w:val="21"/>
                    </w:rPr>
                    <w:t>6～9</w:t>
                  </w:r>
                </w:p>
              </w:tc>
              <w:tc>
                <w:tcPr>
                  <w:tcW w:w="3060" w:type="dxa"/>
                  <w:vMerge w:val="restart"/>
                  <w:vAlign w:val="center"/>
                </w:tcPr>
                <w:p w14:paraId="46D29675">
                  <w:pPr>
                    <w:adjustRightInd w:val="0"/>
                    <w:snapToGrid w:val="0"/>
                    <w:spacing w:line="240" w:lineRule="auto"/>
                    <w:jc w:val="center"/>
                    <w:rPr>
                      <w:rFonts w:hint="default"/>
                      <w:sz w:val="21"/>
                      <w:szCs w:val="21"/>
                    </w:rPr>
                  </w:pPr>
                  <w:r>
                    <w:rPr>
                      <w:rFonts w:hint="default"/>
                      <w:sz w:val="21"/>
                      <w:szCs w:val="21"/>
                    </w:rPr>
                    <w:t>《地表水环境质量标准》（GB3838-2002）Ⅲ类水质标准</w:t>
                  </w:r>
                </w:p>
              </w:tc>
            </w:tr>
            <w:tr w14:paraId="7BF5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14EE35B3">
                  <w:pPr>
                    <w:adjustRightInd w:val="0"/>
                    <w:snapToGrid w:val="0"/>
                    <w:spacing w:line="240" w:lineRule="auto"/>
                    <w:jc w:val="center"/>
                    <w:rPr>
                      <w:rFonts w:hint="default"/>
                      <w:sz w:val="21"/>
                      <w:szCs w:val="21"/>
                    </w:rPr>
                  </w:pPr>
                  <w:r>
                    <w:rPr>
                      <w:rFonts w:hint="default"/>
                      <w:sz w:val="21"/>
                      <w:szCs w:val="21"/>
                    </w:rPr>
                    <w:t>2</w:t>
                  </w:r>
                </w:p>
              </w:tc>
              <w:tc>
                <w:tcPr>
                  <w:tcW w:w="2148" w:type="dxa"/>
                  <w:vAlign w:val="center"/>
                </w:tcPr>
                <w:p w14:paraId="63AAB041">
                  <w:pPr>
                    <w:adjustRightInd w:val="0"/>
                    <w:snapToGrid w:val="0"/>
                    <w:spacing w:line="240" w:lineRule="auto"/>
                    <w:jc w:val="center"/>
                    <w:rPr>
                      <w:rFonts w:hint="default"/>
                      <w:sz w:val="21"/>
                      <w:szCs w:val="21"/>
                    </w:rPr>
                  </w:pPr>
                  <w:r>
                    <w:rPr>
                      <w:rFonts w:hint="default"/>
                      <w:sz w:val="21"/>
                      <w:szCs w:val="21"/>
                    </w:rPr>
                    <w:t>DO</w:t>
                  </w:r>
                </w:p>
              </w:tc>
              <w:tc>
                <w:tcPr>
                  <w:tcW w:w="1775" w:type="dxa"/>
                  <w:vAlign w:val="center"/>
                </w:tcPr>
                <w:p w14:paraId="5002196F">
                  <w:pPr>
                    <w:adjustRightInd w:val="0"/>
                    <w:snapToGrid w:val="0"/>
                    <w:spacing w:line="240" w:lineRule="auto"/>
                    <w:jc w:val="center"/>
                    <w:rPr>
                      <w:rFonts w:hint="default"/>
                      <w:sz w:val="21"/>
                      <w:szCs w:val="21"/>
                      <w:lang w:val="en-GB"/>
                    </w:rPr>
                  </w:pPr>
                  <w:r>
                    <w:rPr>
                      <w:rFonts w:hint="default"/>
                      <w:sz w:val="21"/>
                      <w:szCs w:val="21"/>
                    </w:rPr>
                    <w:t>≥5</w:t>
                  </w:r>
                </w:p>
              </w:tc>
              <w:tc>
                <w:tcPr>
                  <w:tcW w:w="3060" w:type="dxa"/>
                  <w:vMerge w:val="continue"/>
                  <w:vAlign w:val="center"/>
                </w:tcPr>
                <w:p w14:paraId="2600C621">
                  <w:pPr>
                    <w:adjustRightInd w:val="0"/>
                    <w:snapToGrid w:val="0"/>
                    <w:spacing w:line="240" w:lineRule="auto"/>
                    <w:jc w:val="center"/>
                    <w:rPr>
                      <w:rFonts w:hint="default"/>
                      <w:sz w:val="21"/>
                      <w:szCs w:val="21"/>
                    </w:rPr>
                  </w:pPr>
                </w:p>
              </w:tc>
            </w:tr>
            <w:tr w14:paraId="4BD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625B8565">
                  <w:pPr>
                    <w:adjustRightInd w:val="0"/>
                    <w:snapToGrid w:val="0"/>
                    <w:spacing w:line="240" w:lineRule="auto"/>
                    <w:jc w:val="center"/>
                    <w:rPr>
                      <w:rFonts w:hint="default"/>
                      <w:sz w:val="21"/>
                      <w:szCs w:val="21"/>
                    </w:rPr>
                  </w:pPr>
                  <w:r>
                    <w:rPr>
                      <w:rFonts w:hint="default"/>
                      <w:sz w:val="21"/>
                      <w:szCs w:val="21"/>
                    </w:rPr>
                    <w:t>3</w:t>
                  </w:r>
                </w:p>
              </w:tc>
              <w:tc>
                <w:tcPr>
                  <w:tcW w:w="2148" w:type="dxa"/>
                  <w:vAlign w:val="center"/>
                </w:tcPr>
                <w:p w14:paraId="17540C4A">
                  <w:pPr>
                    <w:adjustRightInd w:val="0"/>
                    <w:snapToGrid w:val="0"/>
                    <w:spacing w:line="240" w:lineRule="auto"/>
                    <w:jc w:val="center"/>
                    <w:rPr>
                      <w:rFonts w:hint="default"/>
                      <w:sz w:val="21"/>
                      <w:szCs w:val="21"/>
                    </w:rPr>
                  </w:pPr>
                  <w:r>
                    <w:rPr>
                      <w:rFonts w:hint="default"/>
                      <w:sz w:val="21"/>
                      <w:szCs w:val="21"/>
                    </w:rPr>
                    <w:t>COD</w:t>
                  </w:r>
                </w:p>
              </w:tc>
              <w:tc>
                <w:tcPr>
                  <w:tcW w:w="1775" w:type="dxa"/>
                  <w:vAlign w:val="center"/>
                </w:tcPr>
                <w:p w14:paraId="442D1D43">
                  <w:pPr>
                    <w:adjustRightInd w:val="0"/>
                    <w:snapToGrid w:val="0"/>
                    <w:spacing w:line="240" w:lineRule="auto"/>
                    <w:jc w:val="center"/>
                    <w:rPr>
                      <w:rFonts w:hint="default"/>
                      <w:sz w:val="21"/>
                      <w:szCs w:val="21"/>
                    </w:rPr>
                  </w:pPr>
                  <w:r>
                    <w:rPr>
                      <w:rFonts w:hint="default"/>
                      <w:sz w:val="21"/>
                      <w:szCs w:val="21"/>
                      <w:lang w:val="en-GB"/>
                    </w:rPr>
                    <w:t>≤20</w:t>
                  </w:r>
                </w:p>
              </w:tc>
              <w:tc>
                <w:tcPr>
                  <w:tcW w:w="3060" w:type="dxa"/>
                  <w:vMerge w:val="continue"/>
                  <w:vAlign w:val="center"/>
                </w:tcPr>
                <w:p w14:paraId="4239E3C8">
                  <w:pPr>
                    <w:adjustRightInd w:val="0"/>
                    <w:snapToGrid w:val="0"/>
                    <w:spacing w:line="240" w:lineRule="auto"/>
                    <w:jc w:val="center"/>
                    <w:rPr>
                      <w:rFonts w:hint="default"/>
                      <w:sz w:val="21"/>
                      <w:szCs w:val="21"/>
                    </w:rPr>
                  </w:pPr>
                </w:p>
              </w:tc>
            </w:tr>
            <w:tr w14:paraId="7FD2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7A6AE0B6">
                  <w:pPr>
                    <w:adjustRightInd w:val="0"/>
                    <w:snapToGrid w:val="0"/>
                    <w:spacing w:line="240" w:lineRule="auto"/>
                    <w:jc w:val="center"/>
                    <w:rPr>
                      <w:rFonts w:hint="default"/>
                      <w:sz w:val="21"/>
                      <w:szCs w:val="21"/>
                    </w:rPr>
                  </w:pPr>
                  <w:r>
                    <w:rPr>
                      <w:rFonts w:hint="default"/>
                      <w:sz w:val="21"/>
                      <w:szCs w:val="21"/>
                    </w:rPr>
                    <w:t>4</w:t>
                  </w:r>
                </w:p>
              </w:tc>
              <w:tc>
                <w:tcPr>
                  <w:tcW w:w="2148" w:type="dxa"/>
                  <w:vAlign w:val="center"/>
                </w:tcPr>
                <w:p w14:paraId="35A78418">
                  <w:pPr>
                    <w:adjustRightInd w:val="0"/>
                    <w:snapToGrid w:val="0"/>
                    <w:spacing w:line="240" w:lineRule="auto"/>
                    <w:jc w:val="center"/>
                    <w:rPr>
                      <w:rFonts w:hint="default"/>
                      <w:sz w:val="21"/>
                      <w:szCs w:val="21"/>
                    </w:rPr>
                  </w:pPr>
                  <w:r>
                    <w:rPr>
                      <w:rFonts w:hint="default"/>
                      <w:sz w:val="21"/>
                      <w:szCs w:val="21"/>
                    </w:rPr>
                    <w:t>BOD5</w:t>
                  </w:r>
                </w:p>
              </w:tc>
              <w:tc>
                <w:tcPr>
                  <w:tcW w:w="1775" w:type="dxa"/>
                  <w:vAlign w:val="center"/>
                </w:tcPr>
                <w:p w14:paraId="0D52A3EE">
                  <w:pPr>
                    <w:adjustRightInd w:val="0"/>
                    <w:snapToGrid w:val="0"/>
                    <w:spacing w:line="240" w:lineRule="auto"/>
                    <w:jc w:val="center"/>
                    <w:rPr>
                      <w:rFonts w:hint="default"/>
                      <w:sz w:val="21"/>
                      <w:szCs w:val="21"/>
                    </w:rPr>
                  </w:pPr>
                  <w:r>
                    <w:rPr>
                      <w:rFonts w:hint="default"/>
                      <w:sz w:val="21"/>
                      <w:szCs w:val="21"/>
                      <w:lang w:val="en-GB"/>
                    </w:rPr>
                    <w:t>≤</w:t>
                  </w:r>
                  <w:r>
                    <w:rPr>
                      <w:rFonts w:hint="default"/>
                      <w:sz w:val="21"/>
                      <w:szCs w:val="21"/>
                    </w:rPr>
                    <w:t>4</w:t>
                  </w:r>
                </w:p>
              </w:tc>
              <w:tc>
                <w:tcPr>
                  <w:tcW w:w="3060" w:type="dxa"/>
                  <w:vMerge w:val="continue"/>
                  <w:vAlign w:val="center"/>
                </w:tcPr>
                <w:p w14:paraId="3CD3A40A">
                  <w:pPr>
                    <w:adjustRightInd w:val="0"/>
                    <w:snapToGrid w:val="0"/>
                    <w:spacing w:line="240" w:lineRule="auto"/>
                    <w:jc w:val="center"/>
                    <w:rPr>
                      <w:rFonts w:hint="default"/>
                      <w:sz w:val="21"/>
                      <w:szCs w:val="21"/>
                    </w:rPr>
                  </w:pPr>
                </w:p>
              </w:tc>
            </w:tr>
            <w:tr w14:paraId="7090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520A6F55">
                  <w:pPr>
                    <w:adjustRightInd w:val="0"/>
                    <w:snapToGrid w:val="0"/>
                    <w:spacing w:line="240" w:lineRule="auto"/>
                    <w:jc w:val="center"/>
                    <w:rPr>
                      <w:rFonts w:hint="default"/>
                      <w:sz w:val="21"/>
                      <w:szCs w:val="21"/>
                    </w:rPr>
                  </w:pPr>
                  <w:r>
                    <w:rPr>
                      <w:rFonts w:hint="default"/>
                      <w:sz w:val="21"/>
                      <w:szCs w:val="21"/>
                    </w:rPr>
                    <w:t>5</w:t>
                  </w:r>
                </w:p>
              </w:tc>
              <w:tc>
                <w:tcPr>
                  <w:tcW w:w="2148" w:type="dxa"/>
                  <w:vAlign w:val="center"/>
                </w:tcPr>
                <w:p w14:paraId="59139E5F">
                  <w:pPr>
                    <w:adjustRightInd w:val="0"/>
                    <w:snapToGrid w:val="0"/>
                    <w:spacing w:line="240" w:lineRule="auto"/>
                    <w:jc w:val="center"/>
                    <w:rPr>
                      <w:rFonts w:hint="default"/>
                      <w:sz w:val="21"/>
                      <w:szCs w:val="21"/>
                    </w:rPr>
                  </w:pPr>
                  <w:r>
                    <w:rPr>
                      <w:rFonts w:hint="default"/>
                      <w:sz w:val="21"/>
                      <w:szCs w:val="21"/>
                    </w:rPr>
                    <w:t>总磷</w:t>
                  </w:r>
                </w:p>
              </w:tc>
              <w:tc>
                <w:tcPr>
                  <w:tcW w:w="1775" w:type="dxa"/>
                  <w:vAlign w:val="center"/>
                </w:tcPr>
                <w:p w14:paraId="18C33E92">
                  <w:pPr>
                    <w:adjustRightInd w:val="0"/>
                    <w:snapToGrid w:val="0"/>
                    <w:spacing w:line="240" w:lineRule="auto"/>
                    <w:jc w:val="center"/>
                    <w:rPr>
                      <w:rFonts w:hint="default"/>
                      <w:sz w:val="21"/>
                      <w:szCs w:val="21"/>
                      <w:lang w:val="en-GB"/>
                    </w:rPr>
                  </w:pPr>
                  <w:r>
                    <w:rPr>
                      <w:rFonts w:hint="default"/>
                      <w:sz w:val="21"/>
                      <w:szCs w:val="21"/>
                      <w:lang w:val="en-GB"/>
                    </w:rPr>
                    <w:t>≤</w:t>
                  </w:r>
                  <w:r>
                    <w:rPr>
                      <w:rFonts w:hint="default"/>
                      <w:sz w:val="21"/>
                      <w:szCs w:val="21"/>
                    </w:rPr>
                    <w:t>0.2（湖、库0.05）</w:t>
                  </w:r>
                </w:p>
              </w:tc>
              <w:tc>
                <w:tcPr>
                  <w:tcW w:w="3060" w:type="dxa"/>
                  <w:vMerge w:val="continue"/>
                  <w:vAlign w:val="center"/>
                </w:tcPr>
                <w:p w14:paraId="0BC65C39">
                  <w:pPr>
                    <w:adjustRightInd w:val="0"/>
                    <w:snapToGrid w:val="0"/>
                    <w:spacing w:line="240" w:lineRule="auto"/>
                    <w:jc w:val="center"/>
                    <w:rPr>
                      <w:rFonts w:hint="default"/>
                      <w:sz w:val="21"/>
                      <w:szCs w:val="21"/>
                    </w:rPr>
                  </w:pPr>
                </w:p>
              </w:tc>
            </w:tr>
            <w:tr w14:paraId="7377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329E3110">
                  <w:pPr>
                    <w:adjustRightInd w:val="0"/>
                    <w:snapToGrid w:val="0"/>
                    <w:spacing w:line="240" w:lineRule="auto"/>
                    <w:jc w:val="center"/>
                    <w:rPr>
                      <w:rFonts w:hint="default"/>
                      <w:sz w:val="21"/>
                      <w:szCs w:val="21"/>
                    </w:rPr>
                  </w:pPr>
                  <w:r>
                    <w:rPr>
                      <w:rFonts w:hint="default"/>
                      <w:sz w:val="21"/>
                      <w:szCs w:val="21"/>
                    </w:rPr>
                    <w:t>6</w:t>
                  </w:r>
                </w:p>
              </w:tc>
              <w:tc>
                <w:tcPr>
                  <w:tcW w:w="2148" w:type="dxa"/>
                  <w:vAlign w:val="center"/>
                </w:tcPr>
                <w:p w14:paraId="0C427604">
                  <w:pPr>
                    <w:adjustRightInd w:val="0"/>
                    <w:snapToGrid w:val="0"/>
                    <w:spacing w:line="240" w:lineRule="auto"/>
                    <w:jc w:val="center"/>
                    <w:rPr>
                      <w:rFonts w:hint="default"/>
                      <w:sz w:val="21"/>
                      <w:szCs w:val="21"/>
                    </w:rPr>
                  </w:pPr>
                  <w:r>
                    <w:rPr>
                      <w:rFonts w:hint="default"/>
                      <w:sz w:val="21"/>
                      <w:szCs w:val="21"/>
                    </w:rPr>
                    <w:t>氨氮</w:t>
                  </w:r>
                </w:p>
              </w:tc>
              <w:tc>
                <w:tcPr>
                  <w:tcW w:w="1775" w:type="dxa"/>
                  <w:vAlign w:val="center"/>
                </w:tcPr>
                <w:p w14:paraId="6518DBFE">
                  <w:pPr>
                    <w:adjustRightInd w:val="0"/>
                    <w:snapToGrid w:val="0"/>
                    <w:spacing w:line="240" w:lineRule="auto"/>
                    <w:jc w:val="center"/>
                    <w:rPr>
                      <w:rFonts w:hint="default"/>
                      <w:sz w:val="21"/>
                      <w:szCs w:val="21"/>
                    </w:rPr>
                  </w:pPr>
                  <w:r>
                    <w:rPr>
                      <w:rFonts w:hint="default"/>
                      <w:sz w:val="21"/>
                      <w:szCs w:val="21"/>
                    </w:rPr>
                    <w:t>≤1.0</w:t>
                  </w:r>
                </w:p>
              </w:tc>
              <w:tc>
                <w:tcPr>
                  <w:tcW w:w="3060" w:type="dxa"/>
                  <w:vMerge w:val="continue"/>
                  <w:vAlign w:val="center"/>
                </w:tcPr>
                <w:p w14:paraId="247FED00">
                  <w:pPr>
                    <w:adjustRightInd w:val="0"/>
                    <w:snapToGrid w:val="0"/>
                    <w:spacing w:line="240" w:lineRule="auto"/>
                    <w:jc w:val="center"/>
                    <w:rPr>
                      <w:rFonts w:hint="default"/>
                      <w:sz w:val="21"/>
                      <w:szCs w:val="21"/>
                    </w:rPr>
                  </w:pPr>
                </w:p>
              </w:tc>
            </w:tr>
            <w:tr w14:paraId="1A20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22344D5F">
                  <w:pPr>
                    <w:adjustRightInd w:val="0"/>
                    <w:snapToGrid w:val="0"/>
                    <w:spacing w:line="240" w:lineRule="auto"/>
                    <w:jc w:val="center"/>
                    <w:rPr>
                      <w:rFonts w:hint="default"/>
                      <w:sz w:val="21"/>
                      <w:szCs w:val="21"/>
                    </w:rPr>
                  </w:pPr>
                  <w:r>
                    <w:rPr>
                      <w:rFonts w:hint="default"/>
                      <w:sz w:val="21"/>
                      <w:szCs w:val="21"/>
                    </w:rPr>
                    <w:t>7</w:t>
                  </w:r>
                </w:p>
              </w:tc>
              <w:tc>
                <w:tcPr>
                  <w:tcW w:w="2148" w:type="dxa"/>
                  <w:vAlign w:val="center"/>
                </w:tcPr>
                <w:p w14:paraId="6A464278">
                  <w:pPr>
                    <w:adjustRightInd w:val="0"/>
                    <w:snapToGrid w:val="0"/>
                    <w:spacing w:line="240" w:lineRule="auto"/>
                    <w:jc w:val="center"/>
                    <w:rPr>
                      <w:rFonts w:hint="default"/>
                      <w:sz w:val="21"/>
                      <w:szCs w:val="21"/>
                    </w:rPr>
                  </w:pPr>
                  <w:r>
                    <w:rPr>
                      <w:rFonts w:hint="default"/>
                      <w:sz w:val="21"/>
                      <w:szCs w:val="21"/>
                    </w:rPr>
                    <w:t>总氮</w:t>
                  </w:r>
                </w:p>
              </w:tc>
              <w:tc>
                <w:tcPr>
                  <w:tcW w:w="1775" w:type="dxa"/>
                  <w:vAlign w:val="center"/>
                </w:tcPr>
                <w:p w14:paraId="66E651D0">
                  <w:pPr>
                    <w:adjustRightInd w:val="0"/>
                    <w:snapToGrid w:val="0"/>
                    <w:spacing w:line="240" w:lineRule="auto"/>
                    <w:jc w:val="center"/>
                    <w:rPr>
                      <w:rFonts w:hint="default"/>
                      <w:sz w:val="21"/>
                      <w:szCs w:val="21"/>
                    </w:rPr>
                  </w:pPr>
                  <w:r>
                    <w:rPr>
                      <w:rFonts w:hint="default"/>
                      <w:sz w:val="21"/>
                      <w:szCs w:val="21"/>
                    </w:rPr>
                    <w:t>≤1.0</w:t>
                  </w:r>
                </w:p>
              </w:tc>
              <w:tc>
                <w:tcPr>
                  <w:tcW w:w="3060" w:type="dxa"/>
                  <w:vMerge w:val="continue"/>
                  <w:vAlign w:val="center"/>
                </w:tcPr>
                <w:p w14:paraId="74FED8A5">
                  <w:pPr>
                    <w:adjustRightInd w:val="0"/>
                    <w:snapToGrid w:val="0"/>
                    <w:spacing w:line="240" w:lineRule="auto"/>
                    <w:jc w:val="center"/>
                    <w:rPr>
                      <w:rFonts w:hint="default"/>
                      <w:sz w:val="21"/>
                      <w:szCs w:val="21"/>
                    </w:rPr>
                  </w:pPr>
                </w:p>
              </w:tc>
            </w:tr>
            <w:tr w14:paraId="474C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74" w:type="dxa"/>
                  <w:vAlign w:val="center"/>
                </w:tcPr>
                <w:p w14:paraId="097272D0">
                  <w:pPr>
                    <w:adjustRightInd w:val="0"/>
                    <w:snapToGrid w:val="0"/>
                    <w:spacing w:line="240" w:lineRule="auto"/>
                    <w:jc w:val="center"/>
                    <w:rPr>
                      <w:rFonts w:hint="default"/>
                      <w:sz w:val="21"/>
                      <w:szCs w:val="21"/>
                    </w:rPr>
                  </w:pPr>
                  <w:r>
                    <w:rPr>
                      <w:rFonts w:hint="default"/>
                      <w:sz w:val="21"/>
                      <w:szCs w:val="21"/>
                    </w:rPr>
                    <w:t>8</w:t>
                  </w:r>
                </w:p>
              </w:tc>
              <w:tc>
                <w:tcPr>
                  <w:tcW w:w="2148" w:type="dxa"/>
                  <w:vAlign w:val="center"/>
                </w:tcPr>
                <w:p w14:paraId="5B0D8A09">
                  <w:pPr>
                    <w:adjustRightInd w:val="0"/>
                    <w:snapToGrid w:val="0"/>
                    <w:spacing w:line="240" w:lineRule="auto"/>
                    <w:jc w:val="center"/>
                    <w:rPr>
                      <w:rFonts w:hint="default"/>
                      <w:sz w:val="21"/>
                      <w:szCs w:val="21"/>
                    </w:rPr>
                  </w:pPr>
                  <w:r>
                    <w:rPr>
                      <w:rFonts w:hint="default"/>
                      <w:sz w:val="21"/>
                      <w:szCs w:val="21"/>
                    </w:rPr>
                    <w:t>石油类</w:t>
                  </w:r>
                </w:p>
              </w:tc>
              <w:tc>
                <w:tcPr>
                  <w:tcW w:w="1775" w:type="dxa"/>
                  <w:vAlign w:val="center"/>
                </w:tcPr>
                <w:p w14:paraId="4D8B5C71">
                  <w:pPr>
                    <w:adjustRightInd w:val="0"/>
                    <w:snapToGrid w:val="0"/>
                    <w:spacing w:line="240" w:lineRule="auto"/>
                    <w:jc w:val="center"/>
                    <w:rPr>
                      <w:rFonts w:hint="default"/>
                      <w:sz w:val="21"/>
                      <w:szCs w:val="21"/>
                    </w:rPr>
                  </w:pPr>
                  <w:r>
                    <w:rPr>
                      <w:rFonts w:hint="default"/>
                      <w:sz w:val="21"/>
                      <w:szCs w:val="21"/>
                    </w:rPr>
                    <w:t>≤0.05</w:t>
                  </w:r>
                </w:p>
              </w:tc>
              <w:tc>
                <w:tcPr>
                  <w:tcW w:w="3060" w:type="dxa"/>
                  <w:vMerge w:val="continue"/>
                  <w:vAlign w:val="center"/>
                </w:tcPr>
                <w:p w14:paraId="22C36945">
                  <w:pPr>
                    <w:adjustRightInd w:val="0"/>
                    <w:snapToGrid w:val="0"/>
                    <w:spacing w:line="240" w:lineRule="auto"/>
                    <w:jc w:val="center"/>
                    <w:rPr>
                      <w:rFonts w:hint="default"/>
                      <w:sz w:val="21"/>
                      <w:szCs w:val="21"/>
                    </w:rPr>
                  </w:pPr>
                </w:p>
              </w:tc>
            </w:tr>
            <w:tr w14:paraId="3200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074" w:type="dxa"/>
                  <w:vAlign w:val="center"/>
                </w:tcPr>
                <w:p w14:paraId="24218498">
                  <w:pPr>
                    <w:adjustRightInd w:val="0"/>
                    <w:snapToGrid w:val="0"/>
                    <w:spacing w:line="240" w:lineRule="auto"/>
                    <w:jc w:val="center"/>
                    <w:rPr>
                      <w:rFonts w:hint="default"/>
                      <w:sz w:val="21"/>
                      <w:szCs w:val="21"/>
                    </w:rPr>
                  </w:pPr>
                  <w:r>
                    <w:rPr>
                      <w:rFonts w:hint="default"/>
                      <w:sz w:val="21"/>
                      <w:szCs w:val="21"/>
                    </w:rPr>
                    <w:t>9</w:t>
                  </w:r>
                </w:p>
              </w:tc>
              <w:tc>
                <w:tcPr>
                  <w:tcW w:w="2148" w:type="dxa"/>
                  <w:vAlign w:val="center"/>
                </w:tcPr>
                <w:p w14:paraId="0D6EFB98">
                  <w:pPr>
                    <w:adjustRightInd w:val="0"/>
                    <w:snapToGrid w:val="0"/>
                    <w:spacing w:line="240" w:lineRule="auto"/>
                    <w:jc w:val="center"/>
                    <w:rPr>
                      <w:rFonts w:hint="default"/>
                      <w:sz w:val="21"/>
                      <w:szCs w:val="21"/>
                    </w:rPr>
                  </w:pPr>
                  <w:r>
                    <w:rPr>
                      <w:rFonts w:hint="default"/>
                      <w:sz w:val="21"/>
                      <w:szCs w:val="21"/>
                    </w:rPr>
                    <w:t>粪大肠菌群</w:t>
                  </w:r>
                </w:p>
              </w:tc>
              <w:tc>
                <w:tcPr>
                  <w:tcW w:w="1775" w:type="dxa"/>
                  <w:vAlign w:val="center"/>
                </w:tcPr>
                <w:p w14:paraId="38DA4EFB">
                  <w:pPr>
                    <w:adjustRightInd w:val="0"/>
                    <w:snapToGrid w:val="0"/>
                    <w:spacing w:line="240" w:lineRule="auto"/>
                    <w:jc w:val="center"/>
                    <w:rPr>
                      <w:rFonts w:hint="default"/>
                      <w:sz w:val="21"/>
                      <w:szCs w:val="21"/>
                    </w:rPr>
                  </w:pPr>
                  <w:r>
                    <w:rPr>
                      <w:rFonts w:hint="default"/>
                      <w:sz w:val="21"/>
                      <w:szCs w:val="21"/>
                    </w:rPr>
                    <w:t>≤10000</w:t>
                  </w:r>
                </w:p>
              </w:tc>
              <w:tc>
                <w:tcPr>
                  <w:tcW w:w="3060" w:type="dxa"/>
                  <w:vMerge w:val="continue"/>
                  <w:vAlign w:val="center"/>
                </w:tcPr>
                <w:p w14:paraId="6C6F6BC8">
                  <w:pPr>
                    <w:adjustRightInd w:val="0"/>
                    <w:snapToGrid w:val="0"/>
                    <w:spacing w:line="240" w:lineRule="auto"/>
                    <w:jc w:val="center"/>
                    <w:rPr>
                      <w:rFonts w:hint="default"/>
                      <w:sz w:val="21"/>
                      <w:szCs w:val="21"/>
                    </w:rPr>
                  </w:pPr>
                </w:p>
              </w:tc>
            </w:tr>
          </w:tbl>
          <w:p w14:paraId="35189D47">
            <w:pPr>
              <w:numPr>
                <w:ilvl w:val="0"/>
                <w:numId w:val="8"/>
              </w:numPr>
              <w:spacing w:line="360" w:lineRule="auto"/>
              <w:ind w:left="0" w:leftChars="0" w:firstLine="482" w:firstLineChars="200"/>
              <w:jc w:val="both"/>
              <w:rPr>
                <w:rFonts w:hint="eastAsia"/>
                <w:b/>
                <w:bCs/>
                <w:lang w:val="en-US" w:eastAsia="zh-CN"/>
              </w:rPr>
            </w:pPr>
            <w:r>
              <w:rPr>
                <w:rFonts w:hint="eastAsia"/>
                <w:b/>
                <w:bCs/>
                <w:lang w:val="en-US" w:eastAsia="zh-CN"/>
              </w:rPr>
              <w:t>声环境质量标准</w:t>
            </w:r>
          </w:p>
          <w:p w14:paraId="549148E7">
            <w:pPr>
              <w:pStyle w:val="16"/>
              <w:numPr>
                <w:ilvl w:val="0"/>
                <w:numId w:val="0"/>
              </w:numPr>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szCs w:val="24"/>
                <w:lang w:val="en-US" w:eastAsia="zh-CN"/>
              </w:rPr>
              <w:t>本项目位于芒市风平镇</w:t>
            </w:r>
            <w:r>
              <w:rPr>
                <w:rFonts w:hint="eastAsia" w:cs="Times New Roman"/>
                <w:sz w:val="24"/>
                <w:szCs w:val="24"/>
                <w:lang w:val="en-US" w:eastAsia="zh-CN"/>
              </w:rPr>
              <w:t>芒里村民小组</w:t>
            </w:r>
            <w:r>
              <w:rPr>
                <w:rFonts w:hint="eastAsia" w:ascii="Times New Roman" w:hAnsi="Times New Roman" w:cs="Times New Roman"/>
                <w:sz w:val="24"/>
                <w:szCs w:val="24"/>
                <w:lang w:val="en-US" w:eastAsia="zh-CN"/>
              </w:rPr>
              <w:t>，根据</w:t>
            </w:r>
            <w:r>
              <w:rPr>
                <w:rFonts w:hint="default" w:ascii="Times New Roman" w:hAnsi="Times New Roman" w:cs="Times New Roman"/>
                <w:sz w:val="24"/>
              </w:rPr>
              <w:t>《声环境质量标准》（GB3096-2008）</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建设项目所在地噪声功能区划为声环境</w:t>
            </w:r>
            <w:r>
              <w:rPr>
                <w:rFonts w:hint="eastAsia" w:cs="Times New Roman"/>
                <w:sz w:val="24"/>
                <w:lang w:val="en-US" w:eastAsia="zh-CN"/>
              </w:rPr>
              <w:t>2</w:t>
            </w:r>
            <w:r>
              <w:rPr>
                <w:rFonts w:hint="eastAsia" w:ascii="Times New Roman" w:hAnsi="Times New Roman" w:cs="Times New Roman"/>
                <w:sz w:val="24"/>
                <w:lang w:val="en-US" w:eastAsia="zh-CN"/>
              </w:rPr>
              <w:t>类区，执行</w:t>
            </w:r>
            <w:r>
              <w:rPr>
                <w:rFonts w:hint="default" w:ascii="Times New Roman" w:hAnsi="Times New Roman" w:cs="Times New Roman"/>
                <w:sz w:val="24"/>
              </w:rPr>
              <w:t>《声环境质量标准》（GB3096-2008）</w:t>
            </w:r>
            <w:r>
              <w:rPr>
                <w:rFonts w:hint="eastAsia" w:ascii="Times New Roman" w:hAnsi="Times New Roman" w:cs="Times New Roman"/>
                <w:sz w:val="24"/>
                <w:lang w:val="en-US" w:eastAsia="zh-CN"/>
              </w:rPr>
              <w:t>中的</w:t>
            </w:r>
            <w:r>
              <w:rPr>
                <w:rFonts w:hint="eastAsia" w:cs="Times New Roman"/>
                <w:sz w:val="24"/>
                <w:lang w:val="en-US" w:eastAsia="zh-CN"/>
              </w:rPr>
              <w:t>2</w:t>
            </w:r>
            <w:r>
              <w:rPr>
                <w:rFonts w:hint="eastAsia" w:ascii="Times New Roman" w:hAnsi="Times New Roman" w:cs="Times New Roman"/>
                <w:sz w:val="24"/>
                <w:lang w:val="en-US" w:eastAsia="zh-CN"/>
              </w:rPr>
              <w:t>类标准。标准限值见表4-</w:t>
            </w:r>
            <w:r>
              <w:rPr>
                <w:rFonts w:hint="eastAsia" w:cs="Times New Roman"/>
                <w:sz w:val="24"/>
                <w:lang w:val="en-US" w:eastAsia="zh-CN"/>
              </w:rPr>
              <w:t>3</w:t>
            </w:r>
            <w:r>
              <w:rPr>
                <w:rFonts w:hint="eastAsia" w:ascii="Times New Roman" w:hAnsi="Times New Roman" w:cs="Times New Roman"/>
                <w:sz w:val="24"/>
                <w:lang w:val="en-US" w:eastAsia="zh-CN"/>
              </w:rPr>
              <w:t>。</w:t>
            </w:r>
          </w:p>
          <w:p w14:paraId="63C2AB55">
            <w:pPr>
              <w:pStyle w:val="16"/>
              <w:numPr>
                <w:ilvl w:val="0"/>
                <w:numId w:val="0"/>
              </w:numPr>
              <w:ind w:firstLine="482" w:firstLineChars="20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表4-</w:t>
            </w:r>
            <w:r>
              <w:rPr>
                <w:rFonts w:hint="eastAsia" w:cs="Times New Roman"/>
                <w:b/>
                <w:bCs/>
                <w:sz w:val="24"/>
                <w:lang w:val="en-US" w:eastAsia="zh-CN"/>
              </w:rPr>
              <w:t>3</w:t>
            </w:r>
            <w:r>
              <w:rPr>
                <w:rFonts w:hint="eastAsia" w:ascii="Times New Roman" w:hAnsi="Times New Roman" w:cs="Times New Roman"/>
                <w:b/>
                <w:bCs/>
                <w:sz w:val="24"/>
                <w:lang w:val="en-US" w:eastAsia="zh-CN"/>
              </w:rPr>
              <w:t xml:space="preserve"> 声环境质量标准  单位：dB(A)</w:t>
            </w:r>
          </w:p>
          <w:tbl>
            <w:tblPr>
              <w:tblStyle w:val="11"/>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2705"/>
              <w:gridCol w:w="2705"/>
            </w:tblGrid>
            <w:tr w14:paraId="3A5B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5" w:type="dxa"/>
                  <w:vAlign w:val="center"/>
                </w:tcPr>
                <w:p w14:paraId="51DC4C8C">
                  <w:pPr>
                    <w:pStyle w:val="16"/>
                    <w:numPr>
                      <w:ilvl w:val="0"/>
                      <w:numId w:val="0"/>
                    </w:numPr>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类别</w:t>
                  </w:r>
                </w:p>
              </w:tc>
              <w:tc>
                <w:tcPr>
                  <w:tcW w:w="2705" w:type="dxa"/>
                  <w:vAlign w:val="center"/>
                </w:tcPr>
                <w:p w14:paraId="6C41ACE5">
                  <w:pPr>
                    <w:pStyle w:val="16"/>
                    <w:numPr>
                      <w:ilvl w:val="0"/>
                      <w:numId w:val="0"/>
                    </w:numPr>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昼间</w:t>
                  </w:r>
                </w:p>
              </w:tc>
              <w:tc>
                <w:tcPr>
                  <w:tcW w:w="2705" w:type="dxa"/>
                  <w:vAlign w:val="center"/>
                </w:tcPr>
                <w:p w14:paraId="3B97DE6B">
                  <w:pPr>
                    <w:pStyle w:val="16"/>
                    <w:numPr>
                      <w:ilvl w:val="0"/>
                      <w:numId w:val="0"/>
                    </w:numPr>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夜间</w:t>
                  </w:r>
                </w:p>
              </w:tc>
            </w:tr>
            <w:tr w14:paraId="542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5" w:type="dxa"/>
                  <w:vAlign w:val="center"/>
                </w:tcPr>
                <w:p w14:paraId="40C22CFF">
                  <w:pPr>
                    <w:pStyle w:val="16"/>
                    <w:numPr>
                      <w:ilvl w:val="0"/>
                      <w:numId w:val="0"/>
                    </w:numPr>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2</w:t>
                  </w:r>
                  <w:r>
                    <w:rPr>
                      <w:rFonts w:hint="eastAsia" w:ascii="Times New Roman" w:hAnsi="Times New Roman" w:cs="Times New Roman"/>
                      <w:b w:val="0"/>
                      <w:bCs w:val="0"/>
                      <w:sz w:val="21"/>
                      <w:szCs w:val="21"/>
                      <w:vertAlign w:val="baseline"/>
                      <w:lang w:val="en-US" w:eastAsia="zh-CN"/>
                    </w:rPr>
                    <w:t>类</w:t>
                  </w:r>
                </w:p>
              </w:tc>
              <w:tc>
                <w:tcPr>
                  <w:tcW w:w="2705" w:type="dxa"/>
                  <w:vAlign w:val="center"/>
                </w:tcPr>
                <w:p w14:paraId="582FDD44">
                  <w:pPr>
                    <w:pStyle w:val="16"/>
                    <w:numPr>
                      <w:ilvl w:val="0"/>
                      <w:numId w:val="0"/>
                    </w:numPr>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60</w:t>
                  </w:r>
                </w:p>
              </w:tc>
              <w:tc>
                <w:tcPr>
                  <w:tcW w:w="2705" w:type="dxa"/>
                  <w:vAlign w:val="center"/>
                </w:tcPr>
                <w:p w14:paraId="0851F925">
                  <w:pPr>
                    <w:pStyle w:val="16"/>
                    <w:numPr>
                      <w:ilvl w:val="0"/>
                      <w:numId w:val="0"/>
                    </w:numPr>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50</w:t>
                  </w:r>
                </w:p>
              </w:tc>
            </w:tr>
          </w:tbl>
          <w:p w14:paraId="7521A1E9">
            <w:pPr>
              <w:bidi w:val="0"/>
              <w:rPr>
                <w:rFonts w:hint="default"/>
                <w:lang w:val="en-US" w:eastAsia="zh-CN"/>
              </w:rPr>
            </w:pPr>
          </w:p>
        </w:tc>
      </w:tr>
      <w:tr w14:paraId="37FF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445" w:type="dxa"/>
            <w:vAlign w:val="center"/>
          </w:tcPr>
          <w:p w14:paraId="67575D85">
            <w:pPr>
              <w:bidi w:val="0"/>
              <w:jc w:val="center"/>
              <w:rPr>
                <w:rFonts w:hint="default"/>
                <w:lang w:val="en-US" w:eastAsia="zh-CN"/>
              </w:rPr>
            </w:pPr>
            <w:r>
              <w:rPr>
                <w:rFonts w:hint="eastAsia"/>
                <w:lang w:val="en-US" w:eastAsia="zh-CN"/>
              </w:rPr>
              <w:t>污染物排放标准</w:t>
            </w:r>
          </w:p>
        </w:tc>
        <w:tc>
          <w:tcPr>
            <w:tcW w:w="8339" w:type="dxa"/>
          </w:tcPr>
          <w:p w14:paraId="1584BC68">
            <w:pPr>
              <w:bidi w:val="0"/>
              <w:ind w:firstLine="482" w:firstLineChars="200"/>
              <w:rPr>
                <w:rFonts w:hint="eastAsia"/>
                <w:lang w:eastAsia="zh-CN"/>
              </w:rPr>
            </w:pPr>
            <w:r>
              <w:rPr>
                <w:rFonts w:hint="eastAsia"/>
                <w:b/>
                <w:bCs/>
                <w:lang w:val="en-US" w:eastAsia="zh-CN"/>
              </w:rPr>
              <w:t>施工期：</w:t>
            </w:r>
            <w:r>
              <w:rPr>
                <w:rFonts w:hint="eastAsia"/>
                <w:lang w:val="en-US" w:eastAsia="zh-CN"/>
              </w:rPr>
              <w:t>本项目为补办环评，施工期已结束，</w:t>
            </w:r>
            <w:r>
              <w:rPr>
                <w:rFonts w:hint="eastAsia"/>
                <w:lang w:eastAsia="zh-CN"/>
              </w:rPr>
              <w:t>故不设排放标准。</w:t>
            </w:r>
          </w:p>
          <w:p w14:paraId="6438089C">
            <w:pPr>
              <w:bidi w:val="0"/>
              <w:ind w:firstLine="482" w:firstLineChars="200"/>
              <w:rPr>
                <w:rFonts w:hint="eastAsia"/>
                <w:b/>
                <w:bCs/>
                <w:lang w:eastAsia="zh-CN"/>
              </w:rPr>
            </w:pPr>
            <w:r>
              <w:rPr>
                <w:rFonts w:hint="eastAsia"/>
                <w:b/>
                <w:bCs/>
                <w:lang w:eastAsia="zh-CN"/>
              </w:rPr>
              <w:t>运营期：</w:t>
            </w:r>
          </w:p>
          <w:p w14:paraId="6FCC2CE0">
            <w:pPr>
              <w:numPr>
                <w:ilvl w:val="0"/>
                <w:numId w:val="9"/>
              </w:numPr>
              <w:bidi w:val="0"/>
              <w:ind w:firstLine="482" w:firstLineChars="200"/>
              <w:rPr>
                <w:rFonts w:hint="default"/>
                <w:b/>
                <w:bCs/>
                <w:lang w:val="en-US" w:eastAsia="zh-CN"/>
              </w:rPr>
            </w:pPr>
            <w:r>
              <w:rPr>
                <w:rFonts w:hint="eastAsia"/>
                <w:b/>
                <w:bCs/>
                <w:lang w:val="en-US" w:eastAsia="zh-CN"/>
              </w:rPr>
              <w:t>废气</w:t>
            </w:r>
          </w:p>
          <w:p w14:paraId="19F3B394">
            <w:pPr>
              <w:numPr>
                <w:ilvl w:val="0"/>
                <w:numId w:val="0"/>
              </w:numPr>
              <w:bidi w:val="0"/>
              <w:ind w:firstLine="480" w:firstLineChars="200"/>
              <w:rPr>
                <w:rFonts w:hint="eastAsia"/>
                <w:b w:val="0"/>
                <w:bCs w:val="0"/>
                <w:lang w:val="en-US" w:eastAsia="zh-CN"/>
              </w:rPr>
            </w:pPr>
            <w:r>
              <w:rPr>
                <w:rFonts w:hint="eastAsia"/>
                <w:b w:val="0"/>
                <w:bCs w:val="0"/>
                <w:lang w:val="en-US" w:eastAsia="zh-CN"/>
              </w:rPr>
              <w:t>项目运营期产生的颗粒物执行《水泥工业大气污染物排放标准》（GB4915-2013）中表3的标准限值，标准限值见下表。</w:t>
            </w:r>
          </w:p>
          <w:p w14:paraId="6C2A9547">
            <w:pPr>
              <w:numPr>
                <w:ilvl w:val="0"/>
                <w:numId w:val="0"/>
              </w:numPr>
              <w:bidi w:val="0"/>
              <w:ind w:firstLine="482" w:firstLineChars="200"/>
              <w:jc w:val="center"/>
              <w:rPr>
                <w:rFonts w:hint="eastAsia"/>
                <w:b/>
                <w:bCs/>
                <w:vertAlign w:val="baseline"/>
                <w:lang w:val="en-US" w:eastAsia="zh-CN"/>
              </w:rPr>
            </w:pPr>
            <w:r>
              <w:rPr>
                <w:rFonts w:hint="eastAsia"/>
                <w:b/>
                <w:bCs/>
                <w:lang w:val="en-US" w:eastAsia="zh-CN"/>
              </w:rPr>
              <w:t>表4-4 水泥工业大气污染物排放标准   单位：mg/m</w:t>
            </w:r>
            <w:r>
              <w:rPr>
                <w:rFonts w:hint="eastAsia"/>
                <w:b/>
                <w:bCs/>
                <w:vertAlign w:val="superscript"/>
                <w:lang w:val="en-US" w:eastAsia="zh-CN"/>
              </w:rPr>
              <w:t>3</w:t>
            </w:r>
          </w:p>
          <w:tbl>
            <w:tblPr>
              <w:tblStyle w:val="11"/>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2343"/>
              <w:gridCol w:w="1919"/>
            </w:tblGrid>
            <w:tr w14:paraId="319B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836" w:type="dxa"/>
                  <w:vAlign w:val="center"/>
                </w:tcPr>
                <w:p w14:paraId="78A8B516">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生产过程</w:t>
                  </w:r>
                </w:p>
              </w:tc>
              <w:tc>
                <w:tcPr>
                  <w:tcW w:w="2343" w:type="dxa"/>
                  <w:vAlign w:val="center"/>
                </w:tcPr>
                <w:p w14:paraId="2CF0F145">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污染物</w:t>
                  </w:r>
                </w:p>
              </w:tc>
              <w:tc>
                <w:tcPr>
                  <w:tcW w:w="1919" w:type="dxa"/>
                  <w:vAlign w:val="center"/>
                </w:tcPr>
                <w:p w14:paraId="357F6022">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标准限值</w:t>
                  </w:r>
                </w:p>
              </w:tc>
            </w:tr>
            <w:tr w14:paraId="6042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836" w:type="dxa"/>
                  <w:vAlign w:val="center"/>
                </w:tcPr>
                <w:p w14:paraId="75CC20B7">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无组织排放</w:t>
                  </w:r>
                </w:p>
              </w:tc>
              <w:tc>
                <w:tcPr>
                  <w:tcW w:w="2343" w:type="dxa"/>
                  <w:vAlign w:val="center"/>
                </w:tcPr>
                <w:p w14:paraId="2B747A4C">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颗粒物</w:t>
                  </w:r>
                </w:p>
              </w:tc>
              <w:tc>
                <w:tcPr>
                  <w:tcW w:w="1919" w:type="dxa"/>
                  <w:vAlign w:val="center"/>
                </w:tcPr>
                <w:p w14:paraId="552B7355">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0.5</w:t>
                  </w:r>
                </w:p>
              </w:tc>
            </w:tr>
          </w:tbl>
          <w:p w14:paraId="62A5C791">
            <w:pPr>
              <w:numPr>
                <w:ilvl w:val="0"/>
                <w:numId w:val="0"/>
              </w:numPr>
              <w:snapToGrid w:val="0"/>
              <w:spacing w:line="360" w:lineRule="auto"/>
              <w:ind w:firstLine="480" w:firstLineChars="200"/>
              <w:jc w:val="both"/>
              <w:rPr>
                <w:rFonts w:hint="eastAsia"/>
                <w:b w:val="0"/>
                <w:bCs w:val="0"/>
                <w:lang w:val="en-US" w:eastAsia="zh-CN"/>
              </w:rPr>
            </w:pPr>
            <w:r>
              <w:rPr>
                <w:rFonts w:hint="eastAsia"/>
                <w:b w:val="0"/>
                <w:bCs w:val="0"/>
                <w:lang w:val="en-US" w:eastAsia="zh-CN"/>
              </w:rPr>
              <w:t>项目运营期食堂油烟执行《饮食业油烟排放标准》（GB18483-2001）小型规模，标准见下表。</w:t>
            </w:r>
          </w:p>
          <w:p w14:paraId="0CBDEC4E">
            <w:pPr>
              <w:numPr>
                <w:ilvl w:val="0"/>
                <w:numId w:val="0"/>
              </w:numPr>
              <w:snapToGrid w:val="0"/>
              <w:spacing w:line="360" w:lineRule="auto"/>
              <w:jc w:val="center"/>
              <w:rPr>
                <w:rFonts w:hint="eastAsia"/>
                <w:b/>
                <w:bCs/>
                <w:lang w:val="en-US" w:eastAsia="zh-CN"/>
              </w:rPr>
            </w:pPr>
            <w:r>
              <w:rPr>
                <w:rFonts w:hint="eastAsia"/>
                <w:b/>
                <w:bCs/>
                <w:lang w:val="en-US" w:eastAsia="zh-CN"/>
              </w:rPr>
              <w:t>表4-5 饮食业油烟排放标准</w:t>
            </w:r>
          </w:p>
          <w:tbl>
            <w:tblPr>
              <w:tblStyle w:val="11"/>
              <w:tblW w:w="8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5"/>
              <w:gridCol w:w="2846"/>
              <w:gridCol w:w="2498"/>
            </w:tblGrid>
            <w:tr w14:paraId="475F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795" w:type="dxa"/>
                  <w:vAlign w:val="center"/>
                </w:tcPr>
                <w:p w14:paraId="32108CF1">
                  <w:pPr>
                    <w:numPr>
                      <w:ilvl w:val="0"/>
                      <w:numId w:val="0"/>
                    </w:numPr>
                    <w:snapToGrid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规模</w:t>
                  </w:r>
                </w:p>
              </w:tc>
              <w:tc>
                <w:tcPr>
                  <w:tcW w:w="2846" w:type="dxa"/>
                  <w:vAlign w:val="center"/>
                </w:tcPr>
                <w:p w14:paraId="7D43085A">
                  <w:pPr>
                    <w:numPr>
                      <w:ilvl w:val="0"/>
                      <w:numId w:val="0"/>
                    </w:numPr>
                    <w:snapToGrid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最高允许排放浓度（mg/m</w:t>
                  </w:r>
                  <w:r>
                    <w:rPr>
                      <w:rFonts w:hint="default" w:ascii="Times New Roman" w:hAnsi="Times New Roman" w:cs="Times New Roman"/>
                      <w:b w:val="0"/>
                      <w:bCs w:val="0"/>
                      <w:sz w:val="21"/>
                      <w:szCs w:val="21"/>
                      <w:vertAlign w:val="superscript"/>
                      <w:lang w:val="en-US" w:eastAsia="zh-CN"/>
                    </w:rPr>
                    <w:t>3</w:t>
                  </w:r>
                  <w:r>
                    <w:rPr>
                      <w:rFonts w:hint="default" w:ascii="Times New Roman" w:hAnsi="Times New Roman" w:cs="Times New Roman"/>
                      <w:b w:val="0"/>
                      <w:bCs w:val="0"/>
                      <w:sz w:val="21"/>
                      <w:szCs w:val="21"/>
                      <w:vertAlign w:val="baseline"/>
                      <w:lang w:val="en-US" w:eastAsia="zh-CN"/>
                    </w:rPr>
                    <w:t>）</w:t>
                  </w:r>
                </w:p>
              </w:tc>
              <w:tc>
                <w:tcPr>
                  <w:tcW w:w="2498" w:type="dxa"/>
                  <w:vAlign w:val="center"/>
                </w:tcPr>
                <w:p w14:paraId="121A8EE2">
                  <w:pPr>
                    <w:numPr>
                      <w:ilvl w:val="0"/>
                      <w:numId w:val="0"/>
                    </w:numPr>
                    <w:snapToGrid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净化设施最低去除率（%）</w:t>
                  </w:r>
                </w:p>
              </w:tc>
            </w:tr>
            <w:tr w14:paraId="348E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795" w:type="dxa"/>
                  <w:vAlign w:val="center"/>
                </w:tcPr>
                <w:p w14:paraId="1865D8BB">
                  <w:pPr>
                    <w:numPr>
                      <w:ilvl w:val="0"/>
                      <w:numId w:val="0"/>
                    </w:numPr>
                    <w:snapToGrid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小型</w:t>
                  </w:r>
                  <w:r>
                    <w:rPr>
                      <w:rFonts w:hint="eastAsia" w:cs="Times New Roman"/>
                      <w:b w:val="0"/>
                      <w:bCs w:val="0"/>
                      <w:sz w:val="21"/>
                      <w:szCs w:val="21"/>
                      <w:vertAlign w:val="baseline"/>
                      <w:lang w:val="en-US" w:eastAsia="zh-CN"/>
                    </w:rPr>
                    <w:t>（基准灶头≥1，＜3）</w:t>
                  </w:r>
                </w:p>
              </w:tc>
              <w:tc>
                <w:tcPr>
                  <w:tcW w:w="2846" w:type="dxa"/>
                  <w:vAlign w:val="center"/>
                </w:tcPr>
                <w:p w14:paraId="64D0D024">
                  <w:pPr>
                    <w:numPr>
                      <w:ilvl w:val="0"/>
                      <w:numId w:val="0"/>
                    </w:numPr>
                    <w:snapToGrid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2.0</w:t>
                  </w:r>
                </w:p>
              </w:tc>
              <w:tc>
                <w:tcPr>
                  <w:tcW w:w="2498" w:type="dxa"/>
                  <w:vAlign w:val="center"/>
                </w:tcPr>
                <w:p w14:paraId="5BA7C22D">
                  <w:pPr>
                    <w:numPr>
                      <w:ilvl w:val="0"/>
                      <w:numId w:val="0"/>
                    </w:numPr>
                    <w:snapToGrid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60</w:t>
                  </w:r>
                </w:p>
              </w:tc>
            </w:tr>
          </w:tbl>
          <w:p w14:paraId="50497B6A">
            <w:pPr>
              <w:numPr>
                <w:ilvl w:val="0"/>
                <w:numId w:val="9"/>
              </w:numPr>
              <w:bidi w:val="0"/>
              <w:ind w:left="0" w:leftChars="0" w:firstLine="482" w:firstLineChars="200"/>
              <w:rPr>
                <w:rFonts w:hint="default"/>
                <w:b/>
                <w:bCs/>
                <w:vertAlign w:val="baseline"/>
                <w:lang w:val="en-US" w:eastAsia="zh-CN"/>
              </w:rPr>
            </w:pPr>
            <w:r>
              <w:rPr>
                <w:rFonts w:hint="eastAsia"/>
                <w:b/>
                <w:bCs/>
                <w:vertAlign w:val="baseline"/>
                <w:lang w:val="en-US" w:eastAsia="zh-CN"/>
              </w:rPr>
              <w:t>废水</w:t>
            </w:r>
          </w:p>
          <w:p w14:paraId="4A4784F0">
            <w:pPr>
              <w:numPr>
                <w:ilvl w:val="0"/>
                <w:numId w:val="0"/>
              </w:numPr>
              <w:bidi w:val="0"/>
              <w:ind w:firstLine="480" w:firstLineChars="200"/>
              <w:rPr>
                <w:rFonts w:hint="eastAsia"/>
                <w:b w:val="0"/>
                <w:bCs w:val="0"/>
                <w:vertAlign w:val="baseline"/>
                <w:lang w:val="en-US" w:eastAsia="zh-CN"/>
              </w:rPr>
            </w:pPr>
            <w:r>
              <w:rPr>
                <w:rFonts w:hint="eastAsia"/>
                <w:lang w:val="en-US" w:eastAsia="zh-CN"/>
              </w:rPr>
              <w:t>项目实行雨污分流制。雨水经雨水排水沟收集后外排入周边沟渠。</w:t>
            </w:r>
            <w:r>
              <w:rPr>
                <w:rFonts w:hint="eastAsia"/>
                <w:b w:val="0"/>
                <w:bCs w:val="0"/>
                <w:vertAlign w:val="baseline"/>
                <w:lang w:val="en-US" w:eastAsia="zh-CN"/>
              </w:rPr>
              <w:t>项目运营期产生的清洗废水经沉淀池处理后回用于项目洒水降尘，不外排；厨房污水经隔油池处理后与生活污水进入沉淀池处理后回用于项目洒水降尘，不外排；员工粪便经旱厕处理后委托周边村民清掏用作农肥，不外排。</w:t>
            </w:r>
          </w:p>
          <w:p w14:paraId="7ED9DEAF">
            <w:pPr>
              <w:numPr>
                <w:ilvl w:val="0"/>
                <w:numId w:val="9"/>
              </w:numPr>
              <w:bidi w:val="0"/>
              <w:ind w:left="0" w:leftChars="0" w:firstLine="482" w:firstLineChars="200"/>
              <w:rPr>
                <w:rFonts w:hint="eastAsia"/>
                <w:b/>
                <w:bCs/>
                <w:vertAlign w:val="baseline"/>
                <w:lang w:val="en-US" w:eastAsia="zh-CN"/>
              </w:rPr>
            </w:pPr>
            <w:r>
              <w:rPr>
                <w:rFonts w:hint="eastAsia"/>
                <w:b/>
                <w:bCs/>
                <w:vertAlign w:val="baseline"/>
                <w:lang w:val="en-US" w:eastAsia="zh-CN"/>
              </w:rPr>
              <w:t>噪声</w:t>
            </w:r>
          </w:p>
          <w:p w14:paraId="751C6ECA">
            <w:pPr>
              <w:numPr>
                <w:ilvl w:val="0"/>
                <w:numId w:val="0"/>
              </w:numPr>
              <w:bidi w:val="0"/>
              <w:spacing w:line="360" w:lineRule="auto"/>
              <w:ind w:firstLine="480" w:firstLineChars="200"/>
              <w:rPr>
                <w:rFonts w:hint="eastAsia"/>
                <w:lang w:val="en-US" w:eastAsia="zh-CN"/>
              </w:rPr>
            </w:pPr>
            <w:r>
              <w:rPr>
                <w:rFonts w:hint="eastAsia"/>
                <w:lang w:val="en-US" w:eastAsia="zh-CN"/>
              </w:rPr>
              <w:t>项目运营期设备噪声执行《</w:t>
            </w:r>
            <w:r>
              <w:rPr>
                <w:rFonts w:hint="default"/>
              </w:rPr>
              <w:t>工业企业厂界环境噪声排放标准》</w:t>
            </w:r>
            <w:r>
              <w:rPr>
                <w:rFonts w:hint="eastAsia"/>
                <w:lang w:eastAsia="zh-CN"/>
              </w:rPr>
              <w:t>（</w:t>
            </w:r>
            <w:r>
              <w:rPr>
                <w:rFonts w:hint="default"/>
              </w:rPr>
              <w:t>GB12348-2008</w:t>
            </w:r>
            <w:r>
              <w:rPr>
                <w:rFonts w:hint="eastAsia"/>
                <w:lang w:eastAsia="zh-CN"/>
              </w:rPr>
              <w:t>）</w:t>
            </w:r>
            <w:r>
              <w:rPr>
                <w:rFonts w:hint="eastAsia"/>
                <w:lang w:val="en-US" w:eastAsia="zh-CN"/>
              </w:rPr>
              <w:t>2类标准，标准见表4-6。</w:t>
            </w:r>
          </w:p>
          <w:p w14:paraId="54136F5B">
            <w:pPr>
              <w:spacing w:line="360" w:lineRule="auto"/>
              <w:jc w:val="center"/>
              <w:rPr>
                <w:rFonts w:hint="default"/>
                <w:b/>
                <w:bCs/>
              </w:rPr>
            </w:pPr>
            <w:r>
              <w:rPr>
                <w:rFonts w:hint="eastAsia"/>
                <w:b/>
                <w:bCs/>
                <w:lang w:eastAsia="zh-CN"/>
              </w:rPr>
              <w:t>表</w:t>
            </w:r>
            <w:r>
              <w:rPr>
                <w:rFonts w:hint="eastAsia"/>
                <w:b/>
                <w:bCs/>
                <w:lang w:val="en-US" w:eastAsia="zh-CN"/>
              </w:rPr>
              <w:t xml:space="preserve">4-6 </w:t>
            </w:r>
            <w:r>
              <w:rPr>
                <w:rFonts w:hint="default"/>
                <w:b/>
                <w:bCs/>
              </w:rPr>
              <w:t>工业企业厂界环境噪声排放限值  等效声级LAeq：dB(A)</w:t>
            </w:r>
          </w:p>
          <w:tbl>
            <w:tblPr>
              <w:tblStyle w:val="10"/>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2598"/>
              <w:gridCol w:w="2880"/>
            </w:tblGrid>
            <w:tr w14:paraId="4167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740" w:type="dxa"/>
                  <w:vAlign w:val="top"/>
                </w:tcPr>
                <w:p w14:paraId="09F62806">
                  <w:pPr>
                    <w:spacing w:line="240" w:lineRule="auto"/>
                    <w:jc w:val="center"/>
                    <w:rPr>
                      <w:rFonts w:hint="default"/>
                      <w:sz w:val="21"/>
                      <w:szCs w:val="21"/>
                    </w:rPr>
                  </w:pPr>
                  <w:r>
                    <w:rPr>
                      <w:rFonts w:hint="default"/>
                      <w:sz w:val="21"/>
                      <w:szCs w:val="21"/>
                    </w:rPr>
                    <w:t>类别</w:t>
                  </w:r>
                </w:p>
              </w:tc>
              <w:tc>
                <w:tcPr>
                  <w:tcW w:w="2598" w:type="dxa"/>
                  <w:vAlign w:val="top"/>
                </w:tcPr>
                <w:p w14:paraId="20944ABA">
                  <w:pPr>
                    <w:spacing w:line="240" w:lineRule="auto"/>
                    <w:jc w:val="center"/>
                    <w:rPr>
                      <w:rFonts w:hint="default"/>
                      <w:sz w:val="21"/>
                      <w:szCs w:val="21"/>
                    </w:rPr>
                  </w:pPr>
                  <w:r>
                    <w:rPr>
                      <w:rFonts w:hint="default"/>
                      <w:sz w:val="21"/>
                      <w:szCs w:val="21"/>
                    </w:rPr>
                    <w:t>昼间</w:t>
                  </w:r>
                </w:p>
              </w:tc>
              <w:tc>
                <w:tcPr>
                  <w:tcW w:w="2880" w:type="dxa"/>
                  <w:vAlign w:val="top"/>
                </w:tcPr>
                <w:p w14:paraId="2601D552">
                  <w:pPr>
                    <w:spacing w:line="240" w:lineRule="auto"/>
                    <w:jc w:val="center"/>
                    <w:rPr>
                      <w:rFonts w:hint="default"/>
                      <w:sz w:val="21"/>
                      <w:szCs w:val="21"/>
                    </w:rPr>
                  </w:pPr>
                  <w:r>
                    <w:rPr>
                      <w:rFonts w:hint="default"/>
                      <w:sz w:val="21"/>
                      <w:szCs w:val="21"/>
                    </w:rPr>
                    <w:t>夜间</w:t>
                  </w:r>
                </w:p>
              </w:tc>
            </w:tr>
            <w:tr w14:paraId="5143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740" w:type="dxa"/>
                  <w:vAlign w:val="top"/>
                </w:tcPr>
                <w:p w14:paraId="556E4945">
                  <w:pPr>
                    <w:spacing w:line="240" w:lineRule="auto"/>
                    <w:jc w:val="center"/>
                    <w:rPr>
                      <w:rFonts w:hint="default"/>
                      <w:sz w:val="21"/>
                      <w:szCs w:val="21"/>
                    </w:rPr>
                  </w:pPr>
                  <w:r>
                    <w:rPr>
                      <w:rFonts w:hint="default"/>
                      <w:sz w:val="21"/>
                      <w:szCs w:val="21"/>
                    </w:rPr>
                    <w:t>2类</w:t>
                  </w:r>
                </w:p>
              </w:tc>
              <w:tc>
                <w:tcPr>
                  <w:tcW w:w="2598" w:type="dxa"/>
                  <w:vAlign w:val="top"/>
                </w:tcPr>
                <w:p w14:paraId="6192CF27">
                  <w:pPr>
                    <w:spacing w:line="240" w:lineRule="auto"/>
                    <w:jc w:val="center"/>
                    <w:rPr>
                      <w:rFonts w:hint="default"/>
                      <w:sz w:val="21"/>
                      <w:szCs w:val="21"/>
                    </w:rPr>
                  </w:pPr>
                  <w:r>
                    <w:rPr>
                      <w:rFonts w:hint="default"/>
                      <w:sz w:val="21"/>
                      <w:szCs w:val="21"/>
                    </w:rPr>
                    <w:t>60</w:t>
                  </w:r>
                </w:p>
              </w:tc>
              <w:tc>
                <w:tcPr>
                  <w:tcW w:w="2880" w:type="dxa"/>
                  <w:vAlign w:val="top"/>
                </w:tcPr>
                <w:p w14:paraId="647A295F">
                  <w:pPr>
                    <w:spacing w:line="240" w:lineRule="auto"/>
                    <w:jc w:val="center"/>
                    <w:rPr>
                      <w:rFonts w:hint="default"/>
                      <w:sz w:val="21"/>
                      <w:szCs w:val="21"/>
                    </w:rPr>
                  </w:pPr>
                  <w:r>
                    <w:rPr>
                      <w:rFonts w:hint="default"/>
                      <w:sz w:val="21"/>
                      <w:szCs w:val="21"/>
                    </w:rPr>
                    <w:t>50</w:t>
                  </w:r>
                </w:p>
              </w:tc>
            </w:tr>
          </w:tbl>
          <w:p w14:paraId="424D7236">
            <w:pPr>
              <w:numPr>
                <w:ilvl w:val="0"/>
                <w:numId w:val="9"/>
              </w:numPr>
              <w:bidi w:val="0"/>
              <w:ind w:left="0" w:leftChars="0" w:firstLine="482" w:firstLineChars="200"/>
              <w:rPr>
                <w:rFonts w:hint="default"/>
                <w:b/>
                <w:bCs/>
                <w:lang w:val="en-US" w:eastAsia="zh-CN"/>
              </w:rPr>
            </w:pPr>
            <w:r>
              <w:rPr>
                <w:rFonts w:hint="eastAsia"/>
                <w:b/>
                <w:bCs/>
                <w:lang w:val="en-US" w:eastAsia="zh-CN"/>
              </w:rPr>
              <w:t>固体废弃物</w:t>
            </w:r>
          </w:p>
          <w:p w14:paraId="5152DCFE">
            <w:pPr>
              <w:numPr>
                <w:ilvl w:val="0"/>
                <w:numId w:val="0"/>
              </w:numPr>
              <w:bidi w:val="0"/>
              <w:ind w:firstLine="480" w:firstLineChars="200"/>
              <w:rPr>
                <w:rFonts w:hint="default"/>
                <w:b w:val="0"/>
                <w:bCs w:val="0"/>
                <w:vertAlign w:val="baseline"/>
                <w:lang w:val="en-US" w:eastAsia="zh-CN"/>
              </w:rPr>
            </w:pPr>
            <w:r>
              <w:rPr>
                <w:rFonts w:hint="eastAsia" w:eastAsia="宋体"/>
                <w:sz w:val="24"/>
                <w:lang w:eastAsia="zh-CN"/>
              </w:rPr>
              <w:t>运营期产生的固体废弃物执行《一般工业固体废物储存、处置场污染控制标准》（</w:t>
            </w:r>
            <w:r>
              <w:rPr>
                <w:rFonts w:hint="eastAsia" w:eastAsia="宋体"/>
                <w:sz w:val="24"/>
                <w:lang w:val="en-US" w:eastAsia="zh-CN"/>
              </w:rPr>
              <w:t>GB18599-2001</w:t>
            </w:r>
            <w:r>
              <w:rPr>
                <w:rFonts w:hint="eastAsia" w:eastAsia="宋体"/>
                <w:sz w:val="24"/>
                <w:lang w:eastAsia="zh-CN"/>
              </w:rPr>
              <w:t>）及</w:t>
            </w:r>
            <w:r>
              <w:rPr>
                <w:rFonts w:hint="eastAsia" w:eastAsia="宋体"/>
                <w:sz w:val="24"/>
                <w:lang w:val="en-US" w:eastAsia="zh-CN"/>
              </w:rPr>
              <w:t>2013年修改单中的有关规定。</w:t>
            </w:r>
            <w:r>
              <w:rPr>
                <w:rFonts w:hint="eastAsia" w:hAnsi="宋体"/>
                <w:color w:val="auto"/>
                <w:sz w:val="24"/>
                <w:highlight w:val="none"/>
                <w:lang w:val="en-US" w:eastAsia="zh-CN"/>
              </w:rPr>
              <w:t>危险废弃物执行</w:t>
            </w:r>
            <w:r>
              <w:rPr>
                <w:rFonts w:hAnsi="宋体"/>
                <w:color w:val="auto"/>
                <w:sz w:val="24"/>
              </w:rPr>
              <w:t>《危险废物贮存污染控制标准》</w:t>
            </w:r>
            <w:r>
              <w:rPr>
                <w:color w:val="auto"/>
                <w:sz w:val="24"/>
              </w:rPr>
              <w:t>(GB18597-2001)</w:t>
            </w:r>
            <w:r>
              <w:rPr>
                <w:rFonts w:hint="eastAsia"/>
                <w:color w:val="auto"/>
                <w:sz w:val="24"/>
                <w:lang w:eastAsia="zh-CN"/>
              </w:rPr>
              <w:t>及</w:t>
            </w:r>
            <w:r>
              <w:rPr>
                <w:rFonts w:hint="eastAsia"/>
                <w:color w:val="auto"/>
                <w:sz w:val="24"/>
                <w:lang w:val="en-US" w:eastAsia="zh-CN"/>
              </w:rPr>
              <w:t>其</w:t>
            </w:r>
            <w:r>
              <w:rPr>
                <w:rFonts w:hint="eastAsia"/>
                <w:color w:val="auto"/>
                <w:sz w:val="24"/>
                <w:lang w:eastAsia="zh-CN"/>
              </w:rPr>
              <w:t>修改单</w:t>
            </w:r>
            <w:r>
              <w:rPr>
                <w:rFonts w:hAnsi="宋体"/>
                <w:color w:val="auto"/>
                <w:sz w:val="24"/>
              </w:rPr>
              <w:t>中的有关规定。</w:t>
            </w:r>
          </w:p>
        </w:tc>
      </w:tr>
      <w:tr w14:paraId="5344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trPr>
        <w:tc>
          <w:tcPr>
            <w:tcW w:w="445" w:type="dxa"/>
            <w:vAlign w:val="center"/>
          </w:tcPr>
          <w:p w14:paraId="24EEFD35">
            <w:pPr>
              <w:bidi w:val="0"/>
              <w:jc w:val="center"/>
              <w:rPr>
                <w:rFonts w:hint="default"/>
                <w:lang w:val="en-US" w:eastAsia="zh-CN"/>
              </w:rPr>
            </w:pPr>
            <w:r>
              <w:rPr>
                <w:rFonts w:hint="eastAsia"/>
                <w:lang w:val="en-US" w:eastAsia="zh-CN"/>
              </w:rPr>
              <w:t>总量控制指标</w:t>
            </w:r>
          </w:p>
        </w:tc>
        <w:tc>
          <w:tcPr>
            <w:tcW w:w="8339" w:type="dxa"/>
          </w:tcPr>
          <w:p w14:paraId="2C0FE1A9">
            <w:pPr>
              <w:numPr>
                <w:ilvl w:val="0"/>
                <w:numId w:val="0"/>
              </w:numPr>
              <w:bidi w:val="0"/>
              <w:rPr>
                <w:rFonts w:hint="eastAsia" w:eastAsia="宋体"/>
                <w:b/>
                <w:bCs/>
                <w:sz w:val="24"/>
                <w:lang w:eastAsia="zh-CN"/>
              </w:rPr>
            </w:pPr>
            <w:r>
              <w:rPr>
                <w:rFonts w:hint="eastAsia" w:eastAsia="宋体"/>
                <w:b/>
                <w:bCs/>
                <w:sz w:val="24"/>
                <w:lang w:eastAsia="zh-CN"/>
              </w:rPr>
              <w:t>总量控制建议指标：</w:t>
            </w:r>
          </w:p>
          <w:p w14:paraId="05C47032">
            <w:pPr>
              <w:numPr>
                <w:ilvl w:val="0"/>
                <w:numId w:val="10"/>
              </w:numPr>
              <w:bidi w:val="0"/>
              <w:ind w:firstLine="480" w:firstLineChars="200"/>
              <w:rPr>
                <w:rFonts w:hint="default" w:eastAsia="宋体"/>
                <w:sz w:val="24"/>
                <w:lang w:val="en-US" w:eastAsia="zh-CN"/>
              </w:rPr>
            </w:pPr>
            <w:r>
              <w:rPr>
                <w:rFonts w:hint="eastAsia" w:eastAsia="宋体"/>
                <w:sz w:val="24"/>
                <w:lang w:val="en-US" w:eastAsia="zh-CN"/>
              </w:rPr>
              <w:t>废气：本项目运营期废气主要为颗粒物，不设总量控制指标。</w:t>
            </w:r>
          </w:p>
          <w:p w14:paraId="4D6D6DFC">
            <w:pPr>
              <w:numPr>
                <w:ilvl w:val="0"/>
                <w:numId w:val="10"/>
              </w:numPr>
              <w:bidi w:val="0"/>
              <w:ind w:firstLine="480" w:firstLineChars="200"/>
              <w:rPr>
                <w:rFonts w:hint="default" w:eastAsia="宋体"/>
                <w:sz w:val="24"/>
                <w:lang w:val="en-US" w:eastAsia="zh-CN"/>
              </w:rPr>
            </w:pPr>
            <w:r>
              <w:rPr>
                <w:rFonts w:hint="eastAsia" w:eastAsia="宋体"/>
                <w:sz w:val="24"/>
                <w:lang w:val="en-US" w:eastAsia="zh-CN"/>
              </w:rPr>
              <w:t>废水：项目废水不外排，不设总量控制指标。</w:t>
            </w:r>
          </w:p>
          <w:p w14:paraId="49BB9CD3">
            <w:pPr>
              <w:numPr>
                <w:ilvl w:val="0"/>
                <w:numId w:val="10"/>
              </w:numPr>
              <w:bidi w:val="0"/>
              <w:ind w:left="0" w:leftChars="0" w:firstLine="480" w:firstLineChars="200"/>
              <w:rPr>
                <w:rFonts w:hint="default"/>
                <w:lang w:val="en-US" w:eastAsia="zh-CN"/>
              </w:rPr>
            </w:pPr>
            <w:r>
              <w:rPr>
                <w:rFonts w:hint="eastAsia" w:eastAsia="宋体"/>
                <w:sz w:val="24"/>
                <w:lang w:val="en-US" w:eastAsia="zh-CN"/>
              </w:rPr>
              <w:t>固体废弃物：处置率100%，不设总量控制指标。</w:t>
            </w:r>
          </w:p>
        </w:tc>
      </w:tr>
    </w:tbl>
    <w:p w14:paraId="7E91DD8A">
      <w:pPr>
        <w:rPr>
          <w:rFonts w:hint="default"/>
          <w:lang w:val="en-US" w:eastAsia="zh-CN"/>
        </w:rPr>
      </w:pPr>
      <w:r>
        <w:rPr>
          <w:rFonts w:hint="default"/>
          <w:lang w:val="en-US" w:eastAsia="zh-CN"/>
        </w:rPr>
        <w:br w:type="page"/>
      </w:r>
    </w:p>
    <w:p w14:paraId="6F8F7296">
      <w:pPr>
        <w:pStyle w:val="2"/>
        <w:bidi w:val="0"/>
        <w:rPr>
          <w:rFonts w:hint="eastAsia"/>
          <w:lang w:val="en-US" w:eastAsia="zh-CN"/>
        </w:rPr>
      </w:pPr>
      <w:bookmarkStart w:id="4" w:name="_Toc28659"/>
      <w:r>
        <w:rPr>
          <w:rFonts w:hint="eastAsia"/>
          <w:lang w:val="en-US" w:eastAsia="zh-CN"/>
        </w:rPr>
        <w:t>表五、建设项目工程分析</w:t>
      </w:r>
      <w:bookmarkEnd w:id="4"/>
    </w:p>
    <w:tbl>
      <w:tblPr>
        <w:tblStyle w:val="1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3E63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1" w:hRule="atLeast"/>
        </w:trPr>
        <w:tc>
          <w:tcPr>
            <w:tcW w:w="8820" w:type="dxa"/>
          </w:tcPr>
          <w:p w14:paraId="0F7D73F4">
            <w:pPr>
              <w:rPr>
                <w:rFonts w:hint="eastAsia"/>
                <w:b/>
                <w:bCs/>
                <w:vertAlign w:val="baseline"/>
                <w:lang w:val="en-US" w:eastAsia="zh-CN"/>
              </w:rPr>
            </w:pPr>
            <w:r>
              <w:rPr>
                <w:rFonts w:hint="eastAsia"/>
                <w:b/>
                <w:bCs/>
                <w:vertAlign w:val="baseline"/>
                <w:lang w:val="en-US" w:eastAsia="zh-CN"/>
              </w:rPr>
              <w:t>工艺流程简述：</w:t>
            </w:r>
          </w:p>
          <w:p w14:paraId="65E641ED">
            <w:pPr>
              <w:numPr>
                <w:ilvl w:val="0"/>
                <w:numId w:val="11"/>
              </w:numPr>
              <w:rPr>
                <w:rFonts w:hint="eastAsia"/>
                <w:b/>
                <w:bCs/>
                <w:vertAlign w:val="baseline"/>
                <w:lang w:val="en-US" w:eastAsia="zh-CN"/>
              </w:rPr>
            </w:pPr>
            <w:r>
              <w:rPr>
                <w:rFonts w:hint="eastAsia"/>
                <w:b/>
                <w:bCs/>
                <w:vertAlign w:val="baseline"/>
                <w:lang w:val="en-US" w:eastAsia="zh-CN"/>
              </w:rPr>
              <w:t>施工期</w:t>
            </w:r>
          </w:p>
          <w:p w14:paraId="75D25A89">
            <w:pPr>
              <w:numPr>
                <w:ilvl w:val="0"/>
                <w:numId w:val="0"/>
              </w:numPr>
              <w:ind w:firstLine="480" w:firstLineChars="200"/>
              <w:rPr>
                <w:rFonts w:hint="eastAsia"/>
                <w:color w:val="auto"/>
                <w:sz w:val="24"/>
                <w:lang w:eastAsia="zh-CN"/>
              </w:rPr>
            </w:pPr>
            <w:r>
              <w:rPr>
                <w:rFonts w:hint="eastAsia"/>
                <w:vertAlign w:val="baseline"/>
                <w:lang w:val="en-US" w:eastAsia="zh-CN"/>
              </w:rPr>
              <w:t>本项目租用场地原用于生产水泥砖，厂房等已建成，施工期仅安装设备及部分环保设施，对周围环境影响不大，</w:t>
            </w:r>
            <w:r>
              <w:rPr>
                <w:color w:val="auto"/>
                <w:sz w:val="24"/>
              </w:rPr>
              <w:t>本次环评不再对施工期影响做分析</w:t>
            </w:r>
            <w:r>
              <w:rPr>
                <w:rFonts w:hint="eastAsia"/>
                <w:color w:val="auto"/>
                <w:sz w:val="24"/>
                <w:lang w:eastAsia="zh-CN"/>
              </w:rPr>
              <w:t>。</w:t>
            </w:r>
          </w:p>
          <w:p w14:paraId="387F1ABB">
            <w:pPr>
              <w:numPr>
                <w:ilvl w:val="0"/>
                <w:numId w:val="11"/>
              </w:numPr>
              <w:ind w:left="0" w:leftChars="0" w:firstLine="0" w:firstLineChars="0"/>
              <w:rPr>
                <w:rFonts w:hint="eastAsia"/>
                <w:b/>
                <w:bCs/>
                <w:color w:val="auto"/>
                <w:sz w:val="24"/>
                <w:lang w:eastAsia="zh-CN"/>
              </w:rPr>
            </w:pPr>
            <w:r>
              <w:rPr>
                <w:rFonts w:hint="eastAsia"/>
                <w:b/>
                <w:bCs/>
                <w:color w:val="auto"/>
                <w:sz w:val="24"/>
                <w:lang w:eastAsia="zh-CN"/>
              </w:rPr>
              <w:t>运营期</w:t>
            </w:r>
          </w:p>
          <w:p w14:paraId="2C84B38C">
            <w:pPr>
              <w:numPr>
                <w:ilvl w:val="0"/>
                <w:numId w:val="0"/>
              </w:numPr>
              <w:ind w:leftChars="0" w:firstLine="480" w:firstLineChars="200"/>
              <w:rPr>
                <w:rFonts w:hint="eastAsia"/>
                <w:color w:val="auto"/>
                <w:sz w:val="24"/>
                <w:lang w:val="en-US" w:eastAsia="zh-CN"/>
              </w:rPr>
            </w:pPr>
            <w:r>
              <w:rPr>
                <w:rFonts w:hint="eastAsia"/>
                <w:color w:val="auto"/>
                <w:sz w:val="24"/>
                <w:lang w:val="en-US" w:eastAsia="zh-CN"/>
              </w:rPr>
              <w:t>项目为年产8500根水泥管，生产工艺流程图及产污节点见下图。</w:t>
            </w:r>
          </w:p>
          <w:p w14:paraId="15C6EE97">
            <w:pPr>
              <w:numPr>
                <w:ilvl w:val="0"/>
                <w:numId w:val="0"/>
              </w:numPr>
              <w:ind w:leftChars="0" w:firstLine="480" w:firstLineChars="200"/>
              <w:jc w:val="center"/>
              <w:rPr>
                <w:rFonts w:hint="eastAsia"/>
                <w:color w:val="auto"/>
                <w:sz w:val="24"/>
                <w:lang w:val="en-US" w:eastAsia="zh-CN"/>
              </w:rPr>
            </w:pPr>
            <w:r>
              <w:drawing>
                <wp:inline distT="0" distB="0" distL="114300" distR="114300">
                  <wp:extent cx="3924300" cy="49339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3"/>
                          <a:stretch>
                            <a:fillRect/>
                          </a:stretch>
                        </pic:blipFill>
                        <pic:spPr>
                          <a:xfrm>
                            <a:off x="0" y="0"/>
                            <a:ext cx="3924300" cy="4933950"/>
                          </a:xfrm>
                          <a:prstGeom prst="rect">
                            <a:avLst/>
                          </a:prstGeom>
                          <a:noFill/>
                          <a:ln>
                            <a:noFill/>
                          </a:ln>
                        </pic:spPr>
                      </pic:pic>
                    </a:graphicData>
                  </a:graphic>
                </wp:inline>
              </w:drawing>
            </w:r>
          </w:p>
          <w:p w14:paraId="01B670CA">
            <w:pPr>
              <w:numPr>
                <w:ilvl w:val="0"/>
                <w:numId w:val="0"/>
              </w:numPr>
              <w:ind w:leftChars="0" w:firstLine="482" w:firstLineChars="200"/>
              <w:jc w:val="center"/>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图5-1 运营期工艺流程图</w:t>
            </w:r>
          </w:p>
          <w:p w14:paraId="7E3A66C9">
            <w:pPr>
              <w:numPr>
                <w:ilvl w:val="0"/>
                <w:numId w:val="0"/>
              </w:numPr>
              <w:rPr>
                <w:rFonts w:hint="eastAsia"/>
                <w:color w:val="auto"/>
                <w:sz w:val="24"/>
                <w:lang w:val="en-US" w:eastAsia="zh-CN"/>
              </w:rPr>
            </w:pPr>
            <w:r>
              <w:rPr>
                <w:rFonts w:hint="eastAsia"/>
                <w:color w:val="auto"/>
                <w:sz w:val="24"/>
                <w:lang w:val="en-US" w:eastAsia="zh-CN"/>
              </w:rPr>
              <w:t>生产工艺简述：</w:t>
            </w:r>
          </w:p>
          <w:p w14:paraId="10A8BD84">
            <w:pPr>
              <w:adjustRightInd w:val="0"/>
              <w:snapToGrid w:val="0"/>
              <w:spacing w:line="360" w:lineRule="auto"/>
              <w:ind w:firstLine="480" w:firstLineChars="200"/>
              <w:rPr>
                <w:color w:val="auto"/>
                <w:kern w:val="0"/>
                <w:sz w:val="24"/>
              </w:rPr>
            </w:pPr>
            <w:r>
              <w:rPr>
                <w:rFonts w:hint="eastAsia"/>
                <w:color w:val="auto"/>
                <w:kern w:val="0"/>
                <w:sz w:val="24"/>
                <w:lang w:eastAsia="zh-CN"/>
              </w:rPr>
              <w:t>（</w:t>
            </w:r>
            <w:r>
              <w:rPr>
                <w:rFonts w:hint="eastAsia"/>
                <w:color w:val="auto"/>
                <w:kern w:val="0"/>
                <w:sz w:val="24"/>
                <w:lang w:val="en-US" w:eastAsia="zh-CN"/>
              </w:rPr>
              <w:t>1</w:t>
            </w:r>
            <w:r>
              <w:rPr>
                <w:rFonts w:hint="eastAsia"/>
                <w:color w:val="auto"/>
                <w:kern w:val="0"/>
                <w:sz w:val="24"/>
                <w:lang w:eastAsia="zh-CN"/>
              </w:rPr>
              <w:t>）</w:t>
            </w:r>
            <w:r>
              <w:rPr>
                <w:color w:val="auto"/>
                <w:kern w:val="0"/>
                <w:sz w:val="24"/>
              </w:rPr>
              <w:t>准备阶段</w:t>
            </w:r>
          </w:p>
          <w:p w14:paraId="0DB5CB08">
            <w:pPr>
              <w:adjustRightInd w:val="0"/>
              <w:snapToGrid w:val="0"/>
              <w:spacing w:line="360" w:lineRule="auto"/>
              <w:ind w:firstLine="480" w:firstLineChars="200"/>
              <w:rPr>
                <w:color w:val="auto"/>
                <w:kern w:val="0"/>
                <w:sz w:val="24"/>
              </w:rPr>
            </w:pPr>
            <w:r>
              <w:rPr>
                <w:color w:val="auto"/>
                <w:kern w:val="0"/>
                <w:sz w:val="24"/>
              </w:rPr>
              <w:t>将钢材按规定尺寸定长切断，经滚焊机编笼，制作成</w:t>
            </w:r>
            <w:r>
              <w:rPr>
                <w:rFonts w:hint="eastAsia"/>
                <w:color w:val="auto"/>
                <w:kern w:val="0"/>
                <w:sz w:val="24"/>
                <w:lang w:eastAsia="zh-CN"/>
              </w:rPr>
              <w:t>铁丝笼</w:t>
            </w:r>
            <w:r>
              <w:rPr>
                <w:color w:val="auto"/>
                <w:kern w:val="0"/>
                <w:sz w:val="24"/>
              </w:rPr>
              <w:t>；将制作好的</w:t>
            </w:r>
            <w:r>
              <w:rPr>
                <w:rFonts w:hint="eastAsia"/>
                <w:color w:val="auto"/>
                <w:kern w:val="0"/>
                <w:sz w:val="24"/>
                <w:lang w:eastAsia="zh-CN"/>
              </w:rPr>
              <w:t>铁丝笼</w:t>
            </w:r>
            <w:r>
              <w:rPr>
                <w:color w:val="auto"/>
                <w:kern w:val="0"/>
                <w:sz w:val="24"/>
              </w:rPr>
              <w:t>放到模具中并定位。</w:t>
            </w:r>
          </w:p>
          <w:p w14:paraId="4841358A">
            <w:pPr>
              <w:adjustRightInd w:val="0"/>
              <w:snapToGrid w:val="0"/>
              <w:spacing w:line="360" w:lineRule="auto"/>
              <w:ind w:firstLine="480" w:firstLineChars="200"/>
              <w:rPr>
                <w:color w:val="auto"/>
                <w:kern w:val="0"/>
                <w:sz w:val="24"/>
              </w:rPr>
            </w:pPr>
            <w:r>
              <w:rPr>
                <w:rFonts w:hint="eastAsia"/>
                <w:color w:val="auto"/>
                <w:kern w:val="0"/>
                <w:sz w:val="24"/>
                <w:lang w:eastAsia="zh-CN"/>
              </w:rPr>
              <w:t>（</w:t>
            </w:r>
            <w:r>
              <w:rPr>
                <w:rFonts w:hint="eastAsia"/>
                <w:color w:val="auto"/>
                <w:kern w:val="0"/>
                <w:sz w:val="24"/>
                <w:lang w:val="en-US" w:eastAsia="zh-CN"/>
              </w:rPr>
              <w:t>2</w:t>
            </w:r>
            <w:r>
              <w:rPr>
                <w:rFonts w:hint="eastAsia"/>
                <w:color w:val="auto"/>
                <w:kern w:val="0"/>
                <w:sz w:val="24"/>
                <w:lang w:eastAsia="zh-CN"/>
              </w:rPr>
              <w:t>）</w:t>
            </w:r>
            <w:r>
              <w:rPr>
                <w:color w:val="auto"/>
                <w:kern w:val="0"/>
                <w:sz w:val="24"/>
              </w:rPr>
              <w:t>配料、搅拌、灌模</w:t>
            </w:r>
          </w:p>
          <w:p w14:paraId="6C1E1FD1">
            <w:pPr>
              <w:adjustRightInd w:val="0"/>
              <w:snapToGrid w:val="0"/>
              <w:spacing w:line="360" w:lineRule="auto"/>
              <w:ind w:firstLine="480" w:firstLineChars="200"/>
              <w:rPr>
                <w:color w:val="auto"/>
                <w:kern w:val="0"/>
                <w:sz w:val="24"/>
              </w:rPr>
            </w:pPr>
            <w:r>
              <w:rPr>
                <w:bCs/>
                <w:color w:val="auto"/>
                <w:sz w:val="24"/>
              </w:rPr>
              <w:t>水泥、石子、</w:t>
            </w:r>
            <w:r>
              <w:rPr>
                <w:rFonts w:hint="eastAsia"/>
                <w:bCs/>
                <w:color w:val="auto"/>
                <w:sz w:val="24"/>
                <w:lang w:eastAsia="zh-CN"/>
              </w:rPr>
              <w:t>沙子</w:t>
            </w:r>
            <w:r>
              <w:rPr>
                <w:bCs/>
                <w:color w:val="auto"/>
                <w:sz w:val="24"/>
              </w:rPr>
              <w:t>送入搅拌机内，配料后搅拌机密封搅拌。将水泥、砂、石、水按一定比例混合搅拌均匀，</w:t>
            </w:r>
            <w:r>
              <w:rPr>
                <w:color w:val="auto"/>
                <w:kern w:val="0"/>
                <w:sz w:val="24"/>
              </w:rPr>
              <w:t>将配好的混凝土用机械方式注入钢模中。</w:t>
            </w:r>
          </w:p>
          <w:p w14:paraId="53DAB3AD">
            <w:pPr>
              <w:adjustRightInd w:val="0"/>
              <w:snapToGrid w:val="0"/>
              <w:spacing w:line="360" w:lineRule="auto"/>
              <w:ind w:firstLine="480" w:firstLineChars="200"/>
              <w:rPr>
                <w:color w:val="auto"/>
                <w:kern w:val="0"/>
                <w:sz w:val="24"/>
              </w:rPr>
            </w:pPr>
            <w:r>
              <w:rPr>
                <w:rFonts w:hint="eastAsia"/>
                <w:color w:val="auto"/>
                <w:kern w:val="0"/>
                <w:sz w:val="24"/>
                <w:lang w:eastAsia="zh-CN"/>
              </w:rPr>
              <w:t>（</w:t>
            </w:r>
            <w:r>
              <w:rPr>
                <w:rFonts w:hint="eastAsia"/>
                <w:color w:val="auto"/>
                <w:kern w:val="0"/>
                <w:sz w:val="24"/>
                <w:lang w:val="en-US" w:eastAsia="zh-CN"/>
              </w:rPr>
              <w:t>3</w:t>
            </w:r>
            <w:r>
              <w:rPr>
                <w:rFonts w:hint="eastAsia"/>
                <w:color w:val="auto"/>
                <w:kern w:val="0"/>
                <w:sz w:val="24"/>
                <w:lang w:eastAsia="zh-CN"/>
              </w:rPr>
              <w:t>）</w:t>
            </w:r>
            <w:r>
              <w:rPr>
                <w:color w:val="auto"/>
                <w:kern w:val="0"/>
                <w:sz w:val="24"/>
              </w:rPr>
              <w:t>悬辊成型</w:t>
            </w:r>
          </w:p>
          <w:p w14:paraId="691B209D">
            <w:pPr>
              <w:adjustRightInd w:val="0"/>
              <w:snapToGrid w:val="0"/>
              <w:spacing w:line="360" w:lineRule="auto"/>
              <w:ind w:firstLine="480" w:firstLineChars="200"/>
              <w:rPr>
                <w:color w:val="auto"/>
                <w:kern w:val="0"/>
                <w:sz w:val="24"/>
              </w:rPr>
            </w:pPr>
            <w:r>
              <w:rPr>
                <w:color w:val="auto"/>
                <w:kern w:val="0"/>
                <w:sz w:val="24"/>
              </w:rPr>
              <w:t xml:space="preserve">开动悬辊机让整个钢模转动，在离心力作用下，钢模中间部位的混凝土甩向钢模外侧四周，中部形成空心状。 </w:t>
            </w:r>
          </w:p>
          <w:p w14:paraId="5CB9D8E8">
            <w:pPr>
              <w:tabs>
                <w:tab w:val="left" w:pos="2440"/>
                <w:tab w:val="left" w:pos="2520"/>
                <w:tab w:val="left" w:pos="2940"/>
                <w:tab w:val="center" w:pos="4632"/>
              </w:tabs>
              <w:adjustRightInd w:val="0"/>
              <w:snapToGrid w:val="0"/>
              <w:spacing w:line="360" w:lineRule="auto"/>
              <w:ind w:firstLine="480" w:firstLineChars="200"/>
              <w:rPr>
                <w:bCs/>
                <w:color w:val="auto"/>
                <w:sz w:val="24"/>
              </w:rPr>
            </w:pPr>
            <w:r>
              <w:rPr>
                <w:rFonts w:hint="eastAsia"/>
                <w:color w:val="auto"/>
                <w:kern w:val="0"/>
                <w:sz w:val="24"/>
                <w:lang w:eastAsia="zh-CN"/>
              </w:rPr>
              <w:t>（</w:t>
            </w:r>
            <w:r>
              <w:rPr>
                <w:rFonts w:hint="eastAsia"/>
                <w:color w:val="auto"/>
                <w:kern w:val="0"/>
                <w:sz w:val="24"/>
                <w:lang w:val="en-US" w:eastAsia="zh-CN"/>
              </w:rPr>
              <w:t>4</w:t>
            </w:r>
            <w:r>
              <w:rPr>
                <w:rFonts w:hint="eastAsia"/>
                <w:color w:val="auto"/>
                <w:kern w:val="0"/>
                <w:sz w:val="24"/>
                <w:lang w:eastAsia="zh-CN"/>
              </w:rPr>
              <w:t>）</w:t>
            </w:r>
            <w:r>
              <w:rPr>
                <w:color w:val="auto"/>
                <w:kern w:val="0"/>
                <w:sz w:val="24"/>
              </w:rPr>
              <w:t>脱模</w:t>
            </w:r>
          </w:p>
          <w:p w14:paraId="22E393BF">
            <w:pPr>
              <w:adjustRightInd w:val="0"/>
              <w:snapToGrid w:val="0"/>
              <w:spacing w:line="360" w:lineRule="auto"/>
              <w:ind w:firstLine="480" w:firstLineChars="200"/>
              <w:rPr>
                <w:color w:val="auto"/>
                <w:kern w:val="0"/>
                <w:sz w:val="24"/>
              </w:rPr>
            </w:pPr>
            <w:r>
              <w:rPr>
                <w:color w:val="auto"/>
                <w:kern w:val="0"/>
                <w:sz w:val="24"/>
              </w:rPr>
              <w:t>打开钢模外部的定位闭锁螺栓，脱去钢模，取出成型的空心桩。</w:t>
            </w:r>
          </w:p>
          <w:p w14:paraId="67CFAB8E">
            <w:pPr>
              <w:adjustRightInd w:val="0"/>
              <w:snapToGrid w:val="0"/>
              <w:spacing w:line="360" w:lineRule="auto"/>
              <w:ind w:firstLine="480" w:firstLineChars="200"/>
              <w:rPr>
                <w:color w:val="auto"/>
                <w:kern w:val="0"/>
                <w:sz w:val="24"/>
              </w:rPr>
            </w:pPr>
            <w:r>
              <w:rPr>
                <w:rFonts w:hint="eastAsia"/>
                <w:color w:val="auto"/>
                <w:kern w:val="0"/>
                <w:sz w:val="24"/>
                <w:lang w:eastAsia="zh-CN"/>
              </w:rPr>
              <w:t>（</w:t>
            </w:r>
            <w:r>
              <w:rPr>
                <w:rFonts w:hint="eastAsia"/>
                <w:color w:val="auto"/>
                <w:kern w:val="0"/>
                <w:sz w:val="24"/>
                <w:lang w:val="en-US" w:eastAsia="zh-CN"/>
              </w:rPr>
              <w:t>5</w:t>
            </w:r>
            <w:r>
              <w:rPr>
                <w:rFonts w:hint="eastAsia"/>
                <w:color w:val="auto"/>
                <w:kern w:val="0"/>
                <w:sz w:val="24"/>
                <w:lang w:eastAsia="zh-CN"/>
              </w:rPr>
              <w:t>）</w:t>
            </w:r>
            <w:r>
              <w:rPr>
                <w:color w:val="auto"/>
                <w:kern w:val="0"/>
                <w:sz w:val="24"/>
              </w:rPr>
              <w:t>堆码</w:t>
            </w:r>
            <w:r>
              <w:rPr>
                <w:rFonts w:hint="eastAsia"/>
                <w:color w:val="auto"/>
                <w:kern w:val="0"/>
                <w:sz w:val="24"/>
              </w:rPr>
              <w:t>干燥</w:t>
            </w:r>
          </w:p>
          <w:p w14:paraId="5D33D11C">
            <w:pPr>
              <w:adjustRightInd w:val="0"/>
              <w:snapToGrid w:val="0"/>
              <w:spacing w:line="360" w:lineRule="auto"/>
              <w:ind w:firstLine="480" w:firstLineChars="200"/>
              <w:rPr>
                <w:color w:val="auto"/>
                <w:kern w:val="0"/>
                <w:sz w:val="24"/>
              </w:rPr>
            </w:pPr>
            <w:r>
              <w:rPr>
                <w:color w:val="auto"/>
                <w:kern w:val="0"/>
                <w:sz w:val="24"/>
              </w:rPr>
              <w:t>将成品堆放在露天成品</w:t>
            </w:r>
            <w:r>
              <w:rPr>
                <w:rFonts w:hint="eastAsia"/>
                <w:color w:val="auto"/>
                <w:kern w:val="0"/>
                <w:sz w:val="24"/>
              </w:rPr>
              <w:t>堆放区</w:t>
            </w:r>
            <w:r>
              <w:rPr>
                <w:color w:val="auto"/>
                <w:kern w:val="0"/>
                <w:sz w:val="24"/>
              </w:rPr>
              <w:t>，</w:t>
            </w:r>
            <w:r>
              <w:rPr>
                <w:rFonts w:hint="eastAsia"/>
                <w:color w:val="auto"/>
                <w:kern w:val="0"/>
                <w:sz w:val="24"/>
              </w:rPr>
              <w:t>达到自然干燥的目的</w:t>
            </w:r>
            <w:r>
              <w:rPr>
                <w:color w:val="auto"/>
                <w:kern w:val="0"/>
                <w:sz w:val="24"/>
              </w:rPr>
              <w:t>。</w:t>
            </w:r>
          </w:p>
          <w:p w14:paraId="31F55F49">
            <w:pPr>
              <w:adjustRightInd w:val="0"/>
              <w:snapToGrid w:val="0"/>
              <w:spacing w:line="360" w:lineRule="auto"/>
              <w:ind w:firstLine="480" w:firstLineChars="200"/>
              <w:rPr>
                <w:rFonts w:hint="eastAsia"/>
                <w:color w:val="auto"/>
                <w:kern w:val="0"/>
                <w:sz w:val="24"/>
              </w:rPr>
            </w:pPr>
            <w:r>
              <w:rPr>
                <w:rFonts w:hint="eastAsia"/>
                <w:color w:val="auto"/>
                <w:kern w:val="0"/>
                <w:sz w:val="24"/>
                <w:lang w:eastAsia="zh-CN"/>
              </w:rPr>
              <w:t>（</w:t>
            </w:r>
            <w:r>
              <w:rPr>
                <w:rFonts w:hint="eastAsia"/>
                <w:color w:val="auto"/>
                <w:kern w:val="0"/>
                <w:sz w:val="24"/>
                <w:lang w:val="en-US" w:eastAsia="zh-CN"/>
              </w:rPr>
              <w:t>6</w:t>
            </w:r>
            <w:r>
              <w:rPr>
                <w:rFonts w:hint="eastAsia"/>
                <w:color w:val="auto"/>
                <w:kern w:val="0"/>
                <w:sz w:val="24"/>
                <w:lang w:eastAsia="zh-CN"/>
              </w:rPr>
              <w:t>）</w:t>
            </w:r>
            <w:r>
              <w:rPr>
                <w:rFonts w:hint="eastAsia"/>
                <w:color w:val="auto"/>
                <w:kern w:val="0"/>
                <w:sz w:val="24"/>
              </w:rPr>
              <w:t>成品</w:t>
            </w:r>
          </w:p>
          <w:p w14:paraId="47D35232">
            <w:pPr>
              <w:adjustRightInd w:val="0"/>
              <w:snapToGrid w:val="0"/>
              <w:spacing w:line="360" w:lineRule="auto"/>
              <w:ind w:firstLine="480" w:firstLineChars="200"/>
              <w:rPr>
                <w:rFonts w:hint="eastAsia"/>
                <w:color w:val="auto"/>
                <w:kern w:val="0"/>
                <w:sz w:val="24"/>
              </w:rPr>
            </w:pPr>
            <w:r>
              <w:rPr>
                <w:rFonts w:hint="eastAsia"/>
                <w:color w:val="auto"/>
                <w:kern w:val="0"/>
                <w:sz w:val="24"/>
              </w:rPr>
              <w:t>堆码干燥后的成品，</w:t>
            </w:r>
            <w:r>
              <w:rPr>
                <w:color w:val="auto"/>
                <w:kern w:val="0"/>
                <w:sz w:val="24"/>
              </w:rPr>
              <w:t>经检验合格后即可出厂</w:t>
            </w:r>
            <w:r>
              <w:rPr>
                <w:rFonts w:hint="eastAsia"/>
                <w:color w:val="auto"/>
                <w:kern w:val="0"/>
                <w:sz w:val="24"/>
              </w:rPr>
              <w:t>。</w:t>
            </w:r>
          </w:p>
          <w:p w14:paraId="29DDF157">
            <w:pPr>
              <w:numPr>
                <w:ilvl w:val="0"/>
                <w:numId w:val="0"/>
              </w:numPr>
              <w:spacing w:line="360" w:lineRule="auto"/>
              <w:rPr>
                <w:rFonts w:hint="eastAsia"/>
                <w:b/>
                <w:bCs/>
                <w:color w:val="auto"/>
                <w:sz w:val="24"/>
                <w:lang w:val="en-US" w:eastAsia="zh-CN"/>
              </w:rPr>
            </w:pPr>
            <w:r>
              <w:rPr>
                <w:rFonts w:hint="eastAsia"/>
                <w:b/>
                <w:bCs/>
                <w:color w:val="auto"/>
                <w:sz w:val="24"/>
                <w:lang w:val="en-US" w:eastAsia="zh-CN"/>
              </w:rPr>
              <w:t>主要污染物：</w:t>
            </w:r>
          </w:p>
          <w:p w14:paraId="565D4BE1">
            <w:pPr>
              <w:numPr>
                <w:ilvl w:val="0"/>
                <w:numId w:val="0"/>
              </w:numPr>
              <w:spacing w:line="360" w:lineRule="auto"/>
              <w:ind w:firstLine="480" w:firstLineChars="200"/>
              <w:rPr>
                <w:rFonts w:hint="eastAsia"/>
                <w:color w:val="auto"/>
                <w:sz w:val="24"/>
                <w:lang w:val="en-US" w:eastAsia="zh-CN"/>
              </w:rPr>
            </w:pPr>
            <w:r>
              <w:rPr>
                <w:rFonts w:hint="eastAsia"/>
                <w:color w:val="auto"/>
                <w:sz w:val="24"/>
                <w:lang w:val="en-US" w:eastAsia="zh-CN"/>
              </w:rPr>
              <w:t>项目运营期主要产生的污染物为废气、废水、噪声、固体废物。</w:t>
            </w:r>
          </w:p>
          <w:p w14:paraId="62EA2584">
            <w:pPr>
              <w:numPr>
                <w:ilvl w:val="0"/>
                <w:numId w:val="12"/>
              </w:numPr>
              <w:spacing w:line="360" w:lineRule="auto"/>
              <w:ind w:firstLine="482" w:firstLineChars="200"/>
              <w:rPr>
                <w:rFonts w:hint="default"/>
                <w:b/>
                <w:bCs/>
                <w:color w:val="auto"/>
                <w:sz w:val="24"/>
                <w:lang w:val="en-US" w:eastAsia="zh-CN"/>
              </w:rPr>
            </w:pPr>
            <w:r>
              <w:rPr>
                <w:rFonts w:hint="eastAsia"/>
                <w:b/>
                <w:bCs/>
                <w:color w:val="auto"/>
                <w:sz w:val="24"/>
                <w:lang w:val="en-US" w:eastAsia="zh-CN"/>
              </w:rPr>
              <w:t>废气</w:t>
            </w:r>
          </w:p>
          <w:p w14:paraId="1A871EA4">
            <w:pPr>
              <w:bidi w:val="0"/>
              <w:ind w:firstLine="480" w:firstLineChars="200"/>
              <w:rPr>
                <w:rFonts w:hint="eastAsia"/>
              </w:rPr>
            </w:pPr>
            <w:r>
              <w:t>本项目营运期产生的废气主要是</w:t>
            </w:r>
            <w:r>
              <w:rPr>
                <w:rFonts w:hint="eastAsia"/>
              </w:rPr>
              <w:t>堆场扬尘、配料搅拌过程中产生的少量无组织粉尘和办公生活区食堂油烟。</w:t>
            </w:r>
          </w:p>
          <w:p w14:paraId="2D44392A">
            <w:pPr>
              <w:numPr>
                <w:ilvl w:val="0"/>
                <w:numId w:val="13"/>
              </w:numPr>
              <w:bidi w:val="0"/>
              <w:ind w:firstLine="480" w:firstLineChars="200"/>
              <w:rPr>
                <w:rFonts w:hint="eastAsia"/>
                <w:color w:val="FF0000"/>
                <w:lang w:eastAsia="zh-CN"/>
              </w:rPr>
            </w:pPr>
            <w:r>
              <w:rPr>
                <w:rFonts w:hint="eastAsia"/>
                <w:color w:val="FF0000"/>
                <w:lang w:eastAsia="zh-CN"/>
              </w:rPr>
              <w:t>堆料扬尘</w:t>
            </w:r>
          </w:p>
          <w:p w14:paraId="437E3108">
            <w:pPr>
              <w:numPr>
                <w:ilvl w:val="0"/>
                <w:numId w:val="0"/>
              </w:numPr>
              <w:bidi w:val="0"/>
              <w:ind w:firstLine="480" w:firstLineChars="200"/>
              <w:rPr>
                <w:rFonts w:hint="eastAsia" w:hAnsi="宋体"/>
                <w:color w:val="FF0000"/>
                <w:sz w:val="24"/>
              </w:rPr>
            </w:pPr>
            <w:r>
              <w:rPr>
                <w:rFonts w:hAnsi="宋体"/>
                <w:color w:val="FF0000"/>
                <w:sz w:val="24"/>
              </w:rPr>
              <w:t>本项目</w:t>
            </w:r>
            <w:r>
              <w:rPr>
                <w:rFonts w:hint="eastAsia" w:hAnsi="宋体"/>
                <w:color w:val="FF0000"/>
                <w:sz w:val="24"/>
              </w:rPr>
              <w:t>主要有沙子堆场和石料堆场。在堆放过程中几乎不会产生扬尘，仅在大风天气会</w:t>
            </w:r>
            <w:r>
              <w:rPr>
                <w:rFonts w:hint="eastAsia" w:ascii="宋体" w:hAnsi="宋体"/>
                <w:color w:val="FF0000"/>
                <w:kern w:val="0"/>
                <w:sz w:val="24"/>
              </w:rPr>
              <w:t>风速较大的情况下才有可能产生扬尘</w:t>
            </w:r>
            <w:r>
              <w:rPr>
                <w:rFonts w:hint="eastAsia" w:ascii="宋体" w:hAnsi="宋体"/>
                <w:color w:val="FF0000"/>
                <w:kern w:val="0"/>
                <w:sz w:val="24"/>
                <w:lang w:eastAsia="zh-CN"/>
              </w:rPr>
              <w:t>，</w:t>
            </w:r>
            <w:r>
              <w:rPr>
                <w:rFonts w:hint="eastAsia" w:ascii="宋体" w:hAnsi="宋体"/>
                <w:color w:val="FF0000"/>
                <w:kern w:val="0"/>
                <w:sz w:val="24"/>
                <w:lang w:val="en-US" w:eastAsia="zh-CN"/>
              </w:rPr>
              <w:t>原料堆场设置三面围挡，</w:t>
            </w:r>
            <w:r>
              <w:rPr>
                <w:rFonts w:hint="eastAsia" w:ascii="宋体" w:hAnsi="宋体"/>
                <w:color w:val="FF0000"/>
                <w:kern w:val="0"/>
                <w:sz w:val="24"/>
              </w:rPr>
              <w:t>产生的扬尘量较小</w:t>
            </w:r>
            <w:r>
              <w:rPr>
                <w:rFonts w:hAnsi="宋体"/>
                <w:color w:val="FF0000"/>
                <w:sz w:val="24"/>
              </w:rPr>
              <w:t>。</w:t>
            </w:r>
            <w:r>
              <w:rPr>
                <w:rFonts w:hint="eastAsia" w:hAnsi="宋体"/>
                <w:color w:val="FF0000"/>
                <w:sz w:val="24"/>
              </w:rPr>
              <w:t>故项目堆场产生扬尘量较少。</w:t>
            </w:r>
          </w:p>
          <w:p w14:paraId="4BD080BE">
            <w:pPr>
              <w:numPr>
                <w:ilvl w:val="0"/>
                <w:numId w:val="13"/>
              </w:numPr>
              <w:bidi w:val="0"/>
              <w:ind w:left="0" w:leftChars="0" w:firstLine="480" w:firstLineChars="200"/>
              <w:rPr>
                <w:bCs/>
                <w:color w:val="FF0000"/>
                <w:sz w:val="24"/>
              </w:rPr>
            </w:pPr>
            <w:r>
              <w:rPr>
                <w:bCs/>
                <w:color w:val="FF0000"/>
                <w:sz w:val="24"/>
              </w:rPr>
              <w:t>配料搅拌过程中产生的少量无组织粉尘</w:t>
            </w:r>
          </w:p>
          <w:p w14:paraId="3D38CE76">
            <w:pPr>
              <w:numPr>
                <w:ilvl w:val="0"/>
                <w:numId w:val="0"/>
              </w:numPr>
              <w:bidi w:val="0"/>
              <w:ind w:firstLine="480" w:firstLineChars="200"/>
              <w:rPr>
                <w:rFonts w:hint="eastAsia" w:cs="Times New Roman"/>
                <w:color w:val="FF0000"/>
                <w:lang w:val="en-US" w:eastAsia="zh-CN"/>
              </w:rPr>
            </w:pPr>
            <w:r>
              <w:rPr>
                <w:rFonts w:hint="eastAsia"/>
                <w:bCs/>
                <w:color w:val="FF0000"/>
                <w:sz w:val="24"/>
                <w:lang w:eastAsia="zh-CN"/>
              </w:rPr>
              <w:t>配料搅拌过程中会产生粉尘，本项目在配料搅拌时，先放碎石、沙子和水泥，后放水进行搅拌。根据</w:t>
            </w:r>
            <w:r>
              <w:rPr>
                <w:rFonts w:hint="default" w:ascii="Times New Roman" w:hAnsi="Times New Roman" w:cs="Times New Roman"/>
                <w:color w:val="FF0000"/>
              </w:rPr>
              <w:t>《第</w:t>
            </w:r>
            <w:r>
              <w:rPr>
                <w:rFonts w:hint="eastAsia" w:cs="Times New Roman"/>
                <w:color w:val="FF0000"/>
                <w:lang w:eastAsia="zh-CN"/>
              </w:rPr>
              <w:t>二</w:t>
            </w:r>
            <w:r>
              <w:rPr>
                <w:rFonts w:hint="default" w:ascii="Times New Roman" w:hAnsi="Times New Roman" w:cs="Times New Roman"/>
                <w:color w:val="FF0000"/>
              </w:rPr>
              <w:t>次全国污染源普查工业污染源产排污系数手册》</w:t>
            </w:r>
            <w:r>
              <w:rPr>
                <w:rFonts w:hint="eastAsia" w:cs="Times New Roman"/>
                <w:color w:val="FF0000"/>
                <w:lang w:eastAsia="zh-CN"/>
              </w:rPr>
              <w:t>（试用版），水泥制品在物料搅拌时颗粒物产污系数为</w:t>
            </w:r>
            <w:r>
              <w:rPr>
                <w:rFonts w:hint="eastAsia" w:cs="Times New Roman"/>
                <w:color w:val="FF0000"/>
                <w:lang w:val="en-US" w:eastAsia="zh-CN"/>
              </w:rPr>
              <w:t>0.166kg/t-产品，本项目水泥管折算为4250t，则颗粒物产生量为0.706t/a。</w:t>
            </w:r>
          </w:p>
          <w:p w14:paraId="2AD6CB4B">
            <w:pPr>
              <w:numPr>
                <w:ilvl w:val="0"/>
                <w:numId w:val="0"/>
              </w:numPr>
              <w:bidi w:val="0"/>
              <w:ind w:firstLine="480" w:firstLineChars="200"/>
              <w:rPr>
                <w:rFonts w:hint="default"/>
                <w:bCs/>
                <w:color w:val="FF0000"/>
                <w:sz w:val="24"/>
                <w:lang w:val="en-US" w:eastAsia="zh-CN"/>
              </w:rPr>
            </w:pPr>
            <w:r>
              <w:rPr>
                <w:rFonts w:hint="eastAsia" w:cs="Times New Roman"/>
                <w:color w:val="FF0000"/>
                <w:lang w:val="en-US" w:eastAsia="zh-CN"/>
              </w:rPr>
              <w:t>本环评提出：搅拌产生的颗粒物经引风机引入布袋除尘器处理后排放，引风机的收集效率为90%，布袋除尘器的处理效率为99%，则搅拌过程中布袋除尘器处理后排放的粉尘为6.354kg/a，排放速率为0.0026kg/h；未收集到的无组织粉尘排放量为70.6kg/a，排放速率为0.0294kg/h。</w:t>
            </w:r>
          </w:p>
          <w:p w14:paraId="114872FF">
            <w:pPr>
              <w:numPr>
                <w:ilvl w:val="0"/>
                <w:numId w:val="13"/>
              </w:numPr>
              <w:bidi w:val="0"/>
              <w:ind w:left="0" w:leftChars="0" w:firstLine="480" w:firstLineChars="200"/>
              <w:rPr>
                <w:rFonts w:hint="eastAsia"/>
                <w:bCs/>
                <w:color w:val="auto"/>
                <w:sz w:val="24"/>
                <w:lang w:eastAsia="zh-CN"/>
              </w:rPr>
            </w:pPr>
            <w:r>
              <w:rPr>
                <w:rFonts w:hint="eastAsia"/>
                <w:bCs/>
                <w:color w:val="auto"/>
                <w:sz w:val="24"/>
                <w:lang w:eastAsia="zh-CN"/>
              </w:rPr>
              <w:t>食堂油烟</w:t>
            </w:r>
          </w:p>
          <w:p w14:paraId="7211DA12">
            <w:pPr>
              <w:numPr>
                <w:ilvl w:val="0"/>
                <w:numId w:val="0"/>
              </w:numPr>
              <w:bidi w:val="0"/>
              <w:ind w:firstLine="480" w:firstLineChars="200"/>
              <w:rPr>
                <w:rFonts w:hint="eastAsia"/>
                <w:bCs/>
                <w:color w:val="auto"/>
                <w:sz w:val="24"/>
                <w:vertAlign w:val="baseline"/>
                <w:lang w:val="en-US" w:eastAsia="zh-CN"/>
              </w:rPr>
            </w:pPr>
            <w:r>
              <w:rPr>
                <w:rFonts w:hint="eastAsia"/>
                <w:bCs/>
                <w:color w:val="auto"/>
                <w:sz w:val="24"/>
                <w:lang w:eastAsia="zh-CN"/>
              </w:rPr>
              <w:t>本项目劳动定员</w:t>
            </w:r>
            <w:r>
              <w:rPr>
                <w:rFonts w:hint="eastAsia"/>
                <w:bCs/>
                <w:color w:val="auto"/>
                <w:sz w:val="24"/>
                <w:lang w:val="en-US" w:eastAsia="zh-CN"/>
              </w:rPr>
              <w:t>8人， 仅有6人在厂内食宿。项目设置无明火厨房，燃料使用清洁能源电能，仅在厨房炒菜时产生少量油烟，经油烟机过滤后排入大气。根据类比调查，以每人每天使用30g，每天用量180g，年用量54kg/a，油的平均挥发量为总油量的2%，产生的油烟量为1.08kg/a。项目在厨房安装油烟机对油烟进行净化处理，每天厨房工作2小时，排风量为2000m</w:t>
            </w:r>
            <w:r>
              <w:rPr>
                <w:rFonts w:hint="eastAsia"/>
                <w:bCs/>
                <w:color w:val="auto"/>
                <w:sz w:val="24"/>
                <w:vertAlign w:val="superscript"/>
                <w:lang w:val="en-US" w:eastAsia="zh-CN"/>
              </w:rPr>
              <w:t>3</w:t>
            </w:r>
            <w:r>
              <w:rPr>
                <w:rFonts w:hint="eastAsia"/>
                <w:bCs/>
                <w:color w:val="auto"/>
                <w:sz w:val="24"/>
                <w:vertAlign w:val="baseline"/>
                <w:lang w:val="en-US" w:eastAsia="zh-CN"/>
              </w:rPr>
              <w:t>/h，抽油烟机效率按60%计，则油烟排放的浓度为0.1125mg/m</w:t>
            </w:r>
            <w:r>
              <w:rPr>
                <w:rFonts w:hint="eastAsia"/>
                <w:bCs/>
                <w:color w:val="auto"/>
                <w:sz w:val="24"/>
                <w:vertAlign w:val="superscript"/>
                <w:lang w:val="en-US" w:eastAsia="zh-CN"/>
              </w:rPr>
              <w:t>3</w:t>
            </w:r>
            <w:r>
              <w:rPr>
                <w:rFonts w:hint="eastAsia"/>
                <w:bCs/>
                <w:color w:val="auto"/>
                <w:sz w:val="24"/>
                <w:vertAlign w:val="baseline"/>
                <w:lang w:val="en-US" w:eastAsia="zh-CN"/>
              </w:rPr>
              <w:t>，排放量为0.648kg/a，满足《饮食业油烟排放标准》（GB18483-2001）的要求。</w:t>
            </w:r>
          </w:p>
          <w:p w14:paraId="0255CCCD">
            <w:pPr>
              <w:numPr>
                <w:ilvl w:val="0"/>
                <w:numId w:val="13"/>
              </w:numPr>
              <w:bidi w:val="0"/>
              <w:ind w:left="0" w:leftChars="0" w:firstLine="480" w:firstLineChars="200"/>
              <w:rPr>
                <w:rFonts w:hint="eastAsia"/>
                <w:color w:val="FF0000"/>
                <w:lang w:val="en-US" w:eastAsia="zh-CN"/>
              </w:rPr>
            </w:pPr>
            <w:r>
              <w:rPr>
                <w:rFonts w:hint="eastAsia"/>
                <w:color w:val="FF0000"/>
                <w:lang w:val="en-US" w:eastAsia="zh-CN"/>
              </w:rPr>
              <w:t>编笼废气</w:t>
            </w:r>
          </w:p>
          <w:p w14:paraId="05D009D6">
            <w:pPr>
              <w:bidi w:val="0"/>
              <w:ind w:firstLine="480" w:firstLineChars="200"/>
              <w:rPr>
                <w:rFonts w:hint="default"/>
                <w:color w:val="FF0000"/>
                <w:lang w:val="en-US" w:eastAsia="zh-CN"/>
              </w:rPr>
            </w:pPr>
            <w:r>
              <w:rPr>
                <w:rFonts w:hint="eastAsia"/>
                <w:color w:val="FF0000"/>
                <w:lang w:val="en-US" w:eastAsia="zh-CN"/>
              </w:rPr>
              <w:t>本项目在编笼过程中使用焊条焊接，焊接过程会产生电焊废气，由于项目使用焊条较少，产生的废气较少，经过加强通风、绿化吸收措施后对周围环境影响较小。</w:t>
            </w:r>
          </w:p>
          <w:p w14:paraId="12A82C2C">
            <w:pPr>
              <w:numPr>
                <w:ilvl w:val="0"/>
                <w:numId w:val="12"/>
              </w:numPr>
              <w:spacing w:line="360" w:lineRule="auto"/>
              <w:ind w:left="0" w:leftChars="0" w:firstLine="482" w:firstLineChars="200"/>
              <w:rPr>
                <w:rFonts w:hint="eastAsia"/>
                <w:b/>
                <w:bCs/>
                <w:color w:val="auto"/>
                <w:sz w:val="24"/>
                <w:lang w:val="en-US" w:eastAsia="zh-CN"/>
              </w:rPr>
            </w:pPr>
            <w:r>
              <w:rPr>
                <w:rFonts w:hint="eastAsia"/>
                <w:b/>
                <w:bCs/>
                <w:color w:val="auto"/>
                <w:sz w:val="24"/>
                <w:lang w:val="en-US" w:eastAsia="zh-CN"/>
              </w:rPr>
              <w:t>废水</w:t>
            </w:r>
          </w:p>
          <w:p w14:paraId="61C17299">
            <w:pPr>
              <w:numPr>
                <w:ilvl w:val="0"/>
                <w:numId w:val="0"/>
              </w:numPr>
              <w:spacing w:line="360" w:lineRule="auto"/>
              <w:ind w:firstLine="480" w:firstLineChars="200"/>
              <w:rPr>
                <w:rFonts w:hint="eastAsia"/>
                <w:color w:val="auto"/>
                <w:sz w:val="24"/>
                <w:lang w:val="en-US" w:eastAsia="zh-CN"/>
              </w:rPr>
            </w:pPr>
            <w:r>
              <w:rPr>
                <w:rFonts w:hint="eastAsia"/>
                <w:color w:val="auto"/>
                <w:sz w:val="24"/>
                <w:lang w:val="en-US" w:eastAsia="zh-CN"/>
              </w:rPr>
              <w:t>本项目无生产废水产生，废水主要为生活污水。</w:t>
            </w:r>
          </w:p>
          <w:p w14:paraId="3636B537">
            <w:pPr>
              <w:numPr>
                <w:ilvl w:val="0"/>
                <w:numId w:val="14"/>
              </w:numPr>
              <w:spacing w:line="360" w:lineRule="auto"/>
              <w:ind w:firstLine="480" w:firstLineChars="200"/>
              <w:rPr>
                <w:rFonts w:hint="eastAsia"/>
                <w:color w:val="auto"/>
                <w:sz w:val="24"/>
                <w:lang w:val="en-US" w:eastAsia="zh-CN"/>
              </w:rPr>
            </w:pPr>
            <w:r>
              <w:rPr>
                <w:rFonts w:hint="eastAsia"/>
                <w:color w:val="auto"/>
                <w:sz w:val="24"/>
                <w:lang w:val="en-US" w:eastAsia="zh-CN"/>
              </w:rPr>
              <w:t>生产用水</w:t>
            </w:r>
          </w:p>
          <w:p w14:paraId="1CA2E3A5">
            <w:pPr>
              <w:numPr>
                <w:ilvl w:val="0"/>
                <w:numId w:val="0"/>
              </w:numPr>
              <w:spacing w:line="360" w:lineRule="auto"/>
              <w:ind w:firstLine="480" w:firstLineChars="200"/>
              <w:rPr>
                <w:rFonts w:hint="eastAsia"/>
                <w:color w:val="auto"/>
                <w:sz w:val="24"/>
                <w:vertAlign w:val="baseline"/>
                <w:lang w:val="en-US" w:eastAsia="zh-CN"/>
              </w:rPr>
            </w:pPr>
            <w:r>
              <w:rPr>
                <w:rFonts w:hint="eastAsia"/>
                <w:color w:val="auto"/>
                <w:sz w:val="24"/>
                <w:lang w:val="en-US" w:eastAsia="zh-CN"/>
              </w:rPr>
              <w:t>本项目生产用水主要为搅拌用水，该环节无生产废水产生。根据业主提供资料，本项目用水量为4m</w:t>
            </w:r>
            <w:r>
              <w:rPr>
                <w:rFonts w:hint="eastAsia"/>
                <w:color w:val="auto"/>
                <w:sz w:val="24"/>
                <w:vertAlign w:val="superscript"/>
                <w:lang w:val="en-US" w:eastAsia="zh-CN"/>
              </w:rPr>
              <w:t>3</w:t>
            </w:r>
            <w:r>
              <w:rPr>
                <w:rFonts w:hint="eastAsia"/>
                <w:color w:val="auto"/>
                <w:sz w:val="24"/>
                <w:vertAlign w:val="baseline"/>
                <w:lang w:val="en-US" w:eastAsia="zh-CN"/>
              </w:rPr>
              <w:t>/d，年用水量为1200</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vertAlign w:val="baseline"/>
                <w:lang w:val="en-US" w:eastAsia="zh-CN"/>
              </w:rPr>
              <w:t>。</w:t>
            </w:r>
          </w:p>
          <w:p w14:paraId="4DB8AA44">
            <w:pPr>
              <w:numPr>
                <w:ilvl w:val="0"/>
                <w:numId w:val="14"/>
              </w:numPr>
              <w:spacing w:line="360" w:lineRule="auto"/>
              <w:ind w:left="0" w:leftChars="0" w:firstLine="480" w:firstLineChars="200"/>
              <w:rPr>
                <w:rFonts w:hint="eastAsia"/>
                <w:color w:val="auto"/>
                <w:sz w:val="24"/>
                <w:vertAlign w:val="baseline"/>
                <w:lang w:val="en-US" w:eastAsia="zh-CN"/>
              </w:rPr>
            </w:pPr>
            <w:r>
              <w:rPr>
                <w:rFonts w:hint="eastAsia"/>
                <w:color w:val="auto"/>
                <w:sz w:val="24"/>
                <w:vertAlign w:val="baseline"/>
                <w:lang w:val="en-US" w:eastAsia="zh-CN"/>
              </w:rPr>
              <w:t>生活用水</w:t>
            </w:r>
          </w:p>
          <w:p w14:paraId="45D275CB">
            <w:pPr>
              <w:numPr>
                <w:ilvl w:val="0"/>
                <w:numId w:val="0"/>
              </w:numPr>
              <w:spacing w:line="360" w:lineRule="auto"/>
              <w:ind w:firstLine="480" w:firstLineChars="200"/>
              <w:rPr>
                <w:rFonts w:hint="eastAsia"/>
                <w:color w:val="auto"/>
                <w:sz w:val="24"/>
                <w:vertAlign w:val="baseline"/>
                <w:lang w:val="en-US" w:eastAsia="zh-CN"/>
              </w:rPr>
            </w:pPr>
            <w:r>
              <w:rPr>
                <w:rFonts w:hint="eastAsia"/>
                <w:color w:val="auto"/>
                <w:sz w:val="24"/>
                <w:vertAlign w:val="baseline"/>
                <w:lang w:val="en-US" w:eastAsia="zh-CN"/>
              </w:rPr>
              <w:t>本项目6人在厂内食宿，项目区厕所使用旱厕，生活用水主要为厨房用水和员工洗漱用水。根据《云南省地方用水定额标准》（DB53/T168-2019），用水量按50L/(人·d)计，</w:t>
            </w:r>
            <w:r>
              <w:rPr>
                <w:rFonts w:ascii="Times New Roman" w:hAnsi="Times New Roman"/>
                <w:color w:val="auto"/>
                <w:sz w:val="24"/>
              </w:rPr>
              <w:t>其中食堂</w:t>
            </w:r>
            <w:r>
              <w:rPr>
                <w:rFonts w:hint="eastAsia" w:ascii="Times New Roman" w:hAnsi="Times New Roman"/>
                <w:color w:val="auto"/>
                <w:sz w:val="24"/>
              </w:rPr>
              <w:t>用</w:t>
            </w:r>
            <w:r>
              <w:rPr>
                <w:rFonts w:ascii="Times New Roman" w:hAnsi="Times New Roman"/>
                <w:color w:val="auto"/>
                <w:sz w:val="24"/>
              </w:rPr>
              <w:t>水以</w:t>
            </w:r>
            <w:r>
              <w:rPr>
                <w:rFonts w:hint="eastAsia"/>
                <w:color w:val="auto"/>
                <w:sz w:val="24"/>
                <w:lang w:val="en-US" w:eastAsia="zh-CN"/>
              </w:rPr>
              <w:t>4</w:t>
            </w:r>
            <w:r>
              <w:rPr>
                <w:rFonts w:ascii="Times New Roman" w:hAnsi="Times New Roman"/>
                <w:color w:val="auto"/>
                <w:sz w:val="24"/>
              </w:rPr>
              <w:t>0%计</w:t>
            </w:r>
            <w:r>
              <w:rPr>
                <w:rFonts w:hint="eastAsia"/>
                <w:color w:val="auto"/>
                <w:sz w:val="24"/>
                <w:lang w:eastAsia="zh-CN"/>
              </w:rPr>
              <w:t>，则食堂用水量为</w:t>
            </w:r>
            <w:r>
              <w:rPr>
                <w:rFonts w:hint="eastAsia"/>
                <w:color w:val="auto"/>
                <w:sz w:val="24"/>
                <w:lang w:val="en-US" w:eastAsia="zh-CN"/>
              </w:rPr>
              <w:t>0.12m</w:t>
            </w:r>
            <w:r>
              <w:rPr>
                <w:rFonts w:hint="eastAsia"/>
                <w:color w:val="auto"/>
                <w:sz w:val="24"/>
                <w:vertAlign w:val="superscript"/>
                <w:lang w:val="en-US" w:eastAsia="zh-CN"/>
              </w:rPr>
              <w:t>3</w:t>
            </w:r>
            <w:r>
              <w:rPr>
                <w:rFonts w:hint="eastAsia"/>
                <w:color w:val="auto"/>
                <w:sz w:val="24"/>
                <w:lang w:val="en-US" w:eastAsia="zh-CN"/>
              </w:rPr>
              <w:t>/d，36m</w:t>
            </w:r>
            <w:r>
              <w:rPr>
                <w:rFonts w:hint="eastAsia"/>
                <w:color w:val="auto"/>
                <w:sz w:val="24"/>
                <w:vertAlign w:val="superscript"/>
                <w:lang w:val="en-US" w:eastAsia="zh-CN"/>
              </w:rPr>
              <w:t>3</w:t>
            </w:r>
            <w:r>
              <w:rPr>
                <w:rFonts w:hint="eastAsia"/>
                <w:color w:val="auto"/>
                <w:sz w:val="24"/>
                <w:vertAlign w:val="baseline"/>
                <w:lang w:val="en-US" w:eastAsia="zh-CN"/>
              </w:rPr>
              <w:t>/a，员工洗漱用水量为0.18</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vertAlign w:val="baseline"/>
                <w:lang w:val="en-US" w:eastAsia="zh-CN"/>
              </w:rPr>
              <w:t>/d，54</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vertAlign w:val="baseline"/>
                <w:lang w:val="en-US" w:eastAsia="zh-CN"/>
              </w:rPr>
              <w:t>/a，污水产污系数按0.8计，则污水量为72</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vertAlign w:val="baseline"/>
                <w:lang w:val="en-US" w:eastAsia="zh-CN"/>
              </w:rPr>
              <w:t>/a。</w:t>
            </w:r>
          </w:p>
          <w:p w14:paraId="38398B86">
            <w:pPr>
              <w:numPr>
                <w:ilvl w:val="0"/>
                <w:numId w:val="14"/>
              </w:numPr>
              <w:spacing w:line="360" w:lineRule="auto"/>
              <w:ind w:left="0" w:leftChars="0" w:firstLine="480" w:firstLineChars="200"/>
              <w:rPr>
                <w:rFonts w:hint="eastAsia"/>
                <w:color w:val="auto"/>
                <w:sz w:val="24"/>
                <w:vertAlign w:val="baseline"/>
                <w:lang w:val="en-US" w:eastAsia="zh-CN"/>
              </w:rPr>
            </w:pPr>
            <w:r>
              <w:rPr>
                <w:rFonts w:hint="eastAsia"/>
                <w:color w:val="auto"/>
                <w:sz w:val="24"/>
                <w:vertAlign w:val="baseline"/>
                <w:lang w:val="en-US" w:eastAsia="zh-CN"/>
              </w:rPr>
              <w:t>排放情况</w:t>
            </w:r>
          </w:p>
          <w:p w14:paraId="5A55E202">
            <w:pPr>
              <w:numPr>
                <w:ilvl w:val="0"/>
                <w:numId w:val="0"/>
              </w:numPr>
              <w:spacing w:line="360" w:lineRule="auto"/>
              <w:ind w:firstLine="480" w:firstLineChars="200"/>
              <w:rPr>
                <w:rFonts w:hint="eastAsia"/>
                <w:color w:val="auto"/>
                <w:sz w:val="24"/>
                <w:lang w:eastAsia="zh-CN"/>
              </w:rPr>
            </w:pPr>
            <w:r>
              <w:rPr>
                <w:color w:val="auto"/>
                <w:sz w:val="24"/>
              </w:rPr>
              <w:t>项目内</w:t>
            </w:r>
            <w:r>
              <w:rPr>
                <w:rFonts w:hint="eastAsia"/>
                <w:color w:val="auto"/>
                <w:sz w:val="24"/>
              </w:rPr>
              <w:t>生活</w:t>
            </w:r>
            <w:r>
              <w:rPr>
                <w:color w:val="auto"/>
                <w:sz w:val="24"/>
              </w:rPr>
              <w:t>污水中的主要污染物为COD、</w:t>
            </w:r>
            <w:r>
              <w:rPr>
                <w:rFonts w:hint="eastAsia"/>
                <w:color w:val="auto"/>
                <w:sz w:val="24"/>
                <w:lang w:val="en-US" w:eastAsia="zh-CN"/>
              </w:rPr>
              <w:t>BOD</w:t>
            </w:r>
            <w:r>
              <w:rPr>
                <w:rFonts w:hint="eastAsia"/>
                <w:color w:val="auto"/>
                <w:sz w:val="24"/>
                <w:vertAlign w:val="subscript"/>
                <w:lang w:val="en-US" w:eastAsia="zh-CN"/>
              </w:rPr>
              <w:t>5</w:t>
            </w:r>
            <w:r>
              <w:rPr>
                <w:rFonts w:hint="eastAsia"/>
                <w:color w:val="auto"/>
                <w:sz w:val="24"/>
                <w:vertAlign w:val="baseline"/>
                <w:lang w:val="en-US" w:eastAsia="zh-CN"/>
              </w:rPr>
              <w:t>、</w:t>
            </w:r>
            <w:r>
              <w:rPr>
                <w:color w:val="auto"/>
                <w:sz w:val="24"/>
              </w:rPr>
              <w:t>SS、</w:t>
            </w:r>
            <w:r>
              <w:rPr>
                <w:rFonts w:hint="eastAsia"/>
                <w:color w:val="auto"/>
                <w:sz w:val="24"/>
                <w:lang w:eastAsia="zh-CN"/>
              </w:rPr>
              <w:t>总磷、</w:t>
            </w:r>
            <w:r>
              <w:rPr>
                <w:color w:val="auto"/>
                <w:sz w:val="24"/>
              </w:rPr>
              <w:t>动植物油、NH</w:t>
            </w:r>
            <w:r>
              <w:rPr>
                <w:color w:val="auto"/>
                <w:sz w:val="24"/>
                <w:vertAlign w:val="subscript"/>
              </w:rPr>
              <w:t>3</w:t>
            </w:r>
            <w:r>
              <w:rPr>
                <w:color w:val="auto"/>
                <w:sz w:val="24"/>
              </w:rPr>
              <w:t>-N</w:t>
            </w:r>
            <w:r>
              <w:rPr>
                <w:rFonts w:hint="eastAsia"/>
                <w:color w:val="auto"/>
                <w:sz w:val="24"/>
                <w:lang w:eastAsia="zh-CN"/>
              </w:rPr>
              <w:t>，类比同类型项目，本项目所产生的污水中主要污染物产生情况见下表。</w:t>
            </w:r>
          </w:p>
          <w:p w14:paraId="7CAE4606">
            <w:pPr>
              <w:bidi w:val="0"/>
              <w:jc w:val="center"/>
              <w:rPr>
                <w:rFonts w:hint="default"/>
                <w:b/>
                <w:bCs/>
                <w:color w:val="auto"/>
                <w:lang w:val="en-US" w:eastAsia="zh-CN"/>
              </w:rPr>
            </w:pPr>
            <w:r>
              <w:rPr>
                <w:rFonts w:hint="eastAsia"/>
                <w:b/>
                <w:bCs/>
                <w:color w:val="auto"/>
                <w:lang w:eastAsia="zh-CN"/>
              </w:rPr>
              <w:t>表</w:t>
            </w:r>
            <w:r>
              <w:rPr>
                <w:rFonts w:hint="eastAsia"/>
                <w:b/>
                <w:bCs/>
                <w:color w:val="auto"/>
                <w:lang w:val="en-US" w:eastAsia="zh-CN"/>
              </w:rPr>
              <w:t xml:space="preserve">5-1 </w:t>
            </w:r>
            <w:r>
              <w:rPr>
                <w:rFonts w:hint="default"/>
                <w:b/>
                <w:bCs/>
                <w:color w:val="auto"/>
              </w:rPr>
              <w:t>项目</w:t>
            </w:r>
            <w:r>
              <w:rPr>
                <w:rFonts w:hint="default"/>
                <w:b/>
                <w:bCs/>
                <w:color w:val="auto"/>
                <w:lang w:eastAsia="zh-CN"/>
              </w:rPr>
              <w:t>生活污</w:t>
            </w:r>
            <w:r>
              <w:rPr>
                <w:rFonts w:hint="default"/>
                <w:b/>
                <w:bCs/>
                <w:color w:val="auto"/>
              </w:rPr>
              <w:t>水污染物</w:t>
            </w:r>
            <w:r>
              <w:rPr>
                <w:rFonts w:hint="eastAsia"/>
                <w:b/>
                <w:bCs/>
                <w:color w:val="auto"/>
                <w:lang w:eastAsia="zh-CN"/>
              </w:rPr>
              <w:t>产生</w:t>
            </w:r>
            <w:r>
              <w:rPr>
                <w:rFonts w:hint="default"/>
                <w:b/>
                <w:bCs/>
                <w:color w:val="auto"/>
              </w:rPr>
              <w:t>情况表</w:t>
            </w:r>
          </w:p>
          <w:tbl>
            <w:tblPr>
              <w:tblStyle w:val="11"/>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1152"/>
              <w:gridCol w:w="1221"/>
              <w:gridCol w:w="998"/>
              <w:gridCol w:w="1113"/>
              <w:gridCol w:w="1000"/>
              <w:gridCol w:w="1043"/>
            </w:tblGrid>
            <w:tr w14:paraId="3DFD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2A08BD81">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项目</w:t>
                  </w:r>
                </w:p>
              </w:tc>
              <w:tc>
                <w:tcPr>
                  <w:tcW w:w="1152" w:type="dxa"/>
                  <w:vAlign w:val="center"/>
                </w:tcPr>
                <w:p w14:paraId="35033536">
                  <w:pPr>
                    <w:adjustRightInd w:val="0"/>
                    <w:snapToGrid w:val="0"/>
                    <w:spacing w:line="240" w:lineRule="auto"/>
                    <w:jc w:val="center"/>
                    <w:textAlignment w:val="baseline"/>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COD</w:t>
                  </w:r>
                </w:p>
              </w:tc>
              <w:tc>
                <w:tcPr>
                  <w:tcW w:w="1221" w:type="dxa"/>
                  <w:vAlign w:val="center"/>
                </w:tcPr>
                <w:p w14:paraId="5414C9DD">
                  <w:pPr>
                    <w:adjustRightInd w:val="0"/>
                    <w:snapToGrid w:val="0"/>
                    <w:spacing w:line="240" w:lineRule="auto"/>
                    <w:jc w:val="center"/>
                    <w:textAlignment w:val="baseline"/>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BOD</w:t>
                  </w:r>
                  <w:r>
                    <w:rPr>
                      <w:rFonts w:hint="default" w:ascii="Times New Roman" w:hAnsi="Times New Roman" w:cs="Times New Roman"/>
                      <w:b w:val="0"/>
                      <w:bCs w:val="0"/>
                      <w:color w:val="auto"/>
                      <w:sz w:val="21"/>
                      <w:szCs w:val="21"/>
                      <w:vertAlign w:val="subscript"/>
                    </w:rPr>
                    <w:t>5</w:t>
                  </w:r>
                </w:p>
              </w:tc>
              <w:tc>
                <w:tcPr>
                  <w:tcW w:w="998" w:type="dxa"/>
                  <w:vAlign w:val="center"/>
                </w:tcPr>
                <w:p w14:paraId="0AD99CC3">
                  <w:pPr>
                    <w:adjustRightInd w:val="0"/>
                    <w:snapToGrid w:val="0"/>
                    <w:spacing w:line="240" w:lineRule="auto"/>
                    <w:jc w:val="center"/>
                    <w:textAlignment w:val="baseline"/>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SS</w:t>
                  </w:r>
                </w:p>
              </w:tc>
              <w:tc>
                <w:tcPr>
                  <w:tcW w:w="1113" w:type="dxa"/>
                  <w:vAlign w:val="center"/>
                </w:tcPr>
                <w:p w14:paraId="36CB92FE">
                  <w:pPr>
                    <w:adjustRightInd w:val="0"/>
                    <w:snapToGrid w:val="0"/>
                    <w:spacing w:line="240" w:lineRule="auto"/>
                    <w:jc w:val="center"/>
                    <w:textAlignment w:val="baseline"/>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氨氮</w:t>
                  </w:r>
                </w:p>
              </w:tc>
              <w:tc>
                <w:tcPr>
                  <w:tcW w:w="1000" w:type="dxa"/>
                  <w:vAlign w:val="center"/>
                </w:tcPr>
                <w:p w14:paraId="167D79E3">
                  <w:pPr>
                    <w:adjustRightInd w:val="0"/>
                    <w:snapToGrid w:val="0"/>
                    <w:spacing w:line="240" w:lineRule="auto"/>
                    <w:jc w:val="center"/>
                    <w:textAlignment w:val="baseline"/>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总磷</w:t>
                  </w:r>
                </w:p>
              </w:tc>
              <w:tc>
                <w:tcPr>
                  <w:tcW w:w="1043" w:type="dxa"/>
                  <w:vAlign w:val="center"/>
                </w:tcPr>
                <w:p w14:paraId="6A253CF5">
                  <w:pPr>
                    <w:adjustRightInd w:val="0"/>
                    <w:snapToGrid w:val="0"/>
                    <w:spacing w:line="240" w:lineRule="auto"/>
                    <w:jc w:val="center"/>
                    <w:textAlignment w:val="baseline"/>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动植物油</w:t>
                  </w:r>
                </w:p>
              </w:tc>
            </w:tr>
            <w:tr w14:paraId="7421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5822083E">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产生浓度</w:t>
                  </w:r>
                  <w:r>
                    <w:rPr>
                      <w:rFonts w:hint="eastAsia" w:cs="Times New Roman"/>
                      <w:b w:val="0"/>
                      <w:bCs w:val="0"/>
                      <w:color w:val="auto"/>
                      <w:sz w:val="21"/>
                      <w:szCs w:val="21"/>
                      <w:vertAlign w:val="baseline"/>
                      <w:lang w:val="en-US" w:eastAsia="zh-CN"/>
                    </w:rPr>
                    <w:t>（mg/L）</w:t>
                  </w:r>
                </w:p>
              </w:tc>
              <w:tc>
                <w:tcPr>
                  <w:tcW w:w="1152" w:type="dxa"/>
                  <w:vAlign w:val="center"/>
                </w:tcPr>
                <w:p w14:paraId="6FDB3126">
                  <w:pPr>
                    <w:widowControl/>
                    <w:adjustRightInd w:val="0"/>
                    <w:snapToGrid w:val="0"/>
                    <w:spacing w:line="240" w:lineRule="auto"/>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lang w:val="en-US" w:eastAsia="zh-CN"/>
                    </w:rPr>
                    <w:t>400</w:t>
                  </w:r>
                </w:p>
              </w:tc>
              <w:tc>
                <w:tcPr>
                  <w:tcW w:w="1221" w:type="dxa"/>
                  <w:vAlign w:val="center"/>
                </w:tcPr>
                <w:p w14:paraId="01DF011B">
                  <w:pPr>
                    <w:widowControl/>
                    <w:adjustRightInd w:val="0"/>
                    <w:snapToGrid w:val="0"/>
                    <w:spacing w:line="240" w:lineRule="auto"/>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lang w:val="en-US" w:eastAsia="zh-CN"/>
                    </w:rPr>
                    <w:t>240</w:t>
                  </w:r>
                </w:p>
              </w:tc>
              <w:tc>
                <w:tcPr>
                  <w:tcW w:w="998" w:type="dxa"/>
                  <w:vAlign w:val="center"/>
                </w:tcPr>
                <w:p w14:paraId="573755B4">
                  <w:pPr>
                    <w:widowControl/>
                    <w:adjustRightInd w:val="0"/>
                    <w:snapToGrid w:val="0"/>
                    <w:spacing w:line="240" w:lineRule="auto"/>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lang w:val="en-US" w:eastAsia="zh-CN"/>
                    </w:rPr>
                    <w:t>200</w:t>
                  </w:r>
                </w:p>
              </w:tc>
              <w:tc>
                <w:tcPr>
                  <w:tcW w:w="1113" w:type="dxa"/>
                  <w:vAlign w:val="center"/>
                </w:tcPr>
                <w:p w14:paraId="1F551A7D">
                  <w:pPr>
                    <w:widowControl/>
                    <w:adjustRightInd w:val="0"/>
                    <w:snapToGrid w:val="0"/>
                    <w:spacing w:line="240" w:lineRule="auto"/>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lang w:val="en-US" w:eastAsia="zh-CN"/>
                    </w:rPr>
                    <w:t>35</w:t>
                  </w:r>
                </w:p>
              </w:tc>
              <w:tc>
                <w:tcPr>
                  <w:tcW w:w="1000" w:type="dxa"/>
                  <w:vAlign w:val="center"/>
                </w:tcPr>
                <w:p w14:paraId="573581D7">
                  <w:pPr>
                    <w:widowControl/>
                    <w:adjustRightInd w:val="0"/>
                    <w:snapToGrid w:val="0"/>
                    <w:spacing w:line="240" w:lineRule="auto"/>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5</w:t>
                  </w:r>
                </w:p>
              </w:tc>
              <w:tc>
                <w:tcPr>
                  <w:tcW w:w="1043" w:type="dxa"/>
                  <w:vAlign w:val="center"/>
                </w:tcPr>
                <w:p w14:paraId="19F4214E">
                  <w:pPr>
                    <w:widowControl/>
                    <w:adjustRightInd w:val="0"/>
                    <w:snapToGrid w:val="0"/>
                    <w:spacing w:line="240" w:lineRule="auto"/>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rPr>
                    <w:t>35</w:t>
                  </w:r>
                </w:p>
              </w:tc>
            </w:tr>
            <w:tr w14:paraId="1D37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1E888EE5">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产生量</w:t>
                  </w:r>
                  <w:r>
                    <w:rPr>
                      <w:rFonts w:hint="eastAsia" w:cs="Times New Roman"/>
                      <w:b w:val="0"/>
                      <w:bCs w:val="0"/>
                      <w:color w:val="auto"/>
                      <w:sz w:val="21"/>
                      <w:szCs w:val="21"/>
                      <w:vertAlign w:val="baseline"/>
                      <w:lang w:val="en-US" w:eastAsia="zh-CN"/>
                    </w:rPr>
                    <w:t>（t/a）</w:t>
                  </w:r>
                </w:p>
              </w:tc>
              <w:tc>
                <w:tcPr>
                  <w:tcW w:w="1152" w:type="dxa"/>
                  <w:vAlign w:val="center"/>
                </w:tcPr>
                <w:p w14:paraId="3312EF1D">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0.028</w:t>
                  </w:r>
                </w:p>
              </w:tc>
              <w:tc>
                <w:tcPr>
                  <w:tcW w:w="1221" w:type="dxa"/>
                  <w:vAlign w:val="center"/>
                </w:tcPr>
                <w:p w14:paraId="276F4FB0">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0.017</w:t>
                  </w:r>
                </w:p>
              </w:tc>
              <w:tc>
                <w:tcPr>
                  <w:tcW w:w="998" w:type="dxa"/>
                  <w:vAlign w:val="center"/>
                </w:tcPr>
                <w:p w14:paraId="5E686CDE">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0.014</w:t>
                  </w:r>
                </w:p>
              </w:tc>
              <w:tc>
                <w:tcPr>
                  <w:tcW w:w="1113" w:type="dxa"/>
                  <w:vAlign w:val="center"/>
                </w:tcPr>
                <w:p w14:paraId="54C7BF51">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0.002</w:t>
                  </w:r>
                </w:p>
              </w:tc>
              <w:tc>
                <w:tcPr>
                  <w:tcW w:w="1000" w:type="dxa"/>
                  <w:vAlign w:val="center"/>
                </w:tcPr>
                <w:p w14:paraId="7CDDD218">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0.0004</w:t>
                  </w:r>
                </w:p>
              </w:tc>
              <w:tc>
                <w:tcPr>
                  <w:tcW w:w="1043" w:type="dxa"/>
                  <w:vAlign w:val="center"/>
                </w:tcPr>
                <w:p w14:paraId="5DEB878E">
                  <w:pPr>
                    <w:bidi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0.002</w:t>
                  </w:r>
                </w:p>
              </w:tc>
            </w:tr>
          </w:tbl>
          <w:p w14:paraId="65F05EE1">
            <w:pPr>
              <w:numPr>
                <w:ilvl w:val="0"/>
                <w:numId w:val="0"/>
              </w:numPr>
              <w:spacing w:line="360" w:lineRule="auto"/>
              <w:ind w:firstLine="480" w:firstLineChars="200"/>
              <w:rPr>
                <w:rFonts w:hint="eastAsia"/>
                <w:color w:val="auto"/>
                <w:sz w:val="24"/>
                <w:lang w:val="en-US" w:eastAsia="zh-CN"/>
              </w:rPr>
            </w:pPr>
            <w:r>
              <w:rPr>
                <w:rFonts w:hint="eastAsia"/>
                <w:color w:val="auto"/>
                <w:sz w:val="24"/>
                <w:lang w:val="en-US" w:eastAsia="zh-CN"/>
              </w:rPr>
              <w:t>项目水平衡图见下图。</w:t>
            </w:r>
          </w:p>
          <w:p w14:paraId="7EB62EFD">
            <w:pPr>
              <w:numPr>
                <w:ilvl w:val="0"/>
                <w:numId w:val="0"/>
              </w:numPr>
              <w:spacing w:line="360" w:lineRule="auto"/>
              <w:jc w:val="both"/>
              <w:rPr>
                <w:rFonts w:hint="eastAsia"/>
                <w:color w:val="auto"/>
                <w:sz w:val="24"/>
                <w:lang w:val="en-US" w:eastAsia="zh-CN"/>
              </w:rPr>
            </w:pPr>
            <w:r>
              <w:drawing>
                <wp:inline distT="0" distB="0" distL="114300" distR="114300">
                  <wp:extent cx="5397500" cy="2322830"/>
                  <wp:effectExtent l="0" t="0" r="12700" b="127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4"/>
                          <a:stretch>
                            <a:fillRect/>
                          </a:stretch>
                        </pic:blipFill>
                        <pic:spPr>
                          <a:xfrm>
                            <a:off x="0" y="0"/>
                            <a:ext cx="5397500" cy="2322830"/>
                          </a:xfrm>
                          <a:prstGeom prst="rect">
                            <a:avLst/>
                          </a:prstGeom>
                          <a:noFill/>
                          <a:ln>
                            <a:noFill/>
                          </a:ln>
                        </pic:spPr>
                      </pic:pic>
                    </a:graphicData>
                  </a:graphic>
                </wp:inline>
              </w:drawing>
            </w:r>
          </w:p>
          <w:p w14:paraId="38657A15">
            <w:pPr>
              <w:numPr>
                <w:ilvl w:val="0"/>
                <w:numId w:val="0"/>
              </w:numPr>
              <w:spacing w:line="360" w:lineRule="auto"/>
              <w:ind w:firstLine="482" w:firstLineChars="200"/>
              <w:jc w:val="center"/>
              <w:rPr>
                <w:rFonts w:hint="default"/>
                <w:b/>
                <w:bCs/>
                <w:color w:val="auto"/>
                <w:sz w:val="24"/>
                <w:lang w:val="en-US" w:eastAsia="zh-CN"/>
              </w:rPr>
            </w:pPr>
            <w:r>
              <w:rPr>
                <w:rFonts w:hint="eastAsia"/>
                <w:b/>
                <w:bCs/>
                <w:color w:val="auto"/>
                <w:sz w:val="24"/>
                <w:lang w:val="en-US" w:eastAsia="zh-CN"/>
              </w:rPr>
              <w:t>图5-2 项目水平衡图</w:t>
            </w:r>
          </w:p>
          <w:p w14:paraId="69006D9A">
            <w:pPr>
              <w:numPr>
                <w:ilvl w:val="0"/>
                <w:numId w:val="12"/>
              </w:numPr>
              <w:spacing w:line="360" w:lineRule="auto"/>
              <w:ind w:left="0" w:leftChars="0" w:firstLine="482" w:firstLineChars="200"/>
              <w:rPr>
                <w:rFonts w:hint="eastAsia"/>
                <w:b/>
                <w:bCs/>
                <w:color w:val="auto"/>
                <w:sz w:val="24"/>
                <w:lang w:val="en-US" w:eastAsia="zh-CN"/>
              </w:rPr>
            </w:pPr>
            <w:r>
              <w:rPr>
                <w:rFonts w:hint="eastAsia"/>
                <w:b/>
                <w:bCs/>
                <w:color w:val="auto"/>
                <w:sz w:val="24"/>
                <w:lang w:val="en-US" w:eastAsia="zh-CN"/>
              </w:rPr>
              <w:t>噪声</w:t>
            </w:r>
          </w:p>
          <w:p w14:paraId="382078DD">
            <w:pPr>
              <w:numPr>
                <w:ilvl w:val="0"/>
                <w:numId w:val="0"/>
              </w:numPr>
              <w:spacing w:line="360" w:lineRule="auto"/>
              <w:ind w:firstLine="480" w:firstLineChars="200"/>
              <w:rPr>
                <w:rFonts w:hint="eastAsia" w:ascii="Times New Roman" w:hAnsi="Times New Roman" w:cs="Times New Roman"/>
                <w:lang w:val="en-US" w:eastAsia="zh-CN"/>
              </w:rPr>
            </w:pPr>
            <w:r>
              <w:rPr>
                <w:bCs/>
                <w:color w:val="auto"/>
                <w:sz w:val="24"/>
              </w:rPr>
              <w:t>项目</w:t>
            </w:r>
            <w:r>
              <w:rPr>
                <w:rFonts w:hint="eastAsia"/>
                <w:bCs/>
                <w:color w:val="auto"/>
                <w:sz w:val="24"/>
                <w:lang w:eastAsia="zh-CN"/>
              </w:rPr>
              <w:t>运营期</w:t>
            </w:r>
            <w:r>
              <w:rPr>
                <w:bCs/>
                <w:color w:val="auto"/>
                <w:sz w:val="24"/>
              </w:rPr>
              <w:t>产生的噪声主要是</w:t>
            </w:r>
            <w:r>
              <w:rPr>
                <w:rFonts w:hint="eastAsia"/>
                <w:bCs/>
                <w:color w:val="auto"/>
                <w:sz w:val="24"/>
              </w:rPr>
              <w:t>机器运行的</w:t>
            </w:r>
            <w:r>
              <w:rPr>
                <w:bCs/>
                <w:color w:val="auto"/>
                <w:sz w:val="24"/>
              </w:rPr>
              <w:t>噪声。在对</w:t>
            </w:r>
            <w:r>
              <w:rPr>
                <w:rFonts w:hint="eastAsia"/>
                <w:bCs/>
                <w:color w:val="auto"/>
                <w:sz w:val="24"/>
              </w:rPr>
              <w:t>原料进行搅拌作业时</w:t>
            </w:r>
            <w:r>
              <w:rPr>
                <w:bCs/>
                <w:color w:val="auto"/>
                <w:sz w:val="24"/>
              </w:rPr>
              <w:t>将产生较大噪声，</w:t>
            </w:r>
            <w:r>
              <w:rPr>
                <w:rFonts w:hint="eastAsia"/>
                <w:bCs/>
                <w:color w:val="auto"/>
                <w:sz w:val="24"/>
              </w:rPr>
              <w:t>悬辊机等运行时也会产生一定的噪声</w:t>
            </w:r>
            <w:r>
              <w:rPr>
                <w:rFonts w:hint="eastAsia"/>
                <w:bCs/>
                <w:color w:val="auto"/>
                <w:sz w:val="24"/>
                <w:lang w:eastAsia="zh-CN"/>
              </w:rPr>
              <w:t>。生产设备噪声源在</w:t>
            </w:r>
            <w:r>
              <w:rPr>
                <w:rFonts w:hint="eastAsia"/>
                <w:bCs/>
                <w:color w:val="auto"/>
                <w:sz w:val="24"/>
                <w:lang w:val="en-US" w:eastAsia="zh-CN"/>
              </w:rPr>
              <w:t>80-95</w:t>
            </w:r>
            <w:r>
              <w:rPr>
                <w:rFonts w:hint="default" w:ascii="Times New Roman" w:hAnsi="Times New Roman" w:cs="Times New Roman"/>
              </w:rPr>
              <w:t>dB(A</w:t>
            </w:r>
            <w:r>
              <w:rPr>
                <w:rFonts w:hint="default" w:ascii="Times New Roman" w:hAnsi="Times New Roman" w:cs="Times New Roman"/>
                <w:lang w:val="en-US" w:eastAsia="zh-CN"/>
              </w:rPr>
              <w:t>)</w:t>
            </w:r>
            <w:r>
              <w:rPr>
                <w:rFonts w:hint="eastAsia" w:ascii="Times New Roman" w:hAnsi="Times New Roman" w:cs="Times New Roman"/>
                <w:lang w:val="en-US" w:eastAsia="zh-CN"/>
              </w:rPr>
              <w:t>，项目主要噪声源及源强见下表。</w:t>
            </w:r>
          </w:p>
          <w:p w14:paraId="75F47B3D">
            <w:pPr>
              <w:numPr>
                <w:ilvl w:val="0"/>
                <w:numId w:val="0"/>
              </w:numPr>
              <w:spacing w:line="360" w:lineRule="auto"/>
              <w:ind w:firstLine="482" w:firstLineChars="200"/>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表5-2 </w:t>
            </w:r>
            <w:r>
              <w:rPr>
                <w:rFonts w:hint="default" w:ascii="Times New Roman" w:hAnsi="Times New Roman" w:cs="Times New Roman"/>
                <w:b/>
                <w:bCs/>
                <w:lang w:val="en-US" w:eastAsia="zh-CN"/>
              </w:rPr>
              <w:t>项目主要设备噪声源强一览表</w:t>
            </w:r>
          </w:p>
          <w:tbl>
            <w:tblPr>
              <w:tblStyle w:val="10"/>
              <w:tblW w:w="857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3822"/>
              <w:gridCol w:w="2621"/>
            </w:tblGrid>
            <w:tr w14:paraId="26B4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0B44DB2C">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3822" w:type="dxa"/>
                  <w:tcBorders>
                    <w:tl2br w:val="nil"/>
                    <w:tr2bl w:val="nil"/>
                  </w:tcBorders>
                  <w:vAlign w:val="center"/>
                </w:tcPr>
                <w:p w14:paraId="200CF281">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噪声强度（dB（A））</w:t>
                  </w:r>
                </w:p>
              </w:tc>
              <w:tc>
                <w:tcPr>
                  <w:tcW w:w="2621" w:type="dxa"/>
                  <w:tcBorders>
                    <w:tl2br w:val="nil"/>
                    <w:tr2bl w:val="nil"/>
                  </w:tcBorders>
                  <w:vAlign w:val="center"/>
                </w:tcPr>
                <w:p w14:paraId="10946398">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台数</w:t>
                  </w:r>
                </w:p>
              </w:tc>
            </w:tr>
            <w:tr w14:paraId="3ABD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387E66FF">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snapToGrid w:val="0"/>
                      <w:color w:val="auto"/>
                      <w:kern w:val="18"/>
                      <w:sz w:val="21"/>
                      <w:szCs w:val="21"/>
                      <w:lang w:eastAsia="zh-CN"/>
                    </w:rPr>
                    <w:t>滚焊</w:t>
                  </w:r>
                  <w:r>
                    <w:rPr>
                      <w:rFonts w:hint="default" w:ascii="Times New Roman" w:hAnsi="Times New Roman" w:cs="Times New Roman"/>
                      <w:snapToGrid w:val="0"/>
                      <w:color w:val="auto"/>
                      <w:kern w:val="18"/>
                      <w:sz w:val="21"/>
                      <w:szCs w:val="21"/>
                    </w:rPr>
                    <w:t>机</w:t>
                  </w:r>
                </w:p>
              </w:tc>
              <w:tc>
                <w:tcPr>
                  <w:tcW w:w="3822" w:type="dxa"/>
                  <w:tcBorders>
                    <w:tl2br w:val="nil"/>
                    <w:tr2bl w:val="nil"/>
                  </w:tcBorders>
                  <w:vAlign w:val="center"/>
                </w:tcPr>
                <w:p w14:paraId="485EB289">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621" w:type="dxa"/>
                  <w:tcBorders>
                    <w:tl2br w:val="nil"/>
                    <w:tr2bl w:val="nil"/>
                  </w:tcBorders>
                  <w:vAlign w:val="center"/>
                </w:tcPr>
                <w:p w14:paraId="405091A7">
                  <w:pPr>
                    <w:adjustRightInd w:val="0"/>
                    <w:snapToGri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1C8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1039D013">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装载</w:t>
                  </w:r>
                  <w:r>
                    <w:rPr>
                      <w:rFonts w:hint="default" w:ascii="Times New Roman" w:hAnsi="Times New Roman" w:cs="Times New Roman"/>
                      <w:color w:val="auto"/>
                      <w:sz w:val="21"/>
                      <w:szCs w:val="21"/>
                    </w:rPr>
                    <w:t>机</w:t>
                  </w:r>
                </w:p>
              </w:tc>
              <w:tc>
                <w:tcPr>
                  <w:tcW w:w="3822" w:type="dxa"/>
                  <w:tcBorders>
                    <w:tl2br w:val="nil"/>
                    <w:tr2bl w:val="nil"/>
                  </w:tcBorders>
                  <w:vAlign w:val="center"/>
                </w:tcPr>
                <w:p w14:paraId="75D6F407">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621" w:type="dxa"/>
                  <w:tcBorders>
                    <w:tl2br w:val="nil"/>
                    <w:tr2bl w:val="nil"/>
                  </w:tcBorders>
                  <w:vAlign w:val="center"/>
                </w:tcPr>
                <w:p w14:paraId="37943139">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7159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3291EE08">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喂料</w:t>
                  </w:r>
                  <w:r>
                    <w:rPr>
                      <w:rFonts w:hint="default" w:ascii="Times New Roman" w:hAnsi="Times New Roman" w:cs="Times New Roman"/>
                      <w:color w:val="auto"/>
                      <w:sz w:val="21"/>
                      <w:szCs w:val="21"/>
                    </w:rPr>
                    <w:t>机</w:t>
                  </w:r>
                </w:p>
              </w:tc>
              <w:tc>
                <w:tcPr>
                  <w:tcW w:w="3822" w:type="dxa"/>
                  <w:tcBorders>
                    <w:tl2br w:val="nil"/>
                    <w:tr2bl w:val="nil"/>
                  </w:tcBorders>
                  <w:vAlign w:val="center"/>
                </w:tcPr>
                <w:p w14:paraId="51B437E9">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621" w:type="dxa"/>
                  <w:tcBorders>
                    <w:tl2br w:val="nil"/>
                    <w:tr2bl w:val="nil"/>
                  </w:tcBorders>
                  <w:vAlign w:val="center"/>
                </w:tcPr>
                <w:p w14:paraId="212E6046">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790D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7730EE97">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搅拌机</w:t>
                  </w:r>
                </w:p>
              </w:tc>
              <w:tc>
                <w:tcPr>
                  <w:tcW w:w="3822" w:type="dxa"/>
                  <w:tcBorders>
                    <w:tl2br w:val="nil"/>
                    <w:tr2bl w:val="nil"/>
                  </w:tcBorders>
                  <w:vAlign w:val="center"/>
                </w:tcPr>
                <w:p w14:paraId="4D4742BA">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621" w:type="dxa"/>
                  <w:tcBorders>
                    <w:tl2br w:val="nil"/>
                    <w:tr2bl w:val="nil"/>
                  </w:tcBorders>
                  <w:vAlign w:val="center"/>
                </w:tcPr>
                <w:p w14:paraId="63F6568A">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r w14:paraId="588E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48E71FB5">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配料</w:t>
                  </w:r>
                  <w:r>
                    <w:rPr>
                      <w:rFonts w:hint="default" w:ascii="Times New Roman" w:hAnsi="Times New Roman" w:cs="Times New Roman"/>
                      <w:color w:val="auto"/>
                      <w:sz w:val="21"/>
                      <w:szCs w:val="21"/>
                    </w:rPr>
                    <w:t>机</w:t>
                  </w:r>
                </w:p>
              </w:tc>
              <w:tc>
                <w:tcPr>
                  <w:tcW w:w="3822" w:type="dxa"/>
                  <w:tcBorders>
                    <w:tl2br w:val="nil"/>
                    <w:tr2bl w:val="nil"/>
                  </w:tcBorders>
                  <w:vAlign w:val="center"/>
                </w:tcPr>
                <w:p w14:paraId="24D348AC">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621" w:type="dxa"/>
                  <w:tcBorders>
                    <w:tl2br w:val="nil"/>
                    <w:tr2bl w:val="nil"/>
                  </w:tcBorders>
                  <w:vAlign w:val="center"/>
                </w:tcPr>
                <w:p w14:paraId="22CF3B60">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353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729625B6">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悬辊机</w:t>
                  </w:r>
                </w:p>
              </w:tc>
              <w:tc>
                <w:tcPr>
                  <w:tcW w:w="3822" w:type="dxa"/>
                  <w:tcBorders>
                    <w:tl2br w:val="nil"/>
                    <w:tr2bl w:val="nil"/>
                  </w:tcBorders>
                  <w:vAlign w:val="center"/>
                </w:tcPr>
                <w:p w14:paraId="32F92DB5">
                  <w:pPr>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95</w:t>
                  </w:r>
                </w:p>
              </w:tc>
              <w:tc>
                <w:tcPr>
                  <w:tcW w:w="2621" w:type="dxa"/>
                  <w:tcBorders>
                    <w:tl2br w:val="nil"/>
                    <w:tr2bl w:val="nil"/>
                  </w:tcBorders>
                  <w:vAlign w:val="center"/>
                </w:tcPr>
                <w:p w14:paraId="0957A5BD">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r>
            <w:tr w14:paraId="7FD6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136" w:type="dxa"/>
                  <w:tcBorders>
                    <w:tl2br w:val="nil"/>
                    <w:tr2bl w:val="nil"/>
                  </w:tcBorders>
                  <w:vAlign w:val="center"/>
                </w:tcPr>
                <w:p w14:paraId="2EA4633C">
                  <w:pPr>
                    <w:adjustRightInd w:val="0"/>
                    <w:snapToGrid w:val="0"/>
                    <w:spacing w:line="240" w:lineRule="auto"/>
                    <w:jc w:val="center"/>
                    <w:textAlignment w:val="baseline"/>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吊</w:t>
                  </w:r>
                  <w:r>
                    <w:rPr>
                      <w:rFonts w:hint="eastAsia" w:ascii="Times New Roman" w:hAnsi="Times New Roman" w:cs="Times New Roman"/>
                      <w:color w:val="auto"/>
                      <w:sz w:val="21"/>
                      <w:szCs w:val="21"/>
                      <w:lang w:eastAsia="zh-CN"/>
                    </w:rPr>
                    <w:t>机</w:t>
                  </w:r>
                </w:p>
              </w:tc>
              <w:tc>
                <w:tcPr>
                  <w:tcW w:w="3822" w:type="dxa"/>
                  <w:tcBorders>
                    <w:tl2br w:val="nil"/>
                    <w:tr2bl w:val="nil"/>
                  </w:tcBorders>
                  <w:vAlign w:val="center"/>
                </w:tcPr>
                <w:p w14:paraId="07103DE6">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621" w:type="dxa"/>
                  <w:tcBorders>
                    <w:tl2br w:val="nil"/>
                    <w:tr2bl w:val="nil"/>
                  </w:tcBorders>
                  <w:vAlign w:val="center"/>
                </w:tcPr>
                <w:p w14:paraId="790643DC">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7E10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136" w:type="dxa"/>
                  <w:tcBorders>
                    <w:tl2br w:val="nil"/>
                    <w:tr2bl w:val="nil"/>
                  </w:tcBorders>
                  <w:vAlign w:val="center"/>
                </w:tcPr>
                <w:p w14:paraId="10E94198">
                  <w:pPr>
                    <w:adjustRightInd w:val="0"/>
                    <w:snapToGrid w:val="0"/>
                    <w:spacing w:line="240" w:lineRule="auto"/>
                    <w:jc w:val="center"/>
                    <w:textAlignment w:val="baseline"/>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叉车</w:t>
                  </w:r>
                </w:p>
              </w:tc>
              <w:tc>
                <w:tcPr>
                  <w:tcW w:w="3822" w:type="dxa"/>
                  <w:tcBorders>
                    <w:tl2br w:val="nil"/>
                    <w:tr2bl w:val="nil"/>
                  </w:tcBorders>
                  <w:vAlign w:val="center"/>
                </w:tcPr>
                <w:p w14:paraId="68788754">
                  <w:pPr>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80</w:t>
                  </w:r>
                </w:p>
              </w:tc>
              <w:tc>
                <w:tcPr>
                  <w:tcW w:w="2621" w:type="dxa"/>
                  <w:tcBorders>
                    <w:tl2br w:val="nil"/>
                    <w:tr2bl w:val="nil"/>
                  </w:tcBorders>
                  <w:vAlign w:val="center"/>
                </w:tcPr>
                <w:p w14:paraId="7A2A8B3C">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bl>
          <w:p w14:paraId="70C837EA">
            <w:pPr>
              <w:numPr>
                <w:ilvl w:val="0"/>
                <w:numId w:val="12"/>
              </w:numPr>
              <w:spacing w:line="360" w:lineRule="auto"/>
              <w:ind w:left="0" w:leftChars="0" w:firstLine="482" w:firstLineChars="200"/>
              <w:rPr>
                <w:rFonts w:hint="eastAsia"/>
                <w:b/>
                <w:bCs w:val="0"/>
                <w:color w:val="auto"/>
                <w:sz w:val="24"/>
                <w:lang w:val="en-US" w:eastAsia="zh-CN"/>
              </w:rPr>
            </w:pPr>
            <w:r>
              <w:rPr>
                <w:rFonts w:hint="eastAsia"/>
                <w:b/>
                <w:bCs w:val="0"/>
                <w:color w:val="auto"/>
                <w:sz w:val="24"/>
                <w:lang w:val="en-US" w:eastAsia="zh-CN"/>
              </w:rPr>
              <w:t>固体废弃物</w:t>
            </w:r>
          </w:p>
          <w:p w14:paraId="00663102">
            <w:pPr>
              <w:numPr>
                <w:ilvl w:val="0"/>
                <w:numId w:val="0"/>
              </w:numPr>
              <w:spacing w:line="360" w:lineRule="auto"/>
              <w:ind w:firstLine="480" w:firstLineChars="200"/>
              <w:rPr>
                <w:rFonts w:hint="eastAsia"/>
                <w:bCs/>
                <w:color w:val="auto"/>
                <w:sz w:val="24"/>
                <w:lang w:val="en-US" w:eastAsia="zh-CN"/>
              </w:rPr>
            </w:pPr>
            <w:r>
              <w:rPr>
                <w:rFonts w:hint="eastAsia"/>
                <w:bCs/>
                <w:color w:val="auto"/>
                <w:sz w:val="24"/>
                <w:lang w:val="en-US" w:eastAsia="zh-CN"/>
              </w:rPr>
              <w:t>项目运营过程中产生的固废主要有生活垃圾、废边角料、残次品、废混凝土垢、废机油等。</w:t>
            </w:r>
          </w:p>
          <w:p w14:paraId="00F2A9EE">
            <w:pPr>
              <w:numPr>
                <w:ilvl w:val="0"/>
                <w:numId w:val="15"/>
              </w:numPr>
              <w:spacing w:line="360" w:lineRule="auto"/>
              <w:ind w:firstLine="480" w:firstLineChars="200"/>
              <w:rPr>
                <w:rFonts w:hint="eastAsia"/>
                <w:bCs/>
                <w:color w:val="auto"/>
                <w:sz w:val="24"/>
                <w:lang w:val="en-US" w:eastAsia="zh-CN"/>
              </w:rPr>
            </w:pPr>
            <w:r>
              <w:rPr>
                <w:rFonts w:hint="eastAsia"/>
                <w:bCs/>
                <w:color w:val="auto"/>
                <w:sz w:val="24"/>
                <w:lang w:val="en-US" w:eastAsia="zh-CN"/>
              </w:rPr>
              <w:t>生活垃圾</w:t>
            </w:r>
          </w:p>
          <w:p w14:paraId="1C5CED47">
            <w:pPr>
              <w:numPr>
                <w:ilvl w:val="0"/>
                <w:numId w:val="0"/>
              </w:numPr>
              <w:spacing w:line="360" w:lineRule="auto"/>
              <w:ind w:firstLine="480" w:firstLineChars="200"/>
              <w:rPr>
                <w:rFonts w:hint="eastAsia"/>
                <w:bCs/>
                <w:color w:val="auto"/>
                <w:sz w:val="24"/>
                <w:lang w:val="en-US" w:eastAsia="zh-CN"/>
              </w:rPr>
            </w:pPr>
            <w:r>
              <w:rPr>
                <w:rFonts w:hint="eastAsia"/>
                <w:bCs/>
                <w:color w:val="auto"/>
                <w:sz w:val="24"/>
                <w:lang w:val="en-US" w:eastAsia="zh-CN"/>
              </w:rPr>
              <w:t>项目劳动定员8人，年生产300天，每人每天按0.5kg计，年产生垃圾1.2t，生活垃圾经收集后委托环卫部门清运。</w:t>
            </w:r>
          </w:p>
          <w:p w14:paraId="32638566">
            <w:pPr>
              <w:numPr>
                <w:ilvl w:val="0"/>
                <w:numId w:val="15"/>
              </w:numPr>
              <w:spacing w:line="360" w:lineRule="auto"/>
              <w:ind w:left="0" w:leftChars="0" w:firstLine="480" w:firstLineChars="200"/>
              <w:rPr>
                <w:rFonts w:hint="eastAsia"/>
                <w:bCs/>
                <w:color w:val="auto"/>
                <w:sz w:val="24"/>
                <w:lang w:val="en-US" w:eastAsia="zh-CN"/>
              </w:rPr>
            </w:pPr>
            <w:r>
              <w:rPr>
                <w:rFonts w:hint="eastAsia"/>
                <w:bCs/>
                <w:color w:val="auto"/>
                <w:sz w:val="24"/>
                <w:lang w:val="en-US" w:eastAsia="zh-CN"/>
              </w:rPr>
              <w:t>废边角料</w:t>
            </w:r>
          </w:p>
          <w:p w14:paraId="33CB2E38">
            <w:pPr>
              <w:numPr>
                <w:ilvl w:val="0"/>
                <w:numId w:val="0"/>
              </w:numPr>
              <w:spacing w:line="360" w:lineRule="auto"/>
              <w:ind w:firstLine="480" w:firstLineChars="200"/>
              <w:rPr>
                <w:rFonts w:hint="eastAsia"/>
                <w:color w:val="auto"/>
                <w:sz w:val="24"/>
                <w:lang w:val="en-US" w:eastAsia="zh-CN"/>
              </w:rPr>
            </w:pPr>
            <w:r>
              <w:rPr>
                <w:rFonts w:hint="eastAsia"/>
                <w:bCs/>
                <w:color w:val="auto"/>
                <w:sz w:val="24"/>
                <w:lang w:val="en-US" w:eastAsia="zh-CN"/>
              </w:rPr>
              <w:t>项目每年用铁丝90t，</w:t>
            </w:r>
            <w:r>
              <w:rPr>
                <w:color w:val="auto"/>
                <w:sz w:val="24"/>
              </w:rPr>
              <w:t>采用定长剪切，边角废料产生量较小，产生量按1</w:t>
            </w:r>
            <w:r>
              <w:rPr>
                <w:rFonts w:hint="eastAsia"/>
                <w:color w:val="auto"/>
                <w:sz w:val="24"/>
                <w:lang w:val="en-US" w:eastAsia="zh-CN"/>
              </w:rPr>
              <w:t>%</w:t>
            </w:r>
            <w:r>
              <w:rPr>
                <w:color w:val="auto"/>
                <w:sz w:val="24"/>
              </w:rPr>
              <w:t>计算</w:t>
            </w:r>
            <w:r>
              <w:rPr>
                <w:rFonts w:hint="eastAsia"/>
                <w:color w:val="auto"/>
                <w:sz w:val="24"/>
                <w:lang w:eastAsia="zh-CN"/>
              </w:rPr>
              <w:t>，则废边角料产生量为</w:t>
            </w:r>
            <w:r>
              <w:rPr>
                <w:rFonts w:hint="eastAsia"/>
                <w:color w:val="auto"/>
                <w:sz w:val="24"/>
                <w:lang w:val="en-US" w:eastAsia="zh-CN"/>
              </w:rPr>
              <w:t>0.9t/a。收集后外售。</w:t>
            </w:r>
          </w:p>
          <w:p w14:paraId="46E300C9">
            <w:pPr>
              <w:numPr>
                <w:ilvl w:val="0"/>
                <w:numId w:val="15"/>
              </w:numPr>
              <w:spacing w:line="360" w:lineRule="auto"/>
              <w:ind w:left="0" w:leftChars="0" w:firstLine="480" w:firstLineChars="200"/>
              <w:rPr>
                <w:rFonts w:hint="eastAsia"/>
                <w:color w:val="auto"/>
                <w:sz w:val="24"/>
                <w:lang w:val="en-US" w:eastAsia="zh-CN"/>
              </w:rPr>
            </w:pPr>
            <w:r>
              <w:rPr>
                <w:rFonts w:hint="eastAsia"/>
                <w:color w:val="auto"/>
                <w:sz w:val="24"/>
                <w:lang w:val="en-US" w:eastAsia="zh-CN"/>
              </w:rPr>
              <w:t>残次品</w:t>
            </w:r>
          </w:p>
          <w:p w14:paraId="379E6686">
            <w:pPr>
              <w:numPr>
                <w:ilvl w:val="0"/>
                <w:numId w:val="0"/>
              </w:numPr>
              <w:spacing w:line="360" w:lineRule="auto"/>
              <w:ind w:firstLine="480" w:firstLineChars="200"/>
              <w:rPr>
                <w:rFonts w:hint="eastAsia"/>
                <w:color w:val="auto"/>
                <w:sz w:val="24"/>
                <w:lang w:val="en-US" w:eastAsia="zh-CN"/>
              </w:rPr>
            </w:pPr>
            <w:r>
              <w:rPr>
                <w:rFonts w:hint="eastAsia"/>
                <w:color w:val="auto"/>
                <w:sz w:val="24"/>
                <w:lang w:val="en-US" w:eastAsia="zh-CN"/>
              </w:rPr>
              <w:t>生产过程中由于工人操作不当等原因造成成品不符合标准要求，根据业主提供资料，残次品年产生量为2t。对不合格产品在未凝固前返回搅拌机重新加工生产。</w:t>
            </w:r>
          </w:p>
          <w:p w14:paraId="613E7F48">
            <w:pPr>
              <w:numPr>
                <w:ilvl w:val="0"/>
                <w:numId w:val="15"/>
              </w:numPr>
              <w:spacing w:line="360" w:lineRule="auto"/>
              <w:ind w:left="0" w:leftChars="0" w:firstLine="480" w:firstLineChars="200"/>
              <w:rPr>
                <w:rFonts w:hint="eastAsia"/>
                <w:color w:val="auto"/>
                <w:sz w:val="24"/>
                <w:lang w:val="en-US" w:eastAsia="zh-CN"/>
              </w:rPr>
            </w:pPr>
            <w:r>
              <w:rPr>
                <w:rFonts w:hint="eastAsia"/>
                <w:color w:val="auto"/>
                <w:sz w:val="24"/>
                <w:lang w:val="en-US" w:eastAsia="zh-CN"/>
              </w:rPr>
              <w:t>废混凝土垢</w:t>
            </w:r>
          </w:p>
          <w:p w14:paraId="1610FFD9">
            <w:pPr>
              <w:numPr>
                <w:ilvl w:val="0"/>
                <w:numId w:val="0"/>
              </w:numPr>
              <w:spacing w:line="360" w:lineRule="auto"/>
              <w:ind w:firstLine="480" w:firstLineChars="200"/>
              <w:rPr>
                <w:rFonts w:hint="eastAsia"/>
                <w:color w:val="auto"/>
                <w:sz w:val="24"/>
                <w:lang w:val="en-US" w:eastAsia="zh-CN"/>
              </w:rPr>
            </w:pPr>
            <w:r>
              <w:rPr>
                <w:rFonts w:hint="eastAsia"/>
                <w:color w:val="auto"/>
                <w:sz w:val="24"/>
                <w:lang w:eastAsia="zh-CN"/>
              </w:rPr>
              <w:t>项目</w:t>
            </w:r>
            <w:r>
              <w:rPr>
                <w:color w:val="auto"/>
                <w:sz w:val="24"/>
              </w:rPr>
              <w:t>模具为循环使用，在进行使用前须对其进行清理，清理过程中产生</w:t>
            </w:r>
            <w:r>
              <w:rPr>
                <w:rFonts w:hint="eastAsia"/>
                <w:color w:val="auto"/>
                <w:sz w:val="24"/>
                <w:lang w:eastAsia="zh-CN"/>
              </w:rPr>
              <w:t>混凝土</w:t>
            </w:r>
            <w:r>
              <w:rPr>
                <w:color w:val="auto"/>
                <w:sz w:val="24"/>
              </w:rPr>
              <w:t>垢</w:t>
            </w:r>
            <w:r>
              <w:rPr>
                <w:rFonts w:hint="eastAsia"/>
                <w:color w:val="auto"/>
                <w:sz w:val="24"/>
                <w:lang w:eastAsia="zh-CN"/>
              </w:rPr>
              <w:t>，搅拌机在使用过程中同样需进行清理，清理方法为干敲，清理过程中会产生混凝土</w:t>
            </w:r>
            <w:r>
              <w:rPr>
                <w:color w:val="auto"/>
                <w:sz w:val="24"/>
              </w:rPr>
              <w:t>垢</w:t>
            </w:r>
            <w:r>
              <w:rPr>
                <w:rFonts w:hint="eastAsia"/>
                <w:color w:val="auto"/>
                <w:sz w:val="24"/>
                <w:lang w:eastAsia="zh-CN"/>
              </w:rPr>
              <w:t>，根据业主提供资料，废混凝土垢产生量为</w:t>
            </w:r>
            <w:r>
              <w:rPr>
                <w:rFonts w:hint="eastAsia"/>
                <w:color w:val="auto"/>
                <w:sz w:val="24"/>
                <w:lang w:val="en-US" w:eastAsia="zh-CN"/>
              </w:rPr>
              <w:t>1t/a。收集后外售。</w:t>
            </w:r>
          </w:p>
          <w:p w14:paraId="5410FC76">
            <w:pPr>
              <w:numPr>
                <w:ilvl w:val="0"/>
                <w:numId w:val="15"/>
              </w:numPr>
              <w:spacing w:line="360" w:lineRule="auto"/>
              <w:ind w:left="0" w:leftChars="0" w:firstLine="480" w:firstLineChars="200"/>
              <w:rPr>
                <w:rFonts w:hint="default"/>
                <w:color w:val="FF0000"/>
                <w:lang w:val="en-US" w:eastAsia="zh-CN"/>
              </w:rPr>
            </w:pPr>
            <w:r>
              <w:rPr>
                <w:rFonts w:hint="eastAsia"/>
                <w:color w:val="FF0000"/>
                <w:lang w:val="en-US" w:eastAsia="zh-CN"/>
              </w:rPr>
              <w:t>布袋除尘器收集粉尘</w:t>
            </w:r>
          </w:p>
          <w:p w14:paraId="25A8F54E">
            <w:pPr>
              <w:bidi w:val="0"/>
              <w:ind w:firstLine="480" w:firstLineChars="200"/>
              <w:rPr>
                <w:rFonts w:hint="eastAsia"/>
                <w:color w:val="FF0000"/>
                <w:lang w:val="en-US" w:eastAsia="zh-CN"/>
              </w:rPr>
            </w:pPr>
            <w:r>
              <w:rPr>
                <w:rFonts w:hint="eastAsia"/>
                <w:color w:val="FF0000"/>
                <w:lang w:val="en-US" w:eastAsia="zh-CN"/>
              </w:rPr>
              <w:t>本项目使用布袋除尘器收集搅拌产生的粉尘，根据废气污染源核算，粉尘量为0.629t/a，布袋除尘器收集到的粉尘全部回用于生产。</w:t>
            </w:r>
          </w:p>
          <w:p w14:paraId="45766BA0">
            <w:pPr>
              <w:numPr>
                <w:ilvl w:val="0"/>
                <w:numId w:val="15"/>
              </w:numPr>
              <w:bidi w:val="0"/>
              <w:ind w:left="0" w:leftChars="0" w:firstLine="480" w:firstLineChars="200"/>
              <w:rPr>
                <w:rFonts w:hint="eastAsia"/>
                <w:color w:val="FF0000"/>
                <w:lang w:val="en-US" w:eastAsia="zh-CN"/>
              </w:rPr>
            </w:pPr>
            <w:r>
              <w:rPr>
                <w:rFonts w:hint="eastAsia"/>
                <w:color w:val="FF0000"/>
                <w:lang w:val="en-US" w:eastAsia="zh-CN"/>
              </w:rPr>
              <w:t>废包装袋</w:t>
            </w:r>
          </w:p>
          <w:p w14:paraId="763F6295">
            <w:pPr>
              <w:numPr>
                <w:ilvl w:val="0"/>
                <w:numId w:val="0"/>
              </w:numPr>
              <w:bidi w:val="0"/>
              <w:ind w:firstLine="480" w:firstLineChars="200"/>
              <w:rPr>
                <w:rFonts w:hint="default"/>
                <w:color w:val="FF0000"/>
                <w:lang w:val="en-US" w:eastAsia="zh-CN"/>
              </w:rPr>
            </w:pPr>
            <w:r>
              <w:rPr>
                <w:rFonts w:hint="eastAsia"/>
                <w:color w:val="FF0000"/>
                <w:lang w:val="en-US" w:eastAsia="zh-CN"/>
              </w:rPr>
              <w:t>项目使用的水泥会产生废包装袋，产生量约为3t/a，废包装袋收集后外售废品回收站回收利用。</w:t>
            </w:r>
          </w:p>
          <w:p w14:paraId="3C7A7125">
            <w:pPr>
              <w:numPr>
                <w:ilvl w:val="0"/>
                <w:numId w:val="15"/>
              </w:numPr>
              <w:spacing w:line="360" w:lineRule="auto"/>
              <w:ind w:left="0" w:leftChars="0" w:firstLine="480" w:firstLineChars="200"/>
              <w:rPr>
                <w:rFonts w:hint="default"/>
                <w:lang w:val="en-US" w:eastAsia="zh-CN"/>
              </w:rPr>
            </w:pPr>
            <w:r>
              <w:rPr>
                <w:rFonts w:hint="eastAsia"/>
                <w:color w:val="auto"/>
                <w:sz w:val="24"/>
                <w:lang w:val="en-US" w:eastAsia="zh-CN"/>
              </w:rPr>
              <w:t>废机油</w:t>
            </w:r>
          </w:p>
          <w:p w14:paraId="08E9C40A">
            <w:pPr>
              <w:keepNext w:val="0"/>
              <w:keepLines w:val="0"/>
              <w:widowControl/>
              <w:suppressLineNumbers w:val="0"/>
              <w:ind w:firstLine="480" w:firstLineChars="200"/>
              <w:jc w:val="left"/>
              <w:rPr>
                <w:rFonts w:hint="eastAsia"/>
                <w:lang w:val="en-US" w:eastAsia="zh-CN"/>
              </w:rPr>
            </w:pPr>
            <w:r>
              <w:rPr>
                <w:rFonts w:hint="eastAsia"/>
                <w:lang w:val="en-US" w:eastAsia="zh-CN"/>
              </w:rPr>
              <w:t>项目设备维护保养过程中会产生一定量的废机油，产生量约为</w:t>
            </w:r>
            <w:r>
              <w:rPr>
                <w:rFonts w:hint="default"/>
                <w:lang w:val="en-US" w:eastAsia="zh-CN"/>
              </w:rPr>
              <w:t>0.</w:t>
            </w:r>
            <w:r>
              <w:rPr>
                <w:rFonts w:hint="eastAsia"/>
                <w:lang w:val="en-US" w:eastAsia="zh-CN"/>
              </w:rPr>
              <w:t>0</w:t>
            </w:r>
            <w:r>
              <w:rPr>
                <w:rFonts w:hint="default"/>
                <w:lang w:val="en-US" w:eastAsia="zh-CN"/>
              </w:rPr>
              <w:t>1t/a</w:t>
            </w:r>
            <w:r>
              <w:rPr>
                <w:rFonts w:hint="eastAsia"/>
                <w:lang w:val="en-US" w:eastAsia="zh-CN"/>
              </w:rPr>
              <w:t>，根据《国家危险废物名录（</w:t>
            </w:r>
            <w:r>
              <w:rPr>
                <w:rFonts w:hint="default"/>
                <w:lang w:val="en-US" w:eastAsia="zh-CN"/>
              </w:rPr>
              <w:t>2016</w:t>
            </w:r>
            <w:r>
              <w:rPr>
                <w:rFonts w:hint="eastAsia"/>
                <w:lang w:val="en-US" w:eastAsia="zh-CN"/>
              </w:rPr>
              <w:t xml:space="preserve">）》，废机油属 </w:t>
            </w:r>
            <w:r>
              <w:rPr>
                <w:rFonts w:hint="default"/>
                <w:lang w:val="en-US" w:eastAsia="zh-CN"/>
              </w:rPr>
              <w:t>HW08 900-214-08</w:t>
            </w:r>
            <w:r>
              <w:rPr>
                <w:rFonts w:hint="eastAsia"/>
                <w:lang w:val="en-US" w:eastAsia="zh-CN"/>
              </w:rPr>
              <w:t>类危险废物。暂存于危废暂存间，定期交由具有相关资质的单位进行处置。</w:t>
            </w:r>
          </w:p>
          <w:p w14:paraId="51A7EA69">
            <w:pPr>
              <w:numPr>
                <w:ilvl w:val="0"/>
                <w:numId w:val="0"/>
              </w:numPr>
              <w:spacing w:line="360" w:lineRule="auto"/>
              <w:rPr>
                <w:rFonts w:hint="eastAsia"/>
                <w:color w:val="auto"/>
                <w:sz w:val="24"/>
                <w:lang w:val="en-US" w:eastAsia="zh-CN"/>
              </w:rPr>
            </w:pPr>
          </w:p>
          <w:p w14:paraId="42477FE9">
            <w:pPr>
              <w:numPr>
                <w:ilvl w:val="0"/>
                <w:numId w:val="0"/>
              </w:numPr>
              <w:spacing w:line="360" w:lineRule="auto"/>
              <w:ind w:firstLine="480" w:firstLineChars="200"/>
              <w:rPr>
                <w:rFonts w:hint="default"/>
                <w:color w:val="auto"/>
                <w:sz w:val="24"/>
                <w:lang w:val="en-US" w:eastAsia="zh-CN"/>
              </w:rPr>
            </w:pPr>
          </w:p>
        </w:tc>
      </w:tr>
    </w:tbl>
    <w:p w14:paraId="61B62229">
      <w:pPr>
        <w:rPr>
          <w:rFonts w:hint="default"/>
          <w:lang w:val="en-US" w:eastAsia="zh-CN"/>
        </w:rPr>
      </w:pPr>
      <w:r>
        <w:rPr>
          <w:rFonts w:hint="default"/>
          <w:lang w:val="en-US" w:eastAsia="zh-CN"/>
        </w:rPr>
        <w:br w:type="page"/>
      </w:r>
    </w:p>
    <w:p w14:paraId="537D2EC9">
      <w:pPr>
        <w:pStyle w:val="2"/>
        <w:bidi w:val="0"/>
        <w:rPr>
          <w:rFonts w:hint="eastAsia"/>
          <w:lang w:val="en-US" w:eastAsia="zh-CN"/>
        </w:rPr>
      </w:pPr>
      <w:bookmarkStart w:id="5" w:name="_Toc4992"/>
      <w:r>
        <w:rPr>
          <w:rFonts w:hint="eastAsia"/>
          <w:lang w:val="en-US" w:eastAsia="zh-CN"/>
        </w:rPr>
        <w:t>表六、项目主要污染物产生及预计排放情况</w:t>
      </w:r>
      <w:bookmarkEnd w:id="5"/>
    </w:p>
    <w:tbl>
      <w:tblPr>
        <w:tblStyle w:val="10"/>
        <w:tblW w:w="881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8"/>
        <w:gridCol w:w="1077"/>
        <w:gridCol w:w="1339"/>
        <w:gridCol w:w="1410"/>
        <w:gridCol w:w="1245"/>
        <w:gridCol w:w="1380"/>
        <w:gridCol w:w="1545"/>
      </w:tblGrid>
      <w:tr w14:paraId="1FB05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9" w:hRule="atLeast"/>
        </w:trPr>
        <w:tc>
          <w:tcPr>
            <w:tcW w:w="818" w:type="dxa"/>
            <w:vMerge w:val="restart"/>
            <w:tcBorders>
              <w:tl2br w:val="single" w:color="auto" w:sz="2" w:space="0"/>
            </w:tcBorders>
            <w:vAlign w:val="center"/>
          </w:tcPr>
          <w:p w14:paraId="228E8A3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 内容</w:t>
            </w:r>
          </w:p>
          <w:p w14:paraId="25890581">
            <w:pPr>
              <w:spacing w:line="240" w:lineRule="auto"/>
              <w:jc w:val="center"/>
              <w:rPr>
                <w:rFonts w:hint="default" w:ascii="Times New Roman" w:hAnsi="Times New Roman" w:cs="Times New Roman"/>
                <w:b/>
                <w:bCs/>
                <w:color w:val="auto"/>
                <w:sz w:val="21"/>
                <w:szCs w:val="21"/>
              </w:rPr>
            </w:pPr>
          </w:p>
          <w:p w14:paraId="1F0D41E0">
            <w:pPr>
              <w:spacing w:line="240" w:lineRule="auto"/>
              <w:jc w:val="center"/>
              <w:rPr>
                <w:rFonts w:hint="default" w:ascii="Times New Roman" w:hAnsi="Times New Roman" w:cs="Times New Roman"/>
                <w:b/>
                <w:bCs/>
                <w:color w:val="auto"/>
                <w:sz w:val="21"/>
                <w:szCs w:val="21"/>
              </w:rPr>
            </w:pPr>
          </w:p>
          <w:p w14:paraId="3031EB1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类型</w:t>
            </w:r>
          </w:p>
        </w:tc>
        <w:tc>
          <w:tcPr>
            <w:tcW w:w="1077" w:type="dxa"/>
            <w:vMerge w:val="restart"/>
            <w:vAlign w:val="center"/>
          </w:tcPr>
          <w:p w14:paraId="09B2029D">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排放源</w:t>
            </w:r>
          </w:p>
          <w:p w14:paraId="7EF8B5B2">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(编号)</w:t>
            </w:r>
          </w:p>
        </w:tc>
        <w:tc>
          <w:tcPr>
            <w:tcW w:w="1339" w:type="dxa"/>
            <w:vMerge w:val="restart"/>
            <w:vAlign w:val="center"/>
          </w:tcPr>
          <w:p w14:paraId="0E6F09B9">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p w14:paraId="26F723B4">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2655" w:type="dxa"/>
            <w:gridSpan w:val="2"/>
            <w:vAlign w:val="center"/>
          </w:tcPr>
          <w:p w14:paraId="5197E23D">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处理前</w:t>
            </w:r>
          </w:p>
        </w:tc>
        <w:tc>
          <w:tcPr>
            <w:tcW w:w="2925" w:type="dxa"/>
            <w:gridSpan w:val="2"/>
            <w:vAlign w:val="center"/>
          </w:tcPr>
          <w:p w14:paraId="4D9DCF38">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处理后</w:t>
            </w:r>
          </w:p>
        </w:tc>
      </w:tr>
      <w:tr w14:paraId="208B8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trPr>
        <w:tc>
          <w:tcPr>
            <w:tcW w:w="818" w:type="dxa"/>
            <w:vMerge w:val="continue"/>
            <w:vAlign w:val="center"/>
          </w:tcPr>
          <w:p w14:paraId="6F42F519">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2AA176B1">
            <w:pPr>
              <w:spacing w:line="240" w:lineRule="auto"/>
              <w:jc w:val="center"/>
              <w:rPr>
                <w:rFonts w:hint="default" w:ascii="Times New Roman" w:hAnsi="Times New Roman" w:cs="Times New Roman"/>
                <w:b/>
                <w:bCs/>
                <w:color w:val="auto"/>
                <w:sz w:val="21"/>
                <w:szCs w:val="21"/>
              </w:rPr>
            </w:pPr>
          </w:p>
        </w:tc>
        <w:tc>
          <w:tcPr>
            <w:tcW w:w="1339" w:type="dxa"/>
            <w:vMerge w:val="continue"/>
            <w:vAlign w:val="center"/>
          </w:tcPr>
          <w:p w14:paraId="50269931">
            <w:pPr>
              <w:spacing w:line="240" w:lineRule="auto"/>
              <w:jc w:val="center"/>
              <w:rPr>
                <w:rFonts w:hint="default" w:ascii="Times New Roman" w:hAnsi="Times New Roman" w:cs="Times New Roman"/>
                <w:b/>
                <w:bCs/>
                <w:color w:val="auto"/>
                <w:sz w:val="21"/>
                <w:szCs w:val="21"/>
              </w:rPr>
            </w:pPr>
          </w:p>
        </w:tc>
        <w:tc>
          <w:tcPr>
            <w:tcW w:w="1410" w:type="dxa"/>
            <w:vAlign w:val="center"/>
          </w:tcPr>
          <w:p w14:paraId="2EE79C4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产生浓度（mg/</w:t>
            </w:r>
            <w:r>
              <w:rPr>
                <w:rFonts w:hint="eastAsia"/>
                <w:b/>
                <w:bCs/>
                <w:color w:val="auto"/>
                <w:sz w:val="21"/>
                <w:szCs w:val="21"/>
                <w:vertAlign w:val="baseline"/>
                <w:lang w:val="en-US" w:eastAsia="zh-CN"/>
              </w:rPr>
              <w:t>m</w:t>
            </w:r>
            <w:r>
              <w:rPr>
                <w:rFonts w:hint="eastAsia"/>
                <w:b/>
                <w:bCs/>
                <w:color w:val="auto"/>
                <w:sz w:val="21"/>
                <w:szCs w:val="21"/>
                <w:vertAlign w:val="superscript"/>
                <w:lang w:val="en-US" w:eastAsia="zh-CN"/>
              </w:rPr>
              <w:t>3</w:t>
            </w:r>
            <w:r>
              <w:rPr>
                <w:rFonts w:hint="default" w:ascii="Times New Roman" w:hAnsi="Times New Roman" w:cs="Times New Roman"/>
                <w:b/>
                <w:bCs/>
                <w:color w:val="auto"/>
                <w:sz w:val="21"/>
                <w:szCs w:val="21"/>
              </w:rPr>
              <w:t>）</w:t>
            </w:r>
          </w:p>
        </w:tc>
        <w:tc>
          <w:tcPr>
            <w:tcW w:w="1245" w:type="dxa"/>
            <w:vAlign w:val="center"/>
          </w:tcPr>
          <w:p w14:paraId="69A6D1C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产生量(t/a)</w:t>
            </w:r>
          </w:p>
        </w:tc>
        <w:tc>
          <w:tcPr>
            <w:tcW w:w="1380" w:type="dxa"/>
            <w:vAlign w:val="center"/>
          </w:tcPr>
          <w:p w14:paraId="6086F627">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排放浓度（mg/</w:t>
            </w:r>
            <w:r>
              <w:rPr>
                <w:rFonts w:hint="eastAsia"/>
                <w:b/>
                <w:bCs/>
                <w:color w:val="auto"/>
                <w:sz w:val="21"/>
                <w:szCs w:val="21"/>
                <w:vertAlign w:val="baseline"/>
                <w:lang w:val="en-US" w:eastAsia="zh-CN"/>
              </w:rPr>
              <w:t>m</w:t>
            </w:r>
            <w:r>
              <w:rPr>
                <w:rFonts w:hint="eastAsia"/>
                <w:b/>
                <w:bCs/>
                <w:color w:val="auto"/>
                <w:sz w:val="21"/>
                <w:szCs w:val="21"/>
                <w:vertAlign w:val="superscript"/>
                <w:lang w:val="en-US" w:eastAsia="zh-CN"/>
              </w:rPr>
              <w:t>3</w:t>
            </w:r>
            <w:r>
              <w:rPr>
                <w:rFonts w:hint="default" w:ascii="Times New Roman" w:hAnsi="Times New Roman" w:cs="Times New Roman"/>
                <w:b/>
                <w:bCs/>
                <w:color w:val="auto"/>
                <w:sz w:val="21"/>
                <w:szCs w:val="21"/>
              </w:rPr>
              <w:t>）</w:t>
            </w:r>
          </w:p>
        </w:tc>
        <w:tc>
          <w:tcPr>
            <w:tcW w:w="1545" w:type="dxa"/>
            <w:vAlign w:val="center"/>
          </w:tcPr>
          <w:p w14:paraId="147E8BB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排放量（t/a）</w:t>
            </w:r>
          </w:p>
        </w:tc>
      </w:tr>
      <w:tr w14:paraId="0335C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atLeast"/>
        </w:trPr>
        <w:tc>
          <w:tcPr>
            <w:tcW w:w="818" w:type="dxa"/>
            <w:vMerge w:val="restart"/>
            <w:vAlign w:val="center"/>
          </w:tcPr>
          <w:p w14:paraId="0BDC8822">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大</w:t>
            </w:r>
          </w:p>
          <w:p w14:paraId="5F5E73A9">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气</w:t>
            </w:r>
          </w:p>
          <w:p w14:paraId="24A5532A">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w:t>
            </w:r>
          </w:p>
          <w:p w14:paraId="6ACBFC2A">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染</w:t>
            </w:r>
          </w:p>
          <w:p w14:paraId="03A9E3DF">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w:t>
            </w:r>
          </w:p>
        </w:tc>
        <w:tc>
          <w:tcPr>
            <w:tcW w:w="1077" w:type="dxa"/>
            <w:vAlign w:val="center"/>
          </w:tcPr>
          <w:p w14:paraId="21D455D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原料堆场</w:t>
            </w:r>
          </w:p>
        </w:tc>
        <w:tc>
          <w:tcPr>
            <w:tcW w:w="1339" w:type="dxa"/>
            <w:vAlign w:val="center"/>
          </w:tcPr>
          <w:p w14:paraId="21FA4259">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扬尘</w:t>
            </w:r>
          </w:p>
        </w:tc>
        <w:tc>
          <w:tcPr>
            <w:tcW w:w="1410" w:type="dxa"/>
            <w:vAlign w:val="center"/>
          </w:tcPr>
          <w:p w14:paraId="565D23B1">
            <w:pPr>
              <w:spacing w:line="240" w:lineRule="auto"/>
              <w:jc w:val="center"/>
              <w:rPr>
                <w:rFonts w:hint="eastAsia" w:ascii="Times New Roman" w:hAnsi="Times New Roman" w:eastAsia="宋体" w:cs="Times New Roman"/>
                <w:color w:val="auto"/>
                <w:sz w:val="21"/>
                <w:szCs w:val="21"/>
                <w:highlight w:val="yellow"/>
                <w:lang w:eastAsia="zh-CN"/>
              </w:rPr>
            </w:pPr>
            <w:r>
              <w:rPr>
                <w:rFonts w:hint="eastAsia" w:ascii="Times New Roman" w:hAnsi="Times New Roman" w:cs="Times New Roman"/>
                <w:color w:val="auto"/>
                <w:sz w:val="21"/>
                <w:szCs w:val="21"/>
                <w:lang w:val="en-US" w:eastAsia="zh-CN"/>
              </w:rPr>
              <w:t>-</w:t>
            </w:r>
          </w:p>
        </w:tc>
        <w:tc>
          <w:tcPr>
            <w:tcW w:w="1245" w:type="dxa"/>
            <w:vAlign w:val="center"/>
          </w:tcPr>
          <w:p w14:paraId="0A6C2F06">
            <w:pPr>
              <w:spacing w:line="240" w:lineRule="auto"/>
              <w:jc w:val="center"/>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少量</w:t>
            </w:r>
          </w:p>
        </w:tc>
        <w:tc>
          <w:tcPr>
            <w:tcW w:w="1380" w:type="dxa"/>
            <w:vAlign w:val="center"/>
          </w:tcPr>
          <w:p w14:paraId="009A533C">
            <w:pPr>
              <w:spacing w:line="240" w:lineRule="auto"/>
              <w:jc w:val="center"/>
              <w:rPr>
                <w:rFonts w:hint="eastAsia" w:ascii="Times New Roman" w:hAnsi="Times New Roman" w:eastAsia="宋体" w:cs="Times New Roman"/>
                <w:color w:val="auto"/>
                <w:sz w:val="21"/>
                <w:szCs w:val="21"/>
                <w:highlight w:val="yellow"/>
                <w:lang w:eastAsia="zh-CN"/>
              </w:rPr>
            </w:pPr>
            <w:r>
              <w:rPr>
                <w:rFonts w:hint="eastAsia" w:ascii="Times New Roman" w:hAnsi="Times New Roman" w:cs="Times New Roman"/>
                <w:color w:val="auto"/>
                <w:sz w:val="21"/>
                <w:szCs w:val="21"/>
                <w:lang w:val="en-US" w:eastAsia="zh-CN"/>
              </w:rPr>
              <w:t>-</w:t>
            </w:r>
          </w:p>
        </w:tc>
        <w:tc>
          <w:tcPr>
            <w:tcW w:w="1545" w:type="dxa"/>
            <w:vAlign w:val="center"/>
          </w:tcPr>
          <w:p w14:paraId="639AE353">
            <w:pPr>
              <w:spacing w:line="240" w:lineRule="auto"/>
              <w:jc w:val="center"/>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少量</w:t>
            </w:r>
          </w:p>
        </w:tc>
      </w:tr>
      <w:tr w14:paraId="51B37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7" w:hRule="atLeast"/>
        </w:trPr>
        <w:tc>
          <w:tcPr>
            <w:tcW w:w="818" w:type="dxa"/>
            <w:vMerge w:val="continue"/>
            <w:vAlign w:val="center"/>
          </w:tcPr>
          <w:p w14:paraId="6C14A37D">
            <w:pPr>
              <w:spacing w:line="240" w:lineRule="auto"/>
              <w:jc w:val="center"/>
              <w:rPr>
                <w:rFonts w:hint="default" w:ascii="Times New Roman" w:hAnsi="Times New Roman" w:cs="Times New Roman"/>
                <w:b/>
                <w:bCs/>
                <w:color w:val="auto"/>
                <w:sz w:val="21"/>
                <w:szCs w:val="21"/>
              </w:rPr>
            </w:pPr>
          </w:p>
        </w:tc>
        <w:tc>
          <w:tcPr>
            <w:tcW w:w="1077" w:type="dxa"/>
            <w:vAlign w:val="center"/>
          </w:tcPr>
          <w:p w14:paraId="4999C302">
            <w:pPr>
              <w:spacing w:line="240" w:lineRule="auto"/>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配料搅拌过程</w:t>
            </w:r>
          </w:p>
        </w:tc>
        <w:tc>
          <w:tcPr>
            <w:tcW w:w="1339" w:type="dxa"/>
            <w:vAlign w:val="center"/>
          </w:tcPr>
          <w:p w14:paraId="081BD7BB">
            <w:pPr>
              <w:spacing w:line="240" w:lineRule="auto"/>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粉尘</w:t>
            </w:r>
          </w:p>
        </w:tc>
        <w:tc>
          <w:tcPr>
            <w:tcW w:w="1410" w:type="dxa"/>
            <w:vAlign w:val="center"/>
          </w:tcPr>
          <w:p w14:paraId="29B0C6B4">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w:t>
            </w:r>
          </w:p>
        </w:tc>
        <w:tc>
          <w:tcPr>
            <w:tcW w:w="1245" w:type="dxa"/>
            <w:vAlign w:val="center"/>
          </w:tcPr>
          <w:p w14:paraId="10076EBA">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0.706t/a</w:t>
            </w:r>
          </w:p>
        </w:tc>
        <w:tc>
          <w:tcPr>
            <w:tcW w:w="1380" w:type="dxa"/>
            <w:vAlign w:val="center"/>
          </w:tcPr>
          <w:p w14:paraId="7CD4B903">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w:t>
            </w:r>
          </w:p>
        </w:tc>
        <w:tc>
          <w:tcPr>
            <w:tcW w:w="1545" w:type="dxa"/>
            <w:vAlign w:val="center"/>
          </w:tcPr>
          <w:p w14:paraId="48A3CF7A">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76.954kg/a</w:t>
            </w:r>
          </w:p>
        </w:tc>
      </w:tr>
      <w:tr w14:paraId="47D81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818" w:type="dxa"/>
            <w:vMerge w:val="continue"/>
            <w:vAlign w:val="center"/>
          </w:tcPr>
          <w:p w14:paraId="0C643D57">
            <w:pPr>
              <w:spacing w:line="240" w:lineRule="auto"/>
              <w:jc w:val="center"/>
              <w:rPr>
                <w:rFonts w:hint="default" w:ascii="Times New Roman" w:hAnsi="Times New Roman" w:cs="Times New Roman"/>
                <w:b/>
                <w:bCs/>
                <w:color w:val="auto"/>
                <w:sz w:val="21"/>
                <w:szCs w:val="21"/>
              </w:rPr>
            </w:pPr>
          </w:p>
        </w:tc>
        <w:tc>
          <w:tcPr>
            <w:tcW w:w="1077" w:type="dxa"/>
            <w:vAlign w:val="center"/>
          </w:tcPr>
          <w:p w14:paraId="7846E210">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编笼</w:t>
            </w:r>
          </w:p>
        </w:tc>
        <w:tc>
          <w:tcPr>
            <w:tcW w:w="1339" w:type="dxa"/>
            <w:vAlign w:val="center"/>
          </w:tcPr>
          <w:p w14:paraId="72D2D250">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编笼废气</w:t>
            </w:r>
          </w:p>
        </w:tc>
        <w:tc>
          <w:tcPr>
            <w:tcW w:w="1410" w:type="dxa"/>
            <w:vAlign w:val="center"/>
          </w:tcPr>
          <w:p w14:paraId="28ED54DC">
            <w:pPr>
              <w:spacing w:line="240" w:lineRule="auto"/>
              <w:jc w:val="center"/>
              <w:rPr>
                <w:rFonts w:hint="default"/>
                <w:bCs/>
                <w:color w:val="FF0000"/>
                <w:sz w:val="21"/>
                <w:szCs w:val="21"/>
                <w:vertAlign w:val="baseline"/>
                <w:lang w:val="en-US" w:eastAsia="zh-CN"/>
              </w:rPr>
            </w:pPr>
            <w:r>
              <w:rPr>
                <w:rFonts w:hint="eastAsia"/>
                <w:bCs/>
                <w:color w:val="FF0000"/>
                <w:sz w:val="21"/>
                <w:szCs w:val="21"/>
                <w:vertAlign w:val="baseline"/>
                <w:lang w:val="en-US" w:eastAsia="zh-CN"/>
              </w:rPr>
              <w:t>-</w:t>
            </w:r>
          </w:p>
        </w:tc>
        <w:tc>
          <w:tcPr>
            <w:tcW w:w="1245" w:type="dxa"/>
            <w:vAlign w:val="center"/>
          </w:tcPr>
          <w:p w14:paraId="2576D156">
            <w:pPr>
              <w:spacing w:line="240" w:lineRule="auto"/>
              <w:jc w:val="center"/>
              <w:rPr>
                <w:rFonts w:hint="eastAsia" w:ascii="Times New Roman" w:hAnsi="Times New Roman" w:cs="Times New Roman"/>
                <w:color w:val="FF0000"/>
                <w:sz w:val="21"/>
                <w:szCs w:val="21"/>
                <w:lang w:val="en-US" w:eastAsia="zh-CN"/>
              </w:rPr>
            </w:pPr>
            <w:r>
              <w:rPr>
                <w:rFonts w:hint="eastAsia" w:cs="Times New Roman"/>
                <w:color w:val="FF0000"/>
                <w:sz w:val="21"/>
                <w:szCs w:val="21"/>
                <w:lang w:val="en-US" w:eastAsia="zh-CN"/>
              </w:rPr>
              <w:t>少量</w:t>
            </w:r>
          </w:p>
        </w:tc>
        <w:tc>
          <w:tcPr>
            <w:tcW w:w="1380" w:type="dxa"/>
            <w:vAlign w:val="center"/>
          </w:tcPr>
          <w:p w14:paraId="09476380">
            <w:pPr>
              <w:spacing w:line="240" w:lineRule="auto"/>
              <w:jc w:val="center"/>
              <w:rPr>
                <w:rFonts w:hint="default"/>
                <w:bCs/>
                <w:color w:val="FF0000"/>
                <w:sz w:val="21"/>
                <w:szCs w:val="21"/>
                <w:vertAlign w:val="baseline"/>
                <w:lang w:val="en-US" w:eastAsia="zh-CN"/>
              </w:rPr>
            </w:pPr>
            <w:r>
              <w:rPr>
                <w:rFonts w:hint="eastAsia"/>
                <w:bCs/>
                <w:color w:val="FF0000"/>
                <w:sz w:val="21"/>
                <w:szCs w:val="21"/>
                <w:vertAlign w:val="baseline"/>
                <w:lang w:val="en-US" w:eastAsia="zh-CN"/>
              </w:rPr>
              <w:t>-</w:t>
            </w:r>
          </w:p>
        </w:tc>
        <w:tc>
          <w:tcPr>
            <w:tcW w:w="1545" w:type="dxa"/>
            <w:vAlign w:val="center"/>
          </w:tcPr>
          <w:p w14:paraId="18C0EF9E">
            <w:pPr>
              <w:spacing w:line="240" w:lineRule="auto"/>
              <w:jc w:val="center"/>
              <w:rPr>
                <w:rFonts w:hint="eastAsia"/>
                <w:bCs/>
                <w:color w:val="FF0000"/>
                <w:sz w:val="21"/>
                <w:szCs w:val="21"/>
                <w:vertAlign w:val="baseline"/>
                <w:lang w:val="en-US" w:eastAsia="zh-CN"/>
              </w:rPr>
            </w:pPr>
            <w:r>
              <w:rPr>
                <w:rFonts w:hint="eastAsia"/>
                <w:bCs/>
                <w:color w:val="FF0000"/>
                <w:sz w:val="21"/>
                <w:szCs w:val="21"/>
                <w:vertAlign w:val="baseline"/>
                <w:lang w:val="en-US" w:eastAsia="zh-CN"/>
              </w:rPr>
              <w:t>少量</w:t>
            </w:r>
          </w:p>
        </w:tc>
      </w:tr>
      <w:tr w14:paraId="283D2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818" w:type="dxa"/>
            <w:vMerge w:val="continue"/>
            <w:vAlign w:val="center"/>
          </w:tcPr>
          <w:p w14:paraId="5EDFE2A2">
            <w:pPr>
              <w:spacing w:line="240" w:lineRule="auto"/>
              <w:jc w:val="center"/>
              <w:rPr>
                <w:rFonts w:hint="default" w:ascii="Times New Roman" w:hAnsi="Times New Roman" w:cs="Times New Roman"/>
                <w:b/>
                <w:bCs/>
                <w:color w:val="auto"/>
                <w:sz w:val="21"/>
                <w:szCs w:val="21"/>
              </w:rPr>
            </w:pPr>
          </w:p>
        </w:tc>
        <w:tc>
          <w:tcPr>
            <w:tcW w:w="1077" w:type="dxa"/>
            <w:vAlign w:val="center"/>
          </w:tcPr>
          <w:p w14:paraId="1341676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食堂</w:t>
            </w:r>
          </w:p>
        </w:tc>
        <w:tc>
          <w:tcPr>
            <w:tcW w:w="1339" w:type="dxa"/>
            <w:vAlign w:val="center"/>
          </w:tcPr>
          <w:p w14:paraId="5924458C">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餐饮油烟</w:t>
            </w:r>
          </w:p>
        </w:tc>
        <w:tc>
          <w:tcPr>
            <w:tcW w:w="1410" w:type="dxa"/>
            <w:vAlign w:val="center"/>
          </w:tcPr>
          <w:p w14:paraId="599D1E58">
            <w:pPr>
              <w:spacing w:line="240" w:lineRule="auto"/>
              <w:jc w:val="center"/>
              <w:rPr>
                <w:rFonts w:hint="default" w:ascii="Times New Roman" w:hAnsi="Times New Roman" w:eastAsia="宋体" w:cs="Times New Roman"/>
                <w:color w:val="auto"/>
                <w:sz w:val="21"/>
                <w:szCs w:val="21"/>
                <w:lang w:val="en-US" w:eastAsia="zh-CN"/>
              </w:rPr>
            </w:pPr>
            <w:r>
              <w:rPr>
                <w:rFonts w:hint="eastAsia"/>
                <w:bCs/>
                <w:color w:val="auto"/>
                <w:sz w:val="21"/>
                <w:szCs w:val="21"/>
                <w:vertAlign w:val="baseline"/>
                <w:lang w:val="en-US" w:eastAsia="zh-CN"/>
              </w:rPr>
              <w:t>0.1125mg/m</w:t>
            </w:r>
            <w:r>
              <w:rPr>
                <w:rFonts w:hint="eastAsia"/>
                <w:bCs/>
                <w:color w:val="auto"/>
                <w:sz w:val="21"/>
                <w:szCs w:val="21"/>
                <w:vertAlign w:val="superscript"/>
                <w:lang w:val="en-US" w:eastAsia="zh-CN"/>
              </w:rPr>
              <w:t>3</w:t>
            </w:r>
          </w:p>
        </w:tc>
        <w:tc>
          <w:tcPr>
            <w:tcW w:w="1245" w:type="dxa"/>
            <w:vAlign w:val="center"/>
          </w:tcPr>
          <w:p w14:paraId="62789173">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1.08kg/a</w:t>
            </w:r>
          </w:p>
        </w:tc>
        <w:tc>
          <w:tcPr>
            <w:tcW w:w="1380" w:type="dxa"/>
            <w:vAlign w:val="center"/>
          </w:tcPr>
          <w:p w14:paraId="72490B24">
            <w:pPr>
              <w:spacing w:line="240" w:lineRule="auto"/>
              <w:jc w:val="center"/>
              <w:rPr>
                <w:rFonts w:hint="default" w:ascii="Times New Roman" w:hAnsi="Times New Roman" w:cs="Times New Roman"/>
                <w:color w:val="auto"/>
                <w:sz w:val="21"/>
                <w:szCs w:val="21"/>
              </w:rPr>
            </w:pPr>
            <w:r>
              <w:rPr>
                <w:rFonts w:hint="eastAsia"/>
                <w:bCs/>
                <w:color w:val="auto"/>
                <w:sz w:val="21"/>
                <w:szCs w:val="21"/>
                <w:vertAlign w:val="baseline"/>
                <w:lang w:val="en-US" w:eastAsia="zh-CN"/>
              </w:rPr>
              <w:t>0.0675mg/m</w:t>
            </w:r>
            <w:r>
              <w:rPr>
                <w:rFonts w:hint="eastAsia"/>
                <w:bCs/>
                <w:color w:val="auto"/>
                <w:sz w:val="21"/>
                <w:szCs w:val="21"/>
                <w:vertAlign w:val="superscript"/>
                <w:lang w:val="en-US" w:eastAsia="zh-CN"/>
              </w:rPr>
              <w:t>3</w:t>
            </w:r>
          </w:p>
        </w:tc>
        <w:tc>
          <w:tcPr>
            <w:tcW w:w="1545" w:type="dxa"/>
            <w:vAlign w:val="center"/>
          </w:tcPr>
          <w:p w14:paraId="0EBE33D2">
            <w:pPr>
              <w:spacing w:line="240" w:lineRule="auto"/>
              <w:jc w:val="center"/>
              <w:rPr>
                <w:rFonts w:hint="default" w:ascii="Times New Roman" w:hAnsi="Times New Roman" w:cs="Times New Roman"/>
                <w:color w:val="auto"/>
                <w:sz w:val="21"/>
                <w:szCs w:val="21"/>
              </w:rPr>
            </w:pPr>
            <w:r>
              <w:rPr>
                <w:rFonts w:hint="eastAsia"/>
                <w:bCs/>
                <w:color w:val="auto"/>
                <w:sz w:val="21"/>
                <w:szCs w:val="21"/>
                <w:vertAlign w:val="baseline"/>
                <w:lang w:val="en-US" w:eastAsia="zh-CN"/>
              </w:rPr>
              <w:t>0.648kg/a</w:t>
            </w:r>
          </w:p>
        </w:tc>
      </w:tr>
      <w:tr w14:paraId="0E7B0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18" w:type="dxa"/>
            <w:vAlign w:val="center"/>
          </w:tcPr>
          <w:p w14:paraId="6EE6986E">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水</w:t>
            </w:r>
          </w:p>
          <w:p w14:paraId="63CB7EAB">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w:t>
            </w:r>
          </w:p>
          <w:p w14:paraId="313D923B">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染</w:t>
            </w:r>
          </w:p>
          <w:p w14:paraId="2671F4F4">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w:t>
            </w:r>
          </w:p>
        </w:tc>
        <w:tc>
          <w:tcPr>
            <w:tcW w:w="1077" w:type="dxa"/>
            <w:vAlign w:val="center"/>
          </w:tcPr>
          <w:p w14:paraId="560E8DB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1339" w:type="dxa"/>
            <w:vAlign w:val="center"/>
          </w:tcPr>
          <w:p w14:paraId="673CD9BA">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生活污水</w:t>
            </w:r>
          </w:p>
        </w:tc>
        <w:tc>
          <w:tcPr>
            <w:tcW w:w="2655" w:type="dxa"/>
            <w:gridSpan w:val="2"/>
            <w:vAlign w:val="center"/>
          </w:tcPr>
          <w:p w14:paraId="2A922080">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90t/a</w:t>
            </w:r>
          </w:p>
        </w:tc>
        <w:tc>
          <w:tcPr>
            <w:tcW w:w="2925" w:type="dxa"/>
            <w:gridSpan w:val="2"/>
            <w:vAlign w:val="center"/>
          </w:tcPr>
          <w:p w14:paraId="480E34E3">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项目食堂污水经隔油池处理后与其他生活污水一起排入污水收集池内，回用于项目洒水降尘，不外排；旱厕委托周边村民清掏作农肥，不外排</w:t>
            </w:r>
          </w:p>
        </w:tc>
      </w:tr>
      <w:tr w14:paraId="601D1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atLeast"/>
        </w:trPr>
        <w:tc>
          <w:tcPr>
            <w:tcW w:w="818" w:type="dxa"/>
            <w:vMerge w:val="restart"/>
            <w:vAlign w:val="center"/>
          </w:tcPr>
          <w:p w14:paraId="0C8BF871">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w:t>
            </w:r>
          </w:p>
          <w:p w14:paraId="4272C369">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体</w:t>
            </w:r>
          </w:p>
          <w:p w14:paraId="5E3CC8A6">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w:t>
            </w:r>
          </w:p>
          <w:p w14:paraId="19132C8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w:t>
            </w:r>
          </w:p>
        </w:tc>
        <w:tc>
          <w:tcPr>
            <w:tcW w:w="1077" w:type="dxa"/>
            <w:vMerge w:val="restart"/>
            <w:vAlign w:val="center"/>
          </w:tcPr>
          <w:p w14:paraId="706E3A59">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w:t>
            </w:r>
          </w:p>
        </w:tc>
        <w:tc>
          <w:tcPr>
            <w:tcW w:w="1339" w:type="dxa"/>
            <w:vAlign w:val="center"/>
          </w:tcPr>
          <w:p w14:paraId="43C91541">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w:t>
            </w:r>
            <w:r>
              <w:rPr>
                <w:rFonts w:hint="eastAsia" w:cs="Times New Roman"/>
                <w:color w:val="auto"/>
                <w:sz w:val="21"/>
                <w:szCs w:val="21"/>
                <w:lang w:eastAsia="zh-CN"/>
              </w:rPr>
              <w:t>混凝土</w:t>
            </w:r>
            <w:r>
              <w:rPr>
                <w:rFonts w:hint="default" w:ascii="Times New Roman" w:hAnsi="Times New Roman" w:cs="Times New Roman"/>
                <w:color w:val="auto"/>
                <w:sz w:val="21"/>
                <w:szCs w:val="21"/>
              </w:rPr>
              <w:t>垢</w:t>
            </w:r>
          </w:p>
        </w:tc>
        <w:tc>
          <w:tcPr>
            <w:tcW w:w="1410" w:type="dxa"/>
            <w:vAlign w:val="center"/>
          </w:tcPr>
          <w:p w14:paraId="42FAFAFD">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1245" w:type="dxa"/>
            <w:vAlign w:val="center"/>
          </w:tcPr>
          <w:p w14:paraId="14FA2416">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2925" w:type="dxa"/>
            <w:gridSpan w:val="2"/>
            <w:vMerge w:val="restart"/>
            <w:vAlign w:val="center"/>
          </w:tcPr>
          <w:p w14:paraId="19DA881A">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收集后外售</w:t>
            </w:r>
          </w:p>
        </w:tc>
      </w:tr>
      <w:tr w14:paraId="043E4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trPr>
        <w:tc>
          <w:tcPr>
            <w:tcW w:w="818" w:type="dxa"/>
            <w:vMerge w:val="continue"/>
            <w:vAlign w:val="center"/>
          </w:tcPr>
          <w:p w14:paraId="307CC0B6">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42E52397">
            <w:pPr>
              <w:spacing w:line="240" w:lineRule="auto"/>
              <w:jc w:val="center"/>
              <w:rPr>
                <w:rFonts w:hint="default" w:ascii="Times New Roman" w:hAnsi="Times New Roman" w:cs="Times New Roman"/>
                <w:color w:val="auto"/>
                <w:sz w:val="21"/>
                <w:szCs w:val="21"/>
              </w:rPr>
            </w:pPr>
          </w:p>
        </w:tc>
        <w:tc>
          <w:tcPr>
            <w:tcW w:w="1339" w:type="dxa"/>
            <w:vAlign w:val="center"/>
          </w:tcPr>
          <w:p w14:paraId="5E2B33FC">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废边角料</w:t>
            </w:r>
          </w:p>
        </w:tc>
        <w:tc>
          <w:tcPr>
            <w:tcW w:w="1410" w:type="dxa"/>
            <w:vAlign w:val="center"/>
          </w:tcPr>
          <w:p w14:paraId="2A6E598C">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245" w:type="dxa"/>
            <w:vAlign w:val="center"/>
          </w:tcPr>
          <w:p w14:paraId="77201D45">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w:t>
            </w:r>
          </w:p>
        </w:tc>
        <w:tc>
          <w:tcPr>
            <w:tcW w:w="2925" w:type="dxa"/>
            <w:gridSpan w:val="2"/>
            <w:vMerge w:val="continue"/>
            <w:vAlign w:val="center"/>
          </w:tcPr>
          <w:p w14:paraId="50C553CF">
            <w:pPr>
              <w:spacing w:line="240" w:lineRule="auto"/>
              <w:jc w:val="center"/>
              <w:rPr>
                <w:rFonts w:hint="default" w:ascii="Times New Roman" w:hAnsi="Times New Roman" w:cs="Times New Roman"/>
                <w:color w:val="auto"/>
                <w:sz w:val="21"/>
                <w:szCs w:val="21"/>
              </w:rPr>
            </w:pPr>
          </w:p>
        </w:tc>
      </w:tr>
      <w:tr w14:paraId="20DEE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8" w:type="dxa"/>
            <w:vMerge w:val="continue"/>
            <w:vAlign w:val="center"/>
          </w:tcPr>
          <w:p w14:paraId="55420415">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0F1022C3">
            <w:pPr>
              <w:spacing w:line="240" w:lineRule="auto"/>
              <w:jc w:val="center"/>
              <w:rPr>
                <w:rFonts w:hint="default" w:ascii="Times New Roman" w:hAnsi="Times New Roman" w:cs="Times New Roman"/>
                <w:color w:val="auto"/>
                <w:sz w:val="21"/>
                <w:szCs w:val="21"/>
              </w:rPr>
            </w:pPr>
          </w:p>
        </w:tc>
        <w:tc>
          <w:tcPr>
            <w:tcW w:w="1339" w:type="dxa"/>
            <w:vAlign w:val="center"/>
          </w:tcPr>
          <w:p w14:paraId="6BFB3A32">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残次品</w:t>
            </w:r>
          </w:p>
        </w:tc>
        <w:tc>
          <w:tcPr>
            <w:tcW w:w="1410" w:type="dxa"/>
            <w:vAlign w:val="center"/>
          </w:tcPr>
          <w:p w14:paraId="072EA7FE">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245" w:type="dxa"/>
            <w:vAlign w:val="center"/>
          </w:tcPr>
          <w:p w14:paraId="4B837E6D">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2925" w:type="dxa"/>
            <w:gridSpan w:val="2"/>
            <w:vAlign w:val="center"/>
          </w:tcPr>
          <w:p w14:paraId="5A6F447A">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未凝固前返回生产</w:t>
            </w:r>
          </w:p>
        </w:tc>
      </w:tr>
      <w:tr w14:paraId="2C5D2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8" w:type="dxa"/>
            <w:vMerge w:val="continue"/>
            <w:vAlign w:val="center"/>
          </w:tcPr>
          <w:p w14:paraId="1AC7E2CD">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58F94BCA">
            <w:pPr>
              <w:spacing w:line="240" w:lineRule="auto"/>
              <w:jc w:val="center"/>
              <w:rPr>
                <w:rFonts w:hint="default" w:ascii="Times New Roman" w:hAnsi="Times New Roman" w:cs="Times New Roman"/>
                <w:color w:val="auto"/>
                <w:sz w:val="21"/>
                <w:szCs w:val="21"/>
              </w:rPr>
            </w:pPr>
          </w:p>
        </w:tc>
        <w:tc>
          <w:tcPr>
            <w:tcW w:w="1339" w:type="dxa"/>
            <w:vAlign w:val="center"/>
          </w:tcPr>
          <w:p w14:paraId="25722380">
            <w:pPr>
              <w:spacing w:line="240" w:lineRule="auto"/>
              <w:jc w:val="center"/>
              <w:rPr>
                <w:rFonts w:hint="eastAsia" w:ascii="Times New Roman" w:hAnsi="Times New Roman" w:cs="Times New Roman"/>
                <w:color w:val="auto"/>
                <w:sz w:val="21"/>
                <w:szCs w:val="21"/>
                <w:lang w:eastAsia="zh-CN"/>
              </w:rPr>
            </w:pPr>
            <w:r>
              <w:rPr>
                <w:rFonts w:hint="eastAsia" w:cs="Times New Roman"/>
                <w:color w:val="auto"/>
                <w:sz w:val="21"/>
                <w:szCs w:val="21"/>
                <w:lang w:eastAsia="zh-CN"/>
              </w:rPr>
              <w:t>废机油</w:t>
            </w:r>
          </w:p>
        </w:tc>
        <w:tc>
          <w:tcPr>
            <w:tcW w:w="1410" w:type="dxa"/>
            <w:vAlign w:val="center"/>
          </w:tcPr>
          <w:p w14:paraId="7CB067B3">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1245" w:type="dxa"/>
            <w:vAlign w:val="center"/>
          </w:tcPr>
          <w:p w14:paraId="5C300588">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w:t>
            </w:r>
          </w:p>
        </w:tc>
        <w:tc>
          <w:tcPr>
            <w:tcW w:w="2925" w:type="dxa"/>
            <w:gridSpan w:val="2"/>
            <w:vAlign w:val="center"/>
          </w:tcPr>
          <w:p w14:paraId="0189B0CC">
            <w:pPr>
              <w:spacing w:line="240" w:lineRule="auto"/>
              <w:jc w:val="center"/>
              <w:rPr>
                <w:rFonts w:hint="eastAsia" w:ascii="Times New Roman" w:hAnsi="Times New Roman" w:cs="Times New Roman"/>
                <w:color w:val="auto"/>
                <w:sz w:val="21"/>
                <w:szCs w:val="21"/>
                <w:lang w:eastAsia="zh-CN"/>
              </w:rPr>
            </w:pPr>
            <w:r>
              <w:rPr>
                <w:rFonts w:hint="eastAsia" w:cs="Times New Roman"/>
                <w:color w:val="auto"/>
                <w:sz w:val="21"/>
                <w:szCs w:val="21"/>
                <w:lang w:eastAsia="zh-CN"/>
              </w:rPr>
              <w:t>暂存于危废暂存间，委托有资质单位清运</w:t>
            </w:r>
          </w:p>
        </w:tc>
      </w:tr>
      <w:tr w14:paraId="4FEBAD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18" w:type="dxa"/>
            <w:vMerge w:val="continue"/>
            <w:vAlign w:val="center"/>
          </w:tcPr>
          <w:p w14:paraId="3499F37F">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638AA2A6">
            <w:pPr>
              <w:spacing w:line="240" w:lineRule="auto"/>
              <w:jc w:val="center"/>
              <w:rPr>
                <w:rFonts w:hint="default" w:ascii="Times New Roman" w:hAnsi="Times New Roman" w:cs="Times New Roman"/>
                <w:color w:val="auto"/>
                <w:sz w:val="21"/>
                <w:szCs w:val="21"/>
              </w:rPr>
            </w:pPr>
          </w:p>
        </w:tc>
        <w:tc>
          <w:tcPr>
            <w:tcW w:w="1339" w:type="dxa"/>
            <w:tcBorders>
              <w:right w:val="single" w:color="auto" w:sz="4" w:space="0"/>
            </w:tcBorders>
            <w:vAlign w:val="center"/>
          </w:tcPr>
          <w:p w14:paraId="2A1308C6">
            <w:pPr>
              <w:spacing w:line="240" w:lineRule="auto"/>
              <w:jc w:val="center"/>
              <w:rPr>
                <w:rFonts w:hint="eastAsia" w:cs="Times New Roman"/>
                <w:color w:val="FF0000"/>
                <w:sz w:val="21"/>
                <w:szCs w:val="21"/>
                <w:lang w:eastAsia="zh-CN"/>
              </w:rPr>
            </w:pPr>
            <w:r>
              <w:rPr>
                <w:rFonts w:hint="eastAsia" w:cs="Times New Roman"/>
                <w:color w:val="FF0000"/>
                <w:sz w:val="21"/>
                <w:szCs w:val="21"/>
                <w:lang w:eastAsia="zh-CN"/>
              </w:rPr>
              <w:t>废包装袋</w:t>
            </w:r>
          </w:p>
        </w:tc>
        <w:tc>
          <w:tcPr>
            <w:tcW w:w="1410" w:type="dxa"/>
            <w:vAlign w:val="center"/>
          </w:tcPr>
          <w:p w14:paraId="611CA0C2">
            <w:pPr>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w:t>
            </w:r>
          </w:p>
        </w:tc>
        <w:tc>
          <w:tcPr>
            <w:tcW w:w="1245" w:type="dxa"/>
            <w:vAlign w:val="center"/>
          </w:tcPr>
          <w:p w14:paraId="4B3D138D">
            <w:pPr>
              <w:spacing w:line="240" w:lineRule="auto"/>
              <w:jc w:val="center"/>
              <w:rPr>
                <w:rFonts w:hint="default" w:cs="Times New Roman"/>
                <w:color w:val="FF0000"/>
                <w:sz w:val="21"/>
                <w:szCs w:val="21"/>
                <w:lang w:val="en-US" w:eastAsia="zh-CN"/>
              </w:rPr>
            </w:pPr>
            <w:r>
              <w:rPr>
                <w:rFonts w:hint="eastAsia" w:cs="Times New Roman"/>
                <w:color w:val="FF0000"/>
                <w:sz w:val="21"/>
                <w:szCs w:val="21"/>
                <w:lang w:val="en-US" w:eastAsia="zh-CN"/>
              </w:rPr>
              <w:t>3</w:t>
            </w:r>
          </w:p>
        </w:tc>
        <w:tc>
          <w:tcPr>
            <w:tcW w:w="2925" w:type="dxa"/>
            <w:gridSpan w:val="2"/>
            <w:vAlign w:val="center"/>
          </w:tcPr>
          <w:p w14:paraId="3B53B9C8">
            <w:pPr>
              <w:spacing w:line="240" w:lineRule="auto"/>
              <w:jc w:val="center"/>
              <w:rPr>
                <w:rFonts w:hint="eastAsia" w:cs="Times New Roman"/>
                <w:color w:val="FF0000"/>
                <w:sz w:val="21"/>
                <w:szCs w:val="21"/>
                <w:lang w:eastAsia="zh-CN"/>
              </w:rPr>
            </w:pPr>
            <w:r>
              <w:rPr>
                <w:rFonts w:hint="eastAsia" w:cs="Times New Roman"/>
                <w:color w:val="FF0000"/>
                <w:sz w:val="21"/>
                <w:szCs w:val="21"/>
                <w:lang w:eastAsia="zh-CN"/>
              </w:rPr>
              <w:t>收集后外售废品回收站回收利用</w:t>
            </w:r>
          </w:p>
        </w:tc>
      </w:tr>
      <w:tr w14:paraId="2DE4D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18" w:type="dxa"/>
            <w:vMerge w:val="continue"/>
            <w:vAlign w:val="center"/>
          </w:tcPr>
          <w:p w14:paraId="2F4BFCD0">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2E1F089A">
            <w:pPr>
              <w:spacing w:line="240" w:lineRule="auto"/>
              <w:jc w:val="center"/>
              <w:rPr>
                <w:rFonts w:hint="default" w:ascii="Times New Roman" w:hAnsi="Times New Roman" w:cs="Times New Roman"/>
                <w:color w:val="auto"/>
                <w:sz w:val="21"/>
                <w:szCs w:val="21"/>
              </w:rPr>
            </w:pPr>
          </w:p>
        </w:tc>
        <w:tc>
          <w:tcPr>
            <w:tcW w:w="1339" w:type="dxa"/>
            <w:tcBorders>
              <w:right w:val="single" w:color="auto" w:sz="4" w:space="0"/>
            </w:tcBorders>
            <w:vAlign w:val="center"/>
          </w:tcPr>
          <w:p w14:paraId="19C458E0">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布袋收集粉尘</w:t>
            </w:r>
          </w:p>
        </w:tc>
        <w:tc>
          <w:tcPr>
            <w:tcW w:w="1410" w:type="dxa"/>
            <w:vAlign w:val="center"/>
          </w:tcPr>
          <w:p w14:paraId="3141A3AB">
            <w:pPr>
              <w:spacing w:line="240" w:lineRule="auto"/>
              <w:jc w:val="center"/>
              <w:rPr>
                <w:rFonts w:hint="eastAsia" w:ascii="Times New Roman" w:hAnsi="Times New Roman" w:cs="Times New Roman"/>
                <w:color w:val="FF0000"/>
                <w:sz w:val="21"/>
                <w:szCs w:val="21"/>
                <w:lang w:val="en-US" w:eastAsia="zh-CN"/>
              </w:rPr>
            </w:pPr>
          </w:p>
        </w:tc>
        <w:tc>
          <w:tcPr>
            <w:tcW w:w="1245" w:type="dxa"/>
            <w:vAlign w:val="center"/>
          </w:tcPr>
          <w:p w14:paraId="6E2236CD">
            <w:pPr>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0.629</w:t>
            </w:r>
          </w:p>
        </w:tc>
        <w:tc>
          <w:tcPr>
            <w:tcW w:w="2925" w:type="dxa"/>
            <w:gridSpan w:val="2"/>
            <w:vAlign w:val="center"/>
          </w:tcPr>
          <w:p w14:paraId="5DACDD5F">
            <w:pPr>
              <w:spacing w:line="240" w:lineRule="auto"/>
              <w:jc w:val="center"/>
              <w:rPr>
                <w:rFonts w:hint="eastAsia" w:ascii="Times New Roman" w:hAnsi="Times New Roman" w:cs="Times New Roman"/>
                <w:color w:val="FF0000"/>
                <w:sz w:val="21"/>
                <w:szCs w:val="21"/>
                <w:lang w:eastAsia="zh-CN"/>
              </w:rPr>
            </w:pPr>
            <w:r>
              <w:rPr>
                <w:rFonts w:hint="eastAsia" w:cs="Times New Roman"/>
                <w:color w:val="FF0000"/>
                <w:sz w:val="21"/>
                <w:szCs w:val="21"/>
                <w:lang w:eastAsia="zh-CN"/>
              </w:rPr>
              <w:t>收集后回用于生产</w:t>
            </w:r>
          </w:p>
        </w:tc>
      </w:tr>
      <w:tr w14:paraId="192F7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18" w:type="dxa"/>
            <w:vMerge w:val="continue"/>
            <w:vAlign w:val="center"/>
          </w:tcPr>
          <w:p w14:paraId="2EAA1F41">
            <w:pPr>
              <w:spacing w:line="240" w:lineRule="auto"/>
              <w:jc w:val="center"/>
              <w:rPr>
                <w:rFonts w:hint="default" w:ascii="Times New Roman" w:hAnsi="Times New Roman" w:cs="Times New Roman"/>
                <w:b/>
                <w:bCs/>
                <w:color w:val="auto"/>
                <w:sz w:val="21"/>
                <w:szCs w:val="21"/>
              </w:rPr>
            </w:pPr>
          </w:p>
        </w:tc>
        <w:tc>
          <w:tcPr>
            <w:tcW w:w="1077" w:type="dxa"/>
            <w:vAlign w:val="center"/>
          </w:tcPr>
          <w:p w14:paraId="59BEB558">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tc>
        <w:tc>
          <w:tcPr>
            <w:tcW w:w="1339" w:type="dxa"/>
            <w:tcBorders>
              <w:right w:val="single" w:color="auto" w:sz="4" w:space="0"/>
            </w:tcBorders>
            <w:vAlign w:val="center"/>
          </w:tcPr>
          <w:p w14:paraId="4E73423C">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410" w:type="dxa"/>
            <w:vAlign w:val="center"/>
          </w:tcPr>
          <w:p w14:paraId="529EA04D">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1245" w:type="dxa"/>
            <w:vAlign w:val="center"/>
          </w:tcPr>
          <w:p w14:paraId="69541304">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2925" w:type="dxa"/>
            <w:gridSpan w:val="2"/>
            <w:vAlign w:val="center"/>
          </w:tcPr>
          <w:p w14:paraId="7DD0173A">
            <w:pPr>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委托</w:t>
            </w:r>
            <w:r>
              <w:rPr>
                <w:rFonts w:hint="default" w:ascii="Times New Roman" w:hAnsi="Times New Roman" w:cs="Times New Roman"/>
                <w:color w:val="auto"/>
                <w:sz w:val="21"/>
                <w:szCs w:val="21"/>
              </w:rPr>
              <w:t>当地环卫部门</w:t>
            </w:r>
            <w:r>
              <w:rPr>
                <w:rFonts w:hint="default" w:ascii="Times New Roman" w:hAnsi="Times New Roman" w:cs="Times New Roman"/>
                <w:color w:val="auto"/>
                <w:sz w:val="21"/>
                <w:szCs w:val="21"/>
                <w:lang w:eastAsia="zh-CN"/>
              </w:rPr>
              <w:t>统一</w:t>
            </w:r>
            <w:r>
              <w:rPr>
                <w:rFonts w:hint="default" w:ascii="Times New Roman" w:hAnsi="Times New Roman" w:cs="Times New Roman"/>
                <w:color w:val="auto"/>
                <w:sz w:val="21"/>
                <w:szCs w:val="21"/>
              </w:rPr>
              <w:t>清运处置</w:t>
            </w:r>
          </w:p>
        </w:tc>
      </w:tr>
      <w:tr w14:paraId="71880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0" w:hRule="atLeast"/>
        </w:trPr>
        <w:tc>
          <w:tcPr>
            <w:tcW w:w="818" w:type="dxa"/>
            <w:vAlign w:val="center"/>
          </w:tcPr>
          <w:p w14:paraId="7C51ECEA">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噪</w:t>
            </w:r>
          </w:p>
          <w:p w14:paraId="1AE2C16A">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声</w:t>
            </w:r>
          </w:p>
        </w:tc>
        <w:tc>
          <w:tcPr>
            <w:tcW w:w="1077" w:type="dxa"/>
            <w:vAlign w:val="center"/>
          </w:tcPr>
          <w:p w14:paraId="4AC8FFAC">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设备运行</w:t>
            </w:r>
          </w:p>
        </w:tc>
        <w:tc>
          <w:tcPr>
            <w:tcW w:w="1339" w:type="dxa"/>
            <w:vAlign w:val="center"/>
          </w:tcPr>
          <w:p w14:paraId="6CA0EE49">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2655" w:type="dxa"/>
            <w:gridSpan w:val="2"/>
            <w:vAlign w:val="center"/>
          </w:tcPr>
          <w:p w14:paraId="6CF27023">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80~9</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dB(A)</w:t>
            </w:r>
          </w:p>
        </w:tc>
        <w:tc>
          <w:tcPr>
            <w:tcW w:w="2925" w:type="dxa"/>
            <w:gridSpan w:val="2"/>
            <w:vAlign w:val="center"/>
          </w:tcPr>
          <w:p w14:paraId="23004D6F">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厂界噪声达到《工业企业厂界环境噪声排放标准》（GB12348—2008）2类区标准，即：昼间≤60dB(A)，夜间≤50dB(A)。</w:t>
            </w:r>
          </w:p>
        </w:tc>
      </w:tr>
      <w:tr w14:paraId="43FCF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814" w:type="dxa"/>
            <w:gridSpan w:val="7"/>
            <w:vAlign w:val="top"/>
          </w:tcPr>
          <w:p w14:paraId="44A5B745">
            <w:pPr>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主要生态影响：</w:t>
            </w:r>
          </w:p>
          <w:p w14:paraId="2689EC42">
            <w:pPr>
              <w:spacing w:line="360" w:lineRule="auto"/>
              <w:ind w:firstLine="480" w:firstLineChars="200"/>
              <w:rPr>
                <w:rFonts w:hint="eastAsia" w:ascii="Times New Roman" w:hAnsi="Times New Roman" w:eastAsia="宋体" w:cs="Times New Roman"/>
                <w:color w:val="auto"/>
                <w:sz w:val="21"/>
                <w:szCs w:val="21"/>
                <w:lang w:eastAsia="zh-CN"/>
              </w:rPr>
            </w:pPr>
            <w:r>
              <w:t>项目区无需要特殊保护的动植物，</w:t>
            </w:r>
            <w:r>
              <w:rPr>
                <w:rFonts w:hint="eastAsia"/>
                <w:lang w:eastAsia="zh-CN"/>
              </w:rPr>
              <w:t>项目运营</w:t>
            </w:r>
            <w:r>
              <w:t>不涉及开挖土石方等破坏生态环境的活动</w:t>
            </w:r>
            <w:r>
              <w:rPr>
                <w:rFonts w:hint="eastAsia"/>
                <w:lang w:eastAsia="zh-CN"/>
              </w:rPr>
              <w:t>，且项目运营期产生污染物较小，经过有效治理后，</w:t>
            </w:r>
            <w:r>
              <w:t>对生态环境影响较小</w:t>
            </w:r>
            <w:r>
              <w:rPr>
                <w:rFonts w:hint="eastAsia"/>
                <w:lang w:eastAsia="zh-CN"/>
              </w:rPr>
              <w:t>。</w:t>
            </w:r>
          </w:p>
          <w:p w14:paraId="170F20DE">
            <w:pPr>
              <w:spacing w:line="240" w:lineRule="auto"/>
              <w:ind w:firstLine="420" w:firstLineChars="200"/>
              <w:rPr>
                <w:rFonts w:hint="default" w:ascii="Times New Roman" w:hAnsi="Times New Roman" w:cs="Times New Roman"/>
                <w:color w:val="auto"/>
                <w:sz w:val="21"/>
                <w:szCs w:val="21"/>
              </w:rPr>
            </w:pPr>
          </w:p>
        </w:tc>
      </w:tr>
    </w:tbl>
    <w:p w14:paraId="3A533120">
      <w:pPr>
        <w:rPr>
          <w:rFonts w:hint="default"/>
          <w:lang w:val="en-US" w:eastAsia="zh-CN"/>
        </w:rPr>
      </w:pPr>
      <w:r>
        <w:rPr>
          <w:rFonts w:hint="default"/>
          <w:lang w:val="en-US" w:eastAsia="zh-CN"/>
        </w:rPr>
        <w:br w:type="page"/>
      </w:r>
    </w:p>
    <w:p w14:paraId="6D5A25CF">
      <w:pPr>
        <w:pStyle w:val="2"/>
        <w:bidi w:val="0"/>
        <w:rPr>
          <w:rFonts w:hint="eastAsia"/>
          <w:lang w:val="en-US" w:eastAsia="zh-CN"/>
        </w:rPr>
      </w:pPr>
      <w:bookmarkStart w:id="6" w:name="_Toc3370"/>
      <w:r>
        <w:rPr>
          <w:rFonts w:hint="eastAsia"/>
          <w:lang w:val="en-US" w:eastAsia="zh-CN"/>
        </w:rPr>
        <w:t>表七、环境影响分析</w:t>
      </w:r>
      <w:bookmarkEnd w:id="6"/>
    </w:p>
    <w:tbl>
      <w:tblPr>
        <w:tblStyle w:val="11"/>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2E66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3" w:hRule="atLeast"/>
        </w:trPr>
        <w:tc>
          <w:tcPr>
            <w:tcW w:w="8925" w:type="dxa"/>
          </w:tcPr>
          <w:p w14:paraId="3B4AB229">
            <w:pPr>
              <w:numPr>
                <w:ilvl w:val="0"/>
                <w:numId w:val="16"/>
              </w:numPr>
              <w:rPr>
                <w:rFonts w:hint="eastAsia"/>
                <w:b/>
                <w:bCs/>
                <w:vertAlign w:val="baseline"/>
                <w:lang w:val="en-US" w:eastAsia="zh-CN"/>
              </w:rPr>
            </w:pPr>
            <w:r>
              <w:rPr>
                <w:rFonts w:hint="eastAsia"/>
                <w:b/>
                <w:bCs/>
                <w:vertAlign w:val="baseline"/>
                <w:lang w:val="en-US" w:eastAsia="zh-CN"/>
              </w:rPr>
              <w:t>施工期环境影响分析</w:t>
            </w:r>
          </w:p>
          <w:p w14:paraId="272C17FC">
            <w:pPr>
              <w:numPr>
                <w:ilvl w:val="0"/>
                <w:numId w:val="0"/>
              </w:numPr>
              <w:ind w:firstLine="480" w:firstLineChars="200"/>
              <w:rPr>
                <w:rFonts w:hint="eastAsia"/>
                <w:color w:val="auto"/>
                <w:sz w:val="24"/>
                <w:lang w:eastAsia="zh-CN"/>
              </w:rPr>
            </w:pPr>
            <w:r>
              <w:rPr>
                <w:rFonts w:hint="eastAsia"/>
                <w:vertAlign w:val="baseline"/>
                <w:lang w:val="en-US" w:eastAsia="zh-CN"/>
              </w:rPr>
              <w:t>本项目租用场地原用于生产水泥砖，厂房等已建成，施工期仅安装设备及部分环保设施，对周围环境影响不大，</w:t>
            </w:r>
            <w:r>
              <w:rPr>
                <w:color w:val="auto"/>
                <w:sz w:val="24"/>
              </w:rPr>
              <w:t>本次环评不再对施工期影响做分析</w:t>
            </w:r>
            <w:r>
              <w:rPr>
                <w:rFonts w:hint="eastAsia"/>
                <w:color w:val="auto"/>
                <w:sz w:val="24"/>
                <w:lang w:eastAsia="zh-CN"/>
              </w:rPr>
              <w:t>。</w:t>
            </w:r>
          </w:p>
          <w:p w14:paraId="7328ACBC">
            <w:pPr>
              <w:numPr>
                <w:ilvl w:val="0"/>
                <w:numId w:val="16"/>
              </w:numPr>
              <w:ind w:left="0" w:leftChars="0" w:firstLine="0" w:firstLineChars="0"/>
              <w:rPr>
                <w:rFonts w:hint="eastAsia"/>
                <w:b/>
                <w:bCs/>
                <w:vertAlign w:val="baseline"/>
                <w:lang w:val="en-US" w:eastAsia="zh-CN"/>
              </w:rPr>
            </w:pPr>
            <w:r>
              <w:rPr>
                <w:rFonts w:hint="eastAsia"/>
                <w:b/>
                <w:bCs/>
                <w:vertAlign w:val="baseline"/>
                <w:lang w:val="en-US" w:eastAsia="zh-CN"/>
              </w:rPr>
              <w:t>运营期环境影响分析</w:t>
            </w:r>
          </w:p>
          <w:p w14:paraId="35A4FDB5">
            <w:pPr>
              <w:numPr>
                <w:ilvl w:val="0"/>
                <w:numId w:val="17"/>
              </w:numPr>
              <w:ind w:leftChars="0" w:firstLine="482" w:firstLineChars="200"/>
              <w:rPr>
                <w:rFonts w:hint="eastAsia"/>
                <w:b/>
                <w:bCs/>
                <w:vertAlign w:val="baseline"/>
                <w:lang w:val="en-US" w:eastAsia="zh-CN"/>
              </w:rPr>
            </w:pPr>
            <w:r>
              <w:rPr>
                <w:rFonts w:hint="eastAsia"/>
                <w:b/>
                <w:bCs/>
                <w:vertAlign w:val="baseline"/>
                <w:lang w:val="en-US" w:eastAsia="zh-CN"/>
              </w:rPr>
              <w:t>大气环境影响简要分析</w:t>
            </w:r>
          </w:p>
          <w:p w14:paraId="7319E2FB">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w:t>
            </w:r>
            <w:r>
              <w:rPr>
                <w:rFonts w:hint="default" w:ascii="Times New Roman" w:hAnsi="Times New Roman" w:cs="Times New Roman"/>
                <w:color w:val="auto"/>
                <w:sz w:val="24"/>
              </w:rPr>
              <w:t>原料堆放过程中产生的扬尘</w:t>
            </w:r>
          </w:p>
          <w:p w14:paraId="4544E33B">
            <w:pPr>
              <w:numPr>
                <w:ilvl w:val="0"/>
                <w:numId w:val="0"/>
              </w:numPr>
              <w:ind w:firstLine="480" w:firstLineChars="200"/>
              <w:rPr>
                <w:rFonts w:hint="eastAsia"/>
                <w:lang w:val="en-US" w:eastAsia="zh-CN"/>
              </w:rPr>
            </w:pPr>
            <w:r>
              <w:rPr>
                <w:rFonts w:hAnsi="宋体"/>
                <w:color w:val="FF0000"/>
                <w:sz w:val="24"/>
              </w:rPr>
              <w:t>本项目</w:t>
            </w:r>
            <w:r>
              <w:rPr>
                <w:rFonts w:hint="eastAsia" w:hAnsi="宋体"/>
                <w:color w:val="FF0000"/>
                <w:sz w:val="24"/>
              </w:rPr>
              <w:t>主要有沙子堆场和石料堆场。在堆放过程中几乎不会产生扬尘，仅在大风天气会</w:t>
            </w:r>
            <w:r>
              <w:rPr>
                <w:rFonts w:hint="eastAsia" w:ascii="宋体" w:hAnsi="宋体"/>
                <w:color w:val="FF0000"/>
                <w:kern w:val="0"/>
                <w:sz w:val="24"/>
              </w:rPr>
              <w:t>风速较大的情况下才有可能产生扬尘</w:t>
            </w:r>
            <w:r>
              <w:rPr>
                <w:rFonts w:hint="eastAsia" w:ascii="宋体" w:hAnsi="宋体"/>
                <w:color w:val="FF0000"/>
                <w:kern w:val="0"/>
                <w:sz w:val="24"/>
                <w:lang w:eastAsia="zh-CN"/>
              </w:rPr>
              <w:t>，</w:t>
            </w:r>
            <w:r>
              <w:rPr>
                <w:rFonts w:hint="eastAsia" w:ascii="宋体" w:hAnsi="宋体"/>
                <w:color w:val="FF0000"/>
                <w:kern w:val="0"/>
                <w:sz w:val="24"/>
                <w:lang w:val="en-US" w:eastAsia="zh-CN"/>
              </w:rPr>
              <w:t>原料堆场设置三面围挡，</w:t>
            </w:r>
            <w:r>
              <w:rPr>
                <w:rFonts w:hint="eastAsia" w:ascii="宋体" w:hAnsi="宋体"/>
                <w:color w:val="FF0000"/>
                <w:kern w:val="0"/>
                <w:sz w:val="24"/>
              </w:rPr>
              <w:t>产生的扬尘量较小</w:t>
            </w:r>
            <w:r>
              <w:rPr>
                <w:rFonts w:hAnsi="宋体"/>
                <w:color w:val="FF0000"/>
                <w:sz w:val="24"/>
              </w:rPr>
              <w:t>。</w:t>
            </w:r>
            <w:r>
              <w:rPr>
                <w:rFonts w:hint="eastAsia" w:hAnsi="宋体"/>
                <w:color w:val="FF0000"/>
                <w:sz w:val="24"/>
              </w:rPr>
              <w:t>故项目堆场产生扬尘量较少。</w:t>
            </w:r>
          </w:p>
          <w:p w14:paraId="1DCFA9B2">
            <w:pPr>
              <w:numPr>
                <w:ilvl w:val="0"/>
                <w:numId w:val="18"/>
              </w:numPr>
              <w:ind w:firstLine="480" w:firstLineChars="200"/>
              <w:rPr>
                <w:rFonts w:hint="eastAsia"/>
                <w:lang w:val="en-US" w:eastAsia="zh-CN"/>
              </w:rPr>
            </w:pPr>
            <w:r>
              <w:rPr>
                <w:rFonts w:hint="default" w:ascii="Times New Roman" w:hAnsi="Times New Roman" w:cs="Times New Roman"/>
                <w:color w:val="auto"/>
                <w:kern w:val="0"/>
                <w:sz w:val="24"/>
                <w:lang w:eastAsia="zh-CN"/>
              </w:rPr>
              <w:t>搅拌过程中无组织粉尘</w:t>
            </w:r>
          </w:p>
          <w:p w14:paraId="2E0E2486">
            <w:pPr>
              <w:numPr>
                <w:ilvl w:val="0"/>
                <w:numId w:val="0"/>
              </w:numPr>
              <w:ind w:firstLine="480" w:firstLineChars="200"/>
              <w:rPr>
                <w:rFonts w:hint="eastAsia"/>
                <w:lang w:val="en-US" w:eastAsia="zh-CN"/>
              </w:rPr>
            </w:pPr>
            <w:r>
              <w:rPr>
                <w:rFonts w:hint="eastAsia"/>
                <w:lang w:val="en-US" w:eastAsia="zh-CN"/>
              </w:rPr>
              <w:t>①评价等级</w:t>
            </w:r>
          </w:p>
          <w:p w14:paraId="32B0F59C">
            <w:pPr>
              <w:numPr>
                <w:ilvl w:val="0"/>
                <w:numId w:val="0"/>
              </w:numPr>
              <w:ind w:firstLine="480" w:firstLineChars="200"/>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b w:val="0"/>
                <w:bCs w:val="0"/>
                <w:color w:val="auto"/>
                <w:sz w:val="24"/>
                <w:szCs w:val="24"/>
                <w:lang w:val="en-US" w:eastAsia="zh-CN"/>
              </w:rPr>
              <w:t>本项目营运期搅拌过程废气主要是无组织废气颗粒物。</w:t>
            </w:r>
            <w:r>
              <w:rPr>
                <w:rFonts w:hint="default" w:ascii="Times New Roman" w:hAnsi="Times New Roman" w:cs="Times New Roman"/>
                <w:b w:val="0"/>
                <w:bCs w:val="0"/>
                <w:color w:val="auto"/>
                <w:sz w:val="24"/>
                <w:szCs w:val="24"/>
                <w:lang w:val="en-US" w:eastAsia="zh-CN"/>
              </w:rPr>
              <w:t>根据《环境影响评价技术导则</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cs="Times New Roman"/>
                <w:b w:val="0"/>
                <w:bCs w:val="0"/>
                <w:color w:val="auto"/>
                <w:sz w:val="24"/>
                <w:szCs w:val="24"/>
                <w:lang w:val="en-US" w:eastAsia="zh-CN"/>
              </w:rPr>
              <w:t>大气环境》（HJ2.2-2018）</w:t>
            </w:r>
            <w:r>
              <w:rPr>
                <w:rFonts w:hint="default" w:ascii="Times New Roman" w:hAnsi="Times New Roman" w:eastAsia="宋体" w:cs="Times New Roman"/>
                <w:color w:val="000000"/>
                <w:kern w:val="0"/>
                <w:sz w:val="24"/>
                <w:szCs w:val="24"/>
                <w:lang w:val="en-US" w:eastAsia="zh-CN" w:bidi="ar"/>
              </w:rPr>
              <w:t>中5.3工作等级的确定方法，结合项目工程分析结果，选择正常排放的主要污染物及排放参数，采用附录A推荐模型中的AERSCREEN模式计算项目污染源的最大环境影响，然后按评价工作分级判据进行分级。</w:t>
            </w:r>
          </w:p>
          <w:p w14:paraId="5F3DC906">
            <w:pPr>
              <w:keepNext w:val="0"/>
              <w:keepLines w:val="0"/>
              <w:widowControl/>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评价等级按下表的分级判据进行划分。</w:t>
            </w:r>
          </w:p>
          <w:p w14:paraId="5C2DA169">
            <w:pPr>
              <w:keepNext w:val="0"/>
              <w:keepLines w:val="0"/>
              <w:widowControl/>
              <w:suppressLineNumbers w:val="0"/>
              <w:ind w:firstLine="482" w:firstLineChars="200"/>
              <w:jc w:val="center"/>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表7-</w:t>
            </w:r>
            <w:r>
              <w:rPr>
                <w:rFonts w:hint="eastAsia" w:cs="Times New Roman"/>
                <w:b/>
                <w:bCs/>
                <w:color w:val="000000"/>
                <w:kern w:val="0"/>
                <w:sz w:val="24"/>
                <w:szCs w:val="24"/>
                <w:lang w:val="en-US" w:eastAsia="zh-CN" w:bidi="ar"/>
              </w:rPr>
              <w:t>1</w:t>
            </w:r>
            <w:r>
              <w:rPr>
                <w:rFonts w:hint="default" w:ascii="Times New Roman" w:hAnsi="Times New Roman" w:eastAsia="宋体" w:cs="Times New Roman"/>
                <w:b/>
                <w:bCs/>
                <w:color w:val="000000"/>
                <w:kern w:val="0"/>
                <w:sz w:val="24"/>
                <w:szCs w:val="24"/>
                <w:lang w:val="en-US" w:eastAsia="zh-CN" w:bidi="ar"/>
              </w:rPr>
              <w:t xml:space="preserve"> 评价等级判别表</w:t>
            </w:r>
          </w:p>
          <w:tbl>
            <w:tblPr>
              <w:tblStyle w:val="11"/>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4320"/>
            </w:tblGrid>
            <w:tr w14:paraId="662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319" w:type="dxa"/>
                  <w:vAlign w:val="center"/>
                </w:tcPr>
                <w:p w14:paraId="68E38F29">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评价工作等级</w:t>
                  </w:r>
                </w:p>
              </w:tc>
              <w:tc>
                <w:tcPr>
                  <w:tcW w:w="4320" w:type="dxa"/>
                  <w:vAlign w:val="center"/>
                </w:tcPr>
                <w:p w14:paraId="5C482F42">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评价工作分级判据</w:t>
                  </w:r>
                </w:p>
              </w:tc>
            </w:tr>
            <w:tr w14:paraId="5EB3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319" w:type="dxa"/>
                  <w:vAlign w:val="center"/>
                </w:tcPr>
                <w:p w14:paraId="29935A89">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一级评价</w:t>
                  </w:r>
                </w:p>
              </w:tc>
              <w:tc>
                <w:tcPr>
                  <w:tcW w:w="4320" w:type="dxa"/>
                  <w:vAlign w:val="center"/>
                </w:tcPr>
                <w:p w14:paraId="5E0E5267">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Pmax≥10%</w:t>
                  </w:r>
                </w:p>
              </w:tc>
            </w:tr>
            <w:tr w14:paraId="552E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319" w:type="dxa"/>
                  <w:vAlign w:val="center"/>
                </w:tcPr>
                <w:p w14:paraId="5DFBADBB">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二级评价</w:t>
                  </w:r>
                </w:p>
              </w:tc>
              <w:tc>
                <w:tcPr>
                  <w:tcW w:w="4320" w:type="dxa"/>
                  <w:vAlign w:val="center"/>
                </w:tcPr>
                <w:p w14:paraId="2DAFD123">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1%≤Pmax＜10%</w:t>
                  </w:r>
                </w:p>
              </w:tc>
            </w:tr>
            <w:tr w14:paraId="6914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319" w:type="dxa"/>
                  <w:vAlign w:val="center"/>
                </w:tcPr>
                <w:p w14:paraId="1CF570DC">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三级评价</w:t>
                  </w:r>
                </w:p>
              </w:tc>
              <w:tc>
                <w:tcPr>
                  <w:tcW w:w="4320" w:type="dxa"/>
                  <w:vAlign w:val="center"/>
                </w:tcPr>
                <w:p w14:paraId="6CFA1174">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Pmax＜1%</w:t>
                  </w:r>
                </w:p>
              </w:tc>
            </w:tr>
          </w:tbl>
          <w:p w14:paraId="591D5007">
            <w:pPr>
              <w:keepNext w:val="0"/>
              <w:keepLines w:val="0"/>
              <w:widowControl/>
              <w:numPr>
                <w:ilvl w:val="0"/>
                <w:numId w:val="0"/>
              </w:numPr>
              <w:suppressLineNumbers w:val="0"/>
              <w:ind w:leftChars="20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②</w:t>
            </w:r>
            <w:r>
              <w:rPr>
                <w:rFonts w:hint="default" w:ascii="Times New Roman" w:hAnsi="Times New Roman" w:eastAsia="宋体" w:cs="Times New Roman"/>
                <w:color w:val="000000"/>
                <w:kern w:val="0"/>
                <w:sz w:val="24"/>
                <w:szCs w:val="24"/>
                <w:lang w:val="en-US" w:eastAsia="zh-CN" w:bidi="ar"/>
              </w:rPr>
              <w:t>估算模型参数</w:t>
            </w:r>
          </w:p>
          <w:p w14:paraId="55B168C7">
            <w:pPr>
              <w:keepNext w:val="0"/>
              <w:keepLines w:val="0"/>
              <w:widowControl/>
              <w:numPr>
                <w:ilvl w:val="0"/>
                <w:numId w:val="0"/>
              </w:numPr>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本项目估算模型参数如下：</w:t>
            </w:r>
          </w:p>
          <w:p w14:paraId="5B549C14">
            <w:pPr>
              <w:keepNext w:val="0"/>
              <w:keepLines w:val="0"/>
              <w:widowControl/>
              <w:numPr>
                <w:ilvl w:val="0"/>
                <w:numId w:val="0"/>
              </w:numPr>
              <w:suppressLineNumbers w:val="0"/>
              <w:ind w:firstLine="482" w:firstLineChars="200"/>
              <w:jc w:val="center"/>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表7-2 估算模型参数表</w:t>
            </w:r>
          </w:p>
          <w:tbl>
            <w:tblPr>
              <w:tblStyle w:val="10"/>
              <w:tblW w:w="84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31"/>
              <w:gridCol w:w="1608"/>
              <w:gridCol w:w="1606"/>
              <w:gridCol w:w="2634"/>
            </w:tblGrid>
            <w:tr w14:paraId="637F2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4239" w:type="dxa"/>
                  <w:gridSpan w:val="2"/>
                  <w:vAlign w:val="center"/>
                </w:tcPr>
                <w:p w14:paraId="5CAFD909">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参数</w:t>
                  </w:r>
                </w:p>
              </w:tc>
              <w:tc>
                <w:tcPr>
                  <w:tcW w:w="4240" w:type="dxa"/>
                  <w:gridSpan w:val="2"/>
                  <w:vAlign w:val="center"/>
                </w:tcPr>
                <w:p w14:paraId="015C4F45">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取值</w:t>
                  </w:r>
                </w:p>
              </w:tc>
            </w:tr>
            <w:tr w14:paraId="1A6EB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2631" w:type="dxa"/>
                  <w:vMerge w:val="restart"/>
                  <w:vAlign w:val="center"/>
                </w:tcPr>
                <w:p w14:paraId="62C4964D">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城市/农村选项</w:t>
                  </w:r>
                </w:p>
              </w:tc>
              <w:tc>
                <w:tcPr>
                  <w:tcW w:w="3214" w:type="dxa"/>
                  <w:gridSpan w:val="2"/>
                  <w:vAlign w:val="center"/>
                </w:tcPr>
                <w:p w14:paraId="325FBA38">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城市/农村</w:t>
                  </w:r>
                </w:p>
              </w:tc>
              <w:tc>
                <w:tcPr>
                  <w:tcW w:w="2634" w:type="dxa"/>
                  <w:vAlign w:val="center"/>
                </w:tcPr>
                <w:p w14:paraId="54A0D90A">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农村</w:t>
                  </w:r>
                </w:p>
              </w:tc>
            </w:tr>
            <w:tr w14:paraId="6131B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2631" w:type="dxa"/>
                  <w:vMerge w:val="continue"/>
                  <w:vAlign w:val="center"/>
                </w:tcPr>
                <w:p w14:paraId="4F6C6378">
                  <w:pPr>
                    <w:spacing w:line="240" w:lineRule="auto"/>
                    <w:jc w:val="center"/>
                    <w:rPr>
                      <w:rFonts w:hint="default" w:ascii="Times New Roman" w:hAnsi="Times New Roman" w:cs="Times New Roman"/>
                      <w:sz w:val="21"/>
                      <w:szCs w:val="21"/>
                    </w:rPr>
                  </w:pPr>
                </w:p>
              </w:tc>
              <w:tc>
                <w:tcPr>
                  <w:tcW w:w="3214" w:type="dxa"/>
                  <w:gridSpan w:val="2"/>
                  <w:vAlign w:val="center"/>
                </w:tcPr>
                <w:p w14:paraId="6CF7F609">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人口数(城市人口数)</w:t>
                  </w:r>
                </w:p>
              </w:tc>
              <w:tc>
                <w:tcPr>
                  <w:tcW w:w="2634" w:type="dxa"/>
                  <w:vAlign w:val="center"/>
                </w:tcPr>
                <w:p w14:paraId="1B225E9F">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r w14:paraId="08E93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4239" w:type="dxa"/>
                  <w:gridSpan w:val="2"/>
                  <w:vAlign w:val="center"/>
                </w:tcPr>
                <w:p w14:paraId="042D013F">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最高环境温度</w:t>
                  </w:r>
                </w:p>
              </w:tc>
              <w:tc>
                <w:tcPr>
                  <w:tcW w:w="4240" w:type="dxa"/>
                  <w:gridSpan w:val="2"/>
                  <w:vAlign w:val="center"/>
                </w:tcPr>
                <w:p w14:paraId="69E1ADEC">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31.4</w:t>
                  </w:r>
                </w:p>
              </w:tc>
            </w:tr>
            <w:tr w14:paraId="228FC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4239" w:type="dxa"/>
                  <w:gridSpan w:val="2"/>
                  <w:vAlign w:val="center"/>
                </w:tcPr>
                <w:p w14:paraId="45A64C63">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最低环境温度</w:t>
                  </w:r>
                </w:p>
              </w:tc>
              <w:tc>
                <w:tcPr>
                  <w:tcW w:w="4240" w:type="dxa"/>
                  <w:gridSpan w:val="2"/>
                  <w:vAlign w:val="center"/>
                </w:tcPr>
                <w:p w14:paraId="2DED3C48">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-4.2</w:t>
                  </w:r>
                </w:p>
              </w:tc>
            </w:tr>
            <w:tr w14:paraId="2B160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4239" w:type="dxa"/>
                  <w:gridSpan w:val="2"/>
                  <w:vAlign w:val="center"/>
                </w:tcPr>
                <w:p w14:paraId="28DF3244">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土地利用类型</w:t>
                  </w:r>
                </w:p>
              </w:tc>
              <w:tc>
                <w:tcPr>
                  <w:tcW w:w="4240" w:type="dxa"/>
                  <w:gridSpan w:val="2"/>
                  <w:vAlign w:val="center"/>
                </w:tcPr>
                <w:p w14:paraId="1BBE250F">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农田</w:t>
                  </w:r>
                </w:p>
              </w:tc>
            </w:tr>
            <w:tr w14:paraId="3EAF9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4239" w:type="dxa"/>
                  <w:gridSpan w:val="2"/>
                  <w:vAlign w:val="center"/>
                </w:tcPr>
                <w:p w14:paraId="5865A4E0">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区域湿度条件</w:t>
                  </w:r>
                </w:p>
              </w:tc>
              <w:tc>
                <w:tcPr>
                  <w:tcW w:w="4240" w:type="dxa"/>
                  <w:gridSpan w:val="2"/>
                  <w:vAlign w:val="center"/>
                </w:tcPr>
                <w:p w14:paraId="1DAB6598">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潮湿</w:t>
                  </w:r>
                </w:p>
              </w:tc>
            </w:tr>
            <w:tr w14:paraId="6BBA9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2631" w:type="dxa"/>
                  <w:vMerge w:val="restart"/>
                  <w:vAlign w:val="center"/>
                </w:tcPr>
                <w:p w14:paraId="1FDCC78B">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是否考虑地形</w:t>
                  </w:r>
                </w:p>
              </w:tc>
              <w:tc>
                <w:tcPr>
                  <w:tcW w:w="3214" w:type="dxa"/>
                  <w:gridSpan w:val="2"/>
                  <w:vAlign w:val="center"/>
                </w:tcPr>
                <w:p w14:paraId="4FDD85D3">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考虑地形</w:t>
                  </w:r>
                </w:p>
              </w:tc>
              <w:tc>
                <w:tcPr>
                  <w:tcW w:w="2634" w:type="dxa"/>
                  <w:vAlign w:val="center"/>
                </w:tcPr>
                <w:p w14:paraId="550767B2">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否</w:t>
                  </w:r>
                </w:p>
              </w:tc>
            </w:tr>
            <w:tr w14:paraId="5E339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2631" w:type="dxa"/>
                  <w:vMerge w:val="continue"/>
                  <w:vAlign w:val="center"/>
                </w:tcPr>
                <w:p w14:paraId="4735A4BD">
                  <w:pPr>
                    <w:spacing w:line="240" w:lineRule="auto"/>
                    <w:jc w:val="center"/>
                    <w:rPr>
                      <w:rFonts w:hint="default" w:ascii="Times New Roman" w:hAnsi="Times New Roman" w:cs="Times New Roman"/>
                      <w:sz w:val="21"/>
                      <w:szCs w:val="21"/>
                    </w:rPr>
                  </w:pPr>
                </w:p>
              </w:tc>
              <w:tc>
                <w:tcPr>
                  <w:tcW w:w="3214" w:type="dxa"/>
                  <w:gridSpan w:val="2"/>
                  <w:vAlign w:val="center"/>
                </w:tcPr>
                <w:p w14:paraId="045420E5">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地形数据分辨率(m)</w:t>
                  </w:r>
                </w:p>
              </w:tc>
              <w:tc>
                <w:tcPr>
                  <w:tcW w:w="2634" w:type="dxa"/>
                  <w:vAlign w:val="center"/>
                </w:tcPr>
                <w:p w14:paraId="045A9689">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r w14:paraId="0DFCC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2631" w:type="dxa"/>
                  <w:vMerge w:val="restart"/>
                  <w:vAlign w:val="center"/>
                </w:tcPr>
                <w:p w14:paraId="763648DF">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是否考虑岸线熏烟</w:t>
                  </w:r>
                </w:p>
              </w:tc>
              <w:tc>
                <w:tcPr>
                  <w:tcW w:w="3214" w:type="dxa"/>
                  <w:gridSpan w:val="2"/>
                  <w:vAlign w:val="center"/>
                </w:tcPr>
                <w:p w14:paraId="26B2BF8E">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考虑岸线熏烟</w:t>
                  </w:r>
                </w:p>
              </w:tc>
              <w:tc>
                <w:tcPr>
                  <w:tcW w:w="2634" w:type="dxa"/>
                  <w:vAlign w:val="center"/>
                </w:tcPr>
                <w:p w14:paraId="460124BD">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否</w:t>
                  </w:r>
                </w:p>
              </w:tc>
            </w:tr>
            <w:tr w14:paraId="561D9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 w:hRule="atLeast"/>
              </w:trPr>
              <w:tc>
                <w:tcPr>
                  <w:tcW w:w="2631" w:type="dxa"/>
                  <w:vMerge w:val="continue"/>
                  <w:vAlign w:val="center"/>
                </w:tcPr>
                <w:p w14:paraId="6BF5A553">
                  <w:pPr>
                    <w:spacing w:line="240" w:lineRule="auto"/>
                    <w:jc w:val="center"/>
                    <w:rPr>
                      <w:rFonts w:hint="default" w:ascii="Times New Roman" w:hAnsi="Times New Roman" w:cs="Times New Roman"/>
                      <w:sz w:val="21"/>
                      <w:szCs w:val="21"/>
                    </w:rPr>
                  </w:pPr>
                </w:p>
              </w:tc>
              <w:tc>
                <w:tcPr>
                  <w:tcW w:w="3214" w:type="dxa"/>
                  <w:gridSpan w:val="2"/>
                  <w:vAlign w:val="center"/>
                </w:tcPr>
                <w:p w14:paraId="28264292">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岸线距离/m</w:t>
                  </w:r>
                </w:p>
              </w:tc>
              <w:tc>
                <w:tcPr>
                  <w:tcW w:w="2634" w:type="dxa"/>
                  <w:vAlign w:val="center"/>
                </w:tcPr>
                <w:p w14:paraId="0386DA40">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r w14:paraId="3EC2D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rPr>
              <w:tc>
                <w:tcPr>
                  <w:tcW w:w="2631" w:type="dxa"/>
                  <w:vMerge w:val="continue"/>
                  <w:vAlign w:val="center"/>
                </w:tcPr>
                <w:p w14:paraId="7D3AF2FA">
                  <w:pPr>
                    <w:spacing w:line="240" w:lineRule="auto"/>
                    <w:jc w:val="center"/>
                    <w:rPr>
                      <w:rFonts w:hint="default" w:ascii="Times New Roman" w:hAnsi="Times New Roman" w:cs="Times New Roman"/>
                      <w:sz w:val="21"/>
                      <w:szCs w:val="21"/>
                    </w:rPr>
                  </w:pPr>
                </w:p>
              </w:tc>
              <w:tc>
                <w:tcPr>
                  <w:tcW w:w="3214" w:type="dxa"/>
                  <w:gridSpan w:val="2"/>
                  <w:vAlign w:val="center"/>
                </w:tcPr>
                <w:p w14:paraId="440FAB72">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岸线方向/°</w:t>
                  </w:r>
                </w:p>
              </w:tc>
              <w:tc>
                <w:tcPr>
                  <w:tcW w:w="2634" w:type="dxa"/>
                  <w:vAlign w:val="center"/>
                </w:tcPr>
                <w:p w14:paraId="4380D86A">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bl>
          <w:p w14:paraId="30CBBA54">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③等级判定</w:t>
            </w:r>
          </w:p>
          <w:p w14:paraId="271066D8">
            <w:pPr>
              <w:keepNext w:val="0"/>
              <w:keepLines w:val="0"/>
              <w:widowControl/>
              <w:numPr>
                <w:ilvl w:val="0"/>
                <w:numId w:val="0"/>
              </w:numPr>
              <w:suppressLineNumbers w:val="0"/>
              <w:jc w:val="center"/>
              <w:rPr>
                <w:rFonts w:hint="default"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 xml:space="preserve">表7-3 </w:t>
            </w:r>
            <w:r>
              <w:rPr>
                <w:rFonts w:hint="eastAsia" w:ascii="Times New Roman" w:hAnsi="Times New Roman" w:eastAsia="宋体" w:cs="Times New Roman"/>
                <w:b/>
                <w:bCs/>
                <w:color w:val="000000"/>
                <w:kern w:val="0"/>
                <w:sz w:val="24"/>
                <w:szCs w:val="24"/>
                <w:lang w:val="en-US" w:eastAsia="zh-CN" w:bidi="ar"/>
              </w:rPr>
              <w:t>大气等级评价估算一览表</w:t>
            </w:r>
          </w:p>
          <w:tbl>
            <w:tblPr>
              <w:tblStyle w:val="10"/>
              <w:tblW w:w="86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7"/>
              <w:gridCol w:w="1726"/>
              <w:gridCol w:w="1772"/>
              <w:gridCol w:w="2302"/>
              <w:gridCol w:w="1451"/>
            </w:tblGrid>
            <w:tr w14:paraId="1EB3C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3" w:hRule="atLeast"/>
              </w:trPr>
              <w:tc>
                <w:tcPr>
                  <w:tcW w:w="1367" w:type="dxa"/>
                  <w:vAlign w:val="center"/>
                </w:tcPr>
                <w:p w14:paraId="46027F80">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color w:val="auto"/>
                      <w:sz w:val="21"/>
                      <w:szCs w:val="21"/>
                      <w:lang w:val="en-US" w:eastAsia="zh-CN"/>
                    </w:rPr>
                    <w:t>类别</w:t>
                  </w:r>
                </w:p>
              </w:tc>
              <w:tc>
                <w:tcPr>
                  <w:tcW w:w="1726" w:type="dxa"/>
                  <w:vAlign w:val="center"/>
                </w:tcPr>
                <w:p w14:paraId="272F3A2D">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评价因子</w:t>
                  </w:r>
                </w:p>
              </w:tc>
              <w:tc>
                <w:tcPr>
                  <w:tcW w:w="1772" w:type="dxa"/>
                  <w:vAlign w:val="center"/>
                </w:tcPr>
                <w:p w14:paraId="762D5DC7">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评价标准(μg/m³)</w:t>
                  </w:r>
                </w:p>
              </w:tc>
              <w:tc>
                <w:tcPr>
                  <w:tcW w:w="2302" w:type="dxa"/>
                  <w:vAlign w:val="center"/>
                </w:tcPr>
                <w:p w14:paraId="599749F7">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Cmax(μg/m³)</w:t>
                  </w:r>
                </w:p>
              </w:tc>
              <w:tc>
                <w:tcPr>
                  <w:tcW w:w="1451" w:type="dxa"/>
                  <w:vAlign w:val="center"/>
                </w:tcPr>
                <w:p w14:paraId="62A4E439">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Pmax(%)</w:t>
                  </w:r>
                </w:p>
              </w:tc>
            </w:tr>
            <w:tr w14:paraId="0781F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2" w:hRule="atLeast"/>
              </w:trPr>
              <w:tc>
                <w:tcPr>
                  <w:tcW w:w="1367" w:type="dxa"/>
                  <w:vAlign w:val="center"/>
                </w:tcPr>
                <w:p w14:paraId="00D4E5DF">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无组织</w:t>
                  </w:r>
                </w:p>
              </w:tc>
              <w:tc>
                <w:tcPr>
                  <w:tcW w:w="1726" w:type="dxa"/>
                  <w:vAlign w:val="center"/>
                </w:tcPr>
                <w:p w14:paraId="76FA06E5">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color w:val="auto"/>
                      <w:sz w:val="21"/>
                      <w:szCs w:val="21"/>
                      <w:lang w:val="en-US" w:eastAsia="zh-CN"/>
                    </w:rPr>
                    <w:t>颗粒物</w:t>
                  </w:r>
                </w:p>
              </w:tc>
              <w:tc>
                <w:tcPr>
                  <w:tcW w:w="1772" w:type="dxa"/>
                  <w:vAlign w:val="center"/>
                </w:tcPr>
                <w:p w14:paraId="42A4EE71">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900.0</w:t>
                  </w:r>
                </w:p>
              </w:tc>
              <w:tc>
                <w:tcPr>
                  <w:tcW w:w="2302" w:type="dxa"/>
                  <w:vAlign w:val="center"/>
                </w:tcPr>
                <w:p w14:paraId="4909177D">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19.1560</w:t>
                  </w:r>
                </w:p>
              </w:tc>
              <w:tc>
                <w:tcPr>
                  <w:tcW w:w="1451" w:type="dxa"/>
                  <w:vAlign w:val="center"/>
                </w:tcPr>
                <w:p w14:paraId="30DA7040">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b w:val="0"/>
                      <w:sz w:val="21"/>
                      <w:szCs w:val="21"/>
                      <w:lang w:val="en-US" w:eastAsia="zh-CN"/>
                    </w:rPr>
                    <w:t>2.1284</w:t>
                  </w:r>
                </w:p>
              </w:tc>
            </w:tr>
          </w:tbl>
          <w:p w14:paraId="6CC20459">
            <w:pPr>
              <w:keepNext w:val="0"/>
              <w:keepLines w:val="0"/>
              <w:widowControl/>
              <w:numPr>
                <w:ilvl w:val="0"/>
                <w:numId w:val="0"/>
              </w:numPr>
              <w:suppressLineNumbers w:val="0"/>
              <w:ind w:firstLine="480" w:firstLineChars="200"/>
              <w:jc w:val="left"/>
              <w:rPr>
                <w:rFonts w:hint="eastAsia" w:ascii="Times New Roman" w:hAnsi="Times New Roman" w:cs="Times New Roman"/>
                <w:b w:val="0"/>
                <w:bCs w:val="0"/>
                <w:color w:val="auto"/>
                <w:kern w:val="0"/>
                <w:sz w:val="24"/>
                <w:szCs w:val="24"/>
                <w:lang w:val="en-US" w:eastAsia="zh-CN" w:bidi="ar"/>
              </w:rPr>
            </w:pPr>
            <w:r>
              <w:rPr>
                <w:rFonts w:hint="eastAsia" w:ascii="Times New Roman" w:hAnsi="Times New Roman" w:cs="Times New Roman"/>
                <w:b w:val="0"/>
                <w:bCs w:val="0"/>
                <w:color w:val="auto"/>
                <w:kern w:val="0"/>
                <w:sz w:val="24"/>
                <w:szCs w:val="24"/>
                <w:lang w:val="en-US" w:eastAsia="zh-CN" w:bidi="ar"/>
              </w:rPr>
              <w:t>由上表可知：本项目</w:t>
            </w:r>
            <w:r>
              <w:rPr>
                <w:rFonts w:hint="eastAsia" w:ascii="Times New Roman" w:hAnsi="Times New Roman" w:eastAsia="宋体" w:cs="Times New Roman"/>
                <w:b w:val="0"/>
                <w:bCs w:val="0"/>
                <w:color w:val="auto"/>
                <w:kern w:val="0"/>
                <w:sz w:val="24"/>
                <w:szCs w:val="24"/>
                <w:lang w:val="en-US" w:eastAsia="zh-CN" w:bidi="ar"/>
              </w:rPr>
              <w:t>最大Pmax=</w:t>
            </w:r>
            <w:r>
              <w:rPr>
                <w:rFonts w:hint="eastAsia" w:cs="Times New Roman"/>
                <w:b w:val="0"/>
                <w:bCs w:val="0"/>
                <w:color w:val="auto"/>
                <w:kern w:val="0"/>
                <w:sz w:val="24"/>
                <w:szCs w:val="24"/>
                <w:lang w:val="en-US" w:eastAsia="zh-CN" w:bidi="ar"/>
              </w:rPr>
              <w:t>2.1284%＜</w:t>
            </w:r>
            <w:r>
              <w:rPr>
                <w:rFonts w:hint="eastAsia" w:ascii="Times New Roman" w:hAnsi="Times New Roman" w:eastAsia="宋体" w:cs="Times New Roman"/>
                <w:b w:val="0"/>
                <w:bCs w:val="0"/>
                <w:color w:val="auto"/>
                <w:kern w:val="0"/>
                <w:sz w:val="24"/>
                <w:szCs w:val="24"/>
                <w:lang w:val="en-US" w:eastAsia="zh-CN" w:bidi="ar"/>
              </w:rPr>
              <w:t>1</w:t>
            </w:r>
            <w:r>
              <w:rPr>
                <w:rFonts w:hint="eastAsia" w:ascii="Times New Roman" w:hAnsi="Times New Roman" w:cs="Times New Roman"/>
                <w:b w:val="0"/>
                <w:bCs w:val="0"/>
                <w:color w:val="auto"/>
                <w:kern w:val="0"/>
                <w:sz w:val="24"/>
                <w:szCs w:val="24"/>
                <w:lang w:val="en-US" w:eastAsia="zh-CN" w:bidi="ar"/>
              </w:rPr>
              <w:t>0</w:t>
            </w:r>
            <w:r>
              <w:rPr>
                <w:rFonts w:hint="eastAsia" w:ascii="Times New Roman" w:hAnsi="Times New Roman" w:eastAsia="宋体" w:cs="Times New Roman"/>
                <w:b w:val="0"/>
                <w:bCs w:val="0"/>
                <w:color w:val="auto"/>
                <w:kern w:val="0"/>
                <w:sz w:val="24"/>
                <w:szCs w:val="24"/>
                <w:lang w:val="en-US" w:eastAsia="zh-CN" w:bidi="ar"/>
              </w:rPr>
              <w:t>%，本项目大气环境影响评价为</w:t>
            </w:r>
            <w:r>
              <w:rPr>
                <w:rFonts w:hint="eastAsia" w:cs="Times New Roman"/>
                <w:b w:val="0"/>
                <w:bCs w:val="0"/>
                <w:color w:val="auto"/>
                <w:kern w:val="0"/>
                <w:sz w:val="24"/>
                <w:szCs w:val="24"/>
                <w:lang w:val="en-US" w:eastAsia="zh-CN" w:bidi="ar"/>
              </w:rPr>
              <w:t>二</w:t>
            </w:r>
            <w:r>
              <w:rPr>
                <w:rFonts w:hint="eastAsia" w:ascii="Times New Roman" w:hAnsi="Times New Roman" w:eastAsia="宋体" w:cs="Times New Roman"/>
                <w:b w:val="0"/>
                <w:bCs w:val="0"/>
                <w:color w:val="auto"/>
                <w:kern w:val="0"/>
                <w:sz w:val="24"/>
                <w:szCs w:val="24"/>
                <w:lang w:val="en-US" w:eastAsia="zh-CN" w:bidi="ar"/>
              </w:rPr>
              <w:t>级</w:t>
            </w:r>
            <w:r>
              <w:rPr>
                <w:rFonts w:hint="eastAsia" w:ascii="Times New Roman" w:hAnsi="Times New Roman" w:cs="Times New Roman"/>
                <w:b w:val="0"/>
                <w:bCs w:val="0"/>
                <w:color w:val="auto"/>
                <w:kern w:val="0"/>
                <w:sz w:val="24"/>
                <w:szCs w:val="24"/>
                <w:lang w:val="en-US" w:eastAsia="zh-CN" w:bidi="ar"/>
              </w:rPr>
              <w:t>。</w:t>
            </w:r>
          </w:p>
          <w:p w14:paraId="49AE63EC">
            <w:pPr>
              <w:keepNext w:val="0"/>
              <w:keepLines w:val="0"/>
              <w:widowControl/>
              <w:numPr>
                <w:ilvl w:val="0"/>
                <w:numId w:val="0"/>
              </w:numPr>
              <w:suppressLineNumbers w:val="0"/>
              <w:ind w:firstLine="480" w:firstLineChars="200"/>
              <w:jc w:val="left"/>
              <w:rPr>
                <w:rFonts w:hint="eastAsia" w:ascii="Times New Roman" w:hAnsi="Times New Roman" w:cs="Times New Roman"/>
                <w:b w:val="0"/>
                <w:bCs w:val="0"/>
                <w:color w:val="auto"/>
                <w:kern w:val="0"/>
                <w:sz w:val="24"/>
                <w:szCs w:val="24"/>
                <w:lang w:val="en-US" w:eastAsia="zh-CN" w:bidi="ar"/>
              </w:rPr>
            </w:pPr>
            <w:r>
              <w:rPr>
                <w:rFonts w:hint="eastAsia" w:ascii="Times New Roman" w:hAnsi="Times New Roman" w:cs="Times New Roman"/>
                <w:b w:val="0"/>
                <w:bCs w:val="0"/>
                <w:color w:val="auto"/>
                <w:kern w:val="0"/>
                <w:sz w:val="24"/>
                <w:szCs w:val="24"/>
                <w:lang w:val="en-US" w:eastAsia="zh-CN" w:bidi="ar"/>
              </w:rPr>
              <w:t>④无组织粉尘环境影响分析</w:t>
            </w:r>
          </w:p>
          <w:p w14:paraId="2476B557">
            <w:pPr>
              <w:keepNext w:val="0"/>
              <w:keepLines w:val="0"/>
              <w:widowControl/>
              <w:numPr>
                <w:ilvl w:val="0"/>
                <w:numId w:val="0"/>
              </w:numPr>
              <w:suppressLineNumbers w:val="0"/>
              <w:jc w:val="center"/>
              <w:rPr>
                <w:rFonts w:hint="eastAsia" w:ascii="Times New Roman" w:hAnsi="Times New Roman" w:cs="Times New Roman"/>
                <w:b/>
                <w:bCs w:val="0"/>
                <w:color w:val="auto"/>
                <w:sz w:val="24"/>
                <w:szCs w:val="24"/>
                <w:lang w:val="en-US" w:eastAsia="zh-CN"/>
              </w:rPr>
            </w:pPr>
            <w:r>
              <w:rPr>
                <w:rFonts w:hint="eastAsia" w:ascii="Times New Roman" w:hAnsi="Times New Roman" w:cs="Times New Roman"/>
                <w:b/>
                <w:bCs/>
                <w:color w:val="000000"/>
                <w:kern w:val="0"/>
                <w:sz w:val="24"/>
                <w:szCs w:val="24"/>
                <w:lang w:val="en-US" w:eastAsia="zh-CN" w:bidi="ar"/>
              </w:rPr>
              <w:t>表7-4 无</w:t>
            </w:r>
            <w:r>
              <w:rPr>
                <w:rFonts w:hint="eastAsia" w:ascii="Times New Roman" w:hAnsi="Times New Roman" w:cs="Times New Roman"/>
                <w:b/>
                <w:bCs/>
                <w:color w:val="auto"/>
                <w:sz w:val="24"/>
                <w:szCs w:val="24"/>
                <w:lang w:val="en-US" w:eastAsia="zh-CN"/>
              </w:rPr>
              <w:t>组</w:t>
            </w:r>
            <w:r>
              <w:rPr>
                <w:rFonts w:hint="eastAsia" w:ascii="Times New Roman" w:hAnsi="Times New Roman" w:cs="Times New Roman"/>
                <w:b/>
                <w:bCs w:val="0"/>
                <w:color w:val="auto"/>
                <w:sz w:val="24"/>
                <w:szCs w:val="24"/>
                <w:lang w:val="en-US" w:eastAsia="zh-CN"/>
              </w:rPr>
              <w:t>织污染源参数一览表</w:t>
            </w:r>
          </w:p>
          <w:tbl>
            <w:tblPr>
              <w:tblStyle w:val="10"/>
              <w:tblW w:w="85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1"/>
              <w:gridCol w:w="1215"/>
              <w:gridCol w:w="1170"/>
              <w:gridCol w:w="1005"/>
              <w:gridCol w:w="960"/>
              <w:gridCol w:w="1005"/>
              <w:gridCol w:w="1081"/>
              <w:gridCol w:w="1221"/>
            </w:tblGrid>
            <w:tr w14:paraId="59FF1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921" w:type="dxa"/>
                  <w:vMerge w:val="restart"/>
                  <w:vAlign w:val="center"/>
                </w:tcPr>
                <w:p w14:paraId="349DBCB5">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污染源名称</w:t>
                  </w:r>
                </w:p>
              </w:tc>
              <w:tc>
                <w:tcPr>
                  <w:tcW w:w="2385" w:type="dxa"/>
                  <w:gridSpan w:val="2"/>
                  <w:vAlign w:val="center"/>
                </w:tcPr>
                <w:p w14:paraId="0723DCE4">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坐标(°)</w:t>
                  </w:r>
                </w:p>
              </w:tc>
              <w:tc>
                <w:tcPr>
                  <w:tcW w:w="1005" w:type="dxa"/>
                  <w:vMerge w:val="restart"/>
                  <w:vAlign w:val="center"/>
                </w:tcPr>
                <w:p w14:paraId="0FBE101E">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海拔高度(m)</w:t>
                  </w:r>
                </w:p>
              </w:tc>
              <w:tc>
                <w:tcPr>
                  <w:tcW w:w="3046" w:type="dxa"/>
                  <w:gridSpan w:val="3"/>
                  <w:vAlign w:val="center"/>
                </w:tcPr>
                <w:p w14:paraId="0B121C31">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矩形面源</w:t>
                  </w:r>
                </w:p>
              </w:tc>
              <w:tc>
                <w:tcPr>
                  <w:tcW w:w="1221" w:type="dxa"/>
                  <w:vAlign w:val="center"/>
                </w:tcPr>
                <w:p w14:paraId="11F30E07">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污染物排放速率(kg/h)</w:t>
                  </w:r>
                </w:p>
              </w:tc>
            </w:tr>
            <w:tr w14:paraId="16917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trPr>
              <w:tc>
                <w:tcPr>
                  <w:tcW w:w="921" w:type="dxa"/>
                  <w:vMerge w:val="continue"/>
                  <w:vAlign w:val="center"/>
                </w:tcPr>
                <w:p w14:paraId="6AAF16F9">
                  <w:pPr>
                    <w:spacing w:line="240" w:lineRule="auto"/>
                    <w:jc w:val="center"/>
                    <w:rPr>
                      <w:rFonts w:hint="default" w:ascii="Times New Roman" w:hAnsi="Times New Roman" w:cs="Times New Roman"/>
                      <w:color w:val="auto"/>
                      <w:sz w:val="21"/>
                      <w:szCs w:val="21"/>
                    </w:rPr>
                  </w:pPr>
                </w:p>
              </w:tc>
              <w:tc>
                <w:tcPr>
                  <w:tcW w:w="1215" w:type="dxa"/>
                  <w:vAlign w:val="center"/>
                </w:tcPr>
                <w:p w14:paraId="1CDC8F00">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w:t>
                  </w:r>
                </w:p>
              </w:tc>
              <w:tc>
                <w:tcPr>
                  <w:tcW w:w="1170" w:type="dxa"/>
                  <w:vAlign w:val="center"/>
                </w:tcPr>
                <w:p w14:paraId="5F2F6C63">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w:t>
                  </w:r>
                </w:p>
              </w:tc>
              <w:tc>
                <w:tcPr>
                  <w:tcW w:w="1005" w:type="dxa"/>
                  <w:vMerge w:val="continue"/>
                  <w:vAlign w:val="center"/>
                </w:tcPr>
                <w:p w14:paraId="584E7E75">
                  <w:pPr>
                    <w:spacing w:line="240" w:lineRule="auto"/>
                    <w:jc w:val="center"/>
                    <w:rPr>
                      <w:rFonts w:hint="default" w:ascii="Times New Roman" w:hAnsi="Times New Roman" w:cs="Times New Roman"/>
                      <w:color w:val="auto"/>
                      <w:sz w:val="21"/>
                      <w:szCs w:val="21"/>
                    </w:rPr>
                  </w:pPr>
                </w:p>
              </w:tc>
              <w:tc>
                <w:tcPr>
                  <w:tcW w:w="960" w:type="dxa"/>
                  <w:vAlign w:val="center"/>
                </w:tcPr>
                <w:p w14:paraId="366963BC">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长度(m)</w:t>
                  </w:r>
                </w:p>
              </w:tc>
              <w:tc>
                <w:tcPr>
                  <w:tcW w:w="1005" w:type="dxa"/>
                  <w:vAlign w:val="center"/>
                </w:tcPr>
                <w:p w14:paraId="74EF8738">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宽度(m)</w:t>
                  </w:r>
                </w:p>
              </w:tc>
              <w:tc>
                <w:tcPr>
                  <w:tcW w:w="1081" w:type="dxa"/>
                  <w:vAlign w:val="center"/>
                </w:tcPr>
                <w:p w14:paraId="347B2E54">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有效高度(m)</w:t>
                  </w:r>
                </w:p>
              </w:tc>
              <w:tc>
                <w:tcPr>
                  <w:tcW w:w="1221" w:type="dxa"/>
                  <w:vAlign w:val="center"/>
                </w:tcPr>
                <w:p w14:paraId="6086C15F">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TSP</w:t>
                  </w:r>
                </w:p>
              </w:tc>
            </w:tr>
            <w:tr w14:paraId="3945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5" w:hRule="atLeast"/>
              </w:trPr>
              <w:tc>
                <w:tcPr>
                  <w:tcW w:w="921" w:type="dxa"/>
                  <w:vAlign w:val="center"/>
                </w:tcPr>
                <w:p w14:paraId="3E32D784">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b w:val="0"/>
                      <w:color w:val="auto"/>
                      <w:sz w:val="21"/>
                      <w:szCs w:val="21"/>
                      <w:lang w:eastAsia="zh-CN"/>
                    </w:rPr>
                    <w:t>无组织</w:t>
                  </w:r>
                </w:p>
              </w:tc>
              <w:tc>
                <w:tcPr>
                  <w:tcW w:w="1215" w:type="dxa"/>
                  <w:vAlign w:val="center"/>
                </w:tcPr>
                <w:p w14:paraId="7FED5E4B">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sz w:val="21"/>
                      <w:szCs w:val="21"/>
                    </w:rPr>
                    <w:t>98.567495</w:t>
                  </w:r>
                </w:p>
              </w:tc>
              <w:tc>
                <w:tcPr>
                  <w:tcW w:w="1170" w:type="dxa"/>
                  <w:vAlign w:val="center"/>
                </w:tcPr>
                <w:p w14:paraId="4E0C70C4">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sz w:val="21"/>
                      <w:szCs w:val="21"/>
                    </w:rPr>
                    <w:t>24.372869</w:t>
                  </w:r>
                </w:p>
              </w:tc>
              <w:tc>
                <w:tcPr>
                  <w:tcW w:w="1005" w:type="dxa"/>
                  <w:vAlign w:val="center"/>
                </w:tcPr>
                <w:p w14:paraId="06F0C697">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sz w:val="21"/>
                      <w:szCs w:val="21"/>
                    </w:rPr>
                    <w:t>900.00</w:t>
                  </w:r>
                </w:p>
              </w:tc>
              <w:tc>
                <w:tcPr>
                  <w:tcW w:w="960" w:type="dxa"/>
                  <w:vAlign w:val="center"/>
                </w:tcPr>
                <w:p w14:paraId="6976F037">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sz w:val="21"/>
                      <w:szCs w:val="21"/>
                    </w:rPr>
                    <w:t>22.46</w:t>
                  </w:r>
                </w:p>
              </w:tc>
              <w:tc>
                <w:tcPr>
                  <w:tcW w:w="1005" w:type="dxa"/>
                  <w:vAlign w:val="center"/>
                </w:tcPr>
                <w:p w14:paraId="18CCC670">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sz w:val="21"/>
                      <w:szCs w:val="21"/>
                    </w:rPr>
                    <w:t>180.96</w:t>
                  </w:r>
                </w:p>
              </w:tc>
              <w:tc>
                <w:tcPr>
                  <w:tcW w:w="1081" w:type="dxa"/>
                  <w:vAlign w:val="center"/>
                </w:tcPr>
                <w:p w14:paraId="2334A4B7">
                  <w:pPr>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val="0"/>
                      <w:sz w:val="21"/>
                      <w:szCs w:val="21"/>
                    </w:rPr>
                    <w:t>10.00</w:t>
                  </w:r>
                </w:p>
              </w:tc>
              <w:tc>
                <w:tcPr>
                  <w:tcW w:w="1221" w:type="dxa"/>
                  <w:vAlign w:val="center"/>
                </w:tcPr>
                <w:p w14:paraId="79D1A4B7">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b w:val="0"/>
                      <w:sz w:val="21"/>
                      <w:szCs w:val="21"/>
                      <w:lang w:val="en-US" w:eastAsia="zh-CN"/>
                    </w:rPr>
                    <w:t>0.032</w:t>
                  </w:r>
                </w:p>
              </w:tc>
            </w:tr>
          </w:tbl>
          <w:p w14:paraId="70704287">
            <w:pPr>
              <w:keepNext w:val="0"/>
              <w:keepLines w:val="0"/>
              <w:widowControl/>
              <w:numPr>
                <w:ilvl w:val="0"/>
                <w:numId w:val="0"/>
              </w:numPr>
              <w:suppressLineNumbers w:val="0"/>
              <w:ind w:firstLine="480" w:firstLineChars="200"/>
              <w:jc w:val="left"/>
              <w:rPr>
                <w:rFonts w:hint="eastAsia" w:ascii="Times New Roman" w:hAnsi="Times New Roman" w:cs="Times New Roman"/>
                <w:b w:val="0"/>
                <w:bCs w:val="0"/>
                <w:color w:val="auto"/>
                <w:kern w:val="0"/>
                <w:sz w:val="24"/>
                <w:szCs w:val="24"/>
                <w:lang w:val="en-US" w:eastAsia="zh-CN" w:bidi="ar"/>
              </w:rPr>
            </w:pPr>
            <w:r>
              <w:rPr>
                <w:rFonts w:hint="eastAsia" w:ascii="Times New Roman" w:hAnsi="Times New Roman" w:cs="Times New Roman"/>
                <w:b w:val="0"/>
                <w:bCs w:val="0"/>
                <w:color w:val="auto"/>
                <w:kern w:val="0"/>
                <w:sz w:val="24"/>
                <w:szCs w:val="24"/>
                <w:lang w:val="en-US" w:eastAsia="zh-CN" w:bidi="ar"/>
              </w:rPr>
              <w:t>估算结果如下表：</w:t>
            </w:r>
          </w:p>
          <w:p w14:paraId="26973C2F">
            <w:pPr>
              <w:keepNext w:val="0"/>
              <w:keepLines w:val="0"/>
              <w:widowControl/>
              <w:numPr>
                <w:ilvl w:val="0"/>
                <w:numId w:val="0"/>
              </w:numPr>
              <w:suppressLineNumbers w:val="0"/>
              <w:jc w:val="center"/>
              <w:rPr>
                <w:rFonts w:hint="eastAsia" w:ascii="Times New Roman" w:hAnsi="Times New Roman"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 xml:space="preserve">表7-5 </w:t>
            </w:r>
            <w:r>
              <w:rPr>
                <w:rFonts w:hint="eastAsia" w:ascii="Times New Roman" w:hAnsi="Times New Roman" w:cs="Times New Roman"/>
                <w:b/>
                <w:bCs/>
                <w:color w:val="auto"/>
                <w:sz w:val="24"/>
                <w:szCs w:val="24"/>
                <w:lang w:val="en-US" w:eastAsia="zh-CN"/>
              </w:rPr>
              <w:t>采用估算模式估算结果</w:t>
            </w:r>
          </w:p>
          <w:tbl>
            <w:tblPr>
              <w:tblStyle w:val="10"/>
              <w:tblW w:w="84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25"/>
              <w:gridCol w:w="3143"/>
              <w:gridCol w:w="2511"/>
            </w:tblGrid>
            <w:tr w14:paraId="64E37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Merge w:val="restart"/>
                  <w:vAlign w:val="center"/>
                </w:tcPr>
                <w:p w14:paraId="6D1AAB3F">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下风向距离</w:t>
                  </w:r>
                </w:p>
              </w:tc>
              <w:tc>
                <w:tcPr>
                  <w:tcW w:w="5654" w:type="dxa"/>
                  <w:gridSpan w:val="2"/>
                  <w:vAlign w:val="center"/>
                </w:tcPr>
                <w:p w14:paraId="7C3739BE">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矩形面源</w:t>
                  </w:r>
                </w:p>
              </w:tc>
            </w:tr>
            <w:tr w14:paraId="1BD50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Merge w:val="continue"/>
                  <w:vAlign w:val="center"/>
                </w:tcPr>
                <w:p w14:paraId="78BB3F52">
                  <w:pPr>
                    <w:spacing w:line="240" w:lineRule="auto"/>
                    <w:jc w:val="center"/>
                    <w:rPr>
                      <w:rFonts w:hint="default" w:ascii="Times New Roman" w:hAnsi="Times New Roman" w:cs="Times New Roman"/>
                      <w:color w:val="FF0000"/>
                      <w:sz w:val="21"/>
                      <w:szCs w:val="21"/>
                    </w:rPr>
                  </w:pPr>
                </w:p>
              </w:tc>
              <w:tc>
                <w:tcPr>
                  <w:tcW w:w="3143" w:type="dxa"/>
                  <w:vAlign w:val="center"/>
                </w:tcPr>
                <w:p w14:paraId="5E8FA269">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TSP浓度(μg/m³)</w:t>
                  </w:r>
                </w:p>
              </w:tc>
              <w:tc>
                <w:tcPr>
                  <w:tcW w:w="2511" w:type="dxa"/>
                  <w:vAlign w:val="center"/>
                </w:tcPr>
                <w:p w14:paraId="3B34C5C5">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TSP占标率(%)</w:t>
                  </w:r>
                </w:p>
              </w:tc>
            </w:tr>
            <w:tr w14:paraId="5B777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65669A76">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50.0</w:t>
                  </w:r>
                </w:p>
              </w:tc>
              <w:tc>
                <w:tcPr>
                  <w:tcW w:w="3143" w:type="dxa"/>
                  <w:vAlign w:val="center"/>
                </w:tcPr>
                <w:p w14:paraId="0281286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16.2200</w:t>
                  </w:r>
                </w:p>
              </w:tc>
              <w:tc>
                <w:tcPr>
                  <w:tcW w:w="2511" w:type="dxa"/>
                  <w:vAlign w:val="center"/>
                </w:tcPr>
                <w:p w14:paraId="3E96929E">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1.8022</w:t>
                  </w:r>
                </w:p>
              </w:tc>
            </w:tr>
            <w:tr w14:paraId="49502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3D1E5ABA">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100.0</w:t>
                  </w:r>
                </w:p>
              </w:tc>
              <w:tc>
                <w:tcPr>
                  <w:tcW w:w="3143" w:type="dxa"/>
                  <w:vAlign w:val="center"/>
                </w:tcPr>
                <w:p w14:paraId="0A094C05">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18.9770</w:t>
                  </w:r>
                </w:p>
              </w:tc>
              <w:tc>
                <w:tcPr>
                  <w:tcW w:w="2511" w:type="dxa"/>
                  <w:vAlign w:val="center"/>
                </w:tcPr>
                <w:p w14:paraId="1CAE331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2.1086</w:t>
                  </w:r>
                </w:p>
              </w:tc>
            </w:tr>
            <w:tr w14:paraId="62020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6B44FC73">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200.0</w:t>
                  </w:r>
                </w:p>
              </w:tc>
              <w:tc>
                <w:tcPr>
                  <w:tcW w:w="3143" w:type="dxa"/>
                  <w:vAlign w:val="center"/>
                </w:tcPr>
                <w:p w14:paraId="34315F61">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11.3250</w:t>
                  </w:r>
                </w:p>
              </w:tc>
              <w:tc>
                <w:tcPr>
                  <w:tcW w:w="2511" w:type="dxa"/>
                  <w:vAlign w:val="center"/>
                </w:tcPr>
                <w:p w14:paraId="62D2B26E">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1.2583</w:t>
                  </w:r>
                </w:p>
              </w:tc>
            </w:tr>
            <w:tr w14:paraId="4E1AD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1748158A">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300.0</w:t>
                  </w:r>
                </w:p>
              </w:tc>
              <w:tc>
                <w:tcPr>
                  <w:tcW w:w="3143" w:type="dxa"/>
                  <w:vAlign w:val="center"/>
                </w:tcPr>
                <w:p w14:paraId="3BFE5D72">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8.3030</w:t>
                  </w:r>
                </w:p>
              </w:tc>
              <w:tc>
                <w:tcPr>
                  <w:tcW w:w="2511" w:type="dxa"/>
                  <w:vAlign w:val="center"/>
                </w:tcPr>
                <w:p w14:paraId="28571221">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0.9226</w:t>
                  </w:r>
                </w:p>
              </w:tc>
            </w:tr>
            <w:tr w14:paraId="0B20A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43BF9940">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400.0</w:t>
                  </w:r>
                </w:p>
              </w:tc>
              <w:tc>
                <w:tcPr>
                  <w:tcW w:w="3143" w:type="dxa"/>
                  <w:vAlign w:val="center"/>
                </w:tcPr>
                <w:p w14:paraId="4114448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6.7119</w:t>
                  </w:r>
                </w:p>
              </w:tc>
              <w:tc>
                <w:tcPr>
                  <w:tcW w:w="2511" w:type="dxa"/>
                  <w:vAlign w:val="center"/>
                </w:tcPr>
                <w:p w14:paraId="34B8A373">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0.7458</w:t>
                  </w:r>
                </w:p>
              </w:tc>
            </w:tr>
            <w:tr w14:paraId="5BEF7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449F34C2">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500.0</w:t>
                  </w:r>
                </w:p>
              </w:tc>
              <w:tc>
                <w:tcPr>
                  <w:tcW w:w="3143" w:type="dxa"/>
                  <w:vAlign w:val="center"/>
                </w:tcPr>
                <w:p w14:paraId="7A563424">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6.2072</w:t>
                  </w:r>
                </w:p>
              </w:tc>
              <w:tc>
                <w:tcPr>
                  <w:tcW w:w="2511" w:type="dxa"/>
                  <w:vAlign w:val="center"/>
                </w:tcPr>
                <w:p w14:paraId="1A6FA2BC">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0.6897</w:t>
                  </w:r>
                </w:p>
              </w:tc>
            </w:tr>
            <w:tr w14:paraId="1B723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043EDB78">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600.0</w:t>
                  </w:r>
                </w:p>
              </w:tc>
              <w:tc>
                <w:tcPr>
                  <w:tcW w:w="3143" w:type="dxa"/>
                  <w:vAlign w:val="center"/>
                </w:tcPr>
                <w:p w14:paraId="2B333D91">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5.8368</w:t>
                  </w:r>
                </w:p>
              </w:tc>
              <w:tc>
                <w:tcPr>
                  <w:tcW w:w="2511" w:type="dxa"/>
                  <w:vAlign w:val="center"/>
                </w:tcPr>
                <w:p w14:paraId="7667485B">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0.6485</w:t>
                  </w:r>
                </w:p>
              </w:tc>
            </w:tr>
            <w:tr w14:paraId="006B8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11FD8EA8">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700.0</w:t>
                  </w:r>
                </w:p>
              </w:tc>
              <w:tc>
                <w:tcPr>
                  <w:tcW w:w="3143" w:type="dxa"/>
                  <w:vAlign w:val="center"/>
                </w:tcPr>
                <w:p w14:paraId="692926AF">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5.5241</w:t>
                  </w:r>
                </w:p>
              </w:tc>
              <w:tc>
                <w:tcPr>
                  <w:tcW w:w="2511" w:type="dxa"/>
                  <w:vAlign w:val="center"/>
                </w:tcPr>
                <w:p w14:paraId="38DA41FA">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0.6138</w:t>
                  </w:r>
                </w:p>
              </w:tc>
            </w:tr>
            <w:tr w14:paraId="30BE2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39B01A1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800.0</w:t>
                  </w:r>
                </w:p>
              </w:tc>
              <w:tc>
                <w:tcPr>
                  <w:tcW w:w="3143" w:type="dxa"/>
                  <w:vAlign w:val="center"/>
                </w:tcPr>
                <w:p w14:paraId="4CE88C58">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5.2534</w:t>
                  </w:r>
                </w:p>
              </w:tc>
              <w:tc>
                <w:tcPr>
                  <w:tcW w:w="2511" w:type="dxa"/>
                  <w:vAlign w:val="center"/>
                </w:tcPr>
                <w:p w14:paraId="466ECB1F">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0.5837</w:t>
                  </w:r>
                </w:p>
              </w:tc>
            </w:tr>
            <w:tr w14:paraId="7481C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32549F68">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900.0</w:t>
                  </w:r>
                </w:p>
              </w:tc>
              <w:tc>
                <w:tcPr>
                  <w:tcW w:w="3143" w:type="dxa"/>
                  <w:vAlign w:val="center"/>
                </w:tcPr>
                <w:p w14:paraId="56DB2AE9">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5.0339</w:t>
                  </w:r>
                </w:p>
              </w:tc>
              <w:tc>
                <w:tcPr>
                  <w:tcW w:w="2511" w:type="dxa"/>
                  <w:vAlign w:val="center"/>
                </w:tcPr>
                <w:p w14:paraId="5E456EF6">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0.5593</w:t>
                  </w:r>
                </w:p>
              </w:tc>
            </w:tr>
            <w:tr w14:paraId="7FA8D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0A3141C0">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1000.0</w:t>
                  </w:r>
                </w:p>
              </w:tc>
              <w:tc>
                <w:tcPr>
                  <w:tcW w:w="3143" w:type="dxa"/>
                  <w:vAlign w:val="center"/>
                </w:tcPr>
                <w:p w14:paraId="3763C5E0">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4.8154</w:t>
                  </w:r>
                </w:p>
              </w:tc>
              <w:tc>
                <w:tcPr>
                  <w:tcW w:w="2511" w:type="dxa"/>
                  <w:vAlign w:val="center"/>
                </w:tcPr>
                <w:p w14:paraId="0CE3DD09">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0.5350</w:t>
                  </w:r>
                </w:p>
              </w:tc>
            </w:tr>
            <w:tr w14:paraId="21020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2038193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1200.0</w:t>
                  </w:r>
                </w:p>
              </w:tc>
              <w:tc>
                <w:tcPr>
                  <w:tcW w:w="3143" w:type="dxa"/>
                  <w:vAlign w:val="center"/>
                </w:tcPr>
                <w:p w14:paraId="731DACC3">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4.4321</w:t>
                  </w:r>
                </w:p>
              </w:tc>
              <w:tc>
                <w:tcPr>
                  <w:tcW w:w="2511" w:type="dxa"/>
                  <w:vAlign w:val="center"/>
                </w:tcPr>
                <w:p w14:paraId="5A8243EA">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0.4925</w:t>
                  </w:r>
                </w:p>
              </w:tc>
            </w:tr>
            <w:tr w14:paraId="735B2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17817498">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1400.0</w:t>
                  </w:r>
                </w:p>
              </w:tc>
              <w:tc>
                <w:tcPr>
                  <w:tcW w:w="3143" w:type="dxa"/>
                  <w:vAlign w:val="center"/>
                </w:tcPr>
                <w:p w14:paraId="35B72C2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4.1039</w:t>
                  </w:r>
                </w:p>
              </w:tc>
              <w:tc>
                <w:tcPr>
                  <w:tcW w:w="2511" w:type="dxa"/>
                  <w:vAlign w:val="center"/>
                </w:tcPr>
                <w:p w14:paraId="68D36383">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0.4560</w:t>
                  </w:r>
                </w:p>
              </w:tc>
            </w:tr>
            <w:tr w14:paraId="0483C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434C1460">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1600.0</w:t>
                  </w:r>
                </w:p>
              </w:tc>
              <w:tc>
                <w:tcPr>
                  <w:tcW w:w="3143" w:type="dxa"/>
                  <w:vAlign w:val="center"/>
                </w:tcPr>
                <w:p w14:paraId="6F873D88">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3.8182</w:t>
                  </w:r>
                </w:p>
              </w:tc>
              <w:tc>
                <w:tcPr>
                  <w:tcW w:w="2511" w:type="dxa"/>
                  <w:vAlign w:val="center"/>
                </w:tcPr>
                <w:p w14:paraId="7E75F646">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0.4242</w:t>
                  </w:r>
                </w:p>
              </w:tc>
            </w:tr>
            <w:tr w14:paraId="3A8AF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38938E54">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1800.0</w:t>
                  </w:r>
                </w:p>
              </w:tc>
              <w:tc>
                <w:tcPr>
                  <w:tcW w:w="3143" w:type="dxa"/>
                  <w:vAlign w:val="center"/>
                </w:tcPr>
                <w:p w14:paraId="301C5312">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3.5667</w:t>
                  </w:r>
                </w:p>
              </w:tc>
              <w:tc>
                <w:tcPr>
                  <w:tcW w:w="2511" w:type="dxa"/>
                  <w:vAlign w:val="center"/>
                </w:tcPr>
                <w:p w14:paraId="13224FFF">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0.3963</w:t>
                  </w:r>
                </w:p>
              </w:tc>
            </w:tr>
            <w:tr w14:paraId="3D0F8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3BCFA705">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2000.0</w:t>
                  </w:r>
                </w:p>
              </w:tc>
              <w:tc>
                <w:tcPr>
                  <w:tcW w:w="3143" w:type="dxa"/>
                  <w:vAlign w:val="center"/>
                </w:tcPr>
                <w:p w14:paraId="1ED95F2B">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3.3436</w:t>
                  </w:r>
                </w:p>
              </w:tc>
              <w:tc>
                <w:tcPr>
                  <w:tcW w:w="2511" w:type="dxa"/>
                  <w:vAlign w:val="center"/>
                </w:tcPr>
                <w:p w14:paraId="6A1D4F39">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0.3715</w:t>
                  </w:r>
                </w:p>
              </w:tc>
            </w:tr>
            <w:tr w14:paraId="54CE7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3A8884D3">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2500.0</w:t>
                  </w:r>
                </w:p>
              </w:tc>
              <w:tc>
                <w:tcPr>
                  <w:tcW w:w="3143" w:type="dxa"/>
                  <w:vAlign w:val="center"/>
                </w:tcPr>
                <w:p w14:paraId="566CA4C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2.8829</w:t>
                  </w:r>
                </w:p>
              </w:tc>
              <w:tc>
                <w:tcPr>
                  <w:tcW w:w="2511" w:type="dxa"/>
                  <w:vAlign w:val="center"/>
                </w:tcPr>
                <w:p w14:paraId="2B3D5DF5">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0.3203</w:t>
                  </w:r>
                </w:p>
              </w:tc>
            </w:tr>
            <w:tr w14:paraId="65403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7873C633">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3000.0</w:t>
                  </w:r>
                </w:p>
              </w:tc>
              <w:tc>
                <w:tcPr>
                  <w:tcW w:w="3143" w:type="dxa"/>
                  <w:vAlign w:val="center"/>
                </w:tcPr>
                <w:p w14:paraId="3553149C">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2.5259</w:t>
                  </w:r>
                </w:p>
              </w:tc>
              <w:tc>
                <w:tcPr>
                  <w:tcW w:w="2511" w:type="dxa"/>
                  <w:vAlign w:val="center"/>
                </w:tcPr>
                <w:p w14:paraId="08661D02">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0.2807</w:t>
                  </w:r>
                </w:p>
              </w:tc>
            </w:tr>
            <w:tr w14:paraId="6411F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0D698785">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3500.0</w:t>
                  </w:r>
                </w:p>
              </w:tc>
              <w:tc>
                <w:tcPr>
                  <w:tcW w:w="3143" w:type="dxa"/>
                  <w:vAlign w:val="center"/>
                </w:tcPr>
                <w:p w14:paraId="773BB210">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2.2463</w:t>
                  </w:r>
                </w:p>
              </w:tc>
              <w:tc>
                <w:tcPr>
                  <w:tcW w:w="2511" w:type="dxa"/>
                  <w:vAlign w:val="center"/>
                </w:tcPr>
                <w:p w14:paraId="4669D6B2">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0.2496</w:t>
                  </w:r>
                </w:p>
              </w:tc>
            </w:tr>
            <w:tr w14:paraId="00205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489EF1FE">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4000.0</w:t>
                  </w:r>
                </w:p>
              </w:tc>
              <w:tc>
                <w:tcPr>
                  <w:tcW w:w="3143" w:type="dxa"/>
                  <w:vAlign w:val="center"/>
                </w:tcPr>
                <w:p w14:paraId="66B820D7">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2.0399</w:t>
                  </w:r>
                </w:p>
              </w:tc>
              <w:tc>
                <w:tcPr>
                  <w:tcW w:w="2511" w:type="dxa"/>
                  <w:vAlign w:val="center"/>
                </w:tcPr>
                <w:p w14:paraId="25F4B2AE">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0.2267</w:t>
                  </w:r>
                </w:p>
              </w:tc>
            </w:tr>
            <w:tr w14:paraId="204B9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02D417D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4500.0</w:t>
                  </w:r>
                </w:p>
              </w:tc>
              <w:tc>
                <w:tcPr>
                  <w:tcW w:w="3143" w:type="dxa"/>
                  <w:vAlign w:val="center"/>
                </w:tcPr>
                <w:p w14:paraId="2AFE4894">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1.8678</w:t>
                  </w:r>
                </w:p>
              </w:tc>
              <w:tc>
                <w:tcPr>
                  <w:tcW w:w="2511" w:type="dxa"/>
                  <w:vAlign w:val="center"/>
                </w:tcPr>
                <w:p w14:paraId="466786A1">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0.2075</w:t>
                  </w:r>
                </w:p>
              </w:tc>
            </w:tr>
            <w:tr w14:paraId="7E2F9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13D177F8">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5000.0</w:t>
                  </w:r>
                </w:p>
              </w:tc>
              <w:tc>
                <w:tcPr>
                  <w:tcW w:w="3143" w:type="dxa"/>
                  <w:vAlign w:val="center"/>
                </w:tcPr>
                <w:p w14:paraId="5258005B">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1.7214</w:t>
                  </w:r>
                </w:p>
              </w:tc>
              <w:tc>
                <w:tcPr>
                  <w:tcW w:w="2511" w:type="dxa"/>
                  <w:vAlign w:val="center"/>
                </w:tcPr>
                <w:p w14:paraId="03E57BE9">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0.1913</w:t>
                  </w:r>
                </w:p>
              </w:tc>
            </w:tr>
            <w:tr w14:paraId="53D14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55CC95B6">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下风向最大浓度</w:t>
                  </w:r>
                </w:p>
              </w:tc>
              <w:tc>
                <w:tcPr>
                  <w:tcW w:w="3143" w:type="dxa"/>
                  <w:vAlign w:val="center"/>
                </w:tcPr>
                <w:p w14:paraId="6417785A">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19.1560</w:t>
                  </w:r>
                </w:p>
              </w:tc>
              <w:tc>
                <w:tcPr>
                  <w:tcW w:w="2511" w:type="dxa"/>
                  <w:vAlign w:val="center"/>
                </w:tcPr>
                <w:p w14:paraId="6754634C">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2.1284</w:t>
                  </w:r>
                </w:p>
              </w:tc>
            </w:tr>
            <w:tr w14:paraId="55257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25" w:type="dxa"/>
                  <w:vAlign w:val="center"/>
                </w:tcPr>
                <w:p w14:paraId="34995A7C">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下风向最大浓度出现距离</w:t>
                  </w:r>
                </w:p>
              </w:tc>
              <w:tc>
                <w:tcPr>
                  <w:tcW w:w="3143" w:type="dxa"/>
                  <w:vAlign w:val="center"/>
                </w:tcPr>
                <w:p w14:paraId="1F65838D">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92.0</w:t>
                  </w:r>
                </w:p>
              </w:tc>
              <w:tc>
                <w:tcPr>
                  <w:tcW w:w="2511" w:type="dxa"/>
                  <w:vAlign w:val="center"/>
                </w:tcPr>
                <w:p w14:paraId="20248C67">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92.0</w:t>
                  </w:r>
                </w:p>
              </w:tc>
            </w:tr>
            <w:tr w14:paraId="6435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 w:hRule="atLeast"/>
              </w:trPr>
              <w:tc>
                <w:tcPr>
                  <w:tcW w:w="2825" w:type="dxa"/>
                  <w:vAlign w:val="center"/>
                </w:tcPr>
                <w:p w14:paraId="5D5B93FC">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D10%最远距离</w:t>
                  </w:r>
                </w:p>
              </w:tc>
              <w:tc>
                <w:tcPr>
                  <w:tcW w:w="3143" w:type="dxa"/>
                  <w:vAlign w:val="center"/>
                </w:tcPr>
                <w:p w14:paraId="7E8BD84B">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w:t>
                  </w:r>
                </w:p>
              </w:tc>
              <w:tc>
                <w:tcPr>
                  <w:tcW w:w="2511" w:type="dxa"/>
                  <w:vAlign w:val="center"/>
                </w:tcPr>
                <w:p w14:paraId="0BD965C1">
                  <w:pPr>
                    <w:spacing w:line="240" w:lineRule="auto"/>
                    <w:jc w:val="center"/>
                    <w:rPr>
                      <w:rFonts w:hint="default" w:ascii="Times New Roman" w:hAnsi="Times New Roman" w:cs="Times New Roman"/>
                      <w:color w:val="FF0000"/>
                      <w:sz w:val="21"/>
                      <w:szCs w:val="21"/>
                    </w:rPr>
                  </w:pPr>
                  <w:r>
                    <w:rPr>
                      <w:rFonts w:hint="default" w:ascii="Times New Roman" w:hAnsi="Times New Roman" w:eastAsia="宋体" w:cs="Times New Roman"/>
                      <w:b w:val="0"/>
                      <w:color w:val="FF0000"/>
                      <w:sz w:val="21"/>
                      <w:szCs w:val="21"/>
                    </w:rPr>
                    <w:t>/</w:t>
                  </w:r>
                </w:p>
              </w:tc>
            </w:tr>
          </w:tbl>
          <w:p w14:paraId="4648F8D6">
            <w:pPr>
              <w:keepNext w:val="0"/>
              <w:keepLines w:val="0"/>
              <w:widowControl/>
              <w:numPr>
                <w:ilvl w:val="0"/>
                <w:numId w:val="0"/>
              </w:numPr>
              <w:suppressLineNumbers w:val="0"/>
              <w:ind w:firstLine="480" w:firstLineChars="200"/>
              <w:jc w:val="left"/>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b w:val="0"/>
                <w:bCs w:val="0"/>
                <w:color w:val="auto"/>
                <w:kern w:val="0"/>
                <w:sz w:val="24"/>
                <w:szCs w:val="24"/>
                <w:lang w:val="en-US" w:eastAsia="zh-CN" w:bidi="ar"/>
              </w:rPr>
              <w:t>根据上表可知：无组织排放颗粒物最大浓度距离出现在92m处，最大浓度为0</w:t>
            </w:r>
            <w:r>
              <w:rPr>
                <w:rFonts w:hint="eastAsia" w:cs="Times New Roman"/>
                <w:b w:val="0"/>
                <w:bCs w:val="0"/>
                <w:color w:val="auto"/>
                <w:kern w:val="0"/>
                <w:sz w:val="24"/>
                <w:szCs w:val="24"/>
                <w:lang w:val="en-US" w:eastAsia="zh-CN" w:bidi="ar"/>
              </w:rPr>
              <w:t>.01916</w:t>
            </w:r>
            <w:r>
              <w:rPr>
                <w:rFonts w:hint="eastAsia" w:ascii="Times New Roman" w:hAnsi="Times New Roman" w:cs="Times New Roman"/>
                <w:b w:val="0"/>
                <w:bCs w:val="0"/>
                <w:color w:val="auto"/>
                <w:kern w:val="0"/>
                <w:sz w:val="24"/>
                <w:szCs w:val="24"/>
                <w:lang w:val="en-US" w:eastAsia="zh-CN" w:bidi="ar"/>
              </w:rPr>
              <w:t>mg/m</w:t>
            </w:r>
            <w:r>
              <w:rPr>
                <w:rFonts w:hint="eastAsia" w:ascii="Times New Roman" w:hAnsi="Times New Roman" w:cs="Times New Roman"/>
                <w:b w:val="0"/>
                <w:bCs w:val="0"/>
                <w:color w:val="auto"/>
                <w:kern w:val="0"/>
                <w:sz w:val="24"/>
                <w:szCs w:val="24"/>
                <w:vertAlign w:val="superscript"/>
                <w:lang w:val="en-US" w:eastAsia="zh-CN" w:bidi="ar"/>
              </w:rPr>
              <w:t>3</w:t>
            </w:r>
            <w:r>
              <w:rPr>
                <w:rFonts w:hint="eastAsia" w:ascii="Times New Roman" w:hAnsi="Times New Roman" w:cs="Times New Roman"/>
                <w:b w:val="0"/>
                <w:bCs w:val="0"/>
                <w:color w:val="auto"/>
                <w:kern w:val="0"/>
                <w:sz w:val="24"/>
                <w:szCs w:val="24"/>
                <w:vertAlign w:val="baseline"/>
                <w:lang w:val="en-US" w:eastAsia="zh-CN" w:bidi="ar"/>
              </w:rPr>
              <w:t>，</w:t>
            </w:r>
            <w:r>
              <w:rPr>
                <w:rFonts w:hint="eastAsia"/>
                <w:color w:val="auto"/>
                <w:vertAlign w:val="baseline"/>
                <w:lang w:val="en-US" w:eastAsia="zh-CN"/>
              </w:rPr>
              <w:t>颗粒物能够满足《</w:t>
            </w:r>
            <w:r>
              <w:rPr>
                <w:rFonts w:hint="default" w:ascii="Times New Roman" w:hAnsi="Times New Roman" w:eastAsia="宋体" w:cs="Times New Roman"/>
                <w:color w:val="auto"/>
                <w:kern w:val="0"/>
                <w:sz w:val="24"/>
                <w:szCs w:val="24"/>
                <w:lang w:val="en-US" w:eastAsia="zh-CN" w:bidi="ar"/>
              </w:rPr>
              <w:t>环境空气质量标准》（GB3095-2012）二级标准</w:t>
            </w:r>
            <w:r>
              <w:rPr>
                <w:rFonts w:hint="eastAsia" w:ascii="Times New Roman" w:hAnsi="Times New Roman" w:cs="Times New Roman"/>
                <w:color w:val="auto"/>
                <w:kern w:val="0"/>
                <w:sz w:val="24"/>
                <w:szCs w:val="24"/>
                <w:lang w:val="en-US" w:eastAsia="zh-CN" w:bidi="ar"/>
              </w:rPr>
              <w:t>，所以对周围环境影响较小。</w:t>
            </w:r>
          </w:p>
          <w:p w14:paraId="0B44FB5B">
            <w:pPr>
              <w:keepNext w:val="0"/>
              <w:keepLines w:val="0"/>
              <w:widowControl/>
              <w:numPr>
                <w:ilvl w:val="0"/>
                <w:numId w:val="18"/>
              </w:numPr>
              <w:suppressLineNumbers w:val="0"/>
              <w:ind w:left="0" w:leftChars="0" w:firstLine="480" w:firstLineChars="200"/>
              <w:jc w:val="left"/>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食堂油烟</w:t>
            </w:r>
          </w:p>
          <w:p w14:paraId="32A78050">
            <w:pPr>
              <w:numPr>
                <w:ilvl w:val="0"/>
                <w:numId w:val="0"/>
              </w:numPr>
              <w:bidi w:val="0"/>
              <w:ind w:firstLine="480" w:firstLineChars="200"/>
              <w:rPr>
                <w:rFonts w:hint="eastAsia"/>
                <w:bCs/>
                <w:color w:val="auto"/>
                <w:sz w:val="24"/>
                <w:vertAlign w:val="baseline"/>
                <w:lang w:val="en-US" w:eastAsia="zh-CN"/>
              </w:rPr>
            </w:pPr>
            <w:r>
              <w:rPr>
                <w:rFonts w:hint="eastAsia"/>
                <w:bCs/>
                <w:color w:val="auto"/>
                <w:sz w:val="24"/>
                <w:lang w:val="en-US" w:eastAsia="zh-CN"/>
              </w:rPr>
              <w:t>项目设置无明火厨房，燃料使用清洁能源电能，仅在厨房炒菜时产生少量油烟，经油烟机过滤后排入大气。根据工程分析，</w:t>
            </w:r>
            <w:r>
              <w:rPr>
                <w:rFonts w:hint="eastAsia"/>
                <w:bCs/>
                <w:color w:val="auto"/>
                <w:sz w:val="24"/>
                <w:vertAlign w:val="baseline"/>
                <w:lang w:val="en-US" w:eastAsia="zh-CN"/>
              </w:rPr>
              <w:t>油烟排放的浓度为0.1125mg/m</w:t>
            </w:r>
            <w:r>
              <w:rPr>
                <w:rFonts w:hint="eastAsia"/>
                <w:bCs/>
                <w:color w:val="auto"/>
                <w:sz w:val="24"/>
                <w:vertAlign w:val="superscript"/>
                <w:lang w:val="en-US" w:eastAsia="zh-CN"/>
              </w:rPr>
              <w:t>3</w:t>
            </w:r>
            <w:r>
              <w:rPr>
                <w:rFonts w:hint="eastAsia"/>
                <w:bCs/>
                <w:color w:val="auto"/>
                <w:sz w:val="24"/>
                <w:vertAlign w:val="baseline"/>
                <w:lang w:val="en-US" w:eastAsia="zh-CN"/>
              </w:rPr>
              <w:t>，排放量为0.648kg/a，可满足《饮食业油烟排放标准》（GB18483-2001）中其排放浓度不得超过2.0mg/m</w:t>
            </w:r>
            <w:r>
              <w:rPr>
                <w:rFonts w:hint="eastAsia"/>
                <w:bCs/>
                <w:color w:val="auto"/>
                <w:sz w:val="24"/>
                <w:vertAlign w:val="superscript"/>
                <w:lang w:val="en-US" w:eastAsia="zh-CN"/>
              </w:rPr>
              <w:t>3</w:t>
            </w:r>
            <w:r>
              <w:rPr>
                <w:rFonts w:hint="eastAsia"/>
                <w:bCs/>
                <w:color w:val="auto"/>
                <w:sz w:val="24"/>
                <w:vertAlign w:val="baseline"/>
                <w:lang w:val="en-US" w:eastAsia="zh-CN"/>
              </w:rPr>
              <w:t>的要求。</w:t>
            </w:r>
          </w:p>
          <w:p w14:paraId="3C26E733">
            <w:pPr>
              <w:numPr>
                <w:ilvl w:val="0"/>
                <w:numId w:val="18"/>
              </w:numPr>
              <w:bidi w:val="0"/>
              <w:ind w:left="0" w:leftChars="0" w:firstLine="480" w:firstLineChars="200"/>
              <w:rPr>
                <w:rFonts w:hint="eastAsia"/>
                <w:color w:val="FF0000"/>
                <w:lang w:val="en-US" w:eastAsia="zh-CN"/>
              </w:rPr>
            </w:pPr>
            <w:r>
              <w:rPr>
                <w:rFonts w:hint="eastAsia"/>
                <w:color w:val="FF0000"/>
                <w:lang w:val="en-US" w:eastAsia="zh-CN"/>
              </w:rPr>
              <w:t>编笼废气</w:t>
            </w:r>
          </w:p>
          <w:p w14:paraId="72E24538">
            <w:pPr>
              <w:bidi w:val="0"/>
              <w:ind w:firstLine="480" w:firstLineChars="200"/>
              <w:rPr>
                <w:rFonts w:hint="eastAsia"/>
                <w:lang w:val="en-US" w:eastAsia="zh-CN"/>
              </w:rPr>
            </w:pPr>
            <w:r>
              <w:rPr>
                <w:rFonts w:hint="eastAsia"/>
                <w:color w:val="FF0000"/>
                <w:lang w:val="en-US" w:eastAsia="zh-CN"/>
              </w:rPr>
              <w:t>本项目在编笼过程中使用焊条焊接，焊接过程会产生电焊废气，由于项目使用焊条较少，产生的废气较少，经过加强通风、绿化吸收措施后对周围环境影响较小。</w:t>
            </w:r>
          </w:p>
          <w:p w14:paraId="5E6A4403">
            <w:pPr>
              <w:numPr>
                <w:ilvl w:val="0"/>
                <w:numId w:val="17"/>
              </w:numPr>
              <w:bidi w:val="0"/>
              <w:ind w:left="0" w:leftChars="0" w:firstLine="482" w:firstLineChars="200"/>
              <w:rPr>
                <w:rFonts w:hint="eastAsia"/>
                <w:b/>
                <w:bCs w:val="0"/>
                <w:color w:val="auto"/>
                <w:sz w:val="24"/>
                <w:vertAlign w:val="baseline"/>
                <w:lang w:val="en-US" w:eastAsia="zh-CN"/>
              </w:rPr>
            </w:pPr>
            <w:r>
              <w:rPr>
                <w:rFonts w:hint="eastAsia"/>
                <w:b/>
                <w:bCs w:val="0"/>
                <w:color w:val="auto"/>
                <w:sz w:val="24"/>
                <w:vertAlign w:val="baseline"/>
                <w:lang w:val="en-US" w:eastAsia="zh-CN"/>
              </w:rPr>
              <w:t>水环境影响简要分析</w:t>
            </w:r>
          </w:p>
          <w:p w14:paraId="28B08473">
            <w:pPr>
              <w:numPr>
                <w:ilvl w:val="0"/>
                <w:numId w:val="19"/>
              </w:numPr>
              <w:bidi w:val="0"/>
              <w:ind w:firstLine="480" w:firstLineChars="200"/>
              <w:rPr>
                <w:rFonts w:hint="eastAsia"/>
                <w:bCs/>
                <w:color w:val="auto"/>
                <w:sz w:val="24"/>
                <w:vertAlign w:val="baseline"/>
                <w:lang w:val="en-US" w:eastAsia="zh-CN"/>
              </w:rPr>
            </w:pPr>
            <w:r>
              <w:rPr>
                <w:rFonts w:hint="eastAsia"/>
                <w:bCs/>
                <w:color w:val="auto"/>
                <w:sz w:val="24"/>
                <w:vertAlign w:val="baseline"/>
                <w:lang w:val="en-US" w:eastAsia="zh-CN"/>
              </w:rPr>
              <w:t>污水产生及排放情况</w:t>
            </w:r>
          </w:p>
          <w:p w14:paraId="2F99B6DD">
            <w:pPr>
              <w:numPr>
                <w:ilvl w:val="0"/>
                <w:numId w:val="0"/>
              </w:numPr>
              <w:bidi w:val="0"/>
              <w:ind w:firstLine="480" w:firstLineChars="200"/>
              <w:rPr>
                <w:rFonts w:hint="eastAsia"/>
                <w:bCs/>
                <w:color w:val="auto"/>
                <w:sz w:val="24"/>
                <w:vertAlign w:val="baseline"/>
                <w:lang w:val="en-US" w:eastAsia="zh-CN"/>
              </w:rPr>
            </w:pPr>
            <w:r>
              <w:rPr>
                <w:rFonts w:hint="eastAsia"/>
                <w:bCs/>
                <w:color w:val="auto"/>
                <w:sz w:val="24"/>
                <w:vertAlign w:val="baseline"/>
                <w:lang w:val="en-US" w:eastAsia="zh-CN"/>
              </w:rPr>
              <w:t>项目实行雨污分流，雨水经雨水截流沟收集后外排至周边沟渠。厨房污水经隔油池处理后与其他生活污水一起排入污水收集池内，回用于项目洒水降尘，不外排；旱厕委托当地村民清掏作农肥。</w:t>
            </w:r>
          </w:p>
          <w:p w14:paraId="0ADEC70F">
            <w:pPr>
              <w:bidi w:val="0"/>
              <w:ind w:firstLine="480" w:firstLineChars="200"/>
              <w:rPr>
                <w:rFonts w:hint="eastAsia"/>
                <w:bCs/>
                <w:color w:val="auto"/>
                <w:sz w:val="24"/>
                <w:vertAlign w:val="baseline"/>
                <w:lang w:val="en-US" w:eastAsia="zh-CN"/>
              </w:rPr>
            </w:pPr>
            <w:r>
              <w:rPr>
                <w:color w:val="auto"/>
              </w:rPr>
              <w:t>根据《环境影响评价技术导则 地表水环境》（HJ2.3-2018）进行分析判定，项目产生的废水不外排，因此，项目水污染影响评价等级为三级B。</w:t>
            </w:r>
          </w:p>
          <w:p w14:paraId="4FC06359">
            <w:pPr>
              <w:numPr>
                <w:ilvl w:val="0"/>
                <w:numId w:val="19"/>
              </w:numPr>
              <w:bidi w:val="0"/>
              <w:ind w:left="0" w:leftChars="0" w:firstLine="480" w:firstLineChars="200"/>
              <w:rPr>
                <w:rFonts w:hint="eastAsia"/>
                <w:bCs/>
                <w:color w:val="FF0000"/>
                <w:sz w:val="24"/>
                <w:vertAlign w:val="baseline"/>
                <w:lang w:val="en-US" w:eastAsia="zh-CN"/>
              </w:rPr>
            </w:pPr>
            <w:r>
              <w:rPr>
                <w:rFonts w:hint="eastAsia"/>
                <w:bCs/>
                <w:color w:val="FF0000"/>
                <w:sz w:val="24"/>
                <w:vertAlign w:val="baseline"/>
                <w:lang w:val="en-US" w:eastAsia="zh-CN"/>
              </w:rPr>
              <w:t>项目污水收集池设置合理性分析</w:t>
            </w:r>
          </w:p>
          <w:p w14:paraId="5ADF9548">
            <w:pPr>
              <w:numPr>
                <w:ilvl w:val="0"/>
                <w:numId w:val="0"/>
              </w:numPr>
              <w:bidi w:val="0"/>
              <w:ind w:firstLine="480" w:firstLineChars="200"/>
              <w:rPr>
                <w:rFonts w:hint="default"/>
                <w:bCs/>
                <w:color w:val="FF0000"/>
                <w:sz w:val="24"/>
                <w:vertAlign w:val="baseline"/>
                <w:lang w:val="en-US" w:eastAsia="zh-CN"/>
              </w:rPr>
            </w:pPr>
            <w:r>
              <w:rPr>
                <w:rFonts w:hint="eastAsia"/>
                <w:bCs/>
                <w:color w:val="FF0000"/>
                <w:sz w:val="24"/>
                <w:vertAlign w:val="baseline"/>
                <w:lang w:val="en-US" w:eastAsia="zh-CN"/>
              </w:rPr>
              <w:t>根据工程分析，项目生活污水产生量0.24m</w:t>
            </w:r>
            <w:r>
              <w:rPr>
                <w:rFonts w:hint="eastAsia"/>
                <w:bCs/>
                <w:color w:val="FF0000"/>
                <w:sz w:val="24"/>
                <w:vertAlign w:val="superscript"/>
                <w:lang w:val="en-US" w:eastAsia="zh-CN"/>
              </w:rPr>
              <w:t>3</w:t>
            </w:r>
            <w:r>
              <w:rPr>
                <w:rFonts w:hint="eastAsia"/>
                <w:bCs/>
                <w:color w:val="FF0000"/>
                <w:sz w:val="24"/>
                <w:vertAlign w:val="baseline"/>
                <w:lang w:val="en-US" w:eastAsia="zh-CN"/>
              </w:rPr>
              <w:t>/d，72m</w:t>
            </w:r>
            <w:r>
              <w:rPr>
                <w:rFonts w:hint="eastAsia"/>
                <w:bCs/>
                <w:color w:val="FF0000"/>
                <w:sz w:val="24"/>
                <w:vertAlign w:val="superscript"/>
                <w:lang w:val="en-US" w:eastAsia="zh-CN"/>
              </w:rPr>
              <w:t>3</w:t>
            </w:r>
            <w:r>
              <w:rPr>
                <w:rFonts w:hint="eastAsia"/>
                <w:bCs/>
                <w:color w:val="FF0000"/>
                <w:sz w:val="24"/>
                <w:vertAlign w:val="baseline"/>
                <w:lang w:val="en-US" w:eastAsia="zh-CN"/>
              </w:rPr>
              <w:t>/a，项目拟建1个2m</w:t>
            </w:r>
            <w:r>
              <w:rPr>
                <w:rFonts w:hint="eastAsia"/>
                <w:bCs/>
                <w:color w:val="FF0000"/>
                <w:sz w:val="24"/>
                <w:vertAlign w:val="superscript"/>
                <w:lang w:val="en-US" w:eastAsia="zh-CN"/>
              </w:rPr>
              <w:t>3</w:t>
            </w:r>
            <w:r>
              <w:rPr>
                <w:rFonts w:hint="eastAsia"/>
                <w:bCs/>
                <w:color w:val="FF0000"/>
                <w:sz w:val="24"/>
                <w:vertAlign w:val="baseline"/>
                <w:lang w:val="en-US" w:eastAsia="zh-CN"/>
              </w:rPr>
              <w:t>的污水收集池，可以连续储存8天污水，项目运营过程中堆料及搅拌会产生的无组织颗粒物，污水收集池内污水可回用于项目洒水降尘，项目污水收集池设置合理。</w:t>
            </w:r>
          </w:p>
          <w:p w14:paraId="51B1BC65">
            <w:pPr>
              <w:keepNext w:val="0"/>
              <w:keepLines w:val="0"/>
              <w:widowControl/>
              <w:numPr>
                <w:ilvl w:val="0"/>
                <w:numId w:val="17"/>
              </w:numPr>
              <w:suppressLineNumbers w:val="0"/>
              <w:ind w:left="0" w:leftChars="0" w:firstLine="482" w:firstLineChars="200"/>
              <w:jc w:val="left"/>
              <w:rPr>
                <w:rFonts w:hint="eastAsia" w:ascii="Times New Roman" w:hAnsi="Times New Roman"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声环境影响简要分析</w:t>
            </w:r>
          </w:p>
          <w:p w14:paraId="4C4D325C">
            <w:pPr>
              <w:keepNext w:val="0"/>
              <w:keepLines w:val="0"/>
              <w:widowControl/>
              <w:numPr>
                <w:ilvl w:val="0"/>
                <w:numId w:val="20"/>
              </w:numPr>
              <w:suppressLineNumbers w:val="0"/>
              <w:ind w:firstLine="456" w:firstLineChars="200"/>
              <w:jc w:val="left"/>
              <w:rPr>
                <w:rFonts w:hint="eastAsia"/>
                <w:spacing w:val="-6"/>
                <w:lang w:eastAsia="zh-CN"/>
              </w:rPr>
            </w:pPr>
            <w:r>
              <w:rPr>
                <w:rFonts w:hint="eastAsia"/>
                <w:spacing w:val="-6"/>
                <w:lang w:eastAsia="zh-CN"/>
              </w:rPr>
              <w:t>项目设备噪声产生情况</w:t>
            </w:r>
          </w:p>
          <w:p w14:paraId="7D188EE8">
            <w:pPr>
              <w:numPr>
                <w:ilvl w:val="0"/>
                <w:numId w:val="0"/>
              </w:numPr>
              <w:spacing w:line="360" w:lineRule="auto"/>
              <w:ind w:firstLine="480" w:firstLineChars="200"/>
              <w:rPr>
                <w:rFonts w:hint="eastAsia" w:ascii="Times New Roman" w:hAnsi="Times New Roman" w:cs="Times New Roman"/>
                <w:lang w:val="en-US" w:eastAsia="zh-CN"/>
              </w:rPr>
            </w:pPr>
            <w:r>
              <w:rPr>
                <w:bCs/>
                <w:color w:val="auto"/>
                <w:sz w:val="24"/>
              </w:rPr>
              <w:t>项目</w:t>
            </w:r>
            <w:r>
              <w:rPr>
                <w:rFonts w:hint="eastAsia"/>
                <w:bCs/>
                <w:color w:val="auto"/>
                <w:sz w:val="24"/>
                <w:lang w:eastAsia="zh-CN"/>
              </w:rPr>
              <w:t>运营期</w:t>
            </w:r>
            <w:r>
              <w:rPr>
                <w:bCs/>
                <w:color w:val="auto"/>
                <w:sz w:val="24"/>
              </w:rPr>
              <w:t>产生的噪声主要是</w:t>
            </w:r>
            <w:r>
              <w:rPr>
                <w:rFonts w:hint="eastAsia"/>
                <w:bCs/>
                <w:color w:val="auto"/>
                <w:sz w:val="24"/>
              </w:rPr>
              <w:t>机器运行的</w:t>
            </w:r>
            <w:r>
              <w:rPr>
                <w:bCs/>
                <w:color w:val="auto"/>
                <w:sz w:val="24"/>
              </w:rPr>
              <w:t>噪声。在对</w:t>
            </w:r>
            <w:r>
              <w:rPr>
                <w:rFonts w:hint="eastAsia"/>
                <w:bCs/>
                <w:color w:val="auto"/>
                <w:sz w:val="24"/>
              </w:rPr>
              <w:t>原料进行搅拌作业时</w:t>
            </w:r>
            <w:r>
              <w:rPr>
                <w:bCs/>
                <w:color w:val="auto"/>
                <w:sz w:val="24"/>
              </w:rPr>
              <w:t>将产生较大噪声，</w:t>
            </w:r>
            <w:r>
              <w:rPr>
                <w:rFonts w:hint="eastAsia"/>
                <w:bCs/>
                <w:color w:val="auto"/>
                <w:sz w:val="24"/>
              </w:rPr>
              <w:t>悬辊机等运行时也会产生一定的噪声</w:t>
            </w:r>
            <w:r>
              <w:rPr>
                <w:rFonts w:hint="eastAsia"/>
                <w:bCs/>
                <w:color w:val="auto"/>
                <w:sz w:val="24"/>
                <w:lang w:eastAsia="zh-CN"/>
              </w:rPr>
              <w:t>。生产设备噪声源在</w:t>
            </w:r>
            <w:r>
              <w:rPr>
                <w:rFonts w:hint="eastAsia"/>
                <w:bCs/>
                <w:color w:val="auto"/>
                <w:sz w:val="24"/>
                <w:lang w:val="en-US" w:eastAsia="zh-CN"/>
              </w:rPr>
              <w:t>80-95</w:t>
            </w:r>
            <w:r>
              <w:rPr>
                <w:rFonts w:hint="default" w:ascii="Times New Roman" w:hAnsi="Times New Roman" w:cs="Times New Roman"/>
              </w:rPr>
              <w:t>dB(A</w:t>
            </w:r>
            <w:r>
              <w:rPr>
                <w:rFonts w:hint="default" w:ascii="Times New Roman" w:hAnsi="Times New Roman" w:cs="Times New Roman"/>
                <w:lang w:val="en-US" w:eastAsia="zh-CN"/>
              </w:rPr>
              <w:t>)</w:t>
            </w:r>
            <w:r>
              <w:rPr>
                <w:rFonts w:hint="eastAsia" w:ascii="Times New Roman" w:hAnsi="Times New Roman" w:cs="Times New Roman"/>
                <w:lang w:val="en-US" w:eastAsia="zh-CN"/>
              </w:rPr>
              <w:t>，项目主要噪声源及源强见下表。</w:t>
            </w:r>
          </w:p>
          <w:p w14:paraId="12358F7D">
            <w:pPr>
              <w:numPr>
                <w:ilvl w:val="0"/>
                <w:numId w:val="0"/>
              </w:numPr>
              <w:spacing w:line="360" w:lineRule="auto"/>
              <w:ind w:firstLine="482" w:firstLineChars="200"/>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表7-6 </w:t>
            </w:r>
            <w:r>
              <w:rPr>
                <w:rFonts w:hint="default" w:ascii="Times New Roman" w:hAnsi="Times New Roman" w:cs="Times New Roman"/>
                <w:b/>
                <w:bCs/>
                <w:lang w:val="en-US" w:eastAsia="zh-CN"/>
              </w:rPr>
              <w:t>项目主要设备噪声源强一览表</w:t>
            </w:r>
          </w:p>
          <w:tbl>
            <w:tblPr>
              <w:tblStyle w:val="10"/>
              <w:tblW w:w="857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3822"/>
              <w:gridCol w:w="2621"/>
            </w:tblGrid>
            <w:tr w14:paraId="117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524458A2">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3822" w:type="dxa"/>
                  <w:tcBorders>
                    <w:tl2br w:val="nil"/>
                    <w:tr2bl w:val="nil"/>
                  </w:tcBorders>
                  <w:vAlign w:val="center"/>
                </w:tcPr>
                <w:p w14:paraId="08A1E9ED">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噪声强度（dB（A））</w:t>
                  </w:r>
                </w:p>
              </w:tc>
              <w:tc>
                <w:tcPr>
                  <w:tcW w:w="2621" w:type="dxa"/>
                  <w:tcBorders>
                    <w:tl2br w:val="nil"/>
                    <w:tr2bl w:val="nil"/>
                  </w:tcBorders>
                  <w:vAlign w:val="center"/>
                </w:tcPr>
                <w:p w14:paraId="576947C5">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台数</w:t>
                  </w:r>
                </w:p>
              </w:tc>
            </w:tr>
            <w:tr w14:paraId="08E3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4DDC6169">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snapToGrid w:val="0"/>
                      <w:color w:val="auto"/>
                      <w:kern w:val="18"/>
                      <w:sz w:val="21"/>
                      <w:szCs w:val="21"/>
                      <w:lang w:eastAsia="zh-CN"/>
                    </w:rPr>
                    <w:t>滚焊</w:t>
                  </w:r>
                  <w:r>
                    <w:rPr>
                      <w:rFonts w:hint="default" w:ascii="Times New Roman" w:hAnsi="Times New Roman" w:cs="Times New Roman"/>
                      <w:snapToGrid w:val="0"/>
                      <w:color w:val="auto"/>
                      <w:kern w:val="18"/>
                      <w:sz w:val="21"/>
                      <w:szCs w:val="21"/>
                    </w:rPr>
                    <w:t>机</w:t>
                  </w:r>
                </w:p>
              </w:tc>
              <w:tc>
                <w:tcPr>
                  <w:tcW w:w="3822" w:type="dxa"/>
                  <w:tcBorders>
                    <w:tl2br w:val="nil"/>
                    <w:tr2bl w:val="nil"/>
                  </w:tcBorders>
                  <w:vAlign w:val="center"/>
                </w:tcPr>
                <w:p w14:paraId="48C93E74">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621" w:type="dxa"/>
                  <w:tcBorders>
                    <w:tl2br w:val="nil"/>
                    <w:tr2bl w:val="nil"/>
                  </w:tcBorders>
                  <w:vAlign w:val="center"/>
                </w:tcPr>
                <w:p w14:paraId="2F36AE21">
                  <w:pPr>
                    <w:adjustRightInd w:val="0"/>
                    <w:snapToGri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7934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599D4C0A">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装载</w:t>
                  </w:r>
                  <w:r>
                    <w:rPr>
                      <w:rFonts w:hint="default" w:ascii="Times New Roman" w:hAnsi="Times New Roman" w:cs="Times New Roman"/>
                      <w:color w:val="auto"/>
                      <w:sz w:val="21"/>
                      <w:szCs w:val="21"/>
                    </w:rPr>
                    <w:t>机</w:t>
                  </w:r>
                </w:p>
              </w:tc>
              <w:tc>
                <w:tcPr>
                  <w:tcW w:w="3822" w:type="dxa"/>
                  <w:tcBorders>
                    <w:tl2br w:val="nil"/>
                    <w:tr2bl w:val="nil"/>
                  </w:tcBorders>
                  <w:vAlign w:val="center"/>
                </w:tcPr>
                <w:p w14:paraId="3A6E724E">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621" w:type="dxa"/>
                  <w:tcBorders>
                    <w:tl2br w:val="nil"/>
                    <w:tr2bl w:val="nil"/>
                  </w:tcBorders>
                  <w:vAlign w:val="center"/>
                </w:tcPr>
                <w:p w14:paraId="37B62463">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0EC7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251EDF40">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喂料</w:t>
                  </w:r>
                  <w:r>
                    <w:rPr>
                      <w:rFonts w:hint="default" w:ascii="Times New Roman" w:hAnsi="Times New Roman" w:cs="Times New Roman"/>
                      <w:color w:val="auto"/>
                      <w:sz w:val="21"/>
                      <w:szCs w:val="21"/>
                    </w:rPr>
                    <w:t>机</w:t>
                  </w:r>
                </w:p>
              </w:tc>
              <w:tc>
                <w:tcPr>
                  <w:tcW w:w="3822" w:type="dxa"/>
                  <w:tcBorders>
                    <w:tl2br w:val="nil"/>
                    <w:tr2bl w:val="nil"/>
                  </w:tcBorders>
                  <w:vAlign w:val="center"/>
                </w:tcPr>
                <w:p w14:paraId="3AD7D049">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621" w:type="dxa"/>
                  <w:tcBorders>
                    <w:tl2br w:val="nil"/>
                    <w:tr2bl w:val="nil"/>
                  </w:tcBorders>
                  <w:vAlign w:val="center"/>
                </w:tcPr>
                <w:p w14:paraId="539C1029">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775E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6E2CE854">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搅拌机</w:t>
                  </w:r>
                </w:p>
              </w:tc>
              <w:tc>
                <w:tcPr>
                  <w:tcW w:w="3822" w:type="dxa"/>
                  <w:tcBorders>
                    <w:tl2br w:val="nil"/>
                    <w:tr2bl w:val="nil"/>
                  </w:tcBorders>
                  <w:vAlign w:val="center"/>
                </w:tcPr>
                <w:p w14:paraId="48DF90AD">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621" w:type="dxa"/>
                  <w:tcBorders>
                    <w:tl2br w:val="nil"/>
                    <w:tr2bl w:val="nil"/>
                  </w:tcBorders>
                  <w:vAlign w:val="center"/>
                </w:tcPr>
                <w:p w14:paraId="00F6911E">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r w14:paraId="56B1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4F857E07">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配料</w:t>
                  </w:r>
                  <w:r>
                    <w:rPr>
                      <w:rFonts w:hint="default" w:ascii="Times New Roman" w:hAnsi="Times New Roman" w:cs="Times New Roman"/>
                      <w:color w:val="auto"/>
                      <w:sz w:val="21"/>
                      <w:szCs w:val="21"/>
                    </w:rPr>
                    <w:t>机</w:t>
                  </w:r>
                </w:p>
              </w:tc>
              <w:tc>
                <w:tcPr>
                  <w:tcW w:w="3822" w:type="dxa"/>
                  <w:tcBorders>
                    <w:tl2br w:val="nil"/>
                    <w:tr2bl w:val="nil"/>
                  </w:tcBorders>
                  <w:vAlign w:val="center"/>
                </w:tcPr>
                <w:p w14:paraId="7DC58FEB">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621" w:type="dxa"/>
                  <w:tcBorders>
                    <w:tl2br w:val="nil"/>
                    <w:tr2bl w:val="nil"/>
                  </w:tcBorders>
                  <w:vAlign w:val="center"/>
                </w:tcPr>
                <w:p w14:paraId="63E22AE4">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4697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136" w:type="dxa"/>
                  <w:tcBorders>
                    <w:tl2br w:val="nil"/>
                    <w:tr2bl w:val="nil"/>
                  </w:tcBorders>
                  <w:vAlign w:val="center"/>
                </w:tcPr>
                <w:p w14:paraId="61CD1209">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悬辊机</w:t>
                  </w:r>
                </w:p>
              </w:tc>
              <w:tc>
                <w:tcPr>
                  <w:tcW w:w="3822" w:type="dxa"/>
                  <w:tcBorders>
                    <w:tl2br w:val="nil"/>
                    <w:tr2bl w:val="nil"/>
                  </w:tcBorders>
                  <w:vAlign w:val="center"/>
                </w:tcPr>
                <w:p w14:paraId="582EC367">
                  <w:pPr>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95</w:t>
                  </w:r>
                </w:p>
              </w:tc>
              <w:tc>
                <w:tcPr>
                  <w:tcW w:w="2621" w:type="dxa"/>
                  <w:tcBorders>
                    <w:tl2br w:val="nil"/>
                    <w:tr2bl w:val="nil"/>
                  </w:tcBorders>
                  <w:vAlign w:val="center"/>
                </w:tcPr>
                <w:p w14:paraId="6E58D9F1">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r>
            <w:tr w14:paraId="4F6A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136" w:type="dxa"/>
                  <w:tcBorders>
                    <w:tl2br w:val="nil"/>
                    <w:tr2bl w:val="nil"/>
                  </w:tcBorders>
                  <w:vAlign w:val="center"/>
                </w:tcPr>
                <w:p w14:paraId="59DAE083">
                  <w:pPr>
                    <w:adjustRightInd w:val="0"/>
                    <w:snapToGrid w:val="0"/>
                    <w:spacing w:line="240" w:lineRule="auto"/>
                    <w:jc w:val="center"/>
                    <w:textAlignment w:val="baseline"/>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吊</w:t>
                  </w:r>
                  <w:r>
                    <w:rPr>
                      <w:rFonts w:hint="eastAsia" w:ascii="Times New Roman" w:hAnsi="Times New Roman" w:cs="Times New Roman"/>
                      <w:color w:val="auto"/>
                      <w:sz w:val="21"/>
                      <w:szCs w:val="21"/>
                      <w:lang w:eastAsia="zh-CN"/>
                    </w:rPr>
                    <w:t>机</w:t>
                  </w:r>
                </w:p>
              </w:tc>
              <w:tc>
                <w:tcPr>
                  <w:tcW w:w="3822" w:type="dxa"/>
                  <w:tcBorders>
                    <w:tl2br w:val="nil"/>
                    <w:tr2bl w:val="nil"/>
                  </w:tcBorders>
                  <w:vAlign w:val="center"/>
                </w:tcPr>
                <w:p w14:paraId="6EE7B547">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621" w:type="dxa"/>
                  <w:tcBorders>
                    <w:tl2br w:val="nil"/>
                    <w:tr2bl w:val="nil"/>
                  </w:tcBorders>
                  <w:vAlign w:val="center"/>
                </w:tcPr>
                <w:p w14:paraId="03139F64">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14:paraId="061C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136" w:type="dxa"/>
                  <w:tcBorders>
                    <w:tl2br w:val="nil"/>
                    <w:tr2bl w:val="nil"/>
                  </w:tcBorders>
                  <w:vAlign w:val="center"/>
                </w:tcPr>
                <w:p w14:paraId="2BA5AB90">
                  <w:pPr>
                    <w:adjustRightInd w:val="0"/>
                    <w:snapToGrid w:val="0"/>
                    <w:spacing w:line="240" w:lineRule="auto"/>
                    <w:jc w:val="center"/>
                    <w:textAlignment w:val="baseline"/>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叉车</w:t>
                  </w:r>
                </w:p>
              </w:tc>
              <w:tc>
                <w:tcPr>
                  <w:tcW w:w="3822" w:type="dxa"/>
                  <w:tcBorders>
                    <w:tl2br w:val="nil"/>
                    <w:tr2bl w:val="nil"/>
                  </w:tcBorders>
                  <w:vAlign w:val="center"/>
                </w:tcPr>
                <w:p w14:paraId="09130B53">
                  <w:pPr>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80</w:t>
                  </w:r>
                </w:p>
              </w:tc>
              <w:tc>
                <w:tcPr>
                  <w:tcW w:w="2621" w:type="dxa"/>
                  <w:tcBorders>
                    <w:tl2br w:val="nil"/>
                    <w:tr2bl w:val="nil"/>
                  </w:tcBorders>
                  <w:vAlign w:val="center"/>
                </w:tcPr>
                <w:p w14:paraId="06E1C7BA">
                  <w:pPr>
                    <w:adjustRightIn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bl>
          <w:p w14:paraId="11268D8F">
            <w:pPr>
              <w:spacing w:line="360" w:lineRule="auto"/>
              <w:ind w:firstLine="480" w:firstLineChars="200"/>
              <w:rPr>
                <w:rFonts w:hint="default"/>
              </w:rPr>
            </w:pPr>
            <w:r>
              <w:rPr>
                <w:rFonts w:hint="eastAsia" w:ascii="Times New Roman" w:hAnsi="Times New Roman" w:cs="Times New Roman"/>
                <w:color w:val="000000"/>
                <w:kern w:val="0"/>
                <w:sz w:val="24"/>
                <w:szCs w:val="24"/>
                <w:lang w:val="en-US" w:eastAsia="zh-CN" w:bidi="ar"/>
              </w:rPr>
              <w:t>（2）设备</w:t>
            </w:r>
            <w:r>
              <w:rPr>
                <w:rFonts w:hint="default"/>
              </w:rPr>
              <w:t>噪声衰减预测</w:t>
            </w:r>
          </w:p>
          <w:p w14:paraId="5D3CD0D9">
            <w:pPr>
              <w:spacing w:line="360" w:lineRule="auto"/>
              <w:ind w:firstLine="480" w:firstLineChars="200"/>
              <w:rPr>
                <w:rFonts w:hint="default"/>
              </w:rPr>
            </w:pPr>
            <w:r>
              <w:rPr>
                <w:rFonts w:hint="default"/>
              </w:rPr>
              <w:t>采用点源衰减模式，预测只计算声源至受声点的几何发散衰减，不考虑声屏障、空气吸收等衰减。预测公式如下：</w:t>
            </w:r>
          </w:p>
          <w:p w14:paraId="7C798422">
            <w:pPr>
              <w:spacing w:line="360" w:lineRule="auto"/>
              <w:ind w:firstLine="480" w:firstLineChars="200"/>
              <w:jc w:val="center"/>
              <w:rPr>
                <w:rFonts w:hint="default"/>
              </w:rPr>
            </w:pPr>
            <w:r>
              <w:rPr>
                <w:rFonts w:hint="default"/>
              </w:rPr>
              <w:t>Lp(r)＝Lp (r0)－20lg（r/r0）－∆L</w:t>
            </w:r>
          </w:p>
          <w:p w14:paraId="523295C8">
            <w:pPr>
              <w:spacing w:line="360" w:lineRule="auto"/>
              <w:ind w:firstLine="480" w:firstLineChars="200"/>
              <w:rPr>
                <w:rFonts w:hint="default"/>
              </w:rPr>
            </w:pPr>
            <w:r>
              <w:rPr>
                <w:rFonts w:hint="default"/>
              </w:rPr>
              <w:t>式中：Lr——距离声源r处的A声压级，dB（A）；</w:t>
            </w:r>
          </w:p>
          <w:p w14:paraId="60BE1CA7">
            <w:pPr>
              <w:spacing w:line="360" w:lineRule="auto"/>
              <w:ind w:firstLine="1200" w:firstLineChars="500"/>
              <w:rPr>
                <w:rFonts w:hint="default"/>
              </w:rPr>
            </w:pPr>
            <w:r>
              <w:rPr>
                <w:rFonts w:hint="default"/>
              </w:rPr>
              <w:t>Lro——距声源r0处的A声压级，dB（A）；</w:t>
            </w:r>
          </w:p>
          <w:p w14:paraId="09A089B1">
            <w:pPr>
              <w:spacing w:line="360" w:lineRule="auto"/>
              <w:ind w:firstLine="1200" w:firstLineChars="500"/>
              <w:rPr>
                <w:rFonts w:hint="default"/>
              </w:rPr>
            </w:pPr>
            <w:r>
              <w:rPr>
                <w:rFonts w:hint="default"/>
              </w:rPr>
              <w:t>r—预测点与声源的距离，m；</w:t>
            </w:r>
          </w:p>
          <w:p w14:paraId="62ABC397">
            <w:pPr>
              <w:spacing w:line="360" w:lineRule="auto"/>
              <w:ind w:firstLine="1200" w:firstLineChars="500"/>
              <w:rPr>
                <w:rFonts w:hint="default"/>
              </w:rPr>
            </w:pPr>
            <w:r>
              <w:rPr>
                <w:rFonts w:hint="default"/>
              </w:rPr>
              <w:t>r0—监测设备噪声时的距离，m；</w:t>
            </w:r>
          </w:p>
          <w:p w14:paraId="2DCFC1D4">
            <w:pPr>
              <w:spacing w:line="360" w:lineRule="auto"/>
              <w:ind w:firstLine="1200" w:firstLineChars="500"/>
              <w:rPr>
                <w:rFonts w:hint="default"/>
              </w:rPr>
            </w:pPr>
            <w:r>
              <w:rPr>
                <w:rFonts w:hint="default"/>
              </w:rPr>
              <w:t>∆L—其他衰减因素。</w:t>
            </w:r>
          </w:p>
          <w:p w14:paraId="25C0E19C">
            <w:pPr>
              <w:spacing w:line="360" w:lineRule="auto"/>
              <w:ind w:firstLine="480" w:firstLineChars="200"/>
              <w:rPr>
                <w:rFonts w:hint="default"/>
              </w:rPr>
            </w:pPr>
            <w:r>
              <w:rPr>
                <w:rFonts w:hint="default"/>
              </w:rPr>
              <w:t>影响△L取值的因素很多，主要考虑屏障隔声、反射及空气稀释等影响，本次计算时取△L=1</w:t>
            </w:r>
            <w:r>
              <w:rPr>
                <w:rFonts w:hint="default"/>
                <w:lang w:val="en-US" w:eastAsia="zh-CN"/>
              </w:rPr>
              <w:t>5</w:t>
            </w:r>
            <w:r>
              <w:rPr>
                <w:rFonts w:hint="default"/>
              </w:rPr>
              <w:t>dB（A）。</w:t>
            </w:r>
          </w:p>
          <w:p w14:paraId="749B0772">
            <w:pPr>
              <w:widowControl/>
              <w:spacing w:line="360" w:lineRule="auto"/>
              <w:ind w:firstLine="600" w:firstLineChars="250"/>
              <w:rPr>
                <w:rFonts w:hint="default" w:ascii="Times New Roman" w:hAnsi="Times New Roman" w:cs="Times New Roman"/>
                <w:color w:val="000000"/>
                <w:sz w:val="24"/>
              </w:rPr>
            </w:pPr>
            <w:r>
              <w:rPr>
                <w:rFonts w:hint="default" w:ascii="Times New Roman" w:hAnsi="Times New Roman" w:cs="Times New Roman"/>
                <w:color w:val="000000"/>
                <w:sz w:val="24"/>
              </w:rPr>
              <w:t>预测点的A声级叠加公式：</w:t>
            </w:r>
          </w:p>
          <w:p w14:paraId="23C160D7">
            <w:pPr>
              <w:widowControl/>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object>
                <v:shape id="_x0000_i1025" o:spt="75" type="#_x0000_t75" style="height:43.75pt;width:127.8pt;" o:ole="t" filled="f" o:preferrelative="t" stroked="f" coordsize="21600,21600">
                  <v:path/>
                  <v:fill on="f" focussize="0,0"/>
                  <v:stroke on="f"/>
                  <v:imagedata r:id="rId16" o:title=""/>
                  <o:lock v:ext="edit" grouping="f" rotation="f" text="f" aspectratio="t"/>
                  <w10:wrap type="none"/>
                  <w10:anchorlock/>
                </v:shape>
                <o:OLEObject Type="Embed" ProgID="Equation.3" ShapeID="_x0000_i1025" DrawAspect="Content" ObjectID="_1468075725" r:id="rId15">
                  <o:LockedField>false</o:LockedField>
                </o:OLEObject>
              </w:object>
            </w:r>
          </w:p>
          <w:p w14:paraId="1F93E0A1">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rPr>
              <w:t>公式中：</w:t>
            </w:r>
            <w:r>
              <w:rPr>
                <w:rFonts w:hint="default" w:ascii="Times New Roman" w:hAnsi="Times New Roman" w:cs="Times New Roman"/>
                <w:color w:val="000000"/>
                <w:position w:val="-8"/>
                <w:sz w:val="24"/>
              </w:rPr>
              <w:object>
                <v:shape id="_x0000_i1026" o:spt="75" type="#_x0000_t75" style="height:18.9pt;width:18.9pt;" o:ole="t" filled="f" o:preferrelative="t" stroked="f" coordsize="21600,21600">
                  <v:path/>
                  <v:fill on="f" focussize="0,0"/>
                  <v:stroke on="f"/>
                  <v:imagedata r:id="rId18" o:title=""/>
                  <o:lock v:ext="edit" grouping="f" rotation="f" text="f" aspectratio="t"/>
                  <w10:wrap type="none"/>
                  <w10:anchorlock/>
                </v:shape>
                <o:OLEObject Type="Embed" ProgID="Equation.3" ShapeID="_x0000_i1026" DrawAspect="Content" ObjectID="_1468075726" r:id="rId17">
                  <o:LockedField>false</o:LockedField>
                </o:OLEObject>
              </w:object>
            </w:r>
            <w:r>
              <w:rPr>
                <w:rFonts w:hint="default" w:ascii="Times New Roman" w:hAnsi="Times New Roman" w:cs="Times New Roman"/>
                <w:color w:val="000000"/>
                <w:sz w:val="24"/>
              </w:rPr>
              <w:t>—预测点总声压级，dB（A）；</w:t>
            </w:r>
          </w:p>
          <w:p w14:paraId="383584CE">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position w:val="-12"/>
                <w:sz w:val="24"/>
              </w:rPr>
              <w:object>
                <v:shape id="_x0000_i1027" o:spt="75" type="#_x0000_t75" style="height:21.8pt;width:13.45pt;" o:ole="t" filled="f" o:preferrelative="t" stroked="f" coordsize="21600,21600">
                  <v:path/>
                  <v:fill on="f" focussize="0,0"/>
                  <v:stroke on="f"/>
                  <v:imagedata r:id="rId20" o:title=""/>
                  <o:lock v:ext="edit" grouping="f" rotation="f" text="f" aspectratio="t"/>
                  <w10:wrap type="none"/>
                  <w10:anchorlock/>
                </v:shape>
                <o:OLEObject Type="Embed" ProgID="Equation.3" ShapeID="_x0000_i1027" DrawAspect="Content" ObjectID="_1468075727" r:id="rId19">
                  <o:LockedField>false</o:LockedField>
                </o:OLEObject>
              </w:object>
            </w:r>
            <w:r>
              <w:rPr>
                <w:rFonts w:hint="default" w:ascii="Times New Roman" w:hAnsi="Times New Roman" w:cs="Times New Roman"/>
                <w:color w:val="000000"/>
                <w:sz w:val="24"/>
              </w:rPr>
              <w:t>—第i个点声源在预测点产生的A声压级，dB（A）；</w:t>
            </w:r>
          </w:p>
          <w:p w14:paraId="5FF4406E">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N——声源个数。</w:t>
            </w:r>
          </w:p>
          <w:p w14:paraId="742E363D">
            <w:pPr>
              <w:bidi w:val="0"/>
              <w:ind w:firstLine="480" w:firstLineChars="200"/>
              <w:rPr>
                <w:rFonts w:hint="eastAsia"/>
                <w:lang w:val="en-US" w:eastAsia="zh-CN"/>
              </w:rPr>
            </w:pPr>
            <w:r>
              <w:rPr>
                <w:rFonts w:hint="eastAsia"/>
                <w:lang w:val="en-US" w:eastAsia="zh-CN"/>
              </w:rPr>
              <w:t>本项目营运期噪声及源强见下表。</w:t>
            </w:r>
          </w:p>
          <w:p w14:paraId="051BB962">
            <w:pPr>
              <w:snapToGrid w:val="0"/>
              <w:jc w:val="center"/>
              <w:rPr>
                <w:rFonts w:hint="default" w:ascii="Times New Roman" w:hAnsi="Times New Roman" w:cs="Times New Roman"/>
                <w:b/>
                <w:color w:val="auto"/>
                <w:sz w:val="24"/>
                <w:szCs w:val="24"/>
              </w:rPr>
            </w:pPr>
            <w:r>
              <w:rPr>
                <w:rFonts w:hint="eastAsia"/>
                <w:b/>
                <w:bCs/>
                <w:lang w:val="en-US" w:eastAsia="zh-CN"/>
              </w:rPr>
              <w:t xml:space="preserve">表7-7 </w:t>
            </w:r>
            <w:r>
              <w:rPr>
                <w:rFonts w:hint="default" w:ascii="Times New Roman" w:hAnsi="Times New Roman" w:cs="Times New Roman"/>
                <w:b/>
                <w:bCs/>
                <w:color w:val="auto"/>
                <w:sz w:val="24"/>
                <w:szCs w:val="24"/>
              </w:rPr>
              <w:t>主要噪</w:t>
            </w:r>
            <w:r>
              <w:rPr>
                <w:rFonts w:hint="default" w:ascii="Times New Roman" w:hAnsi="Times New Roman" w:cs="Times New Roman"/>
                <w:b/>
                <w:color w:val="auto"/>
                <w:sz w:val="24"/>
                <w:szCs w:val="24"/>
              </w:rPr>
              <w:t>声源及源强一览表    单位：dB(A)</w:t>
            </w:r>
          </w:p>
          <w:tbl>
            <w:tblPr>
              <w:tblStyle w:val="10"/>
              <w:tblW w:w="862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2944"/>
              <w:gridCol w:w="2019"/>
              <w:gridCol w:w="2019"/>
            </w:tblGrid>
            <w:tr w14:paraId="7203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645" w:type="dxa"/>
                  <w:tcBorders>
                    <w:tl2br w:val="nil"/>
                    <w:tr2bl w:val="nil"/>
                  </w:tcBorders>
                  <w:vAlign w:val="center"/>
                </w:tcPr>
                <w:p w14:paraId="5A4C46F0">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2944" w:type="dxa"/>
                  <w:tcBorders>
                    <w:tl2br w:val="nil"/>
                    <w:tr2bl w:val="nil"/>
                  </w:tcBorders>
                  <w:vAlign w:val="center"/>
                </w:tcPr>
                <w:p w14:paraId="332DECF7">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噪声强度（dB（A））</w:t>
                  </w:r>
                </w:p>
              </w:tc>
              <w:tc>
                <w:tcPr>
                  <w:tcW w:w="2019" w:type="dxa"/>
                  <w:tcBorders>
                    <w:tl2br w:val="nil"/>
                    <w:tr2bl w:val="nil"/>
                  </w:tcBorders>
                  <w:vAlign w:val="center"/>
                </w:tcPr>
                <w:p w14:paraId="6759EBDD">
                  <w:pPr>
                    <w:keepNext w:val="0"/>
                    <w:keepLines w:val="0"/>
                    <w:widowControl/>
                    <w:numPr>
                      <w:ilvl w:val="0"/>
                      <w:numId w:val="0"/>
                    </w:numPr>
                    <w:suppressLineNumbers w:val="0"/>
                    <w:spacing w:line="240" w:lineRule="auto"/>
                    <w:ind w:left="0" w:leftChars="0" w:firstLine="0" w:firstLineChars="0"/>
                    <w:jc w:val="center"/>
                    <w:rPr>
                      <w:rFonts w:hint="default" w:ascii="Times New Roman" w:hAnsi="Times New Roman" w:cs="Times New Roman"/>
                      <w:color w:val="auto"/>
                      <w:sz w:val="21"/>
                      <w:szCs w:val="21"/>
                    </w:rPr>
                  </w:pPr>
                  <w:r>
                    <w:rPr>
                      <w:rFonts w:hint="eastAsia" w:ascii="Times New Roman" w:hAnsi="Times New Roman" w:cs="Times New Roman"/>
                      <w:b w:val="0"/>
                      <w:bCs/>
                      <w:color w:val="auto"/>
                      <w:sz w:val="21"/>
                      <w:szCs w:val="21"/>
                      <w:vertAlign w:val="baseline"/>
                      <w:lang w:val="en-US" w:eastAsia="zh-CN"/>
                    </w:rPr>
                    <w:t>噪声叠加值</w:t>
                  </w:r>
                </w:p>
              </w:tc>
              <w:tc>
                <w:tcPr>
                  <w:tcW w:w="2019" w:type="dxa"/>
                  <w:tcBorders>
                    <w:tl2br w:val="nil"/>
                    <w:tr2bl w:val="nil"/>
                  </w:tcBorders>
                  <w:vAlign w:val="center"/>
                </w:tcPr>
                <w:p w14:paraId="5218065E">
                  <w:pPr>
                    <w:keepNext w:val="0"/>
                    <w:keepLines w:val="0"/>
                    <w:widowControl/>
                    <w:numPr>
                      <w:ilvl w:val="0"/>
                      <w:numId w:val="0"/>
                    </w:numPr>
                    <w:suppressLineNumbers w:val="0"/>
                    <w:spacing w:line="240" w:lineRule="auto"/>
                    <w:ind w:left="0" w:lef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b w:val="0"/>
                      <w:bCs/>
                      <w:color w:val="auto"/>
                      <w:sz w:val="21"/>
                      <w:szCs w:val="21"/>
                      <w:vertAlign w:val="baseline"/>
                      <w:lang w:val="en-US" w:eastAsia="zh-CN"/>
                    </w:rPr>
                    <w:t>减噪措施</w:t>
                  </w:r>
                </w:p>
              </w:tc>
            </w:tr>
            <w:tr w14:paraId="1B53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645" w:type="dxa"/>
                  <w:tcBorders>
                    <w:tl2br w:val="nil"/>
                    <w:tr2bl w:val="nil"/>
                  </w:tcBorders>
                  <w:vAlign w:val="center"/>
                </w:tcPr>
                <w:p w14:paraId="367D4063">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snapToGrid w:val="0"/>
                      <w:color w:val="auto"/>
                      <w:kern w:val="18"/>
                      <w:sz w:val="21"/>
                      <w:szCs w:val="21"/>
                      <w:lang w:eastAsia="zh-CN"/>
                    </w:rPr>
                    <w:t>滚焊</w:t>
                  </w:r>
                  <w:r>
                    <w:rPr>
                      <w:rFonts w:hint="default" w:ascii="Times New Roman" w:hAnsi="Times New Roman" w:cs="Times New Roman"/>
                      <w:snapToGrid w:val="0"/>
                      <w:color w:val="auto"/>
                      <w:kern w:val="18"/>
                      <w:sz w:val="21"/>
                      <w:szCs w:val="21"/>
                    </w:rPr>
                    <w:t>机</w:t>
                  </w:r>
                </w:p>
              </w:tc>
              <w:tc>
                <w:tcPr>
                  <w:tcW w:w="2944" w:type="dxa"/>
                  <w:tcBorders>
                    <w:tl2br w:val="nil"/>
                    <w:tr2bl w:val="nil"/>
                  </w:tcBorders>
                  <w:vAlign w:val="center"/>
                </w:tcPr>
                <w:p w14:paraId="73D92D5C">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019" w:type="dxa"/>
                  <w:vMerge w:val="restart"/>
                  <w:tcBorders>
                    <w:tl2br w:val="nil"/>
                    <w:tr2bl w:val="nil"/>
                  </w:tcBorders>
                  <w:vAlign w:val="center"/>
                </w:tcPr>
                <w:p w14:paraId="503D58C9">
                  <w:pPr>
                    <w:adjustRightInd w:val="0"/>
                    <w:snapToGrid w:val="0"/>
                    <w:spacing w:line="240" w:lineRule="auto"/>
                    <w:jc w:val="center"/>
                    <w:textAlignment w:val="baseline"/>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98.17</w:t>
                  </w:r>
                </w:p>
              </w:tc>
              <w:tc>
                <w:tcPr>
                  <w:tcW w:w="2019" w:type="dxa"/>
                  <w:vMerge w:val="restart"/>
                  <w:tcBorders>
                    <w:tl2br w:val="nil"/>
                    <w:tr2bl w:val="nil"/>
                  </w:tcBorders>
                  <w:vAlign w:val="center"/>
                </w:tcPr>
                <w:p w14:paraId="2D175628">
                  <w:pPr>
                    <w:adjustRightInd w:val="0"/>
                    <w:snapToGrid w:val="0"/>
                    <w:spacing w:line="240" w:lineRule="auto"/>
                    <w:jc w:val="center"/>
                    <w:textAlignment w:val="baseline"/>
                    <w:rPr>
                      <w:rFonts w:hint="eastAsia" w:ascii="Times New Roman" w:hAnsi="Times New Roman" w:cs="Times New Roman"/>
                      <w:color w:val="auto"/>
                      <w:sz w:val="21"/>
                      <w:szCs w:val="21"/>
                      <w:lang w:val="en-US" w:eastAsia="zh-CN"/>
                    </w:rPr>
                  </w:pPr>
                  <w:r>
                    <w:rPr>
                      <w:rFonts w:hint="eastAsia" w:cs="Times New Roman"/>
                      <w:b w:val="0"/>
                      <w:bCs/>
                      <w:color w:val="auto"/>
                      <w:sz w:val="21"/>
                      <w:szCs w:val="21"/>
                      <w:vertAlign w:val="baseline"/>
                      <w:lang w:val="en-US" w:eastAsia="zh-CN"/>
                    </w:rPr>
                    <w:t>设备减震、绿化隔音</w:t>
                  </w:r>
                </w:p>
              </w:tc>
            </w:tr>
            <w:tr w14:paraId="400C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645" w:type="dxa"/>
                  <w:tcBorders>
                    <w:tl2br w:val="nil"/>
                    <w:tr2bl w:val="nil"/>
                  </w:tcBorders>
                  <w:vAlign w:val="center"/>
                </w:tcPr>
                <w:p w14:paraId="28D7AE25">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装载</w:t>
                  </w:r>
                  <w:r>
                    <w:rPr>
                      <w:rFonts w:hint="default" w:ascii="Times New Roman" w:hAnsi="Times New Roman" w:cs="Times New Roman"/>
                      <w:color w:val="auto"/>
                      <w:sz w:val="21"/>
                      <w:szCs w:val="21"/>
                    </w:rPr>
                    <w:t>机</w:t>
                  </w:r>
                </w:p>
              </w:tc>
              <w:tc>
                <w:tcPr>
                  <w:tcW w:w="2944" w:type="dxa"/>
                  <w:tcBorders>
                    <w:tl2br w:val="nil"/>
                    <w:tr2bl w:val="nil"/>
                  </w:tcBorders>
                  <w:vAlign w:val="center"/>
                </w:tcPr>
                <w:p w14:paraId="12742417">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019" w:type="dxa"/>
                  <w:vMerge w:val="continue"/>
                  <w:tcBorders>
                    <w:tl2br w:val="nil"/>
                    <w:tr2bl w:val="nil"/>
                  </w:tcBorders>
                  <w:vAlign w:val="center"/>
                </w:tcPr>
                <w:p w14:paraId="58436B11">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c>
                <w:tcPr>
                  <w:tcW w:w="2019" w:type="dxa"/>
                  <w:vMerge w:val="continue"/>
                  <w:tcBorders>
                    <w:tl2br w:val="nil"/>
                    <w:tr2bl w:val="nil"/>
                  </w:tcBorders>
                  <w:vAlign w:val="center"/>
                </w:tcPr>
                <w:p w14:paraId="778DD3F6">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r>
            <w:tr w14:paraId="45D9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645" w:type="dxa"/>
                  <w:tcBorders>
                    <w:tl2br w:val="nil"/>
                    <w:tr2bl w:val="nil"/>
                  </w:tcBorders>
                  <w:vAlign w:val="center"/>
                </w:tcPr>
                <w:p w14:paraId="7600451D">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喂料</w:t>
                  </w:r>
                  <w:r>
                    <w:rPr>
                      <w:rFonts w:hint="default" w:ascii="Times New Roman" w:hAnsi="Times New Roman" w:cs="Times New Roman"/>
                      <w:color w:val="auto"/>
                      <w:sz w:val="21"/>
                      <w:szCs w:val="21"/>
                    </w:rPr>
                    <w:t>机</w:t>
                  </w:r>
                </w:p>
              </w:tc>
              <w:tc>
                <w:tcPr>
                  <w:tcW w:w="2944" w:type="dxa"/>
                  <w:tcBorders>
                    <w:tl2br w:val="nil"/>
                    <w:tr2bl w:val="nil"/>
                  </w:tcBorders>
                  <w:vAlign w:val="center"/>
                </w:tcPr>
                <w:p w14:paraId="56071AB2">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019" w:type="dxa"/>
                  <w:vMerge w:val="continue"/>
                  <w:tcBorders>
                    <w:tl2br w:val="nil"/>
                    <w:tr2bl w:val="nil"/>
                  </w:tcBorders>
                  <w:vAlign w:val="center"/>
                </w:tcPr>
                <w:p w14:paraId="1B18F8C6">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c>
                <w:tcPr>
                  <w:tcW w:w="2019" w:type="dxa"/>
                  <w:vMerge w:val="continue"/>
                  <w:tcBorders>
                    <w:tl2br w:val="nil"/>
                    <w:tr2bl w:val="nil"/>
                  </w:tcBorders>
                  <w:vAlign w:val="center"/>
                </w:tcPr>
                <w:p w14:paraId="22FCB49E">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r>
            <w:tr w14:paraId="2B06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645" w:type="dxa"/>
                  <w:tcBorders>
                    <w:tl2br w:val="nil"/>
                    <w:tr2bl w:val="nil"/>
                  </w:tcBorders>
                  <w:vAlign w:val="center"/>
                </w:tcPr>
                <w:p w14:paraId="532D4811">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搅拌机</w:t>
                  </w:r>
                </w:p>
              </w:tc>
              <w:tc>
                <w:tcPr>
                  <w:tcW w:w="2944" w:type="dxa"/>
                  <w:tcBorders>
                    <w:tl2br w:val="nil"/>
                    <w:tr2bl w:val="nil"/>
                  </w:tcBorders>
                  <w:vAlign w:val="center"/>
                </w:tcPr>
                <w:p w14:paraId="15DDFB21">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019" w:type="dxa"/>
                  <w:vMerge w:val="continue"/>
                  <w:tcBorders>
                    <w:tl2br w:val="nil"/>
                    <w:tr2bl w:val="nil"/>
                  </w:tcBorders>
                  <w:vAlign w:val="center"/>
                </w:tcPr>
                <w:p w14:paraId="2157F7B3">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c>
                <w:tcPr>
                  <w:tcW w:w="2019" w:type="dxa"/>
                  <w:vMerge w:val="continue"/>
                  <w:tcBorders>
                    <w:tl2br w:val="nil"/>
                    <w:tr2bl w:val="nil"/>
                  </w:tcBorders>
                  <w:vAlign w:val="center"/>
                </w:tcPr>
                <w:p w14:paraId="3AB7D961">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r>
            <w:tr w14:paraId="1DCB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645" w:type="dxa"/>
                  <w:tcBorders>
                    <w:tl2br w:val="nil"/>
                    <w:tr2bl w:val="nil"/>
                  </w:tcBorders>
                  <w:vAlign w:val="center"/>
                </w:tcPr>
                <w:p w14:paraId="36F8FE16">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配料</w:t>
                  </w:r>
                  <w:r>
                    <w:rPr>
                      <w:rFonts w:hint="default" w:ascii="Times New Roman" w:hAnsi="Times New Roman" w:cs="Times New Roman"/>
                      <w:color w:val="auto"/>
                      <w:sz w:val="21"/>
                      <w:szCs w:val="21"/>
                    </w:rPr>
                    <w:t>机</w:t>
                  </w:r>
                </w:p>
              </w:tc>
              <w:tc>
                <w:tcPr>
                  <w:tcW w:w="2944" w:type="dxa"/>
                  <w:tcBorders>
                    <w:tl2br w:val="nil"/>
                    <w:tr2bl w:val="nil"/>
                  </w:tcBorders>
                  <w:vAlign w:val="center"/>
                </w:tcPr>
                <w:p w14:paraId="75D91292">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019" w:type="dxa"/>
                  <w:vMerge w:val="continue"/>
                  <w:tcBorders>
                    <w:tl2br w:val="nil"/>
                    <w:tr2bl w:val="nil"/>
                  </w:tcBorders>
                  <w:vAlign w:val="center"/>
                </w:tcPr>
                <w:p w14:paraId="0CF009F1">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c>
                <w:tcPr>
                  <w:tcW w:w="2019" w:type="dxa"/>
                  <w:vMerge w:val="continue"/>
                  <w:tcBorders>
                    <w:tl2br w:val="nil"/>
                    <w:tr2bl w:val="nil"/>
                  </w:tcBorders>
                  <w:vAlign w:val="center"/>
                </w:tcPr>
                <w:p w14:paraId="00538E59">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r>
            <w:tr w14:paraId="5370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645" w:type="dxa"/>
                  <w:tcBorders>
                    <w:tl2br w:val="nil"/>
                    <w:tr2bl w:val="nil"/>
                  </w:tcBorders>
                  <w:vAlign w:val="center"/>
                </w:tcPr>
                <w:p w14:paraId="6B4AC264">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悬辊机</w:t>
                  </w:r>
                </w:p>
              </w:tc>
              <w:tc>
                <w:tcPr>
                  <w:tcW w:w="2944" w:type="dxa"/>
                  <w:tcBorders>
                    <w:tl2br w:val="nil"/>
                    <w:tr2bl w:val="nil"/>
                  </w:tcBorders>
                  <w:vAlign w:val="center"/>
                </w:tcPr>
                <w:p w14:paraId="49A86C66">
                  <w:pPr>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95</w:t>
                  </w:r>
                </w:p>
              </w:tc>
              <w:tc>
                <w:tcPr>
                  <w:tcW w:w="2019" w:type="dxa"/>
                  <w:vMerge w:val="continue"/>
                  <w:tcBorders>
                    <w:tl2br w:val="nil"/>
                    <w:tr2bl w:val="nil"/>
                  </w:tcBorders>
                  <w:vAlign w:val="center"/>
                </w:tcPr>
                <w:p w14:paraId="5DC049AC">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c>
                <w:tcPr>
                  <w:tcW w:w="2019" w:type="dxa"/>
                  <w:vMerge w:val="continue"/>
                  <w:tcBorders>
                    <w:tl2br w:val="nil"/>
                    <w:tr2bl w:val="nil"/>
                  </w:tcBorders>
                  <w:vAlign w:val="center"/>
                </w:tcPr>
                <w:p w14:paraId="19E057F0">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r>
            <w:tr w14:paraId="1021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645" w:type="dxa"/>
                  <w:tcBorders>
                    <w:tl2br w:val="nil"/>
                    <w:tr2bl w:val="nil"/>
                  </w:tcBorders>
                  <w:vAlign w:val="center"/>
                </w:tcPr>
                <w:p w14:paraId="4202107C">
                  <w:pPr>
                    <w:adjustRightInd w:val="0"/>
                    <w:snapToGrid w:val="0"/>
                    <w:spacing w:line="240" w:lineRule="auto"/>
                    <w:jc w:val="center"/>
                    <w:textAlignment w:val="baseline"/>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吊</w:t>
                  </w:r>
                  <w:r>
                    <w:rPr>
                      <w:rFonts w:hint="eastAsia" w:ascii="Times New Roman" w:hAnsi="Times New Roman" w:cs="Times New Roman"/>
                      <w:color w:val="auto"/>
                      <w:sz w:val="21"/>
                      <w:szCs w:val="21"/>
                      <w:lang w:eastAsia="zh-CN"/>
                    </w:rPr>
                    <w:t>机</w:t>
                  </w:r>
                </w:p>
              </w:tc>
              <w:tc>
                <w:tcPr>
                  <w:tcW w:w="2944" w:type="dxa"/>
                  <w:tcBorders>
                    <w:tl2br w:val="nil"/>
                    <w:tr2bl w:val="nil"/>
                  </w:tcBorders>
                  <w:vAlign w:val="center"/>
                </w:tcPr>
                <w:p w14:paraId="477B4039">
                  <w:pPr>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019" w:type="dxa"/>
                  <w:vMerge w:val="continue"/>
                  <w:tcBorders>
                    <w:tl2br w:val="nil"/>
                    <w:tr2bl w:val="nil"/>
                  </w:tcBorders>
                  <w:vAlign w:val="center"/>
                </w:tcPr>
                <w:p w14:paraId="02374D5A">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c>
                <w:tcPr>
                  <w:tcW w:w="2019" w:type="dxa"/>
                  <w:vMerge w:val="continue"/>
                  <w:tcBorders>
                    <w:tl2br w:val="nil"/>
                    <w:tr2bl w:val="nil"/>
                  </w:tcBorders>
                  <w:vAlign w:val="center"/>
                </w:tcPr>
                <w:p w14:paraId="512AA13F">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r>
            <w:tr w14:paraId="45D8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645" w:type="dxa"/>
                  <w:tcBorders>
                    <w:tl2br w:val="nil"/>
                    <w:tr2bl w:val="nil"/>
                  </w:tcBorders>
                  <w:vAlign w:val="center"/>
                </w:tcPr>
                <w:p w14:paraId="6E919DDF">
                  <w:pPr>
                    <w:adjustRightInd w:val="0"/>
                    <w:snapToGrid w:val="0"/>
                    <w:spacing w:line="240" w:lineRule="auto"/>
                    <w:jc w:val="center"/>
                    <w:textAlignment w:val="baseline"/>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叉车</w:t>
                  </w:r>
                </w:p>
              </w:tc>
              <w:tc>
                <w:tcPr>
                  <w:tcW w:w="2944" w:type="dxa"/>
                  <w:tcBorders>
                    <w:tl2br w:val="nil"/>
                    <w:tr2bl w:val="nil"/>
                  </w:tcBorders>
                  <w:vAlign w:val="center"/>
                </w:tcPr>
                <w:p w14:paraId="0D9851B9">
                  <w:pPr>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80</w:t>
                  </w:r>
                </w:p>
              </w:tc>
              <w:tc>
                <w:tcPr>
                  <w:tcW w:w="2019" w:type="dxa"/>
                  <w:vMerge w:val="continue"/>
                  <w:tcBorders>
                    <w:tl2br w:val="nil"/>
                    <w:tr2bl w:val="nil"/>
                  </w:tcBorders>
                  <w:vAlign w:val="center"/>
                </w:tcPr>
                <w:p w14:paraId="1DF7FE7D">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c>
                <w:tcPr>
                  <w:tcW w:w="2019" w:type="dxa"/>
                  <w:vMerge w:val="continue"/>
                  <w:tcBorders>
                    <w:tl2br w:val="nil"/>
                    <w:tr2bl w:val="nil"/>
                  </w:tcBorders>
                  <w:vAlign w:val="center"/>
                </w:tcPr>
                <w:p w14:paraId="001EBAAB">
                  <w:pPr>
                    <w:adjustRightInd w:val="0"/>
                    <w:spacing w:line="240" w:lineRule="auto"/>
                    <w:jc w:val="center"/>
                    <w:textAlignment w:val="baseline"/>
                    <w:rPr>
                      <w:rFonts w:hint="eastAsia" w:ascii="Times New Roman" w:hAnsi="Times New Roman" w:cs="Times New Roman"/>
                      <w:color w:val="auto"/>
                      <w:sz w:val="21"/>
                      <w:szCs w:val="21"/>
                      <w:lang w:val="en-US" w:eastAsia="zh-CN"/>
                    </w:rPr>
                  </w:pPr>
                </w:p>
              </w:tc>
            </w:tr>
          </w:tbl>
          <w:p w14:paraId="5570146E">
            <w:pPr>
              <w:keepNext w:val="0"/>
              <w:keepLines w:val="0"/>
              <w:widowControl/>
              <w:numPr>
                <w:ilvl w:val="0"/>
                <w:numId w:val="0"/>
              </w:numPr>
              <w:suppressLineNumbers w:val="0"/>
              <w:ind w:firstLine="480" w:firstLineChars="200"/>
              <w:jc w:val="left"/>
              <w:rPr>
                <w:rFonts w:hint="eastAsia" w:ascii="Times New Roman" w:hAnsi="Times New Roman" w:cs="Times New Roman"/>
                <w:sz w:val="24"/>
                <w:lang w:eastAsia="zh-CN"/>
              </w:rPr>
            </w:pPr>
            <w:r>
              <w:rPr>
                <w:rFonts w:hint="eastAsia" w:ascii="Times New Roman" w:hAnsi="Times New Roman" w:cs="Times New Roman"/>
                <w:sz w:val="24"/>
                <w:lang w:eastAsia="zh-CN"/>
              </w:rPr>
              <w:t>项目</w:t>
            </w:r>
            <w:r>
              <w:rPr>
                <w:rFonts w:hint="default" w:ascii="Times New Roman" w:hAnsi="Times New Roman" w:eastAsia="宋体" w:cs="Times New Roman"/>
                <w:sz w:val="24"/>
              </w:rPr>
              <w:t>机械噪声通过</w:t>
            </w:r>
            <w:r>
              <w:rPr>
                <w:rFonts w:hint="eastAsia" w:ascii="Times New Roman" w:hAnsi="Times New Roman" w:cs="Times New Roman"/>
                <w:sz w:val="24"/>
                <w:lang w:eastAsia="zh-CN"/>
              </w:rPr>
              <w:t>设备加装减震垫和绿化</w:t>
            </w:r>
            <w:r>
              <w:rPr>
                <w:rFonts w:hint="default" w:ascii="Times New Roman" w:hAnsi="Times New Roman" w:eastAsia="宋体" w:cs="Times New Roman"/>
                <w:sz w:val="24"/>
              </w:rPr>
              <w:t>隔音可降低</w:t>
            </w:r>
            <w:r>
              <w:rPr>
                <w:rFonts w:hint="eastAsia" w:ascii="Times New Roman" w:hAnsi="Times New Roman" w:cs="Times New Roman"/>
                <w:sz w:val="24"/>
                <w:lang w:val="en-US" w:eastAsia="zh-CN"/>
              </w:rPr>
              <w:t>15</w:t>
            </w:r>
            <w:r>
              <w:rPr>
                <w:rFonts w:hint="default" w:ascii="Times New Roman" w:hAnsi="Times New Roman" w:eastAsia="宋体" w:cs="Times New Roman"/>
                <w:sz w:val="24"/>
              </w:rPr>
              <w:t>dB(A)左右，故噪声总源强为</w:t>
            </w:r>
            <w:r>
              <w:rPr>
                <w:rFonts w:hint="eastAsia" w:ascii="Times New Roman" w:hAnsi="Times New Roman" w:cs="Times New Roman"/>
                <w:sz w:val="24"/>
                <w:lang w:val="en-US" w:eastAsia="zh-CN"/>
              </w:rPr>
              <w:t>83.17</w:t>
            </w:r>
            <w:r>
              <w:rPr>
                <w:rFonts w:hint="default" w:ascii="Times New Roman" w:hAnsi="Times New Roman" w:eastAsia="宋体" w:cs="Times New Roman"/>
                <w:sz w:val="24"/>
              </w:rPr>
              <w:t>dB(A)</w:t>
            </w:r>
            <w:r>
              <w:rPr>
                <w:rFonts w:hint="eastAsia" w:ascii="Times New Roman" w:hAnsi="Times New Roman" w:cs="Times New Roman"/>
                <w:sz w:val="24"/>
                <w:lang w:eastAsia="zh-CN"/>
              </w:rPr>
              <w:t>。</w:t>
            </w:r>
          </w:p>
          <w:p w14:paraId="31BD1FFC">
            <w:pPr>
              <w:bidi w:val="0"/>
              <w:jc w:val="center"/>
              <w:rPr>
                <w:rFonts w:hint="eastAsia"/>
                <w:lang w:eastAsia="zh-CN"/>
              </w:rPr>
            </w:pPr>
            <w:r>
              <w:rPr>
                <w:rFonts w:hint="eastAsia" w:ascii="Times New Roman" w:hAnsi="Times New Roman" w:cs="Times New Roman"/>
                <w:b/>
                <w:color w:val="auto"/>
                <w:sz w:val="24"/>
                <w:lang w:eastAsia="zh-CN"/>
              </w:rPr>
              <w:t>表</w:t>
            </w:r>
            <w:r>
              <w:rPr>
                <w:rFonts w:hint="eastAsia" w:ascii="Times New Roman" w:hAnsi="Times New Roman" w:cs="Times New Roman"/>
                <w:b/>
                <w:color w:val="auto"/>
                <w:sz w:val="24"/>
                <w:lang w:val="en-US" w:eastAsia="zh-CN"/>
              </w:rPr>
              <w:t xml:space="preserve">7-8 </w:t>
            </w:r>
            <w:r>
              <w:rPr>
                <w:rFonts w:hint="default" w:ascii="Times New Roman" w:hAnsi="Times New Roman" w:cs="Times New Roman"/>
                <w:b/>
                <w:color w:val="auto"/>
                <w:sz w:val="24"/>
              </w:rPr>
              <w:t>本项目运营期厂界噪声预测结果一览表</w:t>
            </w:r>
            <w:r>
              <w:rPr>
                <w:rFonts w:hint="eastAsia" w:cs="Times New Roman"/>
                <w:b/>
                <w:color w:val="auto"/>
                <w:sz w:val="24"/>
                <w:lang w:val="en-US" w:eastAsia="zh-CN"/>
              </w:rPr>
              <w:t xml:space="preserve"> </w:t>
            </w:r>
            <w:r>
              <w:rPr>
                <w:rFonts w:hint="default" w:ascii="Times New Roman" w:hAnsi="Times New Roman" w:cs="Times New Roman"/>
                <w:b/>
                <w:color w:val="auto"/>
                <w:sz w:val="24"/>
              </w:rPr>
              <w:t>单位</w:t>
            </w:r>
            <w:r>
              <w:rPr>
                <w:rFonts w:hint="default" w:ascii="Times New Roman" w:hAnsi="Times New Roman" w:cs="Times New Roman"/>
                <w:b/>
                <w:bCs w:val="0"/>
                <w:color w:val="auto"/>
                <w:sz w:val="24"/>
              </w:rPr>
              <w:t>：</w:t>
            </w:r>
            <w:r>
              <w:rPr>
                <w:rFonts w:hint="default" w:ascii="Times New Roman" w:hAnsi="Times New Roman" w:eastAsia="宋体" w:cs="Times New Roman"/>
                <w:b/>
                <w:bCs w:val="0"/>
                <w:sz w:val="24"/>
              </w:rPr>
              <w:t>dB(A)</w:t>
            </w:r>
          </w:p>
          <w:tbl>
            <w:tblPr>
              <w:tblStyle w:val="10"/>
              <w:tblW w:w="86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18"/>
              <w:gridCol w:w="2410"/>
              <w:gridCol w:w="959"/>
              <w:gridCol w:w="975"/>
              <w:gridCol w:w="1022"/>
              <w:gridCol w:w="1015"/>
            </w:tblGrid>
            <w:tr w14:paraId="327F1B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7" w:hRule="atLeast"/>
                <w:jc w:val="center"/>
              </w:trPr>
              <w:tc>
                <w:tcPr>
                  <w:tcW w:w="4728" w:type="dxa"/>
                  <w:gridSpan w:val="2"/>
                  <w:tcBorders>
                    <w:top w:val="single" w:color="auto" w:sz="4" w:space="0"/>
                    <w:left w:val="single" w:color="auto" w:sz="4" w:space="0"/>
                    <w:bottom w:val="single" w:color="auto" w:sz="6" w:space="0"/>
                    <w:right w:val="single" w:color="auto" w:sz="6" w:space="0"/>
                  </w:tcBorders>
                  <w:vAlign w:val="center"/>
                </w:tcPr>
                <w:p w14:paraId="00C44297">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噪声源</w:t>
                  </w:r>
                </w:p>
              </w:tc>
              <w:tc>
                <w:tcPr>
                  <w:tcW w:w="959" w:type="dxa"/>
                  <w:tcBorders>
                    <w:top w:val="single" w:color="auto" w:sz="4" w:space="0"/>
                    <w:left w:val="single" w:color="auto" w:sz="6" w:space="0"/>
                    <w:bottom w:val="single" w:color="auto" w:sz="6" w:space="0"/>
                    <w:right w:val="single" w:color="auto" w:sz="6" w:space="0"/>
                  </w:tcBorders>
                  <w:vAlign w:val="center"/>
                </w:tcPr>
                <w:p w14:paraId="18C76B03">
                  <w:pPr>
                    <w:spacing w:line="240" w:lineRule="auto"/>
                    <w:rPr>
                      <w:rFonts w:hint="default" w:ascii="Times New Roman" w:hAnsi="Times New Roman" w:cs="Times New Roman"/>
                      <w:b/>
                      <w:bCs/>
                      <w:sz w:val="21"/>
                      <w:szCs w:val="21"/>
                    </w:rPr>
                  </w:pPr>
                  <w:r>
                    <w:rPr>
                      <w:rFonts w:hint="eastAsia" w:cs="Times New Roman"/>
                      <w:b/>
                      <w:bCs/>
                      <w:sz w:val="21"/>
                      <w:szCs w:val="21"/>
                      <w:lang w:eastAsia="zh-CN"/>
                    </w:rPr>
                    <w:t>厂</w:t>
                  </w:r>
                  <w:r>
                    <w:rPr>
                      <w:rFonts w:hint="default" w:ascii="Times New Roman" w:hAnsi="Times New Roman" w:cs="Times New Roman"/>
                      <w:b/>
                      <w:bCs/>
                      <w:sz w:val="21"/>
                      <w:szCs w:val="21"/>
                    </w:rPr>
                    <w:t>界东</w:t>
                  </w:r>
                </w:p>
              </w:tc>
              <w:tc>
                <w:tcPr>
                  <w:tcW w:w="975" w:type="dxa"/>
                  <w:tcBorders>
                    <w:top w:val="single" w:color="auto" w:sz="4" w:space="0"/>
                    <w:left w:val="single" w:color="auto" w:sz="6" w:space="0"/>
                    <w:bottom w:val="single" w:color="auto" w:sz="6" w:space="0"/>
                    <w:right w:val="single" w:color="auto" w:sz="6" w:space="0"/>
                  </w:tcBorders>
                  <w:vAlign w:val="center"/>
                </w:tcPr>
                <w:p w14:paraId="32B54E8B">
                  <w:pPr>
                    <w:spacing w:line="240" w:lineRule="auto"/>
                    <w:rPr>
                      <w:rFonts w:hint="default" w:ascii="Times New Roman" w:hAnsi="Times New Roman" w:cs="Times New Roman"/>
                      <w:b/>
                      <w:bCs/>
                      <w:sz w:val="21"/>
                      <w:szCs w:val="21"/>
                    </w:rPr>
                  </w:pPr>
                  <w:r>
                    <w:rPr>
                      <w:rFonts w:hint="eastAsia" w:cs="Times New Roman"/>
                      <w:b/>
                      <w:bCs/>
                      <w:sz w:val="21"/>
                      <w:szCs w:val="21"/>
                      <w:lang w:eastAsia="zh-CN"/>
                    </w:rPr>
                    <w:t>厂</w:t>
                  </w:r>
                  <w:r>
                    <w:rPr>
                      <w:rFonts w:hint="default" w:ascii="Times New Roman" w:hAnsi="Times New Roman" w:cs="Times New Roman"/>
                      <w:b/>
                      <w:bCs/>
                      <w:sz w:val="21"/>
                      <w:szCs w:val="21"/>
                    </w:rPr>
                    <w:t>界南</w:t>
                  </w:r>
                </w:p>
              </w:tc>
              <w:tc>
                <w:tcPr>
                  <w:tcW w:w="1022" w:type="dxa"/>
                  <w:tcBorders>
                    <w:top w:val="single" w:color="auto" w:sz="4" w:space="0"/>
                    <w:left w:val="single" w:color="auto" w:sz="6" w:space="0"/>
                    <w:bottom w:val="single" w:color="auto" w:sz="6" w:space="0"/>
                    <w:right w:val="single" w:color="auto" w:sz="6" w:space="0"/>
                  </w:tcBorders>
                  <w:vAlign w:val="center"/>
                </w:tcPr>
                <w:p w14:paraId="1D31ED53">
                  <w:pPr>
                    <w:spacing w:line="240" w:lineRule="auto"/>
                    <w:rPr>
                      <w:rFonts w:hint="default" w:ascii="Times New Roman" w:hAnsi="Times New Roman" w:cs="Times New Roman"/>
                      <w:b/>
                      <w:bCs/>
                      <w:sz w:val="21"/>
                      <w:szCs w:val="21"/>
                    </w:rPr>
                  </w:pPr>
                  <w:r>
                    <w:rPr>
                      <w:rFonts w:hint="eastAsia" w:cs="Times New Roman"/>
                      <w:b/>
                      <w:bCs/>
                      <w:sz w:val="21"/>
                      <w:szCs w:val="21"/>
                      <w:lang w:eastAsia="zh-CN"/>
                    </w:rPr>
                    <w:t>厂</w:t>
                  </w:r>
                  <w:r>
                    <w:rPr>
                      <w:rFonts w:hint="default" w:ascii="Times New Roman" w:hAnsi="Times New Roman" w:cs="Times New Roman"/>
                      <w:b/>
                      <w:bCs/>
                      <w:sz w:val="21"/>
                      <w:szCs w:val="21"/>
                    </w:rPr>
                    <w:t>界西</w:t>
                  </w:r>
                </w:p>
              </w:tc>
              <w:tc>
                <w:tcPr>
                  <w:tcW w:w="1015" w:type="dxa"/>
                  <w:tcBorders>
                    <w:top w:val="single" w:color="auto" w:sz="4" w:space="0"/>
                    <w:left w:val="single" w:color="auto" w:sz="6" w:space="0"/>
                    <w:bottom w:val="single" w:color="auto" w:sz="6" w:space="0"/>
                    <w:right w:val="single" w:color="auto" w:sz="4" w:space="0"/>
                  </w:tcBorders>
                  <w:vAlign w:val="center"/>
                </w:tcPr>
                <w:p w14:paraId="1A9B5CCB">
                  <w:pPr>
                    <w:spacing w:line="240" w:lineRule="auto"/>
                    <w:rPr>
                      <w:rFonts w:hint="default" w:ascii="Times New Roman" w:hAnsi="Times New Roman" w:cs="Times New Roman"/>
                      <w:b/>
                      <w:bCs/>
                      <w:sz w:val="21"/>
                      <w:szCs w:val="21"/>
                    </w:rPr>
                  </w:pPr>
                  <w:r>
                    <w:rPr>
                      <w:rFonts w:hint="eastAsia" w:cs="Times New Roman"/>
                      <w:b/>
                      <w:bCs/>
                      <w:sz w:val="21"/>
                      <w:szCs w:val="21"/>
                      <w:lang w:eastAsia="zh-CN"/>
                    </w:rPr>
                    <w:t>厂</w:t>
                  </w:r>
                  <w:r>
                    <w:rPr>
                      <w:rFonts w:hint="default" w:ascii="Times New Roman" w:hAnsi="Times New Roman" w:cs="Times New Roman"/>
                      <w:b/>
                      <w:bCs/>
                      <w:sz w:val="21"/>
                      <w:szCs w:val="21"/>
                    </w:rPr>
                    <w:t>界北</w:t>
                  </w:r>
                </w:p>
              </w:tc>
            </w:tr>
            <w:tr w14:paraId="53C00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2318" w:type="dxa"/>
                  <w:vMerge w:val="restart"/>
                  <w:tcBorders>
                    <w:top w:val="single" w:color="auto" w:sz="6" w:space="0"/>
                    <w:left w:val="single" w:color="auto" w:sz="4" w:space="0"/>
                    <w:bottom w:val="single" w:color="auto" w:sz="4" w:space="0"/>
                    <w:right w:val="single" w:color="auto" w:sz="6" w:space="0"/>
                  </w:tcBorders>
                  <w:vAlign w:val="center"/>
                </w:tcPr>
                <w:p w14:paraId="7925E9D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源强为</w:t>
                  </w:r>
                  <w:r>
                    <w:rPr>
                      <w:rFonts w:hint="eastAsia" w:ascii="Times New Roman" w:hAnsi="Times New Roman" w:cs="Times New Roman"/>
                      <w:sz w:val="21"/>
                      <w:szCs w:val="21"/>
                      <w:lang w:val="en-US" w:eastAsia="zh-CN"/>
                    </w:rPr>
                    <w:t>83.17</w:t>
                  </w:r>
                  <w:r>
                    <w:rPr>
                      <w:rFonts w:hint="default" w:ascii="Times New Roman" w:hAnsi="Times New Roman" w:cs="Times New Roman"/>
                      <w:sz w:val="21"/>
                      <w:szCs w:val="21"/>
                    </w:rPr>
                    <w:t>dB(A)</w:t>
                  </w:r>
                </w:p>
              </w:tc>
              <w:tc>
                <w:tcPr>
                  <w:tcW w:w="2410" w:type="dxa"/>
                  <w:tcBorders>
                    <w:top w:val="single" w:color="auto" w:sz="6" w:space="0"/>
                    <w:left w:val="single" w:color="auto" w:sz="6" w:space="0"/>
                    <w:bottom w:val="single" w:color="auto" w:sz="6" w:space="0"/>
                    <w:right w:val="single" w:color="auto" w:sz="6" w:space="0"/>
                  </w:tcBorders>
                  <w:vAlign w:val="center"/>
                </w:tcPr>
                <w:p w14:paraId="1F599E2F">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车间与场界距离（m）</w:t>
                  </w:r>
                </w:p>
              </w:tc>
              <w:tc>
                <w:tcPr>
                  <w:tcW w:w="959" w:type="dxa"/>
                  <w:tcBorders>
                    <w:top w:val="single" w:color="auto" w:sz="6" w:space="0"/>
                    <w:left w:val="single" w:color="auto" w:sz="6" w:space="0"/>
                    <w:bottom w:val="single" w:color="auto" w:sz="6" w:space="0"/>
                    <w:right w:val="single" w:color="auto" w:sz="6" w:space="0"/>
                  </w:tcBorders>
                  <w:vAlign w:val="center"/>
                </w:tcPr>
                <w:p w14:paraId="4C18EA9D">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45</w:t>
                  </w:r>
                </w:p>
              </w:tc>
              <w:tc>
                <w:tcPr>
                  <w:tcW w:w="975" w:type="dxa"/>
                  <w:tcBorders>
                    <w:top w:val="single" w:color="auto" w:sz="6" w:space="0"/>
                    <w:left w:val="single" w:color="auto" w:sz="6" w:space="0"/>
                    <w:bottom w:val="single" w:color="auto" w:sz="6" w:space="0"/>
                    <w:right w:val="single" w:color="auto" w:sz="6" w:space="0"/>
                  </w:tcBorders>
                  <w:vAlign w:val="center"/>
                </w:tcPr>
                <w:p w14:paraId="432A69A9">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w:t>
                  </w:r>
                </w:p>
              </w:tc>
              <w:tc>
                <w:tcPr>
                  <w:tcW w:w="1022" w:type="dxa"/>
                  <w:tcBorders>
                    <w:top w:val="single" w:color="auto" w:sz="6" w:space="0"/>
                    <w:left w:val="single" w:color="auto" w:sz="6" w:space="0"/>
                    <w:bottom w:val="single" w:color="auto" w:sz="6" w:space="0"/>
                    <w:right w:val="single" w:color="auto" w:sz="6" w:space="0"/>
                  </w:tcBorders>
                  <w:vAlign w:val="center"/>
                </w:tcPr>
                <w:p w14:paraId="6536C87B">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w:t>
                  </w:r>
                </w:p>
              </w:tc>
              <w:tc>
                <w:tcPr>
                  <w:tcW w:w="1015" w:type="dxa"/>
                  <w:tcBorders>
                    <w:top w:val="single" w:color="auto" w:sz="6" w:space="0"/>
                    <w:left w:val="single" w:color="auto" w:sz="6" w:space="0"/>
                    <w:bottom w:val="single" w:color="auto" w:sz="6" w:space="0"/>
                    <w:right w:val="single" w:color="auto" w:sz="4" w:space="0"/>
                  </w:tcBorders>
                  <w:vAlign w:val="center"/>
                </w:tcPr>
                <w:p w14:paraId="459CAD82">
                  <w:pPr>
                    <w:spacing w:line="240" w:lineRule="auto"/>
                    <w:jc w:val="center"/>
                    <w:rPr>
                      <w:rFonts w:hint="default" w:ascii="Times New Roman" w:hAnsi="Times New Roman" w:eastAsia="宋体" w:cs="Times New Roman"/>
                      <w:sz w:val="21"/>
                      <w:szCs w:val="21"/>
                      <w:lang w:val="en-US"/>
                    </w:rPr>
                  </w:pPr>
                  <w:r>
                    <w:rPr>
                      <w:rFonts w:hint="eastAsia" w:ascii="Times New Roman" w:hAnsi="Times New Roman" w:cs="Times New Roman"/>
                      <w:sz w:val="21"/>
                      <w:szCs w:val="21"/>
                      <w:lang w:val="en-US" w:eastAsia="zh-CN"/>
                    </w:rPr>
                    <w:t>27</w:t>
                  </w:r>
                </w:p>
              </w:tc>
            </w:tr>
            <w:tr w14:paraId="02C7F8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2318" w:type="dxa"/>
                  <w:vMerge w:val="continue"/>
                  <w:tcBorders>
                    <w:top w:val="single" w:color="auto" w:sz="6" w:space="0"/>
                    <w:left w:val="single" w:color="auto" w:sz="4" w:space="0"/>
                    <w:bottom w:val="single" w:color="auto" w:sz="4" w:space="0"/>
                    <w:right w:val="single" w:color="auto" w:sz="6" w:space="0"/>
                  </w:tcBorders>
                  <w:vAlign w:val="center"/>
                </w:tcPr>
                <w:p w14:paraId="0376CB09">
                  <w:pPr>
                    <w:widowControl/>
                    <w:spacing w:line="240" w:lineRule="auto"/>
                    <w:jc w:val="left"/>
                    <w:rPr>
                      <w:rFonts w:hint="default" w:ascii="Times New Roman" w:hAnsi="Times New Roman" w:cs="Times New Roman"/>
                      <w:sz w:val="21"/>
                      <w:szCs w:val="21"/>
                    </w:rPr>
                  </w:pPr>
                </w:p>
              </w:tc>
              <w:tc>
                <w:tcPr>
                  <w:tcW w:w="2410" w:type="dxa"/>
                  <w:tcBorders>
                    <w:top w:val="single" w:color="auto" w:sz="6" w:space="0"/>
                    <w:left w:val="single" w:color="auto" w:sz="6" w:space="0"/>
                    <w:bottom w:val="single" w:color="auto" w:sz="4" w:space="0"/>
                    <w:right w:val="single" w:color="auto" w:sz="6" w:space="0"/>
                  </w:tcBorders>
                  <w:vAlign w:val="center"/>
                </w:tcPr>
                <w:p w14:paraId="582F0148">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到厂界的衰减值dB(A)</w:t>
                  </w:r>
                </w:p>
              </w:tc>
              <w:tc>
                <w:tcPr>
                  <w:tcW w:w="959" w:type="dxa"/>
                  <w:tcBorders>
                    <w:top w:val="single" w:color="auto" w:sz="6" w:space="0"/>
                    <w:left w:val="single" w:color="auto" w:sz="6" w:space="0"/>
                    <w:bottom w:val="single" w:color="auto" w:sz="4" w:space="0"/>
                    <w:right w:val="single" w:color="auto" w:sz="6" w:space="0"/>
                  </w:tcBorders>
                  <w:vAlign w:val="center"/>
                </w:tcPr>
                <w:p w14:paraId="632A38DD">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50.11</w:t>
                  </w:r>
                </w:p>
              </w:tc>
              <w:tc>
                <w:tcPr>
                  <w:tcW w:w="975" w:type="dxa"/>
                  <w:tcBorders>
                    <w:top w:val="single" w:color="auto" w:sz="6" w:space="0"/>
                    <w:left w:val="single" w:color="auto" w:sz="6" w:space="0"/>
                    <w:bottom w:val="single" w:color="auto" w:sz="4" w:space="0"/>
                    <w:right w:val="single" w:color="auto" w:sz="6" w:space="0"/>
                  </w:tcBorders>
                  <w:vAlign w:val="center"/>
                </w:tcPr>
                <w:p w14:paraId="34AA67AD">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57.15</w:t>
                  </w:r>
                </w:p>
              </w:tc>
              <w:tc>
                <w:tcPr>
                  <w:tcW w:w="1022" w:type="dxa"/>
                  <w:tcBorders>
                    <w:top w:val="single" w:color="auto" w:sz="6" w:space="0"/>
                    <w:left w:val="single" w:color="auto" w:sz="6" w:space="0"/>
                    <w:bottom w:val="single" w:color="auto" w:sz="4" w:space="0"/>
                    <w:right w:val="single" w:color="auto" w:sz="6" w:space="0"/>
                  </w:tcBorders>
                  <w:vAlign w:val="center"/>
                </w:tcPr>
                <w:p w14:paraId="6E6E1315">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57.15</w:t>
                  </w:r>
                </w:p>
              </w:tc>
              <w:tc>
                <w:tcPr>
                  <w:tcW w:w="1015" w:type="dxa"/>
                  <w:tcBorders>
                    <w:top w:val="single" w:color="auto" w:sz="6" w:space="0"/>
                    <w:left w:val="single" w:color="auto" w:sz="6" w:space="0"/>
                    <w:bottom w:val="single" w:color="auto" w:sz="4" w:space="0"/>
                    <w:right w:val="single" w:color="auto" w:sz="4" w:space="0"/>
                  </w:tcBorders>
                  <w:vAlign w:val="center"/>
                </w:tcPr>
                <w:p w14:paraId="48C95A6E">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54.54</w:t>
                  </w:r>
                </w:p>
              </w:tc>
            </w:tr>
          </w:tbl>
          <w:p w14:paraId="71156D3C">
            <w:pPr>
              <w:keepNext w:val="0"/>
              <w:keepLines w:val="0"/>
              <w:widowControl/>
              <w:numPr>
                <w:ilvl w:val="0"/>
                <w:numId w:val="0"/>
              </w:numPr>
              <w:suppressLineNumbers w:val="0"/>
              <w:ind w:firstLine="480" w:firstLineChars="200"/>
              <w:jc w:val="left"/>
              <w:rPr>
                <w:rFonts w:hint="default" w:ascii="Times New Roman" w:hAnsi="Times New Roman" w:eastAsia="宋体" w:cs="Times New Roman"/>
                <w:color w:val="auto"/>
                <w:sz w:val="24"/>
                <w:szCs w:val="24"/>
              </w:rPr>
            </w:pPr>
            <w:r>
              <w:rPr>
                <w:rFonts w:hint="eastAsia"/>
                <w:lang w:val="en-US" w:eastAsia="zh-CN"/>
              </w:rPr>
              <w:t>根据</w:t>
            </w:r>
            <w:r>
              <w:rPr>
                <w:rFonts w:hint="default" w:ascii="Times New Roman" w:hAnsi="Times New Roman" w:eastAsia="宋体" w:cs="Times New Roman"/>
                <w:color w:val="auto"/>
                <w:sz w:val="24"/>
                <w:szCs w:val="24"/>
              </w:rPr>
              <w:t>《工业企业厂界环境噪声排放标准》（GB12348-2008）</w:t>
            </w:r>
            <w:r>
              <w:rPr>
                <w:rFonts w:hint="eastAsia" w:eastAsia="宋体" w:cs="Times New Roman"/>
                <w:color w:val="auto"/>
                <w:sz w:val="24"/>
                <w:szCs w:val="24"/>
                <w:lang w:val="en-US" w:eastAsia="zh-CN"/>
              </w:rPr>
              <w:t>2</w:t>
            </w:r>
            <w:r>
              <w:rPr>
                <w:rFonts w:hint="default" w:ascii="Times New Roman" w:hAnsi="Times New Roman" w:eastAsia="宋体" w:cs="Times New Roman"/>
                <w:color w:val="auto"/>
                <w:sz w:val="24"/>
                <w:szCs w:val="24"/>
              </w:rPr>
              <w:t>类区标准</w:t>
            </w:r>
            <w:r>
              <w:rPr>
                <w:rFonts w:hint="eastAsia" w:cs="Times New Roman"/>
                <w:color w:val="auto"/>
                <w:sz w:val="24"/>
                <w:szCs w:val="24"/>
                <w:lang w:eastAsia="zh-CN"/>
              </w:rPr>
              <w:t>，昼间不超过</w:t>
            </w:r>
            <w:r>
              <w:rPr>
                <w:rFonts w:hint="eastAsia" w:cs="Times New Roman"/>
                <w:color w:val="auto"/>
                <w:sz w:val="24"/>
                <w:szCs w:val="24"/>
                <w:lang w:val="en-US" w:eastAsia="zh-CN"/>
              </w:rPr>
              <w:t>60</w:t>
            </w:r>
            <w:r>
              <w:rPr>
                <w:rFonts w:hint="default" w:ascii="Times New Roman" w:hAnsi="Times New Roman" w:eastAsia="宋体" w:cs="Times New Roman"/>
                <w:sz w:val="24"/>
              </w:rPr>
              <w:t>dB(A)</w:t>
            </w:r>
            <w:r>
              <w:rPr>
                <w:rFonts w:hint="eastAsia" w:cs="Times New Roman"/>
                <w:color w:val="auto"/>
                <w:sz w:val="24"/>
                <w:szCs w:val="24"/>
                <w:lang w:val="en-US" w:eastAsia="zh-CN"/>
              </w:rPr>
              <w:t>，夜间不超过50</w:t>
            </w:r>
            <w:r>
              <w:rPr>
                <w:rFonts w:hint="default" w:ascii="Times New Roman" w:hAnsi="Times New Roman" w:eastAsia="宋体" w:cs="Times New Roman"/>
                <w:sz w:val="24"/>
              </w:rPr>
              <w:t>dB(A)</w:t>
            </w:r>
            <w:r>
              <w:rPr>
                <w:rFonts w:hint="eastAsia" w:cs="Times New Roman"/>
                <w:sz w:val="24"/>
                <w:lang w:eastAsia="zh-CN"/>
              </w:rPr>
              <w:t>，项目夜间不生产，由</w:t>
            </w:r>
            <w:r>
              <w:rPr>
                <w:rFonts w:hint="eastAsia"/>
                <w:lang w:val="en-US" w:eastAsia="zh-CN"/>
              </w:rPr>
              <w:t>上表预测可知，</w:t>
            </w:r>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产噪设备到</w:t>
            </w:r>
            <w:r>
              <w:rPr>
                <w:rFonts w:hint="default" w:ascii="Times New Roman" w:hAnsi="Times New Roman" w:eastAsia="宋体" w:cs="Times New Roman"/>
                <w:color w:val="auto"/>
                <w:sz w:val="24"/>
                <w:szCs w:val="24"/>
              </w:rPr>
              <w:t>厂界</w:t>
            </w:r>
            <w:r>
              <w:rPr>
                <w:rFonts w:hint="eastAsia" w:cs="Times New Roman"/>
                <w:color w:val="auto"/>
                <w:sz w:val="24"/>
                <w:szCs w:val="24"/>
                <w:lang w:eastAsia="zh-CN"/>
              </w:rPr>
              <w:t>的</w:t>
            </w:r>
            <w:r>
              <w:rPr>
                <w:rFonts w:hint="default" w:ascii="Times New Roman" w:hAnsi="Times New Roman" w:eastAsia="宋体" w:cs="Times New Roman"/>
                <w:color w:val="auto"/>
                <w:sz w:val="24"/>
                <w:szCs w:val="24"/>
              </w:rPr>
              <w:t>噪声能够达到《工业企业厂界环境噪声排放标准》（GB12348-2008）</w:t>
            </w:r>
            <w:r>
              <w:rPr>
                <w:rFonts w:hint="eastAsia" w:eastAsia="宋体" w:cs="Times New Roman"/>
                <w:color w:val="auto"/>
                <w:sz w:val="24"/>
                <w:szCs w:val="24"/>
                <w:lang w:val="en-US" w:eastAsia="zh-CN"/>
              </w:rPr>
              <w:t>2</w:t>
            </w:r>
            <w:r>
              <w:rPr>
                <w:rFonts w:hint="default" w:ascii="Times New Roman" w:hAnsi="Times New Roman" w:eastAsia="宋体" w:cs="Times New Roman"/>
                <w:color w:val="auto"/>
                <w:sz w:val="24"/>
                <w:szCs w:val="24"/>
              </w:rPr>
              <w:t>类区标准</w:t>
            </w:r>
            <w:r>
              <w:rPr>
                <w:rFonts w:hint="default" w:ascii="Times New Roman" w:hAnsi="Times New Roman" w:eastAsia="宋体" w:cs="Times New Roman"/>
                <w:color w:val="auto"/>
                <w:sz w:val="24"/>
                <w:szCs w:val="24"/>
                <w:lang w:eastAsia="zh-CN"/>
              </w:rPr>
              <w:t>，故项目</w:t>
            </w:r>
            <w:r>
              <w:rPr>
                <w:rFonts w:hint="default" w:ascii="Times New Roman" w:hAnsi="Times New Roman" w:eastAsia="宋体" w:cs="Times New Roman"/>
                <w:color w:val="auto"/>
                <w:sz w:val="24"/>
                <w:szCs w:val="24"/>
              </w:rPr>
              <w:t>运营期</w:t>
            </w:r>
            <w:r>
              <w:rPr>
                <w:rFonts w:hint="default" w:ascii="Times New Roman" w:hAnsi="Times New Roman" w:eastAsia="宋体" w:cs="Times New Roman"/>
                <w:color w:val="auto"/>
                <w:sz w:val="24"/>
                <w:szCs w:val="24"/>
                <w:lang w:eastAsia="zh-CN"/>
              </w:rPr>
              <w:t>噪声</w:t>
            </w:r>
            <w:r>
              <w:rPr>
                <w:rFonts w:hint="eastAsia" w:cs="Times New Roman"/>
                <w:color w:val="auto"/>
                <w:sz w:val="24"/>
                <w:szCs w:val="24"/>
                <w:lang w:eastAsia="zh-CN"/>
              </w:rPr>
              <w:t>对周围环境影响较小</w:t>
            </w:r>
            <w:r>
              <w:rPr>
                <w:rFonts w:hint="default" w:ascii="Times New Roman" w:hAnsi="Times New Roman" w:eastAsia="宋体" w:cs="Times New Roman"/>
                <w:color w:val="auto"/>
                <w:sz w:val="24"/>
                <w:szCs w:val="24"/>
              </w:rPr>
              <w:t>。</w:t>
            </w:r>
          </w:p>
          <w:p w14:paraId="19D62FED">
            <w:pPr>
              <w:keepNext w:val="0"/>
              <w:keepLines w:val="0"/>
              <w:widowControl/>
              <w:numPr>
                <w:ilvl w:val="0"/>
                <w:numId w:val="0"/>
              </w:numPr>
              <w:suppressLineNumbers w:val="0"/>
              <w:ind w:firstLine="480" w:firstLineChars="200"/>
              <w:jc w:val="left"/>
              <w:rPr>
                <w:rFonts w:hint="eastAsia"/>
                <w:lang w:eastAsia="zh-CN"/>
              </w:rPr>
            </w:pPr>
            <w:r>
              <w:rPr>
                <w:rFonts w:hint="eastAsia"/>
                <w:lang w:eastAsia="zh-CN"/>
              </w:rPr>
              <w:t>根据环境保护目标与项目所在位置，预测项目对环境保护目标的影响：距离本项目最近的敏感点西北侧</w:t>
            </w:r>
            <w:r>
              <w:rPr>
                <w:rFonts w:hint="eastAsia"/>
                <w:lang w:val="en-US" w:eastAsia="zh-CN"/>
              </w:rPr>
              <w:t>430m</w:t>
            </w:r>
            <w:r>
              <w:rPr>
                <w:rFonts w:hint="eastAsia"/>
                <w:lang w:eastAsia="zh-CN"/>
              </w:rPr>
              <w:t>芒蚌村，根据表</w:t>
            </w:r>
            <w:r>
              <w:rPr>
                <w:rFonts w:hint="eastAsia"/>
                <w:lang w:val="en-US" w:eastAsia="zh-CN"/>
              </w:rPr>
              <w:t>7-8预测结果，项目噪声到厂界已达标，</w:t>
            </w:r>
            <w:r>
              <w:rPr>
                <w:rFonts w:hint="eastAsia"/>
                <w:lang w:eastAsia="zh-CN"/>
              </w:rPr>
              <w:t>因此项目噪声对</w:t>
            </w:r>
            <w:r>
              <w:rPr>
                <w:rFonts w:hint="eastAsia"/>
                <w:lang w:val="en-US" w:eastAsia="zh-CN"/>
              </w:rPr>
              <w:t>周围</w:t>
            </w:r>
            <w:r>
              <w:rPr>
                <w:rFonts w:hint="eastAsia"/>
                <w:lang w:eastAsia="zh-CN"/>
              </w:rPr>
              <w:t>环境保护目标影响不大。</w:t>
            </w:r>
          </w:p>
          <w:p w14:paraId="0F485AE9">
            <w:pPr>
              <w:keepNext w:val="0"/>
              <w:keepLines w:val="0"/>
              <w:widowControl/>
              <w:numPr>
                <w:ilvl w:val="0"/>
                <w:numId w:val="17"/>
              </w:numPr>
              <w:suppressLineNumbers w:val="0"/>
              <w:ind w:left="0" w:leftChars="0" w:firstLine="482" w:firstLineChars="200"/>
              <w:jc w:val="left"/>
              <w:rPr>
                <w:rFonts w:hint="eastAsia"/>
                <w:b/>
                <w:bCs/>
                <w:lang w:val="en-US" w:eastAsia="zh-CN"/>
              </w:rPr>
            </w:pPr>
            <w:r>
              <w:rPr>
                <w:rFonts w:hint="eastAsia"/>
                <w:b/>
                <w:bCs/>
                <w:lang w:val="en-US" w:eastAsia="zh-CN"/>
              </w:rPr>
              <w:t>固体废弃物环境影响简要分析</w:t>
            </w:r>
          </w:p>
          <w:p w14:paraId="74F33918">
            <w:pPr>
              <w:numPr>
                <w:ilvl w:val="0"/>
                <w:numId w:val="0"/>
              </w:numPr>
              <w:spacing w:line="360" w:lineRule="auto"/>
              <w:ind w:firstLine="480" w:firstLineChars="200"/>
              <w:rPr>
                <w:rFonts w:hint="eastAsia"/>
                <w:bCs/>
                <w:color w:val="auto"/>
                <w:sz w:val="24"/>
                <w:lang w:val="en-US" w:eastAsia="zh-CN"/>
              </w:rPr>
            </w:pPr>
            <w:r>
              <w:rPr>
                <w:rFonts w:hint="eastAsia"/>
                <w:bCs/>
                <w:color w:val="auto"/>
                <w:sz w:val="24"/>
                <w:lang w:val="en-US" w:eastAsia="zh-CN"/>
              </w:rPr>
              <w:t>项目运营过程中产生的固废主要有生活垃圾、废边角料、残次品、废混凝土垢等。</w:t>
            </w:r>
          </w:p>
          <w:p w14:paraId="20B3BD0C">
            <w:pPr>
              <w:numPr>
                <w:ilvl w:val="0"/>
                <w:numId w:val="0"/>
              </w:numPr>
              <w:spacing w:line="360" w:lineRule="auto"/>
              <w:ind w:firstLine="480" w:firstLineChars="200"/>
              <w:rPr>
                <w:rFonts w:hint="eastAsia"/>
                <w:bCs/>
                <w:color w:val="auto"/>
                <w:sz w:val="24"/>
                <w:lang w:val="en-US" w:eastAsia="zh-CN"/>
              </w:rPr>
            </w:pPr>
            <w:r>
              <w:rPr>
                <w:rFonts w:hint="eastAsia"/>
                <w:bCs/>
                <w:color w:val="auto"/>
                <w:sz w:val="24"/>
                <w:lang w:val="en-US" w:eastAsia="zh-CN"/>
              </w:rPr>
              <w:t>（1）生活垃圾</w:t>
            </w:r>
          </w:p>
          <w:p w14:paraId="676ED327">
            <w:pPr>
              <w:numPr>
                <w:ilvl w:val="0"/>
                <w:numId w:val="0"/>
              </w:numPr>
              <w:spacing w:line="360" w:lineRule="auto"/>
              <w:ind w:firstLine="480" w:firstLineChars="200"/>
              <w:rPr>
                <w:rFonts w:hint="eastAsia"/>
                <w:bCs/>
                <w:color w:val="auto"/>
                <w:sz w:val="24"/>
                <w:lang w:val="en-US" w:eastAsia="zh-CN"/>
              </w:rPr>
            </w:pPr>
            <w:r>
              <w:rPr>
                <w:rFonts w:hint="eastAsia"/>
                <w:bCs/>
                <w:color w:val="auto"/>
                <w:sz w:val="24"/>
                <w:lang w:val="en-US" w:eastAsia="zh-CN"/>
              </w:rPr>
              <w:t>项目劳动定员8人，年生产300天，每人每天按0.5kg计，年产生垃圾1.2t，生活垃圾经收集后委托环卫部门清运。</w:t>
            </w:r>
          </w:p>
          <w:p w14:paraId="0147871B">
            <w:pPr>
              <w:numPr>
                <w:ilvl w:val="0"/>
                <w:numId w:val="20"/>
              </w:numPr>
              <w:spacing w:line="360" w:lineRule="auto"/>
              <w:ind w:left="0" w:leftChars="0" w:firstLine="480" w:firstLineChars="200"/>
              <w:rPr>
                <w:rFonts w:hint="eastAsia"/>
                <w:bCs/>
                <w:color w:val="auto"/>
                <w:sz w:val="24"/>
                <w:lang w:val="en-US" w:eastAsia="zh-CN"/>
              </w:rPr>
            </w:pPr>
            <w:r>
              <w:rPr>
                <w:rFonts w:hint="eastAsia"/>
                <w:bCs/>
                <w:color w:val="auto"/>
                <w:sz w:val="24"/>
                <w:lang w:val="en-US" w:eastAsia="zh-CN"/>
              </w:rPr>
              <w:t>废边角料</w:t>
            </w:r>
          </w:p>
          <w:p w14:paraId="7A1038B8">
            <w:pPr>
              <w:numPr>
                <w:ilvl w:val="0"/>
                <w:numId w:val="0"/>
              </w:numPr>
              <w:spacing w:line="360" w:lineRule="auto"/>
              <w:ind w:firstLine="480" w:firstLineChars="200"/>
              <w:rPr>
                <w:rFonts w:hint="eastAsia"/>
                <w:color w:val="auto"/>
                <w:sz w:val="24"/>
                <w:lang w:val="en-US" w:eastAsia="zh-CN"/>
              </w:rPr>
            </w:pPr>
            <w:r>
              <w:rPr>
                <w:rFonts w:hint="eastAsia"/>
                <w:bCs/>
                <w:color w:val="auto"/>
                <w:sz w:val="24"/>
                <w:lang w:val="en-US" w:eastAsia="zh-CN"/>
              </w:rPr>
              <w:t>项目每年用铁丝90t，</w:t>
            </w:r>
            <w:r>
              <w:rPr>
                <w:color w:val="auto"/>
                <w:sz w:val="24"/>
              </w:rPr>
              <w:t>采用定长剪切，边角废料产生量较小，产生量按1</w:t>
            </w:r>
            <w:r>
              <w:rPr>
                <w:rFonts w:hint="eastAsia"/>
                <w:color w:val="auto"/>
                <w:sz w:val="24"/>
                <w:lang w:val="en-US" w:eastAsia="zh-CN"/>
              </w:rPr>
              <w:t>%</w:t>
            </w:r>
            <w:r>
              <w:rPr>
                <w:color w:val="auto"/>
                <w:sz w:val="24"/>
              </w:rPr>
              <w:t>计算</w:t>
            </w:r>
            <w:r>
              <w:rPr>
                <w:rFonts w:hint="eastAsia"/>
                <w:color w:val="auto"/>
                <w:sz w:val="24"/>
                <w:lang w:eastAsia="zh-CN"/>
              </w:rPr>
              <w:t>，则废边角料产生量为</w:t>
            </w:r>
            <w:r>
              <w:rPr>
                <w:rFonts w:hint="eastAsia"/>
                <w:color w:val="auto"/>
                <w:sz w:val="24"/>
                <w:lang w:val="en-US" w:eastAsia="zh-CN"/>
              </w:rPr>
              <w:t>0.9t/a。收集后外售</w:t>
            </w:r>
          </w:p>
          <w:p w14:paraId="5E325D59">
            <w:pPr>
              <w:numPr>
                <w:ilvl w:val="0"/>
                <w:numId w:val="20"/>
              </w:numPr>
              <w:spacing w:line="360" w:lineRule="auto"/>
              <w:ind w:left="0" w:leftChars="0" w:firstLine="480" w:firstLineChars="200"/>
              <w:rPr>
                <w:rFonts w:hint="eastAsia"/>
                <w:color w:val="auto"/>
                <w:sz w:val="24"/>
                <w:lang w:val="en-US" w:eastAsia="zh-CN"/>
              </w:rPr>
            </w:pPr>
            <w:r>
              <w:rPr>
                <w:rFonts w:hint="eastAsia"/>
                <w:color w:val="auto"/>
                <w:sz w:val="24"/>
                <w:lang w:val="en-US" w:eastAsia="zh-CN"/>
              </w:rPr>
              <w:t>残次品</w:t>
            </w:r>
          </w:p>
          <w:p w14:paraId="4BF53654">
            <w:pPr>
              <w:numPr>
                <w:ilvl w:val="0"/>
                <w:numId w:val="0"/>
              </w:numPr>
              <w:spacing w:line="360" w:lineRule="auto"/>
              <w:ind w:firstLine="480" w:firstLineChars="200"/>
              <w:rPr>
                <w:rFonts w:hint="eastAsia"/>
                <w:color w:val="auto"/>
                <w:sz w:val="24"/>
                <w:lang w:val="en-US" w:eastAsia="zh-CN"/>
              </w:rPr>
            </w:pPr>
            <w:r>
              <w:rPr>
                <w:rFonts w:hint="eastAsia"/>
                <w:color w:val="auto"/>
                <w:sz w:val="24"/>
                <w:lang w:val="en-US" w:eastAsia="zh-CN"/>
              </w:rPr>
              <w:t>生产过程中由于工人操作不当等原因造成成品不符合标准要求，根据业主提供资料，残次品年产生量为2t。对不合格产品在未凝固前返回搅拌机重新加工生产。</w:t>
            </w:r>
          </w:p>
          <w:p w14:paraId="40318448">
            <w:pPr>
              <w:numPr>
                <w:ilvl w:val="0"/>
                <w:numId w:val="20"/>
              </w:numPr>
              <w:spacing w:line="360" w:lineRule="auto"/>
              <w:ind w:left="0" w:leftChars="0" w:firstLine="480" w:firstLineChars="200"/>
              <w:rPr>
                <w:rFonts w:hint="eastAsia"/>
                <w:color w:val="auto"/>
                <w:sz w:val="24"/>
                <w:lang w:val="en-US" w:eastAsia="zh-CN"/>
              </w:rPr>
            </w:pPr>
            <w:r>
              <w:rPr>
                <w:rFonts w:hint="eastAsia"/>
                <w:color w:val="auto"/>
                <w:sz w:val="24"/>
                <w:lang w:val="en-US" w:eastAsia="zh-CN"/>
              </w:rPr>
              <w:t>废混凝土垢</w:t>
            </w:r>
          </w:p>
          <w:p w14:paraId="6A67D632">
            <w:pPr>
              <w:numPr>
                <w:ilvl w:val="0"/>
                <w:numId w:val="0"/>
              </w:numPr>
              <w:spacing w:line="360" w:lineRule="auto"/>
              <w:ind w:firstLine="480" w:firstLineChars="200"/>
              <w:rPr>
                <w:rFonts w:hint="eastAsia"/>
                <w:color w:val="auto"/>
                <w:sz w:val="24"/>
                <w:lang w:val="en-US" w:eastAsia="zh-CN"/>
              </w:rPr>
            </w:pPr>
            <w:r>
              <w:rPr>
                <w:rFonts w:hint="eastAsia"/>
                <w:color w:val="auto"/>
                <w:sz w:val="24"/>
                <w:lang w:eastAsia="zh-CN"/>
              </w:rPr>
              <w:t>项目</w:t>
            </w:r>
            <w:r>
              <w:rPr>
                <w:color w:val="auto"/>
                <w:sz w:val="24"/>
              </w:rPr>
              <w:t>模具为循环使用，在进行使用前须对其进行清理，清理过程中产生</w:t>
            </w:r>
            <w:r>
              <w:rPr>
                <w:rFonts w:hint="eastAsia"/>
                <w:color w:val="auto"/>
                <w:sz w:val="24"/>
                <w:lang w:eastAsia="zh-CN"/>
              </w:rPr>
              <w:t>混凝土</w:t>
            </w:r>
            <w:r>
              <w:rPr>
                <w:color w:val="auto"/>
                <w:sz w:val="24"/>
              </w:rPr>
              <w:t>垢</w:t>
            </w:r>
            <w:r>
              <w:rPr>
                <w:rFonts w:hint="eastAsia"/>
                <w:color w:val="auto"/>
                <w:sz w:val="24"/>
                <w:lang w:eastAsia="zh-CN"/>
              </w:rPr>
              <w:t>，搅拌机在使用过程中同样需进行清理，清理方法为干敲，清理过程中会产生混凝土</w:t>
            </w:r>
            <w:r>
              <w:rPr>
                <w:color w:val="auto"/>
                <w:sz w:val="24"/>
              </w:rPr>
              <w:t>垢</w:t>
            </w:r>
            <w:r>
              <w:rPr>
                <w:rFonts w:hint="eastAsia"/>
                <w:color w:val="auto"/>
                <w:sz w:val="24"/>
                <w:lang w:eastAsia="zh-CN"/>
              </w:rPr>
              <w:t>，根据业主提供资料，废混凝土垢产生量为</w:t>
            </w:r>
            <w:r>
              <w:rPr>
                <w:rFonts w:hint="eastAsia"/>
                <w:color w:val="auto"/>
                <w:sz w:val="24"/>
                <w:lang w:val="en-US" w:eastAsia="zh-CN"/>
              </w:rPr>
              <w:t>1t/a。收集后外售。</w:t>
            </w:r>
          </w:p>
          <w:p w14:paraId="2C1ADDD3">
            <w:pPr>
              <w:numPr>
                <w:ilvl w:val="0"/>
                <w:numId w:val="20"/>
              </w:numPr>
              <w:spacing w:line="360" w:lineRule="auto"/>
              <w:ind w:left="0" w:leftChars="0" w:firstLine="480" w:firstLineChars="200"/>
              <w:rPr>
                <w:rFonts w:hint="default"/>
                <w:color w:val="FF0000"/>
                <w:lang w:val="en-US" w:eastAsia="zh-CN"/>
              </w:rPr>
            </w:pPr>
            <w:r>
              <w:rPr>
                <w:rFonts w:hint="eastAsia"/>
                <w:color w:val="FF0000"/>
                <w:lang w:val="en-US" w:eastAsia="zh-CN"/>
              </w:rPr>
              <w:t>布袋除尘器收集粉尘</w:t>
            </w:r>
          </w:p>
          <w:p w14:paraId="607DCA69">
            <w:pPr>
              <w:bidi w:val="0"/>
              <w:ind w:firstLine="480" w:firstLineChars="200"/>
              <w:rPr>
                <w:rFonts w:hint="eastAsia"/>
                <w:color w:val="FF0000"/>
                <w:lang w:val="en-US" w:eastAsia="zh-CN"/>
              </w:rPr>
            </w:pPr>
            <w:r>
              <w:rPr>
                <w:rFonts w:hint="eastAsia"/>
                <w:color w:val="FF0000"/>
                <w:lang w:val="en-US" w:eastAsia="zh-CN"/>
              </w:rPr>
              <w:t>本项目使用布袋除尘器收集搅拌产生的粉尘，根据废气污染源核算，粉尘量为0.629t/a，布袋除尘器收集到的粉尘全部回用于生产。</w:t>
            </w:r>
          </w:p>
          <w:p w14:paraId="2FCCE0F8">
            <w:pPr>
              <w:numPr>
                <w:ilvl w:val="0"/>
                <w:numId w:val="20"/>
              </w:numPr>
              <w:bidi w:val="0"/>
              <w:ind w:left="0" w:leftChars="0" w:firstLine="480" w:firstLineChars="200"/>
              <w:rPr>
                <w:rFonts w:hint="eastAsia"/>
                <w:color w:val="FF0000"/>
                <w:lang w:val="en-US" w:eastAsia="zh-CN"/>
              </w:rPr>
            </w:pPr>
            <w:r>
              <w:rPr>
                <w:rFonts w:hint="eastAsia"/>
                <w:color w:val="FF0000"/>
                <w:lang w:val="en-US" w:eastAsia="zh-CN"/>
              </w:rPr>
              <w:t>废包装袋</w:t>
            </w:r>
          </w:p>
          <w:p w14:paraId="6C76EFDC">
            <w:pPr>
              <w:numPr>
                <w:ilvl w:val="0"/>
                <w:numId w:val="0"/>
              </w:numPr>
              <w:bidi w:val="0"/>
              <w:ind w:firstLine="480" w:firstLineChars="200"/>
              <w:rPr>
                <w:rFonts w:hint="eastAsia"/>
                <w:color w:val="FF0000"/>
                <w:lang w:val="en-US" w:eastAsia="zh-CN"/>
              </w:rPr>
            </w:pPr>
            <w:r>
              <w:rPr>
                <w:rFonts w:hint="eastAsia"/>
                <w:color w:val="FF0000"/>
                <w:lang w:val="en-US" w:eastAsia="zh-CN"/>
              </w:rPr>
              <w:t>项目使用的水泥会产生废包装袋，产生量约为3t/a，废包装袋收集后外售废品回收站回收利用。</w:t>
            </w:r>
          </w:p>
          <w:p w14:paraId="1B143443">
            <w:pPr>
              <w:numPr>
                <w:ilvl w:val="0"/>
                <w:numId w:val="20"/>
              </w:numPr>
              <w:bidi w:val="0"/>
              <w:ind w:left="0" w:leftChars="0" w:firstLine="480" w:firstLineChars="200"/>
              <w:rPr>
                <w:rFonts w:hint="eastAsia"/>
                <w:lang w:val="en-US" w:eastAsia="zh-CN"/>
              </w:rPr>
            </w:pPr>
            <w:r>
              <w:rPr>
                <w:rFonts w:hint="eastAsia"/>
                <w:lang w:val="en-US" w:eastAsia="zh-CN"/>
              </w:rPr>
              <w:t>废机油</w:t>
            </w:r>
          </w:p>
          <w:p w14:paraId="25E16ED9">
            <w:pPr>
              <w:keepNext w:val="0"/>
              <w:keepLines w:val="0"/>
              <w:widowControl/>
              <w:suppressLineNumbers w:val="0"/>
              <w:ind w:firstLine="480" w:firstLineChars="200"/>
              <w:jc w:val="left"/>
              <w:rPr>
                <w:rFonts w:hint="eastAsia"/>
                <w:lang w:val="en-US" w:eastAsia="zh-CN"/>
              </w:rPr>
            </w:pPr>
            <w:r>
              <w:rPr>
                <w:rFonts w:hint="eastAsia"/>
                <w:lang w:val="en-US" w:eastAsia="zh-CN"/>
              </w:rPr>
              <w:t>项目设备维护保养过程中会产生一定量的废机油，产生量约为</w:t>
            </w:r>
            <w:r>
              <w:rPr>
                <w:rFonts w:hint="default"/>
                <w:lang w:val="en-US" w:eastAsia="zh-CN"/>
              </w:rPr>
              <w:t>0.</w:t>
            </w:r>
            <w:r>
              <w:rPr>
                <w:rFonts w:hint="eastAsia"/>
                <w:lang w:val="en-US" w:eastAsia="zh-CN"/>
              </w:rPr>
              <w:t>0</w:t>
            </w:r>
            <w:r>
              <w:rPr>
                <w:rFonts w:hint="default"/>
                <w:lang w:val="en-US" w:eastAsia="zh-CN"/>
              </w:rPr>
              <w:t>1t/a</w:t>
            </w:r>
            <w:r>
              <w:rPr>
                <w:rFonts w:hint="eastAsia"/>
                <w:lang w:val="en-US" w:eastAsia="zh-CN"/>
              </w:rPr>
              <w:t>，根据《国家危险废物名录（</w:t>
            </w:r>
            <w:r>
              <w:rPr>
                <w:rFonts w:hint="default"/>
                <w:lang w:val="en-US" w:eastAsia="zh-CN"/>
              </w:rPr>
              <w:t>2016</w:t>
            </w:r>
            <w:r>
              <w:rPr>
                <w:rFonts w:hint="eastAsia"/>
                <w:lang w:val="en-US" w:eastAsia="zh-CN"/>
              </w:rPr>
              <w:t xml:space="preserve">）》，废机油属 </w:t>
            </w:r>
            <w:r>
              <w:rPr>
                <w:rFonts w:hint="default"/>
                <w:lang w:val="en-US" w:eastAsia="zh-CN"/>
              </w:rPr>
              <w:t>HW08 900-214-08</w:t>
            </w:r>
            <w:r>
              <w:rPr>
                <w:rFonts w:hint="eastAsia"/>
                <w:lang w:val="en-US" w:eastAsia="zh-CN"/>
              </w:rPr>
              <w:t>类危险废物。暂存于危废暂存间，定期交由具有相关资质的单位进行处置。</w:t>
            </w:r>
          </w:p>
          <w:p w14:paraId="677A8085">
            <w:pPr>
              <w:keepNext w:val="0"/>
              <w:keepLines w:val="0"/>
              <w:widowControl/>
              <w:numPr>
                <w:ilvl w:val="0"/>
                <w:numId w:val="17"/>
              </w:numPr>
              <w:suppressLineNumbers w:val="0"/>
              <w:ind w:left="0" w:leftChars="0" w:firstLine="482" w:firstLineChars="200"/>
              <w:jc w:val="left"/>
              <w:rPr>
                <w:rFonts w:hint="eastAsia"/>
                <w:b/>
                <w:bCs/>
                <w:lang w:val="en-US" w:eastAsia="zh-CN"/>
              </w:rPr>
            </w:pPr>
            <w:r>
              <w:rPr>
                <w:rFonts w:hint="eastAsia"/>
                <w:b/>
                <w:bCs/>
                <w:lang w:val="en-US" w:eastAsia="zh-CN"/>
              </w:rPr>
              <w:t>环境风险分析</w:t>
            </w:r>
          </w:p>
          <w:p w14:paraId="501F2C72">
            <w:pPr>
              <w:bidi w:val="0"/>
              <w:ind w:firstLine="480" w:firstLineChars="200"/>
              <w:rPr>
                <w:rFonts w:hint="eastAsia"/>
              </w:rPr>
            </w:pPr>
            <w:r>
              <w:t>本项目会产生废机油，其中废机油设计风险分析，属于易燃物质，在应用、储存、运输等过程中存在着对人类生活及周围环境污染的潜在危害，必须按照有关规定进行管理</w:t>
            </w:r>
            <w:r>
              <w:rPr>
                <w:rFonts w:hint="eastAsia"/>
              </w:rPr>
              <w:t>。</w:t>
            </w:r>
          </w:p>
          <w:p w14:paraId="114A6835">
            <w:pPr>
              <w:spacing w:line="360" w:lineRule="auto"/>
              <w:ind w:firstLine="482" w:firstLineChars="200"/>
              <w:rPr>
                <w:rFonts w:ascii="Times New Roman" w:hAnsi="Times New Roman"/>
                <w:b/>
                <w:bCs/>
                <w:color w:val="auto"/>
                <w:sz w:val="24"/>
                <w:szCs w:val="24"/>
              </w:rPr>
            </w:pPr>
            <w:r>
              <w:rPr>
                <w:rFonts w:ascii="Times New Roman" w:hAnsi="Times New Roman"/>
                <w:b/>
                <w:bCs/>
                <w:color w:val="auto"/>
                <w:sz w:val="24"/>
                <w:szCs w:val="24"/>
              </w:rPr>
              <w:t>（1）风险调查及评价等级判定</w:t>
            </w:r>
          </w:p>
          <w:p w14:paraId="5F3F09D5">
            <w:pPr>
              <w:spacing w:line="360" w:lineRule="auto"/>
              <w:ind w:firstLine="480" w:firstLineChars="200"/>
              <w:rPr>
                <w:rFonts w:hint="default" w:ascii="Times New Roman" w:hAnsi="Times New Roman" w:eastAsia="宋体" w:cs="Times New Roman"/>
                <w:color w:val="auto"/>
                <w:sz w:val="24"/>
                <w:szCs w:val="24"/>
              </w:rPr>
            </w:pPr>
            <w:r>
              <w:rPr>
                <w:rFonts w:ascii="Times New Roman" w:hAnsi="Times New Roman"/>
                <w:color w:val="auto"/>
                <w:sz w:val="24"/>
                <w:szCs w:val="24"/>
              </w:rPr>
              <w:t>根据《建设项目环境风险评价技术导则》（HJ169-2018）附录B，计算本项目</w:t>
            </w:r>
            <w:r>
              <w:rPr>
                <w:rFonts w:hint="default" w:ascii="Times New Roman" w:hAnsi="Times New Roman" w:eastAsia="宋体" w:cs="Times New Roman"/>
                <w:color w:val="auto"/>
                <w:sz w:val="24"/>
                <w:szCs w:val="24"/>
              </w:rPr>
              <w:t>所涉及的每种危险物质在厂界内的最大存在总量与其在附录B中对应临界量的比值Q。在不同厂区的同一种物质，按其在厂区内的最大存在总量计算。</w:t>
            </w:r>
          </w:p>
          <w:p w14:paraId="7CA6508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当只涉及一种危险物质时，计算该物质的总量与其临界量的比值，即为Q；</w:t>
            </w:r>
          </w:p>
          <w:p w14:paraId="631C9B9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当存在多种危险物质时，则按下式计算物质总量与其临界量比值Q：</w:t>
            </w:r>
          </w:p>
          <w:p w14:paraId="3220705B">
            <w:pPr>
              <w:spacing w:line="360" w:lineRule="auto"/>
              <w:ind w:firstLine="480"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28" o:spt="75" type="#_x0000_t75" style="height:33.75pt;width:122.2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1">
                  <o:LockedField>false</o:LockedField>
                </o:OLEObject>
              </w:object>
            </w:r>
          </w:p>
          <w:p w14:paraId="5610DEB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式中：q</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、q</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、……qn——每种危险物质的最大存在量；</w:t>
            </w:r>
          </w:p>
          <w:p w14:paraId="3CFB9C0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Q</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、Q</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、……Qn——每种危险物质的临界量；</w:t>
            </w:r>
          </w:p>
          <w:p w14:paraId="3CF0B98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当Q&lt;1时，该项目环境风险潜势为</w:t>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ROMAN \* MERGEFORMAT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I</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w:t>
            </w:r>
          </w:p>
          <w:p w14:paraId="1365FB0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当Q≥1时，将Q值划分为：1≤Q&lt;10；10≤Q&lt;100；Q≥100。</w:t>
            </w:r>
          </w:p>
          <w:p w14:paraId="34EF9C69">
            <w:pPr>
              <w:bidi w:val="0"/>
              <w:ind w:firstLine="480" w:firstLineChars="200"/>
              <w:rPr>
                <w:rFonts w:hint="default"/>
              </w:rPr>
            </w:pPr>
            <w:r>
              <w:rPr>
                <w:rFonts w:hint="default"/>
              </w:rPr>
              <w:t>本项目</w:t>
            </w:r>
            <w:r>
              <w:rPr>
                <w:rFonts w:hint="eastAsia"/>
                <w:lang w:eastAsia="zh-CN"/>
              </w:rPr>
              <w:t>涉及</w:t>
            </w:r>
            <w:r>
              <w:rPr>
                <w:rFonts w:hint="default"/>
              </w:rPr>
              <w:t>风险分析的危险物质为废机油，结合HJ169-2018附录B，危险物质Q值如下：</w:t>
            </w:r>
          </w:p>
          <w:p w14:paraId="64D72578">
            <w:pPr>
              <w:bidi w:val="0"/>
              <w:jc w:val="center"/>
              <w:rPr>
                <w:rFonts w:hint="default"/>
                <w:b/>
                <w:bCs/>
              </w:rPr>
            </w:pPr>
            <w:r>
              <w:rPr>
                <w:rFonts w:hint="default"/>
                <w:b/>
                <w:bCs/>
              </w:rPr>
              <w:t>表7-</w:t>
            </w:r>
            <w:r>
              <w:rPr>
                <w:rFonts w:hint="eastAsia"/>
                <w:b/>
                <w:bCs/>
                <w:lang w:val="en-US" w:eastAsia="zh-CN"/>
              </w:rPr>
              <w:t>9</w:t>
            </w:r>
            <w:r>
              <w:rPr>
                <w:rFonts w:hint="default"/>
                <w:b/>
                <w:bCs/>
              </w:rPr>
              <w:t xml:space="preserve">  建设项目Q值确定表</w:t>
            </w:r>
          </w:p>
          <w:tbl>
            <w:tblPr>
              <w:tblStyle w:val="10"/>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23"/>
              <w:gridCol w:w="896"/>
              <w:gridCol w:w="1837"/>
              <w:gridCol w:w="1493"/>
              <w:gridCol w:w="1996"/>
            </w:tblGrid>
            <w:tr w14:paraId="62C2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5AEE351">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523" w:type="dxa"/>
                  <w:tcBorders>
                    <w:top w:val="single" w:color="auto" w:sz="4" w:space="0"/>
                    <w:left w:val="single" w:color="auto" w:sz="4" w:space="0"/>
                    <w:bottom w:val="single" w:color="auto" w:sz="4" w:space="0"/>
                    <w:right w:val="single" w:color="auto" w:sz="4" w:space="0"/>
                  </w:tcBorders>
                  <w:vAlign w:val="center"/>
                </w:tcPr>
                <w:p w14:paraId="6CF6C90D">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危险物质名称</w:t>
                  </w:r>
                </w:p>
              </w:tc>
              <w:tc>
                <w:tcPr>
                  <w:tcW w:w="896" w:type="dxa"/>
                  <w:tcBorders>
                    <w:top w:val="single" w:color="auto" w:sz="4" w:space="0"/>
                    <w:left w:val="single" w:color="auto" w:sz="4" w:space="0"/>
                    <w:bottom w:val="single" w:color="auto" w:sz="4" w:space="0"/>
                    <w:right w:val="single" w:color="auto" w:sz="4" w:space="0"/>
                  </w:tcBorders>
                  <w:vAlign w:val="center"/>
                </w:tcPr>
                <w:p w14:paraId="5E2B0313">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CAS号</w:t>
                  </w:r>
                </w:p>
              </w:tc>
              <w:tc>
                <w:tcPr>
                  <w:tcW w:w="1837" w:type="dxa"/>
                  <w:tcBorders>
                    <w:top w:val="single" w:color="auto" w:sz="4" w:space="0"/>
                    <w:left w:val="single" w:color="auto" w:sz="4" w:space="0"/>
                    <w:bottom w:val="single" w:color="auto" w:sz="4" w:space="0"/>
                    <w:right w:val="single" w:color="auto" w:sz="4" w:space="0"/>
                  </w:tcBorders>
                  <w:vAlign w:val="center"/>
                </w:tcPr>
                <w:p w14:paraId="7BD436CC">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最大存在总量q</w:t>
                  </w:r>
                  <w:r>
                    <w:rPr>
                      <w:rFonts w:hint="default" w:ascii="Times New Roman" w:hAnsi="Times New Roman" w:eastAsia="宋体" w:cs="Times New Roman"/>
                      <w:b/>
                      <w:bCs/>
                      <w:color w:val="auto"/>
                      <w:sz w:val="21"/>
                      <w:szCs w:val="21"/>
                      <w:vertAlign w:val="subscript"/>
                    </w:rPr>
                    <w:t>n</w:t>
                  </w:r>
                  <w:r>
                    <w:rPr>
                      <w:rFonts w:hint="default" w:ascii="Times New Roman" w:hAnsi="Times New Roman" w:eastAsia="宋体" w:cs="Times New Roman"/>
                      <w:b/>
                      <w:bCs/>
                      <w:color w:val="auto"/>
                      <w:sz w:val="21"/>
                      <w:szCs w:val="21"/>
                    </w:rPr>
                    <w:t>/t</w:t>
                  </w:r>
                </w:p>
              </w:tc>
              <w:tc>
                <w:tcPr>
                  <w:tcW w:w="1493" w:type="dxa"/>
                  <w:tcBorders>
                    <w:top w:val="single" w:color="auto" w:sz="4" w:space="0"/>
                    <w:left w:val="single" w:color="auto" w:sz="4" w:space="0"/>
                    <w:bottom w:val="single" w:color="auto" w:sz="4" w:space="0"/>
                    <w:right w:val="single" w:color="auto" w:sz="4" w:space="0"/>
                  </w:tcBorders>
                  <w:vAlign w:val="center"/>
                </w:tcPr>
                <w:p w14:paraId="1F3D096B">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临界量Q</w:t>
                  </w:r>
                  <w:r>
                    <w:rPr>
                      <w:rFonts w:hint="default" w:ascii="Times New Roman" w:hAnsi="Times New Roman" w:eastAsia="宋体" w:cs="Times New Roman"/>
                      <w:b/>
                      <w:bCs/>
                      <w:color w:val="auto"/>
                      <w:sz w:val="21"/>
                      <w:szCs w:val="21"/>
                      <w:vertAlign w:val="subscript"/>
                    </w:rPr>
                    <w:t>n</w:t>
                  </w:r>
                  <w:r>
                    <w:rPr>
                      <w:rFonts w:hint="default" w:ascii="Times New Roman" w:hAnsi="Times New Roman" w:eastAsia="宋体" w:cs="Times New Roman"/>
                      <w:b/>
                      <w:bCs/>
                      <w:color w:val="auto"/>
                      <w:sz w:val="21"/>
                      <w:szCs w:val="21"/>
                    </w:rPr>
                    <w:t>/t</w:t>
                  </w:r>
                </w:p>
              </w:tc>
              <w:tc>
                <w:tcPr>
                  <w:tcW w:w="1996" w:type="dxa"/>
                  <w:tcBorders>
                    <w:top w:val="single" w:color="auto" w:sz="4" w:space="0"/>
                    <w:left w:val="single" w:color="auto" w:sz="4" w:space="0"/>
                    <w:bottom w:val="single" w:color="auto" w:sz="4" w:space="0"/>
                    <w:right w:val="single" w:color="auto" w:sz="4" w:space="0"/>
                  </w:tcBorders>
                  <w:vAlign w:val="center"/>
                </w:tcPr>
                <w:p w14:paraId="7244891B">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该种危险物质Q值</w:t>
                  </w:r>
                </w:p>
              </w:tc>
            </w:tr>
            <w:tr w14:paraId="5FB4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47BB8694">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23" w:type="dxa"/>
                  <w:tcBorders>
                    <w:top w:val="single" w:color="auto" w:sz="4" w:space="0"/>
                    <w:left w:val="single" w:color="auto" w:sz="4" w:space="0"/>
                    <w:bottom w:val="single" w:color="auto" w:sz="4" w:space="0"/>
                    <w:right w:val="single" w:color="auto" w:sz="4" w:space="0"/>
                  </w:tcBorders>
                  <w:vAlign w:val="center"/>
                </w:tcPr>
                <w:p w14:paraId="239C7928">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废机油</w:t>
                  </w:r>
                </w:p>
              </w:tc>
              <w:tc>
                <w:tcPr>
                  <w:tcW w:w="896" w:type="dxa"/>
                  <w:tcBorders>
                    <w:top w:val="single" w:color="auto" w:sz="4" w:space="0"/>
                    <w:left w:val="single" w:color="auto" w:sz="4" w:space="0"/>
                    <w:bottom w:val="single" w:color="auto" w:sz="4" w:space="0"/>
                    <w:right w:val="single" w:color="auto" w:sz="4" w:space="0"/>
                  </w:tcBorders>
                  <w:vAlign w:val="center"/>
                </w:tcPr>
                <w:p w14:paraId="5E4D4494">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837" w:type="dxa"/>
                  <w:tcBorders>
                    <w:top w:val="single" w:color="auto" w:sz="4" w:space="0"/>
                    <w:left w:val="single" w:color="auto" w:sz="4" w:space="0"/>
                    <w:bottom w:val="single" w:color="auto" w:sz="4" w:space="0"/>
                    <w:right w:val="single" w:color="auto" w:sz="4" w:space="0"/>
                  </w:tcBorders>
                  <w:vAlign w:val="center"/>
                </w:tcPr>
                <w:p w14:paraId="0D49E2F6">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1493" w:type="dxa"/>
                  <w:tcBorders>
                    <w:top w:val="single" w:color="auto" w:sz="4" w:space="0"/>
                    <w:left w:val="single" w:color="auto" w:sz="4" w:space="0"/>
                    <w:bottom w:val="single" w:color="auto" w:sz="4" w:space="0"/>
                    <w:right w:val="single" w:color="auto" w:sz="4" w:space="0"/>
                  </w:tcBorders>
                  <w:vAlign w:val="center"/>
                </w:tcPr>
                <w:p w14:paraId="22D4CC5E">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2500</w:t>
                  </w:r>
                </w:p>
              </w:tc>
              <w:tc>
                <w:tcPr>
                  <w:tcW w:w="1996" w:type="dxa"/>
                  <w:tcBorders>
                    <w:top w:val="single" w:color="auto" w:sz="4" w:space="0"/>
                    <w:left w:val="single" w:color="auto" w:sz="4" w:space="0"/>
                    <w:bottom w:val="single" w:color="auto" w:sz="4" w:space="0"/>
                    <w:right w:val="single" w:color="auto" w:sz="4" w:space="0"/>
                  </w:tcBorders>
                  <w:vAlign w:val="center"/>
                </w:tcPr>
                <w:p w14:paraId="5D907AA0">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004</w:t>
                  </w:r>
                </w:p>
              </w:tc>
            </w:tr>
            <w:tr w14:paraId="18BE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402" w:type="dxa"/>
                  <w:gridSpan w:val="5"/>
                  <w:tcBorders>
                    <w:top w:val="single" w:color="auto" w:sz="4" w:space="0"/>
                    <w:left w:val="single" w:color="auto" w:sz="4" w:space="0"/>
                    <w:bottom w:val="single" w:color="auto" w:sz="4" w:space="0"/>
                    <w:right w:val="single" w:color="auto" w:sz="4" w:space="0"/>
                  </w:tcBorders>
                  <w:vAlign w:val="center"/>
                </w:tcPr>
                <w:p w14:paraId="5B48ACA8">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项目Q值∑</w:t>
                  </w:r>
                </w:p>
              </w:tc>
              <w:tc>
                <w:tcPr>
                  <w:tcW w:w="1996" w:type="dxa"/>
                  <w:tcBorders>
                    <w:top w:val="single" w:color="auto" w:sz="4" w:space="0"/>
                    <w:left w:val="single" w:color="auto" w:sz="4" w:space="0"/>
                    <w:bottom w:val="single" w:color="auto" w:sz="4" w:space="0"/>
                    <w:right w:val="single" w:color="auto" w:sz="4" w:space="0"/>
                  </w:tcBorders>
                  <w:vAlign w:val="center"/>
                </w:tcPr>
                <w:p w14:paraId="43257BEA">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0.000004</w:t>
                  </w:r>
                </w:p>
              </w:tc>
            </w:tr>
          </w:tbl>
          <w:p w14:paraId="4F934608">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由上表可知，本项目Q&lt;1，环境风险潜势为</w:t>
            </w:r>
            <w:r>
              <w:rPr>
                <w:rFonts w:ascii="Times New Roman" w:hAnsi="Times New Roman"/>
                <w:color w:val="auto"/>
                <w:sz w:val="24"/>
                <w:szCs w:val="24"/>
              </w:rPr>
              <w:fldChar w:fldCharType="begin"/>
            </w:r>
            <w:r>
              <w:rPr>
                <w:rFonts w:ascii="Times New Roman" w:hAnsi="Times New Roman"/>
                <w:color w:val="auto"/>
                <w:sz w:val="24"/>
                <w:szCs w:val="24"/>
              </w:rPr>
              <w:instrText xml:space="preserve"> = 1 \* ROMAN \* MERGEFORMAT </w:instrText>
            </w:r>
            <w:r>
              <w:rPr>
                <w:rFonts w:ascii="Times New Roman" w:hAnsi="Times New Roman"/>
                <w:color w:val="auto"/>
                <w:sz w:val="24"/>
                <w:szCs w:val="24"/>
              </w:rPr>
              <w:fldChar w:fldCharType="separate"/>
            </w:r>
            <w:r>
              <w:rPr>
                <w:rFonts w:ascii="Times New Roman" w:hAnsi="Times New Roman"/>
                <w:color w:val="auto"/>
                <w:sz w:val="24"/>
                <w:szCs w:val="24"/>
              </w:rPr>
              <w:t>I</w:t>
            </w:r>
            <w:r>
              <w:rPr>
                <w:rFonts w:ascii="Times New Roman" w:hAnsi="Times New Roman"/>
                <w:color w:val="auto"/>
                <w:sz w:val="24"/>
                <w:szCs w:val="24"/>
              </w:rPr>
              <w:fldChar w:fldCharType="end"/>
            </w:r>
            <w:r>
              <w:rPr>
                <w:rFonts w:ascii="Times New Roman" w:hAnsi="Times New Roman"/>
                <w:color w:val="auto"/>
                <w:sz w:val="24"/>
                <w:szCs w:val="24"/>
              </w:rPr>
              <w:t>。</w:t>
            </w:r>
          </w:p>
          <w:p w14:paraId="4E480845">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根据《建设项目环境风险评价技术导则》（HJ169-2018），环境风险评价工作等级根据项目涉及的物质及工艺系统危害性和所在地的环境敏感性确定环境风险潜势，按下表确定评价工作等级。</w:t>
            </w:r>
          </w:p>
          <w:p w14:paraId="147DC150">
            <w:pPr>
              <w:adjustRightInd w:val="0"/>
              <w:snapToGrid w:val="0"/>
              <w:spacing w:line="360" w:lineRule="auto"/>
              <w:ind w:firstLine="482" w:firstLineChars="200"/>
              <w:jc w:val="center"/>
              <w:rPr>
                <w:rFonts w:ascii="Times New Roman" w:hAnsi="Times New Roman"/>
                <w:b/>
                <w:color w:val="auto"/>
                <w:sz w:val="24"/>
                <w:szCs w:val="24"/>
              </w:rPr>
            </w:pPr>
            <w:r>
              <w:rPr>
                <w:rFonts w:ascii="Times New Roman" w:hAnsi="Times New Roman"/>
                <w:b/>
                <w:color w:val="auto"/>
                <w:sz w:val="24"/>
                <w:szCs w:val="24"/>
              </w:rPr>
              <w:t>表7-1</w:t>
            </w:r>
            <w:r>
              <w:rPr>
                <w:rFonts w:hint="eastAsia" w:ascii="Times New Roman" w:hAnsi="Times New Roman"/>
                <w:b/>
                <w:color w:val="auto"/>
                <w:sz w:val="24"/>
                <w:szCs w:val="24"/>
                <w:lang w:val="en-US" w:eastAsia="zh-CN"/>
              </w:rPr>
              <w:t>0</w:t>
            </w:r>
            <w:r>
              <w:rPr>
                <w:rFonts w:ascii="Times New Roman" w:hAnsi="Times New Roman"/>
                <w:b/>
                <w:color w:val="auto"/>
                <w:sz w:val="24"/>
                <w:szCs w:val="24"/>
              </w:rPr>
              <w:t xml:space="preserve">  环境风险评价工作等级划分</w:t>
            </w:r>
          </w:p>
          <w:tbl>
            <w:tblPr>
              <w:tblStyle w:val="1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5"/>
              <w:gridCol w:w="1439"/>
              <w:gridCol w:w="1559"/>
              <w:gridCol w:w="1350"/>
            </w:tblGrid>
            <w:tr w14:paraId="111F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14:paraId="24BA0DB9">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环境风险潜势</w:t>
                  </w:r>
                </w:p>
              </w:tc>
              <w:tc>
                <w:tcPr>
                  <w:tcW w:w="1985" w:type="dxa"/>
                  <w:tcBorders>
                    <w:top w:val="single" w:color="auto" w:sz="4" w:space="0"/>
                    <w:left w:val="single" w:color="auto" w:sz="4" w:space="0"/>
                    <w:bottom w:val="single" w:color="auto" w:sz="4" w:space="0"/>
                    <w:right w:val="single" w:color="auto" w:sz="4" w:space="0"/>
                  </w:tcBorders>
                  <w:vAlign w:val="center"/>
                </w:tcPr>
                <w:p w14:paraId="2195EFB1">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4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IV</w:t>
                  </w:r>
                  <w:r>
                    <w:rPr>
                      <w:rFonts w:hint="default" w:ascii="Times New Roman" w:hAnsi="Times New Roman" w:cs="Times New Roman"/>
                      <w:b/>
                      <w:bCs/>
                      <w:color w:val="auto"/>
                      <w:sz w:val="21"/>
                      <w:szCs w:val="21"/>
                    </w:rPr>
                    <w:fldChar w:fldCharType="end"/>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4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IV</w:t>
                  </w:r>
                  <w:r>
                    <w:rPr>
                      <w:rFonts w:hint="default" w:ascii="Times New Roman" w:hAnsi="Times New Roman" w:cs="Times New Roman"/>
                      <w:b/>
                      <w:bCs/>
                      <w:color w:val="auto"/>
                      <w:sz w:val="21"/>
                      <w:szCs w:val="21"/>
                    </w:rPr>
                    <w:fldChar w:fldCharType="end"/>
                  </w:r>
                  <w:r>
                    <w:rPr>
                      <w:rFonts w:hint="default" w:ascii="Times New Roman" w:hAnsi="Times New Roman" w:cs="Times New Roman"/>
                      <w:b/>
                      <w:bCs/>
                      <w:color w:val="auto"/>
                      <w:sz w:val="21"/>
                      <w:szCs w:val="21"/>
                      <w:vertAlign w:val="superscript"/>
                    </w:rPr>
                    <w:t>+</w:t>
                  </w:r>
                </w:p>
              </w:tc>
              <w:tc>
                <w:tcPr>
                  <w:tcW w:w="1439" w:type="dxa"/>
                  <w:tcBorders>
                    <w:top w:val="single" w:color="auto" w:sz="4" w:space="0"/>
                    <w:left w:val="single" w:color="auto" w:sz="4" w:space="0"/>
                    <w:bottom w:val="single" w:color="auto" w:sz="4" w:space="0"/>
                    <w:right w:val="single" w:color="auto" w:sz="4" w:space="0"/>
                  </w:tcBorders>
                  <w:vAlign w:val="center"/>
                </w:tcPr>
                <w:p w14:paraId="79AA26FD">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3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III</w:t>
                  </w:r>
                  <w:r>
                    <w:rPr>
                      <w:rFonts w:hint="default" w:ascii="Times New Roman" w:hAnsi="Times New Roman" w:cs="Times New Roman"/>
                      <w:b/>
                      <w:bCs/>
                      <w:color w:val="auto"/>
                      <w:sz w:val="21"/>
                      <w:szCs w:val="21"/>
                    </w:rPr>
                    <w:fldChar w:fldCharType="end"/>
                  </w:r>
                </w:p>
              </w:tc>
              <w:tc>
                <w:tcPr>
                  <w:tcW w:w="1559" w:type="dxa"/>
                  <w:tcBorders>
                    <w:top w:val="single" w:color="auto" w:sz="4" w:space="0"/>
                    <w:left w:val="single" w:color="auto" w:sz="4" w:space="0"/>
                    <w:bottom w:val="single" w:color="auto" w:sz="4" w:space="0"/>
                    <w:right w:val="single" w:color="auto" w:sz="4" w:space="0"/>
                  </w:tcBorders>
                  <w:vAlign w:val="center"/>
                </w:tcPr>
                <w:p w14:paraId="647B8B28">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2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II</w:t>
                  </w:r>
                  <w:r>
                    <w:rPr>
                      <w:rFonts w:hint="default" w:ascii="Times New Roman" w:hAnsi="Times New Roman" w:cs="Times New Roman"/>
                      <w:b/>
                      <w:bCs/>
                      <w:color w:val="auto"/>
                      <w:sz w:val="21"/>
                      <w:szCs w:val="21"/>
                    </w:rPr>
                    <w:fldChar w:fldCharType="end"/>
                  </w:r>
                </w:p>
              </w:tc>
              <w:tc>
                <w:tcPr>
                  <w:tcW w:w="1350" w:type="dxa"/>
                  <w:tcBorders>
                    <w:top w:val="single" w:color="auto" w:sz="4" w:space="0"/>
                    <w:left w:val="single" w:color="auto" w:sz="4" w:space="0"/>
                    <w:bottom w:val="single" w:color="auto" w:sz="4" w:space="0"/>
                    <w:right w:val="single" w:color="auto" w:sz="4" w:space="0"/>
                  </w:tcBorders>
                  <w:vAlign w:val="center"/>
                </w:tcPr>
                <w:p w14:paraId="0C17C326">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Ⅰ</w:t>
                  </w:r>
                </w:p>
              </w:tc>
            </w:tr>
            <w:tr w14:paraId="4211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14:paraId="02AF0ECE">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评价工作等级</w:t>
                  </w:r>
                </w:p>
              </w:tc>
              <w:tc>
                <w:tcPr>
                  <w:tcW w:w="1985" w:type="dxa"/>
                  <w:tcBorders>
                    <w:top w:val="single" w:color="auto" w:sz="4" w:space="0"/>
                    <w:left w:val="single" w:color="auto" w:sz="4" w:space="0"/>
                    <w:bottom w:val="single" w:color="auto" w:sz="4" w:space="0"/>
                    <w:right w:val="single" w:color="auto" w:sz="4" w:space="0"/>
                  </w:tcBorders>
                  <w:vAlign w:val="center"/>
                </w:tcPr>
                <w:p w14:paraId="5FE87251">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1439" w:type="dxa"/>
                  <w:tcBorders>
                    <w:top w:val="single" w:color="auto" w:sz="4" w:space="0"/>
                    <w:left w:val="single" w:color="auto" w:sz="4" w:space="0"/>
                    <w:bottom w:val="single" w:color="auto" w:sz="4" w:space="0"/>
                    <w:right w:val="single" w:color="auto" w:sz="4" w:space="0"/>
                  </w:tcBorders>
                  <w:vAlign w:val="center"/>
                </w:tcPr>
                <w:p w14:paraId="4903CF15">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1559" w:type="dxa"/>
                  <w:tcBorders>
                    <w:top w:val="single" w:color="auto" w:sz="4" w:space="0"/>
                    <w:left w:val="single" w:color="auto" w:sz="4" w:space="0"/>
                    <w:bottom w:val="single" w:color="auto" w:sz="4" w:space="0"/>
                    <w:right w:val="single" w:color="auto" w:sz="4" w:space="0"/>
                  </w:tcBorders>
                  <w:vAlign w:val="center"/>
                </w:tcPr>
                <w:p w14:paraId="70D4FC7A">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三</w:t>
                  </w:r>
                </w:p>
              </w:tc>
              <w:tc>
                <w:tcPr>
                  <w:tcW w:w="1350" w:type="dxa"/>
                  <w:tcBorders>
                    <w:top w:val="single" w:color="auto" w:sz="4" w:space="0"/>
                    <w:left w:val="single" w:color="auto" w:sz="4" w:space="0"/>
                    <w:bottom w:val="single" w:color="auto" w:sz="4" w:space="0"/>
                    <w:right w:val="single" w:color="auto" w:sz="4" w:space="0"/>
                  </w:tcBorders>
                  <w:vAlign w:val="center"/>
                </w:tcPr>
                <w:p w14:paraId="26480CB5">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简单评价</w:t>
                  </w:r>
                </w:p>
              </w:tc>
            </w:tr>
          </w:tbl>
          <w:p w14:paraId="5CDE900B">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综上分析，本项目环境风险评价工作等级为简单分析。</w:t>
            </w:r>
          </w:p>
          <w:p w14:paraId="47D8FF19">
            <w:pPr>
              <w:bidi w:val="0"/>
              <w:ind w:firstLine="480" w:firstLineChars="200"/>
            </w:pPr>
            <w:r>
              <w:t>（2）环境风险识别</w:t>
            </w:r>
          </w:p>
          <w:p w14:paraId="7540B8A3">
            <w:pPr>
              <w:bidi w:val="0"/>
              <w:spacing w:line="360" w:lineRule="auto"/>
              <w:ind w:firstLine="480" w:firstLineChars="200"/>
            </w:pPr>
            <w:r>
              <w:t>①物质风险识别</w:t>
            </w:r>
          </w:p>
          <w:p w14:paraId="630B5F2C">
            <w:pPr>
              <w:bidi w:val="0"/>
              <w:spacing w:line="360" w:lineRule="auto"/>
              <w:ind w:firstLine="480" w:firstLineChars="200"/>
            </w:pPr>
            <w:r>
              <w:t>项目风险物质识别见下表：</w:t>
            </w:r>
          </w:p>
          <w:p w14:paraId="0E245753">
            <w:pPr>
              <w:adjustRightInd w:val="0"/>
              <w:snapToGrid w:val="0"/>
              <w:spacing w:before="156" w:beforeLines="50" w:line="360" w:lineRule="auto"/>
              <w:jc w:val="center"/>
              <w:rPr>
                <w:rFonts w:ascii="Times New Roman" w:hAnsi="Times New Roman"/>
                <w:b/>
                <w:bCs/>
                <w:color w:val="auto"/>
                <w:sz w:val="24"/>
                <w:szCs w:val="24"/>
              </w:rPr>
            </w:pPr>
            <w:r>
              <w:rPr>
                <w:rFonts w:ascii="Times New Roman" w:hAnsi="Times New Roman"/>
                <w:b/>
                <w:color w:val="auto"/>
                <w:sz w:val="24"/>
                <w:szCs w:val="24"/>
              </w:rPr>
              <w:t>表7-1</w:t>
            </w:r>
            <w:r>
              <w:rPr>
                <w:rFonts w:hint="eastAsia" w:ascii="Times New Roman" w:hAnsi="Times New Roman"/>
                <w:b/>
                <w:color w:val="auto"/>
                <w:sz w:val="24"/>
                <w:szCs w:val="24"/>
                <w:lang w:val="en-US" w:eastAsia="zh-CN"/>
              </w:rPr>
              <w:t>1</w:t>
            </w:r>
            <w:r>
              <w:rPr>
                <w:rFonts w:ascii="Times New Roman" w:hAnsi="Times New Roman"/>
                <w:b/>
                <w:color w:val="auto"/>
                <w:sz w:val="24"/>
                <w:szCs w:val="24"/>
              </w:rPr>
              <w:t xml:space="preserve">  项目危险物质理化性质及毒性特征一览表</w:t>
            </w:r>
          </w:p>
          <w:tbl>
            <w:tblPr>
              <w:tblStyle w:val="1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85"/>
              <w:gridCol w:w="4380"/>
              <w:gridCol w:w="1605"/>
              <w:gridCol w:w="850"/>
            </w:tblGrid>
            <w:tr w14:paraId="7E2D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718" w:type="dxa"/>
                  <w:tcBorders>
                    <w:top w:val="single" w:color="auto" w:sz="4" w:space="0"/>
                    <w:left w:val="single" w:color="auto" w:sz="4" w:space="0"/>
                    <w:bottom w:val="single" w:color="auto" w:sz="4" w:space="0"/>
                    <w:right w:val="single" w:color="auto" w:sz="4" w:space="0"/>
                  </w:tcBorders>
                  <w:vAlign w:val="center"/>
                </w:tcPr>
                <w:p w14:paraId="4B5B8B95">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885" w:type="dxa"/>
                  <w:tcBorders>
                    <w:top w:val="single" w:color="auto" w:sz="4" w:space="0"/>
                    <w:left w:val="single" w:color="auto" w:sz="4" w:space="0"/>
                    <w:bottom w:val="single" w:color="auto" w:sz="4" w:space="0"/>
                    <w:right w:val="single" w:color="auto" w:sz="4" w:space="0"/>
                  </w:tcBorders>
                  <w:vAlign w:val="center"/>
                </w:tcPr>
                <w:p w14:paraId="4C6CBCEA">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最大储量（t）</w:t>
                  </w:r>
                </w:p>
              </w:tc>
              <w:tc>
                <w:tcPr>
                  <w:tcW w:w="4380" w:type="dxa"/>
                  <w:tcBorders>
                    <w:top w:val="single" w:color="auto" w:sz="4" w:space="0"/>
                    <w:left w:val="single" w:color="auto" w:sz="4" w:space="0"/>
                    <w:bottom w:val="single" w:color="auto" w:sz="4" w:space="0"/>
                    <w:right w:val="single" w:color="auto" w:sz="4" w:space="0"/>
                  </w:tcBorders>
                  <w:vAlign w:val="center"/>
                </w:tcPr>
                <w:p w14:paraId="6F083290">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理化性质</w:t>
                  </w:r>
                </w:p>
              </w:tc>
              <w:tc>
                <w:tcPr>
                  <w:tcW w:w="1605" w:type="dxa"/>
                  <w:tcBorders>
                    <w:top w:val="single" w:color="auto" w:sz="4" w:space="0"/>
                    <w:left w:val="single" w:color="auto" w:sz="4" w:space="0"/>
                    <w:bottom w:val="single" w:color="auto" w:sz="4" w:space="0"/>
                    <w:right w:val="single" w:color="auto" w:sz="4" w:space="0"/>
                  </w:tcBorders>
                  <w:vAlign w:val="center"/>
                </w:tcPr>
                <w:p w14:paraId="52D19F8C">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危险特性</w:t>
                  </w:r>
                </w:p>
              </w:tc>
              <w:tc>
                <w:tcPr>
                  <w:tcW w:w="850" w:type="dxa"/>
                  <w:tcBorders>
                    <w:top w:val="single" w:color="auto" w:sz="4" w:space="0"/>
                    <w:left w:val="single" w:color="auto" w:sz="4" w:space="0"/>
                    <w:bottom w:val="single" w:color="auto" w:sz="4" w:space="0"/>
                    <w:right w:val="single" w:color="auto" w:sz="4" w:space="0"/>
                  </w:tcBorders>
                  <w:vAlign w:val="center"/>
                </w:tcPr>
                <w:p w14:paraId="5164AA72">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物质风险辨识</w:t>
                  </w:r>
                </w:p>
              </w:tc>
            </w:tr>
            <w:tr w14:paraId="06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708A813">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废机油</w:t>
                  </w:r>
                </w:p>
              </w:tc>
              <w:tc>
                <w:tcPr>
                  <w:tcW w:w="885" w:type="dxa"/>
                  <w:tcBorders>
                    <w:top w:val="single" w:color="auto" w:sz="4" w:space="0"/>
                    <w:left w:val="single" w:color="auto" w:sz="4" w:space="0"/>
                    <w:bottom w:val="single" w:color="auto" w:sz="4" w:space="0"/>
                    <w:right w:val="single" w:color="auto" w:sz="4" w:space="0"/>
                  </w:tcBorders>
                  <w:vAlign w:val="center"/>
                </w:tcPr>
                <w:p w14:paraId="72873669">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1</w:t>
                  </w:r>
                </w:p>
              </w:tc>
              <w:tc>
                <w:tcPr>
                  <w:tcW w:w="4380" w:type="dxa"/>
                  <w:tcBorders>
                    <w:top w:val="single" w:color="auto" w:sz="4" w:space="0"/>
                    <w:left w:val="single" w:color="auto" w:sz="4" w:space="0"/>
                    <w:bottom w:val="single" w:color="auto" w:sz="4" w:space="0"/>
                    <w:right w:val="single" w:color="auto" w:sz="4" w:space="0"/>
                  </w:tcBorders>
                  <w:vAlign w:val="center"/>
                </w:tcPr>
                <w:p w14:paraId="7E49A735">
                  <w:pPr>
                    <w:adjustRightInd w:val="0"/>
                    <w:snapToGrid w:val="0"/>
                    <w:spacing w:line="240" w:lineRule="auto"/>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油状液体，淡黄色至褐色，无气味或略带异味，相对密度0.87，沸点260℃，闪点200~220℃，自燃点248℃。</w:t>
                  </w:r>
                </w:p>
              </w:tc>
              <w:tc>
                <w:tcPr>
                  <w:tcW w:w="1605" w:type="dxa"/>
                  <w:tcBorders>
                    <w:top w:val="single" w:color="auto" w:sz="4" w:space="0"/>
                    <w:left w:val="single" w:color="auto" w:sz="4" w:space="0"/>
                    <w:bottom w:val="single" w:color="auto" w:sz="4" w:space="0"/>
                    <w:right w:val="single" w:color="auto" w:sz="4" w:space="0"/>
                  </w:tcBorders>
                  <w:vAlign w:val="center"/>
                </w:tcPr>
                <w:p w14:paraId="43609B45">
                  <w:pPr>
                    <w:adjustRightInd w:val="0"/>
                    <w:snapToGrid w:val="0"/>
                    <w:spacing w:line="240" w:lineRule="auto"/>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可燃液体，遇明火、高热可燃。</w:t>
                  </w:r>
                </w:p>
              </w:tc>
              <w:tc>
                <w:tcPr>
                  <w:tcW w:w="850" w:type="dxa"/>
                  <w:tcBorders>
                    <w:top w:val="single" w:color="auto" w:sz="4" w:space="0"/>
                    <w:left w:val="single" w:color="auto" w:sz="4" w:space="0"/>
                    <w:bottom w:val="single" w:color="auto" w:sz="4" w:space="0"/>
                    <w:right w:val="single" w:color="auto" w:sz="4" w:space="0"/>
                  </w:tcBorders>
                  <w:vAlign w:val="center"/>
                </w:tcPr>
                <w:p w14:paraId="52473441">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燃烧、爆炸</w:t>
                  </w:r>
                </w:p>
              </w:tc>
            </w:tr>
          </w:tbl>
          <w:p w14:paraId="5A2EB25F">
            <w:pPr>
              <w:pStyle w:val="4"/>
              <w:spacing w:line="360" w:lineRule="auto"/>
              <w:ind w:firstLine="480" w:firstLineChars="200"/>
              <w:rPr>
                <w:rFonts w:ascii="Times New Roman" w:hAnsi="Times New Roman"/>
                <w:bCs/>
                <w:color w:val="auto"/>
                <w:sz w:val="24"/>
                <w:szCs w:val="24"/>
              </w:rPr>
            </w:pPr>
            <w:r>
              <w:rPr>
                <w:rFonts w:ascii="Times New Roman" w:hAnsi="Times New Roman"/>
                <w:bCs/>
                <w:color w:val="auto"/>
                <w:sz w:val="24"/>
                <w:szCs w:val="24"/>
              </w:rPr>
              <w:t>②生产设施风险识别</w:t>
            </w:r>
          </w:p>
          <w:p w14:paraId="6BC675CD">
            <w:pPr>
              <w:autoSpaceDE w:val="0"/>
              <w:autoSpaceDN w:val="0"/>
              <w:adjustRightInd w:val="0"/>
              <w:spacing w:line="360" w:lineRule="auto"/>
              <w:ind w:firstLine="480" w:firstLineChars="200"/>
              <w:jc w:val="left"/>
              <w:rPr>
                <w:rFonts w:ascii="Times New Roman" w:hAnsi="Times New Roman"/>
                <w:bCs/>
                <w:color w:val="auto"/>
                <w:sz w:val="24"/>
                <w:szCs w:val="24"/>
              </w:rPr>
            </w:pPr>
            <w:r>
              <w:rPr>
                <w:rFonts w:ascii="Times New Roman" w:hAnsi="Times New Roman"/>
                <w:bCs/>
                <w:color w:val="auto"/>
                <w:sz w:val="24"/>
                <w:szCs w:val="24"/>
              </w:rPr>
              <w:t xml:space="preserve">项目不涉及机油生产，风险主要来自贮存和使用过程。因此生产设施的风险识别主要包含贮存过程。 </w:t>
            </w:r>
          </w:p>
          <w:p w14:paraId="45CDE071">
            <w:pPr>
              <w:pStyle w:val="4"/>
              <w:spacing w:line="360" w:lineRule="auto"/>
              <w:ind w:firstLine="480" w:firstLineChars="200"/>
              <w:rPr>
                <w:rFonts w:ascii="Times New Roman" w:hAnsi="Times New Roman"/>
                <w:bCs/>
                <w:color w:val="auto"/>
                <w:sz w:val="24"/>
                <w:szCs w:val="24"/>
              </w:rPr>
            </w:pPr>
            <w:r>
              <w:rPr>
                <w:rFonts w:ascii="Times New Roman" w:hAnsi="Times New Roman"/>
                <w:bCs/>
                <w:color w:val="auto"/>
                <w:sz w:val="24"/>
                <w:szCs w:val="24"/>
              </w:rPr>
              <w:t>本项目</w:t>
            </w:r>
            <w:r>
              <w:rPr>
                <w:rFonts w:hint="eastAsia" w:ascii="Times New Roman" w:hAnsi="Times New Roman"/>
                <w:bCs/>
                <w:color w:val="auto"/>
                <w:sz w:val="24"/>
                <w:szCs w:val="24"/>
              </w:rPr>
              <w:t>机油</w:t>
            </w:r>
            <w:r>
              <w:rPr>
                <w:rFonts w:ascii="Times New Roman" w:hAnsi="Times New Roman"/>
                <w:bCs/>
                <w:color w:val="auto"/>
                <w:sz w:val="24"/>
                <w:szCs w:val="24"/>
              </w:rPr>
              <w:t>在贮存及搬运过程中，由于受到撞击或受到日光暴晒等原因，盛放机油的容器有可能发生破损，从而造成危险废物泄漏。泄漏后易燃液体如遇明火会引发火灾，泄露有毒液体和火灾产生有毒气体可能会影响周边环境。</w:t>
            </w:r>
          </w:p>
          <w:p w14:paraId="0492943A">
            <w:pPr>
              <w:pStyle w:val="4"/>
              <w:spacing w:line="360" w:lineRule="auto"/>
              <w:ind w:firstLine="482" w:firstLineChars="200"/>
              <w:rPr>
                <w:rFonts w:ascii="Times New Roman" w:hAnsi="Times New Roman"/>
                <w:bCs/>
                <w:color w:val="auto"/>
                <w:sz w:val="24"/>
                <w:szCs w:val="24"/>
              </w:rPr>
            </w:pPr>
            <w:r>
              <w:rPr>
                <w:rFonts w:ascii="Times New Roman" w:hAnsi="Times New Roman"/>
                <w:b/>
                <w:color w:val="auto"/>
                <w:sz w:val="24"/>
                <w:szCs w:val="24"/>
              </w:rPr>
              <w:t>（3）环境风险分析</w:t>
            </w:r>
          </w:p>
          <w:p w14:paraId="47C4888D">
            <w:pPr>
              <w:pStyle w:val="4"/>
              <w:spacing w:line="360" w:lineRule="auto"/>
              <w:ind w:firstLine="480" w:firstLineChars="200"/>
              <w:rPr>
                <w:rFonts w:hint="eastAsia" w:ascii="Times New Roman" w:hAnsi="Times New Roman"/>
                <w:color w:val="auto"/>
                <w:kern w:val="0"/>
                <w:sz w:val="24"/>
                <w:szCs w:val="24"/>
              </w:rPr>
            </w:pPr>
            <w:r>
              <w:rPr>
                <w:rFonts w:ascii="Times New Roman" w:hAnsi="Times New Roman"/>
                <w:color w:val="auto"/>
                <w:kern w:val="0"/>
                <w:sz w:val="24"/>
                <w:szCs w:val="24"/>
              </w:rPr>
              <w:t>项目在机油的储存过程中发生火灾时，产生的有害气体易造成环境空气污染，发生火灾对人员伤害</w:t>
            </w:r>
            <w:r>
              <w:rPr>
                <w:rFonts w:hint="eastAsia" w:ascii="Times New Roman" w:hAnsi="Times New Roman"/>
                <w:color w:val="auto"/>
                <w:kern w:val="0"/>
                <w:sz w:val="24"/>
                <w:szCs w:val="24"/>
              </w:rPr>
              <w:t>。</w:t>
            </w:r>
          </w:p>
          <w:p w14:paraId="20F2F4AC">
            <w:pPr>
              <w:pStyle w:val="4"/>
              <w:spacing w:line="360" w:lineRule="auto"/>
              <w:ind w:firstLine="482" w:firstLineChars="200"/>
              <w:rPr>
                <w:rFonts w:ascii="Times New Roman" w:hAnsi="Times New Roman"/>
                <w:b/>
                <w:color w:val="auto"/>
                <w:sz w:val="24"/>
                <w:szCs w:val="24"/>
              </w:rPr>
            </w:pPr>
            <w:r>
              <w:rPr>
                <w:rFonts w:ascii="Times New Roman" w:hAnsi="Times New Roman"/>
                <w:b/>
                <w:color w:val="auto"/>
                <w:sz w:val="24"/>
                <w:szCs w:val="24"/>
              </w:rPr>
              <w:t>（4）环境风险防范措施及应急要求</w:t>
            </w:r>
          </w:p>
          <w:p w14:paraId="34E17EAF">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①机油及维修产生的废机油需有专门的房间储存，全部进行防渗、防漏处理，存放区严禁烟火，电器与设备采用防爆设备。</w:t>
            </w:r>
          </w:p>
          <w:p w14:paraId="25AAFC97">
            <w:pPr>
              <w:adjustRightInd w:val="0"/>
              <w:snapToGrid w:val="0"/>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②</w:t>
            </w:r>
            <w:r>
              <w:rPr>
                <w:rFonts w:ascii="Times New Roman" w:hAnsi="Times New Roman"/>
                <w:color w:val="auto"/>
                <w:sz w:val="24"/>
                <w:szCs w:val="24"/>
              </w:rPr>
              <w:t>应急处理：迅速撤离火灾污染区人员至上风处，并立即进行隔离，若发生爆炸事故，撤离距离需加长，并严格限制出入。</w:t>
            </w:r>
          </w:p>
          <w:p w14:paraId="7C645DD4">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③灭火方法：消防人员必须全身佩戴防火防毒服，用灭火器紧急处理，及时报告，根据情况向厂内应急中心求救或拨打119。</w:t>
            </w:r>
          </w:p>
          <w:p w14:paraId="1A7AA7C3">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④制定操作管理规程，并对相关人员进行培训，配备相关措施。</w:t>
            </w:r>
          </w:p>
          <w:p w14:paraId="65A8E058">
            <w:pPr>
              <w:pStyle w:val="4"/>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通过上述措施，项目的危险、有害因素是可以控制和预防的。存在的风险是可以接受的。可以保证在风险状态下对周围的环境质量影响较小。综合分析，项目建设从环境风险角度分析可行。</w:t>
            </w:r>
          </w:p>
          <w:p w14:paraId="6F054CF9">
            <w:pPr>
              <w:pStyle w:val="4"/>
              <w:spacing w:line="360" w:lineRule="auto"/>
              <w:ind w:firstLine="482" w:firstLineChars="200"/>
              <w:rPr>
                <w:rFonts w:ascii="Times New Roman" w:hAnsi="Times New Roman"/>
                <w:b/>
                <w:color w:val="auto"/>
                <w:sz w:val="24"/>
                <w:szCs w:val="24"/>
              </w:rPr>
            </w:pPr>
            <w:r>
              <w:rPr>
                <w:rFonts w:ascii="Times New Roman" w:hAnsi="Times New Roman"/>
                <w:b/>
                <w:color w:val="auto"/>
                <w:sz w:val="24"/>
                <w:szCs w:val="24"/>
              </w:rPr>
              <w:t>（5）环境风险分析结论</w:t>
            </w:r>
          </w:p>
          <w:p w14:paraId="0E73D83A">
            <w:pPr>
              <w:bidi w:val="0"/>
              <w:ind w:firstLine="480" w:firstLineChars="200"/>
            </w:pPr>
            <w:r>
              <w:t>项目运营过程中机油的存储存在一定的环境风险，企业在严格按照有关标准、规范及条例的要求，认真落实环境风险防范措施，编制完善环境风险应急预案，并到相关部门备案的前提下，项目环境风险是可控的。</w:t>
            </w:r>
          </w:p>
          <w:p w14:paraId="2C6607BF">
            <w:pPr>
              <w:adjustRightInd w:val="0"/>
              <w:snapToGrid w:val="0"/>
              <w:spacing w:before="156" w:beforeLines="50" w:line="360" w:lineRule="auto"/>
              <w:jc w:val="center"/>
              <w:rPr>
                <w:rFonts w:ascii="Times New Roman" w:hAnsi="Times New Roman"/>
                <w:b/>
                <w:color w:val="auto"/>
                <w:sz w:val="24"/>
                <w:szCs w:val="24"/>
              </w:rPr>
            </w:pPr>
            <w:r>
              <w:rPr>
                <w:rFonts w:ascii="Times New Roman" w:hAnsi="Times New Roman"/>
                <w:b/>
                <w:color w:val="auto"/>
                <w:sz w:val="24"/>
                <w:szCs w:val="24"/>
              </w:rPr>
              <w:t>表7-1</w:t>
            </w:r>
            <w:r>
              <w:rPr>
                <w:rFonts w:hint="eastAsia" w:ascii="Times New Roman" w:hAnsi="Times New Roman"/>
                <w:b/>
                <w:color w:val="auto"/>
                <w:sz w:val="24"/>
                <w:szCs w:val="24"/>
                <w:lang w:val="en-US" w:eastAsia="zh-CN"/>
              </w:rPr>
              <w:t>3</w:t>
            </w:r>
            <w:r>
              <w:rPr>
                <w:rFonts w:ascii="Times New Roman" w:hAnsi="Times New Roman"/>
                <w:b/>
                <w:color w:val="auto"/>
                <w:sz w:val="24"/>
                <w:szCs w:val="24"/>
              </w:rPr>
              <w:t xml:space="preserve">  建设项目环境风险简单分析内容表</w:t>
            </w:r>
          </w:p>
          <w:tbl>
            <w:tblPr>
              <w:tblStyle w:val="10"/>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1173"/>
              <w:gridCol w:w="1156"/>
              <w:gridCol w:w="453"/>
              <w:gridCol w:w="597"/>
              <w:gridCol w:w="1517"/>
              <w:gridCol w:w="1627"/>
            </w:tblGrid>
            <w:tr w14:paraId="403B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319AFA71">
                  <w:pPr>
                    <w:pStyle w:val="4"/>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建设项目名称</w:t>
                  </w:r>
                </w:p>
              </w:tc>
              <w:tc>
                <w:tcPr>
                  <w:tcW w:w="6523" w:type="dxa"/>
                  <w:gridSpan w:val="6"/>
                  <w:tcBorders>
                    <w:top w:val="single" w:color="auto" w:sz="4" w:space="0"/>
                    <w:left w:val="single" w:color="auto" w:sz="4" w:space="0"/>
                    <w:bottom w:val="single" w:color="auto" w:sz="4" w:space="0"/>
                    <w:right w:val="single" w:color="auto" w:sz="4" w:space="0"/>
                  </w:tcBorders>
                  <w:vAlign w:val="center"/>
                </w:tcPr>
                <w:p w14:paraId="35BF4C38">
                  <w:pPr>
                    <w:pStyle w:val="4"/>
                    <w:spacing w:line="240" w:lineRule="auto"/>
                    <w:jc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芒市风平镇罗建水泥预制管厂建设项目</w:t>
                  </w:r>
                </w:p>
              </w:tc>
            </w:tr>
            <w:tr w14:paraId="638E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43D0BD35">
                  <w:pPr>
                    <w:pStyle w:val="4"/>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建设地点</w:t>
                  </w:r>
                </w:p>
              </w:tc>
              <w:tc>
                <w:tcPr>
                  <w:tcW w:w="1173" w:type="dxa"/>
                  <w:tcBorders>
                    <w:top w:val="single" w:color="auto" w:sz="4" w:space="0"/>
                    <w:left w:val="single" w:color="auto" w:sz="4" w:space="0"/>
                    <w:bottom w:val="single" w:color="auto" w:sz="4" w:space="0"/>
                    <w:right w:val="single" w:color="auto" w:sz="4" w:space="0"/>
                  </w:tcBorders>
                  <w:vAlign w:val="center"/>
                </w:tcPr>
                <w:p w14:paraId="59D6F1CD">
                  <w:pPr>
                    <w:pStyle w:val="4"/>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云南省</w:t>
                  </w:r>
                </w:p>
              </w:tc>
              <w:tc>
                <w:tcPr>
                  <w:tcW w:w="1156" w:type="dxa"/>
                  <w:tcBorders>
                    <w:top w:val="single" w:color="auto" w:sz="4" w:space="0"/>
                    <w:left w:val="single" w:color="auto" w:sz="4" w:space="0"/>
                    <w:bottom w:val="single" w:color="auto" w:sz="4" w:space="0"/>
                    <w:right w:val="single" w:color="auto" w:sz="4" w:space="0"/>
                  </w:tcBorders>
                  <w:vAlign w:val="center"/>
                </w:tcPr>
                <w:p w14:paraId="363AB75E">
                  <w:pPr>
                    <w:pStyle w:val="4"/>
                    <w:spacing w:line="240" w:lineRule="auto"/>
                    <w:jc w:val="center"/>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德宏州</w:t>
                  </w: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675D826B">
                  <w:pPr>
                    <w:pStyle w:val="4"/>
                    <w:spacing w:line="240" w:lineRule="auto"/>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eastAsia="zh-CN"/>
                    </w:rPr>
                    <w:t>芒市</w:t>
                  </w:r>
                  <w:r>
                    <w:rPr>
                      <w:rFonts w:hint="default" w:ascii="Times New Roman" w:hAnsi="Times New Roman" w:cs="Times New Roman"/>
                      <w:bCs/>
                      <w:color w:val="auto"/>
                      <w:sz w:val="21"/>
                      <w:szCs w:val="21"/>
                    </w:rPr>
                    <w:t xml:space="preserve"> </w:t>
                  </w:r>
                </w:p>
              </w:tc>
              <w:tc>
                <w:tcPr>
                  <w:tcW w:w="1517" w:type="dxa"/>
                  <w:tcBorders>
                    <w:top w:val="single" w:color="auto" w:sz="4" w:space="0"/>
                    <w:left w:val="single" w:color="auto" w:sz="4" w:space="0"/>
                    <w:bottom w:val="single" w:color="auto" w:sz="4" w:space="0"/>
                    <w:right w:val="single" w:color="auto" w:sz="4" w:space="0"/>
                  </w:tcBorders>
                  <w:vAlign w:val="center"/>
                </w:tcPr>
                <w:p w14:paraId="2126BFFC">
                  <w:pPr>
                    <w:pStyle w:val="4"/>
                    <w:spacing w:line="240" w:lineRule="auto"/>
                    <w:jc w:val="center"/>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风平镇</w:t>
                  </w:r>
                </w:p>
              </w:tc>
              <w:tc>
                <w:tcPr>
                  <w:tcW w:w="1627" w:type="dxa"/>
                  <w:tcBorders>
                    <w:top w:val="single" w:color="auto" w:sz="4" w:space="0"/>
                    <w:left w:val="single" w:color="auto" w:sz="4" w:space="0"/>
                    <w:bottom w:val="single" w:color="auto" w:sz="4" w:space="0"/>
                    <w:right w:val="single" w:color="auto" w:sz="4" w:space="0"/>
                  </w:tcBorders>
                  <w:vAlign w:val="center"/>
                </w:tcPr>
                <w:p w14:paraId="0BEF53D5">
                  <w:pPr>
                    <w:pStyle w:val="4"/>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芒里村民小组</w:t>
                  </w:r>
                </w:p>
              </w:tc>
            </w:tr>
            <w:tr w14:paraId="3F40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57F943B7">
                  <w:pPr>
                    <w:pStyle w:val="4"/>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地理坐标</w:t>
                  </w:r>
                </w:p>
              </w:tc>
              <w:tc>
                <w:tcPr>
                  <w:tcW w:w="2782" w:type="dxa"/>
                  <w:gridSpan w:val="3"/>
                  <w:tcBorders>
                    <w:top w:val="single" w:color="auto" w:sz="4" w:space="0"/>
                    <w:left w:val="single" w:color="auto" w:sz="4" w:space="0"/>
                    <w:bottom w:val="single" w:color="auto" w:sz="4" w:space="0"/>
                    <w:right w:val="single" w:color="auto" w:sz="4" w:space="0"/>
                  </w:tcBorders>
                  <w:vAlign w:val="center"/>
                </w:tcPr>
                <w:p w14:paraId="4F26A504">
                  <w:pPr>
                    <w:spacing w:line="240" w:lineRule="auto"/>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经度：98°34'6.04"</w:t>
                  </w:r>
                </w:p>
              </w:tc>
              <w:tc>
                <w:tcPr>
                  <w:tcW w:w="3741" w:type="dxa"/>
                  <w:gridSpan w:val="3"/>
                  <w:tcBorders>
                    <w:top w:val="single" w:color="auto" w:sz="4" w:space="0"/>
                    <w:left w:val="single" w:color="auto" w:sz="4" w:space="0"/>
                    <w:bottom w:val="single" w:color="auto" w:sz="4" w:space="0"/>
                    <w:right w:val="single" w:color="auto" w:sz="4" w:space="0"/>
                  </w:tcBorders>
                  <w:vAlign w:val="center"/>
                </w:tcPr>
                <w:p w14:paraId="188F0A43">
                  <w:pPr>
                    <w:spacing w:line="240" w:lineRule="auto"/>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纬度：24°22'17.73"</w:t>
                  </w:r>
                </w:p>
              </w:tc>
            </w:tr>
            <w:tr w14:paraId="286F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1BE9DF05">
                  <w:pPr>
                    <w:pStyle w:val="4"/>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主要危险物质及分布</w:t>
                  </w:r>
                </w:p>
              </w:tc>
              <w:tc>
                <w:tcPr>
                  <w:tcW w:w="6523" w:type="dxa"/>
                  <w:gridSpan w:val="6"/>
                  <w:tcBorders>
                    <w:top w:val="single" w:color="auto" w:sz="4" w:space="0"/>
                    <w:left w:val="single" w:color="auto" w:sz="4" w:space="0"/>
                    <w:bottom w:val="single" w:color="auto" w:sz="4" w:space="0"/>
                    <w:right w:val="single" w:color="auto" w:sz="4" w:space="0"/>
                  </w:tcBorders>
                  <w:vAlign w:val="center"/>
                </w:tcPr>
                <w:p w14:paraId="3B426641">
                  <w:pPr>
                    <w:pStyle w:val="4"/>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废机油，主要分布在危废暂存间</w:t>
                  </w:r>
                </w:p>
              </w:tc>
            </w:tr>
            <w:tr w14:paraId="1F2C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3B01759D">
                  <w:pPr>
                    <w:pStyle w:val="4"/>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环境影响途径及危害后果（大气、地表水、地下水等）</w:t>
                  </w:r>
                </w:p>
              </w:tc>
              <w:tc>
                <w:tcPr>
                  <w:tcW w:w="6523" w:type="dxa"/>
                  <w:gridSpan w:val="6"/>
                  <w:tcBorders>
                    <w:top w:val="single" w:color="auto" w:sz="4" w:space="0"/>
                    <w:left w:val="single" w:color="auto" w:sz="4" w:space="0"/>
                    <w:bottom w:val="single" w:color="auto" w:sz="4" w:space="0"/>
                    <w:right w:val="single" w:color="auto" w:sz="4" w:space="0"/>
                  </w:tcBorders>
                  <w:vAlign w:val="center"/>
                </w:tcPr>
                <w:p w14:paraId="0C9ACB5D">
                  <w:pPr>
                    <w:pStyle w:val="4"/>
                    <w:spacing w:line="240" w:lineRule="auto"/>
                    <w:jc w:val="left"/>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废机油在储存中发生火灾时，产生的有害气体易造成环境空气污染，发生火灾对人员伤害。</w:t>
                  </w:r>
                </w:p>
              </w:tc>
            </w:tr>
            <w:tr w14:paraId="3B7F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7B9E2EE0">
                  <w:pPr>
                    <w:pStyle w:val="4"/>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风险防范措施要求</w:t>
                  </w:r>
                </w:p>
              </w:tc>
              <w:tc>
                <w:tcPr>
                  <w:tcW w:w="6523" w:type="dxa"/>
                  <w:gridSpan w:val="6"/>
                  <w:tcBorders>
                    <w:top w:val="single" w:color="auto" w:sz="4" w:space="0"/>
                    <w:left w:val="single" w:color="auto" w:sz="4" w:space="0"/>
                    <w:bottom w:val="single" w:color="auto" w:sz="4" w:space="0"/>
                    <w:right w:val="single" w:color="auto" w:sz="4" w:space="0"/>
                  </w:tcBorders>
                  <w:vAlign w:val="center"/>
                </w:tcPr>
                <w:p w14:paraId="0B88E795">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①机油及维修产生的废机油需有专门的房间储存，全部进行防渗、防漏处理，存放区严禁烟火，电器与设备采用防爆设备。</w:t>
                  </w:r>
                </w:p>
                <w:p w14:paraId="22691A62">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②应急处理：迅速撤离火灾污染区人员至上风处，并立即进行隔离，若发生爆炸事故，撤离距离需加长，并严格限制出入。</w:t>
                  </w:r>
                </w:p>
                <w:p w14:paraId="473A24E1">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③灭火方法：消防人员必须全身佩戴防火防毒服，用灭火器紧急处理，及时报告，根据情况向厂内应急中心求救或拨打119</w:t>
                  </w:r>
                </w:p>
                <w:p w14:paraId="327B21AC">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④制定操作管理规程，并对相关人员进行培训，配备相关措施。</w:t>
                  </w:r>
                </w:p>
              </w:tc>
            </w:tr>
            <w:tr w14:paraId="78BE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8699" w:type="dxa"/>
                  <w:gridSpan w:val="7"/>
                  <w:tcBorders>
                    <w:top w:val="single" w:color="auto" w:sz="4" w:space="0"/>
                    <w:left w:val="single" w:color="auto" w:sz="4" w:space="0"/>
                    <w:bottom w:val="single" w:color="auto" w:sz="4" w:space="0"/>
                    <w:right w:val="single" w:color="auto" w:sz="4" w:space="0"/>
                  </w:tcBorders>
                  <w:vAlign w:val="center"/>
                </w:tcPr>
                <w:p w14:paraId="3E81B901">
                  <w:pPr>
                    <w:pStyle w:val="4"/>
                    <w:spacing w:line="240" w:lineRule="auto"/>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填表说明（列出项目相关信息及评价说明）：无。</w:t>
                  </w:r>
                </w:p>
              </w:tc>
            </w:tr>
          </w:tbl>
          <w:p w14:paraId="37845D04">
            <w:pPr>
              <w:keepNext w:val="0"/>
              <w:keepLines w:val="0"/>
              <w:widowControl/>
              <w:numPr>
                <w:ilvl w:val="0"/>
                <w:numId w:val="17"/>
              </w:numPr>
              <w:suppressLineNumbers w:val="0"/>
              <w:ind w:left="0" w:leftChars="0" w:firstLine="482" w:firstLineChars="200"/>
              <w:jc w:val="left"/>
              <w:rPr>
                <w:rFonts w:hint="eastAsia" w:cs="Times New Roman"/>
                <w:b/>
                <w:bCs/>
                <w:color w:val="FF0000"/>
                <w:kern w:val="0"/>
                <w:sz w:val="24"/>
                <w:szCs w:val="24"/>
                <w:lang w:val="en-US" w:eastAsia="zh-CN" w:bidi="ar"/>
              </w:rPr>
            </w:pPr>
            <w:r>
              <w:rPr>
                <w:rFonts w:hint="eastAsia" w:cs="Times New Roman"/>
                <w:b/>
                <w:bCs/>
                <w:color w:val="FF0000"/>
                <w:kern w:val="0"/>
                <w:sz w:val="24"/>
                <w:szCs w:val="24"/>
                <w:lang w:val="en-US" w:eastAsia="zh-CN" w:bidi="ar"/>
              </w:rPr>
              <w:t>土壤环境影响分析</w:t>
            </w:r>
          </w:p>
          <w:p w14:paraId="24EF44BD">
            <w:pPr>
              <w:keepNext w:val="0"/>
              <w:keepLines w:val="0"/>
              <w:widowControl/>
              <w:numPr>
                <w:ilvl w:val="0"/>
                <w:numId w:val="0"/>
              </w:numPr>
              <w:suppressLineNumbers w:val="0"/>
              <w:ind w:firstLine="480" w:firstLineChars="200"/>
              <w:jc w:val="left"/>
              <w:rPr>
                <w:rFonts w:hint="eastAsia" w:ascii="Times New Roman" w:hAnsi="Times New Roman" w:eastAsia="宋体"/>
                <w:color w:val="FF0000"/>
                <w:sz w:val="24"/>
                <w:lang w:eastAsia="zh-CN"/>
              </w:rPr>
            </w:pPr>
            <w:r>
              <w:rPr>
                <w:rFonts w:ascii="Times New Roman" w:hAnsi="Times New Roman"/>
                <w:color w:val="FF0000"/>
                <w:sz w:val="24"/>
              </w:rPr>
              <w:t>根据《环境影响评价技术导则 土壤环境》（HJ964-2018），土壤环境评价工作等级的划分是由项目类别、占地规模与环境敏感程度确定，具体见下表</w:t>
            </w:r>
            <w:r>
              <w:rPr>
                <w:rFonts w:hint="eastAsia" w:ascii="Times New Roman" w:hAnsi="Times New Roman"/>
                <w:color w:val="FF0000"/>
                <w:sz w:val="24"/>
                <w:lang w:eastAsia="zh-CN"/>
              </w:rPr>
              <w:t>。</w:t>
            </w:r>
          </w:p>
          <w:p w14:paraId="2F5E77E3">
            <w:pPr>
              <w:ind w:firstLine="492" w:firstLineChars="204"/>
              <w:jc w:val="center"/>
              <w:rPr>
                <w:rFonts w:ascii="Times New Roman" w:hAnsi="Times New Roman"/>
                <w:b/>
                <w:color w:val="FF0000"/>
                <w:kern w:val="0"/>
                <w:sz w:val="24"/>
                <w:szCs w:val="24"/>
              </w:rPr>
            </w:pPr>
            <w:r>
              <w:rPr>
                <w:rFonts w:hint="eastAsia" w:ascii="Times New Roman" w:hAnsi="Times New Roman"/>
                <w:b/>
                <w:color w:val="FF0000"/>
                <w:kern w:val="0"/>
                <w:sz w:val="24"/>
                <w:szCs w:val="24"/>
                <w:lang w:val="en-US" w:eastAsia="zh-CN"/>
              </w:rPr>
              <w:t xml:space="preserve">表7-14 </w:t>
            </w:r>
            <w:r>
              <w:rPr>
                <w:rFonts w:hint="eastAsia" w:ascii="Times New Roman" w:hAnsi="Times New Roman"/>
                <w:b/>
                <w:color w:val="FF0000"/>
                <w:kern w:val="0"/>
                <w:sz w:val="24"/>
                <w:szCs w:val="24"/>
              </w:rPr>
              <w:t>土壤</w:t>
            </w:r>
            <w:r>
              <w:rPr>
                <w:rFonts w:ascii="Times New Roman" w:hAnsi="Times New Roman"/>
                <w:b/>
                <w:color w:val="FF0000"/>
                <w:kern w:val="0"/>
                <w:sz w:val="24"/>
                <w:szCs w:val="24"/>
              </w:rPr>
              <w:t>环境评价工作等级分级表</w:t>
            </w:r>
          </w:p>
          <w:tbl>
            <w:tblPr>
              <w:tblStyle w:val="10"/>
              <w:tblW w:w="8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02"/>
              <w:gridCol w:w="885"/>
              <w:gridCol w:w="791"/>
              <w:gridCol w:w="824"/>
              <w:gridCol w:w="835"/>
              <w:gridCol w:w="821"/>
              <w:gridCol w:w="839"/>
              <w:gridCol w:w="743"/>
              <w:gridCol w:w="774"/>
              <w:gridCol w:w="724"/>
            </w:tblGrid>
            <w:tr w14:paraId="4BE05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402" w:type="dxa"/>
                  <w:vMerge w:val="restart"/>
                  <w:tcBorders>
                    <w:tl2br w:val="single" w:color="auto" w:sz="4" w:space="0"/>
                  </w:tcBorders>
                  <w:vAlign w:val="center"/>
                </w:tcPr>
                <w:p w14:paraId="7E412978">
                  <w:pPr>
                    <w:adjustRightInd w:val="0"/>
                    <w:snapToGrid w:val="0"/>
                    <w:spacing w:line="240" w:lineRule="auto"/>
                    <w:jc w:val="right"/>
                    <w:rPr>
                      <w:rFonts w:ascii="Times New Roman" w:hAnsi="Times New Roman"/>
                      <w:b/>
                      <w:color w:val="FF0000"/>
                      <w:sz w:val="21"/>
                      <w:szCs w:val="21"/>
                    </w:rPr>
                  </w:pPr>
                  <w:r>
                    <w:rPr>
                      <w:rFonts w:ascii="Times New Roman" w:hAnsi="Times New Roman"/>
                      <w:b/>
                      <w:color w:val="FF0000"/>
                      <w:sz w:val="21"/>
                      <w:szCs w:val="21"/>
                    </w:rPr>
                    <w:t xml:space="preserve">   项目类别</w:t>
                  </w:r>
                </w:p>
                <w:p w14:paraId="0A7E8FC5">
                  <w:pPr>
                    <w:adjustRightInd w:val="0"/>
                    <w:snapToGrid w:val="0"/>
                    <w:spacing w:line="240" w:lineRule="auto"/>
                    <w:jc w:val="left"/>
                    <w:rPr>
                      <w:rFonts w:ascii="Times New Roman" w:hAnsi="Times New Roman"/>
                      <w:b/>
                      <w:color w:val="FF0000"/>
                      <w:sz w:val="21"/>
                      <w:szCs w:val="21"/>
                    </w:rPr>
                  </w:pPr>
                  <w:r>
                    <w:rPr>
                      <w:rFonts w:ascii="Times New Roman" w:hAnsi="Times New Roman"/>
                      <w:b/>
                      <w:color w:val="FF0000"/>
                      <w:sz w:val="21"/>
                      <w:szCs w:val="21"/>
                    </w:rPr>
                    <w:t>敏感程度</w:t>
                  </w:r>
                </w:p>
              </w:tc>
              <w:tc>
                <w:tcPr>
                  <w:tcW w:w="2500" w:type="dxa"/>
                  <w:gridSpan w:val="3"/>
                  <w:vAlign w:val="center"/>
                </w:tcPr>
                <w:p w14:paraId="636AF1A6">
                  <w:pPr>
                    <w:widowControl/>
                    <w:adjustRightInd w:val="0"/>
                    <w:snapToGrid w:val="0"/>
                    <w:spacing w:line="240" w:lineRule="auto"/>
                    <w:jc w:val="center"/>
                    <w:rPr>
                      <w:rFonts w:ascii="Times New Roman" w:hAnsi="Times New Roman"/>
                      <w:b/>
                      <w:color w:val="FF0000"/>
                      <w:sz w:val="21"/>
                      <w:szCs w:val="21"/>
                    </w:rPr>
                  </w:pPr>
                  <w:r>
                    <w:rPr>
                      <w:rFonts w:ascii="Times New Roman" w:hAnsi="Times New Roman"/>
                      <w:b/>
                      <w:color w:val="FF0000"/>
                      <w:sz w:val="21"/>
                      <w:szCs w:val="21"/>
                    </w:rPr>
                    <w:t>I类</w:t>
                  </w:r>
                </w:p>
              </w:tc>
              <w:tc>
                <w:tcPr>
                  <w:tcW w:w="2495" w:type="dxa"/>
                  <w:gridSpan w:val="3"/>
                  <w:tcBorders>
                    <w:left w:val="single" w:color="auto" w:sz="4" w:space="0"/>
                  </w:tcBorders>
                  <w:vAlign w:val="center"/>
                </w:tcPr>
                <w:p w14:paraId="28990961">
                  <w:pPr>
                    <w:widowControl/>
                    <w:adjustRightInd w:val="0"/>
                    <w:snapToGrid w:val="0"/>
                    <w:spacing w:line="240" w:lineRule="auto"/>
                    <w:jc w:val="center"/>
                    <w:rPr>
                      <w:rFonts w:ascii="Times New Roman" w:hAnsi="Times New Roman"/>
                      <w:b/>
                      <w:color w:val="FF0000"/>
                      <w:sz w:val="21"/>
                      <w:szCs w:val="21"/>
                    </w:rPr>
                  </w:pPr>
                  <w:r>
                    <w:rPr>
                      <w:rFonts w:ascii="Times New Roman" w:hAnsi="Times New Roman"/>
                      <w:b/>
                      <w:color w:val="FF0000"/>
                      <w:sz w:val="21"/>
                      <w:szCs w:val="21"/>
                    </w:rPr>
                    <w:t>II类</w:t>
                  </w:r>
                </w:p>
              </w:tc>
              <w:tc>
                <w:tcPr>
                  <w:tcW w:w="2241" w:type="dxa"/>
                  <w:gridSpan w:val="3"/>
                  <w:tcBorders>
                    <w:left w:val="single" w:color="auto" w:sz="4" w:space="0"/>
                  </w:tcBorders>
                  <w:vAlign w:val="center"/>
                </w:tcPr>
                <w:p w14:paraId="0FE3E101">
                  <w:pPr>
                    <w:widowControl/>
                    <w:adjustRightInd w:val="0"/>
                    <w:snapToGrid w:val="0"/>
                    <w:spacing w:line="240" w:lineRule="auto"/>
                    <w:jc w:val="center"/>
                    <w:rPr>
                      <w:rFonts w:ascii="Times New Roman" w:hAnsi="Times New Roman"/>
                      <w:b/>
                      <w:color w:val="FF0000"/>
                      <w:sz w:val="21"/>
                      <w:szCs w:val="21"/>
                    </w:rPr>
                  </w:pPr>
                  <w:r>
                    <w:rPr>
                      <w:rFonts w:ascii="Times New Roman" w:hAnsi="Times New Roman"/>
                      <w:b/>
                      <w:color w:val="FF0000"/>
                      <w:sz w:val="21"/>
                      <w:szCs w:val="21"/>
                    </w:rPr>
                    <w:t>III类</w:t>
                  </w:r>
                </w:p>
              </w:tc>
            </w:tr>
            <w:tr w14:paraId="6B14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402" w:type="dxa"/>
                  <w:vMerge w:val="continue"/>
                  <w:tcBorders>
                    <w:tl2br w:val="single" w:color="auto" w:sz="4" w:space="0"/>
                  </w:tcBorders>
                  <w:vAlign w:val="center"/>
                </w:tcPr>
                <w:p w14:paraId="4315639D">
                  <w:pPr>
                    <w:widowControl/>
                    <w:adjustRightInd w:val="0"/>
                    <w:snapToGrid w:val="0"/>
                    <w:spacing w:line="240" w:lineRule="auto"/>
                    <w:jc w:val="center"/>
                    <w:rPr>
                      <w:color w:val="FF0000"/>
                      <w:sz w:val="21"/>
                      <w:szCs w:val="21"/>
                    </w:rPr>
                  </w:pPr>
                </w:p>
              </w:tc>
              <w:tc>
                <w:tcPr>
                  <w:tcW w:w="885" w:type="dxa"/>
                  <w:tcBorders>
                    <w:right w:val="single" w:color="auto" w:sz="4" w:space="0"/>
                  </w:tcBorders>
                  <w:vAlign w:val="center"/>
                </w:tcPr>
                <w:p w14:paraId="7129FDD7">
                  <w:pPr>
                    <w:widowControl/>
                    <w:adjustRightInd w:val="0"/>
                    <w:snapToGrid w:val="0"/>
                    <w:spacing w:line="240" w:lineRule="auto"/>
                    <w:jc w:val="center"/>
                    <w:rPr>
                      <w:rFonts w:hint="eastAsia"/>
                      <w:b/>
                      <w:bCs/>
                      <w:color w:val="FF0000"/>
                      <w:sz w:val="21"/>
                      <w:szCs w:val="21"/>
                    </w:rPr>
                  </w:pPr>
                  <w:r>
                    <w:rPr>
                      <w:rFonts w:hint="eastAsia"/>
                      <w:b/>
                      <w:bCs/>
                      <w:color w:val="FF0000"/>
                      <w:sz w:val="21"/>
                      <w:szCs w:val="21"/>
                    </w:rPr>
                    <w:t>大</w:t>
                  </w:r>
                </w:p>
              </w:tc>
              <w:tc>
                <w:tcPr>
                  <w:tcW w:w="791" w:type="dxa"/>
                  <w:tcBorders>
                    <w:left w:val="single" w:color="auto" w:sz="4" w:space="0"/>
                    <w:right w:val="single" w:color="auto" w:sz="4" w:space="0"/>
                  </w:tcBorders>
                  <w:vAlign w:val="center"/>
                </w:tcPr>
                <w:p w14:paraId="431183A2">
                  <w:pPr>
                    <w:widowControl/>
                    <w:adjustRightInd w:val="0"/>
                    <w:snapToGrid w:val="0"/>
                    <w:spacing w:line="240" w:lineRule="auto"/>
                    <w:jc w:val="center"/>
                    <w:rPr>
                      <w:rFonts w:hint="eastAsia"/>
                      <w:b/>
                      <w:bCs/>
                      <w:color w:val="FF0000"/>
                      <w:sz w:val="21"/>
                      <w:szCs w:val="21"/>
                    </w:rPr>
                  </w:pPr>
                  <w:r>
                    <w:rPr>
                      <w:rFonts w:hint="eastAsia"/>
                      <w:b/>
                      <w:bCs/>
                      <w:color w:val="FF0000"/>
                      <w:sz w:val="21"/>
                      <w:szCs w:val="21"/>
                    </w:rPr>
                    <w:t>中</w:t>
                  </w:r>
                </w:p>
              </w:tc>
              <w:tc>
                <w:tcPr>
                  <w:tcW w:w="824" w:type="dxa"/>
                  <w:tcBorders>
                    <w:left w:val="single" w:color="auto" w:sz="4" w:space="0"/>
                  </w:tcBorders>
                  <w:vAlign w:val="center"/>
                </w:tcPr>
                <w:p w14:paraId="39DD6109">
                  <w:pPr>
                    <w:widowControl/>
                    <w:adjustRightInd w:val="0"/>
                    <w:snapToGrid w:val="0"/>
                    <w:spacing w:line="240" w:lineRule="auto"/>
                    <w:jc w:val="center"/>
                    <w:rPr>
                      <w:rFonts w:hint="eastAsia" w:ascii="Times New Roman" w:hAnsi="Times New Roman"/>
                      <w:b/>
                      <w:color w:val="FF0000"/>
                      <w:sz w:val="21"/>
                      <w:szCs w:val="21"/>
                    </w:rPr>
                  </w:pPr>
                  <w:r>
                    <w:rPr>
                      <w:rFonts w:hint="eastAsia" w:ascii="Times New Roman" w:hAnsi="Times New Roman"/>
                      <w:b/>
                      <w:color w:val="FF0000"/>
                      <w:sz w:val="21"/>
                      <w:szCs w:val="21"/>
                    </w:rPr>
                    <w:t>小</w:t>
                  </w:r>
                </w:p>
              </w:tc>
              <w:tc>
                <w:tcPr>
                  <w:tcW w:w="835" w:type="dxa"/>
                  <w:tcBorders>
                    <w:left w:val="single" w:color="auto" w:sz="4" w:space="0"/>
                  </w:tcBorders>
                  <w:vAlign w:val="center"/>
                </w:tcPr>
                <w:p w14:paraId="21C87A87">
                  <w:pPr>
                    <w:widowControl/>
                    <w:adjustRightInd w:val="0"/>
                    <w:snapToGrid w:val="0"/>
                    <w:spacing w:line="240" w:lineRule="auto"/>
                    <w:jc w:val="center"/>
                    <w:rPr>
                      <w:rFonts w:ascii="Times New Roman" w:hAnsi="Times New Roman"/>
                      <w:b/>
                      <w:color w:val="FF0000"/>
                      <w:sz w:val="21"/>
                      <w:szCs w:val="21"/>
                    </w:rPr>
                  </w:pPr>
                  <w:r>
                    <w:rPr>
                      <w:rFonts w:hint="eastAsia"/>
                      <w:b/>
                      <w:bCs/>
                      <w:color w:val="FF0000"/>
                      <w:sz w:val="21"/>
                      <w:szCs w:val="21"/>
                    </w:rPr>
                    <w:t>大</w:t>
                  </w:r>
                </w:p>
              </w:tc>
              <w:tc>
                <w:tcPr>
                  <w:tcW w:w="821" w:type="dxa"/>
                  <w:tcBorders>
                    <w:left w:val="single" w:color="auto" w:sz="4" w:space="0"/>
                  </w:tcBorders>
                  <w:vAlign w:val="center"/>
                </w:tcPr>
                <w:p w14:paraId="60FE8042">
                  <w:pPr>
                    <w:widowControl/>
                    <w:adjustRightInd w:val="0"/>
                    <w:snapToGrid w:val="0"/>
                    <w:spacing w:line="240" w:lineRule="auto"/>
                    <w:jc w:val="center"/>
                    <w:rPr>
                      <w:rFonts w:ascii="Times New Roman" w:hAnsi="Times New Roman"/>
                      <w:b/>
                      <w:color w:val="FF0000"/>
                      <w:sz w:val="21"/>
                      <w:szCs w:val="21"/>
                    </w:rPr>
                  </w:pPr>
                  <w:r>
                    <w:rPr>
                      <w:rFonts w:hint="eastAsia"/>
                      <w:b/>
                      <w:bCs/>
                      <w:color w:val="FF0000"/>
                      <w:sz w:val="21"/>
                      <w:szCs w:val="21"/>
                    </w:rPr>
                    <w:t>中</w:t>
                  </w:r>
                </w:p>
              </w:tc>
              <w:tc>
                <w:tcPr>
                  <w:tcW w:w="839" w:type="dxa"/>
                  <w:tcBorders>
                    <w:left w:val="single" w:color="auto" w:sz="4" w:space="0"/>
                  </w:tcBorders>
                  <w:vAlign w:val="center"/>
                </w:tcPr>
                <w:p w14:paraId="7FFC3E2D">
                  <w:pPr>
                    <w:widowControl/>
                    <w:adjustRightInd w:val="0"/>
                    <w:snapToGrid w:val="0"/>
                    <w:spacing w:line="240" w:lineRule="auto"/>
                    <w:jc w:val="center"/>
                    <w:rPr>
                      <w:rFonts w:ascii="Times New Roman" w:hAnsi="Times New Roman"/>
                      <w:b/>
                      <w:color w:val="FF0000"/>
                      <w:sz w:val="21"/>
                      <w:szCs w:val="21"/>
                    </w:rPr>
                  </w:pPr>
                  <w:r>
                    <w:rPr>
                      <w:rFonts w:hint="eastAsia" w:ascii="Times New Roman" w:hAnsi="Times New Roman"/>
                      <w:b/>
                      <w:color w:val="FF0000"/>
                      <w:sz w:val="21"/>
                      <w:szCs w:val="21"/>
                    </w:rPr>
                    <w:t>小</w:t>
                  </w:r>
                </w:p>
              </w:tc>
              <w:tc>
                <w:tcPr>
                  <w:tcW w:w="743" w:type="dxa"/>
                  <w:tcBorders>
                    <w:left w:val="single" w:color="auto" w:sz="4" w:space="0"/>
                  </w:tcBorders>
                  <w:vAlign w:val="center"/>
                </w:tcPr>
                <w:p w14:paraId="24D04701">
                  <w:pPr>
                    <w:widowControl/>
                    <w:adjustRightInd w:val="0"/>
                    <w:snapToGrid w:val="0"/>
                    <w:spacing w:line="240" w:lineRule="auto"/>
                    <w:jc w:val="center"/>
                    <w:rPr>
                      <w:rFonts w:ascii="Times New Roman" w:hAnsi="Times New Roman"/>
                      <w:b/>
                      <w:color w:val="FF0000"/>
                      <w:sz w:val="21"/>
                      <w:szCs w:val="21"/>
                    </w:rPr>
                  </w:pPr>
                  <w:r>
                    <w:rPr>
                      <w:rFonts w:hint="eastAsia"/>
                      <w:b/>
                      <w:bCs/>
                      <w:color w:val="FF0000"/>
                      <w:sz w:val="21"/>
                      <w:szCs w:val="21"/>
                    </w:rPr>
                    <w:t>大</w:t>
                  </w:r>
                </w:p>
              </w:tc>
              <w:tc>
                <w:tcPr>
                  <w:tcW w:w="774" w:type="dxa"/>
                  <w:tcBorders>
                    <w:left w:val="single" w:color="auto" w:sz="4" w:space="0"/>
                  </w:tcBorders>
                  <w:vAlign w:val="center"/>
                </w:tcPr>
                <w:p w14:paraId="0F631865">
                  <w:pPr>
                    <w:widowControl/>
                    <w:adjustRightInd w:val="0"/>
                    <w:snapToGrid w:val="0"/>
                    <w:spacing w:line="240" w:lineRule="auto"/>
                    <w:jc w:val="center"/>
                    <w:rPr>
                      <w:rFonts w:ascii="Times New Roman" w:hAnsi="Times New Roman"/>
                      <w:b/>
                      <w:color w:val="FF0000"/>
                      <w:sz w:val="21"/>
                      <w:szCs w:val="21"/>
                    </w:rPr>
                  </w:pPr>
                  <w:r>
                    <w:rPr>
                      <w:rFonts w:hint="eastAsia"/>
                      <w:b/>
                      <w:bCs/>
                      <w:color w:val="FF0000"/>
                      <w:sz w:val="21"/>
                      <w:szCs w:val="21"/>
                    </w:rPr>
                    <w:t>中</w:t>
                  </w:r>
                </w:p>
              </w:tc>
              <w:tc>
                <w:tcPr>
                  <w:tcW w:w="724" w:type="dxa"/>
                  <w:tcBorders>
                    <w:left w:val="single" w:color="auto" w:sz="4" w:space="0"/>
                  </w:tcBorders>
                  <w:vAlign w:val="center"/>
                </w:tcPr>
                <w:p w14:paraId="1567E996">
                  <w:pPr>
                    <w:widowControl/>
                    <w:adjustRightInd w:val="0"/>
                    <w:snapToGrid w:val="0"/>
                    <w:spacing w:line="240" w:lineRule="auto"/>
                    <w:jc w:val="center"/>
                    <w:rPr>
                      <w:rFonts w:ascii="Times New Roman" w:hAnsi="Times New Roman"/>
                      <w:b/>
                      <w:color w:val="FF0000"/>
                      <w:sz w:val="21"/>
                      <w:szCs w:val="21"/>
                    </w:rPr>
                  </w:pPr>
                  <w:r>
                    <w:rPr>
                      <w:rFonts w:hint="eastAsia" w:ascii="Times New Roman" w:hAnsi="Times New Roman"/>
                      <w:b/>
                      <w:color w:val="FF0000"/>
                      <w:sz w:val="21"/>
                      <w:szCs w:val="21"/>
                    </w:rPr>
                    <w:t>小</w:t>
                  </w:r>
                </w:p>
              </w:tc>
            </w:tr>
            <w:tr w14:paraId="457E1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402" w:type="dxa"/>
                  <w:vAlign w:val="center"/>
                </w:tcPr>
                <w:p w14:paraId="0E771F01">
                  <w:pPr>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敏感</w:t>
                  </w:r>
                </w:p>
              </w:tc>
              <w:tc>
                <w:tcPr>
                  <w:tcW w:w="885" w:type="dxa"/>
                  <w:vAlign w:val="center"/>
                </w:tcPr>
                <w:p w14:paraId="3F948DE3">
                  <w:pPr>
                    <w:widowControl/>
                    <w:adjustRightInd w:val="0"/>
                    <w:snapToGrid w:val="0"/>
                    <w:spacing w:line="240" w:lineRule="auto"/>
                    <w:jc w:val="center"/>
                    <w:rPr>
                      <w:rFonts w:hint="eastAsia" w:ascii="Times New Roman" w:hAnsi="Times New Roman"/>
                      <w:color w:val="FF0000"/>
                      <w:sz w:val="21"/>
                      <w:szCs w:val="21"/>
                    </w:rPr>
                  </w:pPr>
                  <w:r>
                    <w:rPr>
                      <w:rFonts w:hint="eastAsia" w:ascii="Times New Roman" w:hAnsi="Times New Roman"/>
                      <w:color w:val="FF0000"/>
                      <w:sz w:val="21"/>
                      <w:szCs w:val="21"/>
                    </w:rPr>
                    <w:t>一级</w:t>
                  </w:r>
                </w:p>
              </w:tc>
              <w:tc>
                <w:tcPr>
                  <w:tcW w:w="791" w:type="dxa"/>
                  <w:vAlign w:val="center"/>
                </w:tcPr>
                <w:p w14:paraId="255E2556">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一级</w:t>
                  </w:r>
                </w:p>
              </w:tc>
              <w:tc>
                <w:tcPr>
                  <w:tcW w:w="824" w:type="dxa"/>
                  <w:vAlign w:val="center"/>
                </w:tcPr>
                <w:p w14:paraId="0E9F1290">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一级</w:t>
                  </w:r>
                </w:p>
              </w:tc>
              <w:tc>
                <w:tcPr>
                  <w:tcW w:w="835" w:type="dxa"/>
                  <w:vAlign w:val="center"/>
                </w:tcPr>
                <w:p w14:paraId="632449EC">
                  <w:pPr>
                    <w:widowControl/>
                    <w:adjustRightInd w:val="0"/>
                    <w:snapToGrid w:val="0"/>
                    <w:spacing w:line="240" w:lineRule="auto"/>
                    <w:jc w:val="center"/>
                    <w:rPr>
                      <w:rFonts w:hint="eastAsia" w:ascii="Times New Roman" w:hAnsi="Times New Roman"/>
                      <w:color w:val="FF0000"/>
                      <w:sz w:val="21"/>
                      <w:szCs w:val="21"/>
                    </w:rPr>
                  </w:pPr>
                  <w:r>
                    <w:rPr>
                      <w:rFonts w:hint="eastAsia" w:ascii="Times New Roman" w:hAnsi="Times New Roman"/>
                      <w:color w:val="FF0000"/>
                      <w:sz w:val="21"/>
                      <w:szCs w:val="21"/>
                    </w:rPr>
                    <w:t>二级</w:t>
                  </w:r>
                </w:p>
              </w:tc>
              <w:tc>
                <w:tcPr>
                  <w:tcW w:w="821" w:type="dxa"/>
                  <w:vAlign w:val="center"/>
                </w:tcPr>
                <w:p w14:paraId="4BE75CCB">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839" w:type="dxa"/>
                  <w:vAlign w:val="center"/>
                </w:tcPr>
                <w:p w14:paraId="3BDE074F">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743" w:type="dxa"/>
                  <w:vAlign w:val="center"/>
                </w:tcPr>
                <w:p w14:paraId="3F784D94">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774" w:type="dxa"/>
                  <w:vAlign w:val="center"/>
                </w:tcPr>
                <w:p w14:paraId="77BD9124">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三级</w:t>
                  </w:r>
                </w:p>
              </w:tc>
              <w:tc>
                <w:tcPr>
                  <w:tcW w:w="724" w:type="dxa"/>
                  <w:vAlign w:val="center"/>
                </w:tcPr>
                <w:p w14:paraId="34E5C664">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三级</w:t>
                  </w:r>
                </w:p>
              </w:tc>
            </w:tr>
            <w:tr w14:paraId="68F55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402" w:type="dxa"/>
                  <w:vAlign w:val="center"/>
                </w:tcPr>
                <w:p w14:paraId="57D1F137">
                  <w:pPr>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较敏感</w:t>
                  </w:r>
                </w:p>
              </w:tc>
              <w:tc>
                <w:tcPr>
                  <w:tcW w:w="885" w:type="dxa"/>
                  <w:vAlign w:val="center"/>
                </w:tcPr>
                <w:p w14:paraId="35F6021E">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一级</w:t>
                  </w:r>
                </w:p>
              </w:tc>
              <w:tc>
                <w:tcPr>
                  <w:tcW w:w="791" w:type="dxa"/>
                  <w:vAlign w:val="center"/>
                </w:tcPr>
                <w:p w14:paraId="012C5D4D">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一级</w:t>
                  </w:r>
                </w:p>
              </w:tc>
              <w:tc>
                <w:tcPr>
                  <w:tcW w:w="824" w:type="dxa"/>
                  <w:vAlign w:val="center"/>
                </w:tcPr>
                <w:p w14:paraId="4F4431DA">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835" w:type="dxa"/>
                  <w:vAlign w:val="center"/>
                </w:tcPr>
                <w:p w14:paraId="2070C9C2">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821" w:type="dxa"/>
                  <w:vAlign w:val="center"/>
                </w:tcPr>
                <w:p w14:paraId="346E9C63">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839" w:type="dxa"/>
                  <w:vAlign w:val="center"/>
                </w:tcPr>
                <w:p w14:paraId="11227E38">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三级</w:t>
                  </w:r>
                </w:p>
              </w:tc>
              <w:tc>
                <w:tcPr>
                  <w:tcW w:w="743" w:type="dxa"/>
                  <w:vAlign w:val="center"/>
                </w:tcPr>
                <w:p w14:paraId="54DC3DE5">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三级</w:t>
                  </w:r>
                </w:p>
              </w:tc>
              <w:tc>
                <w:tcPr>
                  <w:tcW w:w="774" w:type="dxa"/>
                  <w:vAlign w:val="center"/>
                </w:tcPr>
                <w:p w14:paraId="072DC030">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三级</w:t>
                  </w:r>
                </w:p>
              </w:tc>
              <w:tc>
                <w:tcPr>
                  <w:tcW w:w="724" w:type="dxa"/>
                  <w:vAlign w:val="center"/>
                </w:tcPr>
                <w:p w14:paraId="73204161">
                  <w:pPr>
                    <w:widowControl/>
                    <w:adjustRightInd w:val="0"/>
                    <w:snapToGrid w:val="0"/>
                    <w:spacing w:line="240" w:lineRule="auto"/>
                    <w:jc w:val="center"/>
                    <w:rPr>
                      <w:rFonts w:hint="eastAsia" w:ascii="Times New Roman" w:hAnsi="Times New Roman"/>
                      <w:color w:val="FF0000"/>
                      <w:sz w:val="21"/>
                      <w:szCs w:val="21"/>
                    </w:rPr>
                  </w:pPr>
                  <w:r>
                    <w:rPr>
                      <w:rFonts w:hint="eastAsia" w:ascii="Times New Roman" w:hAnsi="Times New Roman"/>
                      <w:color w:val="FF0000"/>
                      <w:sz w:val="21"/>
                      <w:szCs w:val="21"/>
                    </w:rPr>
                    <w:t>—</w:t>
                  </w:r>
                </w:p>
              </w:tc>
            </w:tr>
            <w:tr w14:paraId="1F4AE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402" w:type="dxa"/>
                  <w:vAlign w:val="center"/>
                </w:tcPr>
                <w:p w14:paraId="6028B08B">
                  <w:pPr>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不敏感</w:t>
                  </w:r>
                </w:p>
              </w:tc>
              <w:tc>
                <w:tcPr>
                  <w:tcW w:w="885" w:type="dxa"/>
                  <w:vAlign w:val="center"/>
                </w:tcPr>
                <w:p w14:paraId="574F9634">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一级</w:t>
                  </w:r>
                </w:p>
              </w:tc>
              <w:tc>
                <w:tcPr>
                  <w:tcW w:w="791" w:type="dxa"/>
                  <w:vAlign w:val="center"/>
                </w:tcPr>
                <w:p w14:paraId="5CC52E06">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一级</w:t>
                  </w:r>
                </w:p>
              </w:tc>
              <w:tc>
                <w:tcPr>
                  <w:tcW w:w="824" w:type="dxa"/>
                  <w:vAlign w:val="center"/>
                </w:tcPr>
                <w:p w14:paraId="73DA16FD">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835" w:type="dxa"/>
                  <w:vAlign w:val="center"/>
                </w:tcPr>
                <w:p w14:paraId="4A9E9A8C">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二级</w:t>
                  </w:r>
                </w:p>
              </w:tc>
              <w:tc>
                <w:tcPr>
                  <w:tcW w:w="821" w:type="dxa"/>
                  <w:vAlign w:val="center"/>
                </w:tcPr>
                <w:p w14:paraId="76A4A1C5">
                  <w:pPr>
                    <w:widowControl/>
                    <w:adjustRightInd w:val="0"/>
                    <w:snapToGrid w:val="0"/>
                    <w:spacing w:line="240" w:lineRule="auto"/>
                    <w:jc w:val="center"/>
                    <w:rPr>
                      <w:rFonts w:hint="eastAsia" w:ascii="Times New Roman" w:hAnsi="Times New Roman"/>
                      <w:color w:val="FF0000"/>
                      <w:sz w:val="21"/>
                      <w:szCs w:val="21"/>
                    </w:rPr>
                  </w:pPr>
                  <w:r>
                    <w:rPr>
                      <w:rFonts w:hint="eastAsia" w:ascii="Times New Roman" w:hAnsi="Times New Roman"/>
                      <w:color w:val="FF0000"/>
                      <w:sz w:val="21"/>
                      <w:szCs w:val="21"/>
                    </w:rPr>
                    <w:t>三级</w:t>
                  </w:r>
                </w:p>
              </w:tc>
              <w:tc>
                <w:tcPr>
                  <w:tcW w:w="839" w:type="dxa"/>
                  <w:vAlign w:val="center"/>
                </w:tcPr>
                <w:p w14:paraId="64EB65AB">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三级</w:t>
                  </w:r>
                </w:p>
              </w:tc>
              <w:tc>
                <w:tcPr>
                  <w:tcW w:w="743" w:type="dxa"/>
                  <w:vAlign w:val="center"/>
                </w:tcPr>
                <w:p w14:paraId="2FD364B3">
                  <w:pPr>
                    <w:widowControl/>
                    <w:adjustRightInd w:val="0"/>
                    <w:snapToGrid w:val="0"/>
                    <w:spacing w:line="240" w:lineRule="auto"/>
                    <w:jc w:val="center"/>
                    <w:rPr>
                      <w:rFonts w:ascii="Times New Roman" w:hAnsi="Times New Roman"/>
                      <w:color w:val="FF0000"/>
                      <w:sz w:val="21"/>
                      <w:szCs w:val="21"/>
                    </w:rPr>
                  </w:pPr>
                  <w:r>
                    <w:rPr>
                      <w:rFonts w:hint="eastAsia" w:ascii="Times New Roman" w:hAnsi="Times New Roman"/>
                      <w:color w:val="FF0000"/>
                      <w:sz w:val="21"/>
                      <w:szCs w:val="21"/>
                    </w:rPr>
                    <w:t>三级</w:t>
                  </w:r>
                </w:p>
              </w:tc>
              <w:tc>
                <w:tcPr>
                  <w:tcW w:w="774" w:type="dxa"/>
                  <w:vAlign w:val="center"/>
                </w:tcPr>
                <w:p w14:paraId="0E613D87">
                  <w:pPr>
                    <w:widowControl/>
                    <w:adjustRightInd w:val="0"/>
                    <w:snapToGrid w:val="0"/>
                    <w:spacing w:line="240" w:lineRule="auto"/>
                    <w:jc w:val="center"/>
                    <w:rPr>
                      <w:rFonts w:hint="eastAsia" w:ascii="Times New Roman" w:hAnsi="Times New Roman"/>
                      <w:color w:val="FF0000"/>
                      <w:sz w:val="21"/>
                      <w:szCs w:val="21"/>
                    </w:rPr>
                  </w:pPr>
                  <w:r>
                    <w:rPr>
                      <w:rFonts w:hint="eastAsia" w:ascii="Times New Roman" w:hAnsi="Times New Roman"/>
                      <w:color w:val="FF0000"/>
                      <w:sz w:val="21"/>
                      <w:szCs w:val="21"/>
                    </w:rPr>
                    <w:t>—</w:t>
                  </w:r>
                </w:p>
              </w:tc>
              <w:tc>
                <w:tcPr>
                  <w:tcW w:w="724" w:type="dxa"/>
                  <w:vAlign w:val="center"/>
                </w:tcPr>
                <w:p w14:paraId="60D19043">
                  <w:pPr>
                    <w:widowControl/>
                    <w:adjustRightInd w:val="0"/>
                    <w:snapToGrid w:val="0"/>
                    <w:spacing w:line="240" w:lineRule="auto"/>
                    <w:jc w:val="center"/>
                    <w:rPr>
                      <w:rFonts w:hint="eastAsia" w:ascii="Times New Roman" w:hAnsi="Times New Roman"/>
                      <w:color w:val="FF0000"/>
                      <w:sz w:val="21"/>
                      <w:szCs w:val="21"/>
                    </w:rPr>
                  </w:pPr>
                  <w:r>
                    <w:rPr>
                      <w:rFonts w:hint="eastAsia" w:ascii="Times New Roman" w:hAnsi="Times New Roman"/>
                      <w:b/>
                      <w:bCs/>
                      <w:color w:val="FF0000"/>
                      <w:sz w:val="21"/>
                      <w:szCs w:val="21"/>
                    </w:rPr>
                    <w:t>—</w:t>
                  </w:r>
                </w:p>
              </w:tc>
            </w:tr>
            <w:tr w14:paraId="770F4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8638" w:type="dxa"/>
                  <w:gridSpan w:val="10"/>
                  <w:vAlign w:val="center"/>
                </w:tcPr>
                <w:p w14:paraId="7D7E2740">
                  <w:pPr>
                    <w:widowControl/>
                    <w:adjustRightInd w:val="0"/>
                    <w:snapToGrid w:val="0"/>
                    <w:spacing w:line="240" w:lineRule="auto"/>
                    <w:jc w:val="both"/>
                    <w:rPr>
                      <w:rFonts w:ascii="Times New Roman" w:hAnsi="Times New Roman"/>
                      <w:color w:val="FF0000"/>
                      <w:sz w:val="21"/>
                      <w:szCs w:val="21"/>
                    </w:rPr>
                  </w:pPr>
                  <w:r>
                    <w:rPr>
                      <w:rFonts w:hint="eastAsia"/>
                      <w:color w:val="FF0000"/>
                      <w:sz w:val="21"/>
                      <w:szCs w:val="21"/>
                    </w:rPr>
                    <w:t>注：“</w:t>
                  </w:r>
                  <w:r>
                    <w:rPr>
                      <w:rFonts w:hint="eastAsia" w:ascii="Times New Roman" w:hAnsi="Times New Roman"/>
                      <w:color w:val="FF0000"/>
                      <w:sz w:val="21"/>
                      <w:szCs w:val="21"/>
                    </w:rPr>
                    <w:t>—</w:t>
                  </w:r>
                  <w:r>
                    <w:rPr>
                      <w:rFonts w:hint="eastAsia"/>
                      <w:color w:val="FF0000"/>
                      <w:sz w:val="21"/>
                      <w:szCs w:val="21"/>
                    </w:rPr>
                    <w:t>”表示可不开展土壤环境影响评价工作</w:t>
                  </w:r>
                </w:p>
              </w:tc>
            </w:tr>
          </w:tbl>
          <w:p w14:paraId="7084E435">
            <w:pPr>
              <w:keepNext w:val="0"/>
              <w:keepLines w:val="0"/>
              <w:widowControl/>
              <w:numPr>
                <w:ilvl w:val="0"/>
                <w:numId w:val="0"/>
              </w:numPr>
              <w:suppressLineNumbers w:val="0"/>
              <w:ind w:firstLine="480" w:firstLineChars="200"/>
              <w:jc w:val="left"/>
              <w:rPr>
                <w:rFonts w:hint="default" w:ascii="Times New Roman" w:hAnsi="Times New Roman" w:eastAsia="宋体"/>
                <w:color w:val="FF0000"/>
                <w:sz w:val="24"/>
                <w:lang w:val="en-US" w:eastAsia="zh-CN"/>
              </w:rPr>
            </w:pPr>
            <w:r>
              <w:rPr>
                <w:rFonts w:ascii="Times New Roman" w:hAnsi="Times New Roman"/>
                <w:color w:val="FF0000"/>
                <w:sz w:val="24"/>
              </w:rPr>
              <w:t>根据《环境影响评价技术导则</w:t>
            </w:r>
            <w:r>
              <w:rPr>
                <w:rFonts w:ascii="Times New Roman" w:hAnsi="Times New Roman"/>
                <w:color w:val="FF0000"/>
                <w:sz w:val="24"/>
                <w:lang w:val="en-US"/>
              </w:rPr>
              <w:t xml:space="preserve"> </w:t>
            </w:r>
            <w:r>
              <w:rPr>
                <w:rFonts w:ascii="Times New Roman" w:hAnsi="Times New Roman"/>
                <w:color w:val="FF0000"/>
                <w:sz w:val="24"/>
              </w:rPr>
              <w:t>土壤环境》（</w:t>
            </w:r>
            <w:r>
              <w:rPr>
                <w:rFonts w:ascii="Times New Roman" w:hAnsi="Times New Roman"/>
                <w:color w:val="FF0000"/>
                <w:sz w:val="24"/>
                <w:szCs w:val="22"/>
              </w:rPr>
              <w:t>HJ964-2018</w:t>
            </w:r>
            <w:r>
              <w:rPr>
                <w:rFonts w:ascii="Times New Roman" w:hAnsi="Times New Roman"/>
                <w:color w:val="FF0000"/>
                <w:sz w:val="24"/>
              </w:rPr>
              <w:t>）附录A，</w:t>
            </w:r>
            <w:r>
              <w:rPr>
                <w:rFonts w:hint="eastAsia" w:ascii="Times New Roman" w:hAnsi="Times New Roman"/>
                <w:color w:val="FF0000"/>
                <w:sz w:val="24"/>
                <w:lang w:val="en-US" w:eastAsia="zh-CN"/>
              </w:rPr>
              <w:t>本项目属于水泥制品制造，土壤环境影响评价类别为Ⅳ类，可不展开</w:t>
            </w:r>
            <w:r>
              <w:rPr>
                <w:rFonts w:ascii="Times New Roman" w:hAnsi="Times New Roman"/>
                <w:color w:val="FF0000"/>
                <w:sz w:val="24"/>
              </w:rPr>
              <w:t>土壤环境影响评价</w:t>
            </w:r>
            <w:r>
              <w:rPr>
                <w:rFonts w:hint="eastAsia" w:ascii="Times New Roman" w:hAnsi="Times New Roman"/>
                <w:color w:val="FF0000"/>
                <w:sz w:val="24"/>
                <w:lang w:eastAsia="zh-CN"/>
              </w:rPr>
              <w:t>。</w:t>
            </w:r>
          </w:p>
          <w:p w14:paraId="37A8145C">
            <w:pPr>
              <w:keepNext w:val="0"/>
              <w:keepLines w:val="0"/>
              <w:widowControl/>
              <w:numPr>
                <w:ilvl w:val="0"/>
                <w:numId w:val="17"/>
              </w:numPr>
              <w:suppressLineNumbers w:val="0"/>
              <w:ind w:left="0" w:leftChars="0" w:firstLine="482" w:firstLineChars="200"/>
              <w:jc w:val="left"/>
              <w:rPr>
                <w:rFonts w:hint="eastAsia" w:cs="Times New Roman"/>
                <w:b/>
                <w:bCs/>
                <w:color w:val="FF0000"/>
                <w:kern w:val="0"/>
                <w:sz w:val="24"/>
                <w:szCs w:val="24"/>
                <w:lang w:val="en-US" w:eastAsia="zh-CN" w:bidi="ar"/>
              </w:rPr>
            </w:pPr>
            <w:r>
              <w:rPr>
                <w:rFonts w:hint="eastAsia" w:cs="Times New Roman"/>
                <w:b/>
                <w:bCs/>
                <w:color w:val="FF0000"/>
                <w:kern w:val="0"/>
                <w:sz w:val="24"/>
                <w:szCs w:val="24"/>
                <w:lang w:val="en-US" w:eastAsia="zh-CN" w:bidi="ar"/>
              </w:rPr>
              <w:t>地下水环境影响分析</w:t>
            </w:r>
          </w:p>
          <w:p w14:paraId="4B1F1A79">
            <w:pPr>
              <w:keepNext w:val="0"/>
              <w:keepLines w:val="0"/>
              <w:widowControl/>
              <w:numPr>
                <w:ilvl w:val="0"/>
                <w:numId w:val="0"/>
              </w:numPr>
              <w:suppressLineNumbers w:val="0"/>
              <w:ind w:firstLine="480" w:firstLineChars="200"/>
              <w:jc w:val="left"/>
              <w:rPr>
                <w:rFonts w:hint="eastAsia" w:ascii="Times New Roman" w:hAnsi="Times New Roman"/>
                <w:color w:val="FF0000"/>
                <w:sz w:val="24"/>
                <w:lang w:val="en-US" w:eastAsia="zh-CN"/>
              </w:rPr>
            </w:pPr>
            <w:r>
              <w:rPr>
                <w:rFonts w:ascii="Times New Roman" w:hAnsi="Times New Roman"/>
                <w:color w:val="FF0000"/>
                <w:sz w:val="24"/>
              </w:rPr>
              <w:t>根据《环境影响评价技术导则 地下水环境》（HJ 610-2016），地下水环境评价工作等级的划分是由项目类别及地下水环境敏感程度确定，具体见</w:t>
            </w:r>
            <w:r>
              <w:rPr>
                <w:rFonts w:hint="eastAsia" w:ascii="Times New Roman" w:hAnsi="Times New Roman"/>
                <w:color w:val="FF0000"/>
                <w:sz w:val="24"/>
                <w:lang w:val="en-US" w:eastAsia="zh-CN"/>
              </w:rPr>
              <w:t>下表。</w:t>
            </w:r>
          </w:p>
          <w:p w14:paraId="51992767">
            <w:pPr>
              <w:ind w:firstLine="492" w:firstLineChars="204"/>
              <w:jc w:val="center"/>
              <w:rPr>
                <w:rFonts w:ascii="Times New Roman" w:hAnsi="Times New Roman"/>
                <w:b/>
                <w:color w:val="FF0000"/>
                <w:kern w:val="0"/>
                <w:sz w:val="24"/>
                <w:szCs w:val="24"/>
              </w:rPr>
            </w:pPr>
            <w:r>
              <w:rPr>
                <w:rFonts w:hint="eastAsia" w:ascii="Times New Roman" w:hAnsi="Times New Roman"/>
                <w:b/>
                <w:color w:val="FF0000"/>
                <w:kern w:val="0"/>
                <w:sz w:val="24"/>
                <w:szCs w:val="24"/>
                <w:lang w:val="en-US" w:eastAsia="zh-CN"/>
              </w:rPr>
              <w:t xml:space="preserve">表7-15 </w:t>
            </w:r>
            <w:r>
              <w:rPr>
                <w:rFonts w:ascii="Times New Roman" w:hAnsi="Times New Roman"/>
                <w:b/>
                <w:color w:val="FF0000"/>
                <w:kern w:val="0"/>
                <w:sz w:val="24"/>
                <w:szCs w:val="24"/>
              </w:rPr>
              <w:t xml:space="preserve"> 地下水环境评价工作等级分级表</w:t>
            </w:r>
          </w:p>
          <w:tbl>
            <w:tblPr>
              <w:tblStyle w:val="10"/>
              <w:tblW w:w="84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03"/>
              <w:gridCol w:w="1547"/>
              <w:gridCol w:w="1746"/>
              <w:gridCol w:w="1942"/>
            </w:tblGrid>
            <w:tr w14:paraId="4CF2B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3203" w:type="dxa"/>
                  <w:tcBorders>
                    <w:tl2br w:val="single" w:color="auto" w:sz="4" w:space="0"/>
                  </w:tcBorders>
                  <w:vAlign w:val="center"/>
                </w:tcPr>
                <w:p w14:paraId="09ADD56F">
                  <w:pPr>
                    <w:adjustRightInd w:val="0"/>
                    <w:snapToGrid w:val="0"/>
                    <w:spacing w:line="240" w:lineRule="auto"/>
                    <w:jc w:val="center"/>
                    <w:rPr>
                      <w:rFonts w:ascii="Times New Roman" w:hAnsi="Times New Roman"/>
                      <w:b/>
                      <w:color w:val="FF0000"/>
                      <w:sz w:val="21"/>
                      <w:szCs w:val="21"/>
                    </w:rPr>
                  </w:pPr>
                  <w:r>
                    <w:rPr>
                      <w:rFonts w:ascii="Times New Roman" w:hAnsi="Times New Roman"/>
                      <w:b/>
                      <w:color w:val="FF0000"/>
                      <w:sz w:val="21"/>
                      <w:szCs w:val="21"/>
                    </w:rPr>
                    <w:t xml:space="preserve">    项目类别</w:t>
                  </w:r>
                </w:p>
                <w:p w14:paraId="7591BC3F">
                  <w:pPr>
                    <w:adjustRightInd w:val="0"/>
                    <w:snapToGrid w:val="0"/>
                    <w:spacing w:line="240" w:lineRule="auto"/>
                    <w:rPr>
                      <w:rFonts w:ascii="Times New Roman" w:hAnsi="Times New Roman"/>
                      <w:b/>
                      <w:color w:val="FF0000"/>
                      <w:sz w:val="21"/>
                      <w:szCs w:val="21"/>
                    </w:rPr>
                  </w:pPr>
                  <w:r>
                    <w:rPr>
                      <w:rFonts w:ascii="Times New Roman" w:hAnsi="Times New Roman"/>
                      <w:b/>
                      <w:color w:val="FF0000"/>
                      <w:sz w:val="21"/>
                      <w:szCs w:val="21"/>
                    </w:rPr>
                    <w:t>环境敏感程度</w:t>
                  </w:r>
                </w:p>
              </w:tc>
              <w:tc>
                <w:tcPr>
                  <w:tcW w:w="1547" w:type="dxa"/>
                  <w:tcBorders>
                    <w:right w:val="single" w:color="auto" w:sz="4" w:space="0"/>
                  </w:tcBorders>
                  <w:vAlign w:val="center"/>
                </w:tcPr>
                <w:p w14:paraId="1E8AE8EF">
                  <w:pPr>
                    <w:widowControl/>
                    <w:adjustRightInd w:val="0"/>
                    <w:snapToGrid w:val="0"/>
                    <w:spacing w:line="240" w:lineRule="auto"/>
                    <w:jc w:val="center"/>
                    <w:rPr>
                      <w:rFonts w:ascii="Times New Roman" w:hAnsi="Times New Roman"/>
                      <w:b/>
                      <w:color w:val="FF0000"/>
                      <w:sz w:val="21"/>
                      <w:szCs w:val="21"/>
                    </w:rPr>
                  </w:pPr>
                  <w:r>
                    <w:rPr>
                      <w:rFonts w:ascii="Times New Roman" w:hAnsi="Times New Roman"/>
                      <w:b/>
                      <w:color w:val="FF0000"/>
                      <w:sz w:val="21"/>
                      <w:szCs w:val="21"/>
                    </w:rPr>
                    <w:t>I类</w:t>
                  </w:r>
                </w:p>
              </w:tc>
              <w:tc>
                <w:tcPr>
                  <w:tcW w:w="1746" w:type="dxa"/>
                  <w:tcBorders>
                    <w:left w:val="single" w:color="auto" w:sz="4" w:space="0"/>
                    <w:right w:val="single" w:color="auto" w:sz="4" w:space="0"/>
                  </w:tcBorders>
                  <w:vAlign w:val="center"/>
                </w:tcPr>
                <w:p w14:paraId="62C82CC1">
                  <w:pPr>
                    <w:widowControl/>
                    <w:adjustRightInd w:val="0"/>
                    <w:snapToGrid w:val="0"/>
                    <w:spacing w:line="240" w:lineRule="auto"/>
                    <w:jc w:val="center"/>
                    <w:rPr>
                      <w:rFonts w:ascii="Times New Roman" w:hAnsi="Times New Roman"/>
                      <w:b/>
                      <w:color w:val="FF0000"/>
                      <w:sz w:val="21"/>
                      <w:szCs w:val="21"/>
                    </w:rPr>
                  </w:pPr>
                  <w:r>
                    <w:rPr>
                      <w:rFonts w:ascii="Times New Roman" w:hAnsi="Times New Roman"/>
                      <w:b/>
                      <w:color w:val="FF0000"/>
                      <w:sz w:val="21"/>
                      <w:szCs w:val="21"/>
                    </w:rPr>
                    <w:t>II类</w:t>
                  </w:r>
                </w:p>
              </w:tc>
              <w:tc>
                <w:tcPr>
                  <w:tcW w:w="1942" w:type="dxa"/>
                  <w:tcBorders>
                    <w:left w:val="single" w:color="auto" w:sz="4" w:space="0"/>
                  </w:tcBorders>
                  <w:vAlign w:val="center"/>
                </w:tcPr>
                <w:p w14:paraId="6B43180D">
                  <w:pPr>
                    <w:widowControl/>
                    <w:adjustRightInd w:val="0"/>
                    <w:snapToGrid w:val="0"/>
                    <w:spacing w:line="240" w:lineRule="auto"/>
                    <w:jc w:val="center"/>
                    <w:rPr>
                      <w:rFonts w:ascii="Times New Roman" w:hAnsi="Times New Roman"/>
                      <w:b/>
                      <w:color w:val="FF0000"/>
                      <w:sz w:val="21"/>
                      <w:szCs w:val="21"/>
                    </w:rPr>
                  </w:pPr>
                  <w:r>
                    <w:rPr>
                      <w:rFonts w:ascii="Times New Roman" w:hAnsi="Times New Roman"/>
                      <w:b/>
                      <w:color w:val="FF0000"/>
                      <w:sz w:val="21"/>
                      <w:szCs w:val="21"/>
                    </w:rPr>
                    <w:t>III类</w:t>
                  </w:r>
                </w:p>
              </w:tc>
            </w:tr>
            <w:tr w14:paraId="070C8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3203" w:type="dxa"/>
                  <w:vAlign w:val="center"/>
                </w:tcPr>
                <w:p w14:paraId="0FE6564C">
                  <w:pPr>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敏感</w:t>
                  </w:r>
                </w:p>
              </w:tc>
              <w:tc>
                <w:tcPr>
                  <w:tcW w:w="1547" w:type="dxa"/>
                  <w:vAlign w:val="center"/>
                </w:tcPr>
                <w:p w14:paraId="201EB9C6">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一</w:t>
                  </w:r>
                </w:p>
              </w:tc>
              <w:tc>
                <w:tcPr>
                  <w:tcW w:w="1746" w:type="dxa"/>
                  <w:vAlign w:val="center"/>
                </w:tcPr>
                <w:p w14:paraId="72F1D735">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一</w:t>
                  </w:r>
                </w:p>
              </w:tc>
              <w:tc>
                <w:tcPr>
                  <w:tcW w:w="1942" w:type="dxa"/>
                  <w:vAlign w:val="center"/>
                </w:tcPr>
                <w:p w14:paraId="1A8FD553">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二</w:t>
                  </w:r>
                </w:p>
              </w:tc>
            </w:tr>
            <w:tr w14:paraId="7F992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03" w:type="dxa"/>
                  <w:vAlign w:val="center"/>
                </w:tcPr>
                <w:p w14:paraId="5D8E20C2">
                  <w:pPr>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较敏感</w:t>
                  </w:r>
                </w:p>
              </w:tc>
              <w:tc>
                <w:tcPr>
                  <w:tcW w:w="1547" w:type="dxa"/>
                  <w:vAlign w:val="center"/>
                </w:tcPr>
                <w:p w14:paraId="5E66F68D">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一</w:t>
                  </w:r>
                </w:p>
              </w:tc>
              <w:tc>
                <w:tcPr>
                  <w:tcW w:w="1746" w:type="dxa"/>
                  <w:vAlign w:val="center"/>
                </w:tcPr>
                <w:p w14:paraId="16D4A5ED">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二</w:t>
                  </w:r>
                </w:p>
              </w:tc>
              <w:tc>
                <w:tcPr>
                  <w:tcW w:w="1942" w:type="dxa"/>
                  <w:vAlign w:val="center"/>
                </w:tcPr>
                <w:p w14:paraId="6622F8F1">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三</w:t>
                  </w:r>
                </w:p>
              </w:tc>
            </w:tr>
            <w:tr w14:paraId="6335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203" w:type="dxa"/>
                  <w:vAlign w:val="center"/>
                </w:tcPr>
                <w:p w14:paraId="111F5611">
                  <w:pPr>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不敏感</w:t>
                  </w:r>
                </w:p>
              </w:tc>
              <w:tc>
                <w:tcPr>
                  <w:tcW w:w="1547" w:type="dxa"/>
                  <w:vAlign w:val="center"/>
                </w:tcPr>
                <w:p w14:paraId="74CDE54B">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二</w:t>
                  </w:r>
                </w:p>
              </w:tc>
              <w:tc>
                <w:tcPr>
                  <w:tcW w:w="1746" w:type="dxa"/>
                  <w:vAlign w:val="center"/>
                </w:tcPr>
                <w:p w14:paraId="5BD51922">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三</w:t>
                  </w:r>
                </w:p>
              </w:tc>
              <w:tc>
                <w:tcPr>
                  <w:tcW w:w="1942" w:type="dxa"/>
                  <w:vAlign w:val="center"/>
                </w:tcPr>
                <w:p w14:paraId="0B82DF6D">
                  <w:pPr>
                    <w:widowControl/>
                    <w:adjustRightInd w:val="0"/>
                    <w:snapToGrid w:val="0"/>
                    <w:spacing w:line="240" w:lineRule="auto"/>
                    <w:jc w:val="center"/>
                    <w:rPr>
                      <w:rFonts w:ascii="Times New Roman" w:hAnsi="Times New Roman"/>
                      <w:color w:val="FF0000"/>
                      <w:sz w:val="21"/>
                      <w:szCs w:val="21"/>
                    </w:rPr>
                  </w:pPr>
                  <w:r>
                    <w:rPr>
                      <w:rFonts w:ascii="Times New Roman" w:hAnsi="Times New Roman"/>
                      <w:color w:val="FF0000"/>
                      <w:sz w:val="21"/>
                      <w:szCs w:val="21"/>
                    </w:rPr>
                    <w:t>三</w:t>
                  </w:r>
                </w:p>
              </w:tc>
            </w:tr>
          </w:tbl>
          <w:p w14:paraId="3E20D019">
            <w:pPr>
              <w:bidi w:val="0"/>
              <w:ind w:firstLine="480" w:firstLineChars="200"/>
              <w:rPr>
                <w:rFonts w:hint="default" w:ascii="Times New Roman" w:hAnsi="Times New Roman" w:eastAsia="宋体"/>
                <w:color w:val="FF0000"/>
                <w:sz w:val="24"/>
                <w:lang w:val="en-US" w:eastAsia="zh-CN"/>
              </w:rPr>
            </w:pPr>
            <w:r>
              <w:rPr>
                <w:rFonts w:hint="default"/>
                <w:color w:val="FF0000"/>
              </w:rPr>
              <w:t>根据《环境影响评价技术导则 地下水环境》（HJ 610-2016）附表A，</w:t>
            </w:r>
            <w:r>
              <w:rPr>
                <w:rFonts w:hint="eastAsia"/>
                <w:color w:val="FF0000"/>
                <w:lang w:val="en-US" w:eastAsia="zh-CN"/>
              </w:rPr>
              <w:t>本项目属于砼结构构件制造、商品混凝土加工，需编制</w:t>
            </w:r>
            <w:r>
              <w:rPr>
                <w:rFonts w:hint="default"/>
                <w:color w:val="FF0000"/>
              </w:rPr>
              <w:t>建设项目环境影响报告表，为Ⅳ类建设项目，故本次环评不需要开展地下水环境影响评价。</w:t>
            </w:r>
          </w:p>
          <w:p w14:paraId="6F6C9A01">
            <w:pPr>
              <w:keepNext w:val="0"/>
              <w:keepLines w:val="0"/>
              <w:widowControl/>
              <w:numPr>
                <w:ilvl w:val="0"/>
                <w:numId w:val="17"/>
              </w:numPr>
              <w:suppressLineNumbers w:val="0"/>
              <w:ind w:left="0" w:leftChars="0" w:firstLine="482" w:firstLineChars="200"/>
              <w:jc w:val="left"/>
              <w:rPr>
                <w:rFonts w:hint="eastAsia"/>
                <w:b/>
                <w:bCs/>
                <w:lang w:val="en-US" w:eastAsia="zh-CN"/>
              </w:rPr>
            </w:pPr>
            <w:r>
              <w:rPr>
                <w:rFonts w:hint="eastAsia"/>
                <w:b/>
                <w:bCs/>
                <w:lang w:val="en-US" w:eastAsia="zh-CN"/>
              </w:rPr>
              <w:t>产业政策分析</w:t>
            </w:r>
          </w:p>
          <w:p w14:paraId="0CF38A09">
            <w:pPr>
              <w:keepNext w:val="0"/>
              <w:keepLines w:val="0"/>
              <w:widowControl/>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eastAsia"/>
                <w:lang w:val="en-US" w:eastAsia="zh-CN"/>
              </w:rPr>
              <w:t>本项目为水泥管生产项目，</w:t>
            </w:r>
            <w:r>
              <w:rPr>
                <w:rFonts w:hint="default" w:ascii="Times New Roman" w:hAnsi="Times New Roman" w:eastAsia="宋体" w:cs="Times New Roman"/>
                <w:color w:val="000000"/>
                <w:kern w:val="0"/>
                <w:sz w:val="24"/>
                <w:szCs w:val="24"/>
                <w:lang w:val="en-US" w:eastAsia="zh-CN" w:bidi="ar"/>
              </w:rPr>
              <w:t>根据《产业结构调整指导目录（</w:t>
            </w:r>
            <w:r>
              <w:rPr>
                <w:rFonts w:hint="default" w:ascii="Times New Roman" w:hAnsi="Times New Roman" w:cs="Times New Roman"/>
                <w:color w:val="000000"/>
                <w:kern w:val="0"/>
                <w:sz w:val="24"/>
                <w:szCs w:val="24"/>
                <w:lang w:val="en-US" w:eastAsia="zh-CN" w:bidi="ar"/>
              </w:rPr>
              <w:t>2019年本</w:t>
            </w:r>
            <w:r>
              <w:rPr>
                <w:rFonts w:hint="default" w:ascii="Times New Roman" w:hAnsi="Times New Roman" w:eastAsia="宋体" w:cs="Times New Roman"/>
                <w:color w:val="000000"/>
                <w:kern w:val="0"/>
                <w:sz w:val="24"/>
                <w:szCs w:val="24"/>
                <w:lang w:val="en-US" w:eastAsia="zh-CN" w:bidi="ar"/>
              </w:rPr>
              <w:t>）》（国</w:t>
            </w:r>
            <w:r>
              <w:rPr>
                <w:rFonts w:hint="eastAsia" w:cs="Times New Roman"/>
                <w:color w:val="000000"/>
                <w:kern w:val="0"/>
                <w:sz w:val="24"/>
                <w:szCs w:val="24"/>
                <w:lang w:val="en-US" w:eastAsia="zh-CN" w:bidi="ar"/>
              </w:rPr>
              <w:t>家发展和改革委员会</w:t>
            </w:r>
            <w:r>
              <w:rPr>
                <w:rFonts w:hint="default" w:ascii="Times New Roman" w:hAnsi="Times New Roman" w:eastAsia="宋体" w:cs="Times New Roman"/>
                <w:color w:val="000000"/>
                <w:kern w:val="0"/>
                <w:sz w:val="24"/>
                <w:szCs w:val="24"/>
                <w:lang w:val="en-US" w:eastAsia="zh-CN" w:bidi="ar"/>
              </w:rPr>
              <w:t>第</w:t>
            </w:r>
            <w:r>
              <w:rPr>
                <w:rFonts w:hint="default" w:ascii="Times New Roman" w:hAnsi="Times New Roman" w:cs="Times New Roman"/>
                <w:color w:val="000000"/>
                <w:kern w:val="0"/>
                <w:sz w:val="24"/>
                <w:szCs w:val="24"/>
                <w:lang w:val="en-US" w:eastAsia="zh-CN" w:bidi="ar"/>
              </w:rPr>
              <w:t>29</w:t>
            </w:r>
            <w:r>
              <w:rPr>
                <w:rFonts w:hint="default" w:ascii="Times New Roman" w:hAnsi="Times New Roman" w:eastAsia="宋体" w:cs="Times New Roman"/>
                <w:color w:val="000000"/>
                <w:kern w:val="0"/>
                <w:sz w:val="24"/>
                <w:szCs w:val="24"/>
                <w:lang w:val="en-US" w:eastAsia="zh-CN" w:bidi="ar"/>
              </w:rPr>
              <w:t>号令），</w:t>
            </w:r>
            <w:r>
              <w:rPr>
                <w:rFonts w:hint="eastAsia" w:ascii="Times New Roman" w:hAnsi="Times New Roman" w:eastAsia="宋体" w:cs="Times New Roman"/>
                <w:color w:val="000000"/>
                <w:kern w:val="0"/>
                <w:sz w:val="24"/>
                <w:szCs w:val="24"/>
                <w:lang w:val="en-US" w:eastAsia="zh-CN" w:bidi="ar"/>
              </w:rPr>
              <w:t>项目</w:t>
            </w:r>
            <w:r>
              <w:rPr>
                <w:rFonts w:hint="default" w:ascii="Times New Roman" w:hAnsi="Times New Roman" w:eastAsia="宋体" w:cs="Times New Roman"/>
                <w:color w:val="000000"/>
                <w:kern w:val="0"/>
                <w:sz w:val="24"/>
                <w:szCs w:val="24"/>
                <w:lang w:val="en-US" w:eastAsia="zh-CN" w:bidi="ar"/>
              </w:rPr>
              <w:t>不属于限制、淘汰类项目，</w:t>
            </w:r>
            <w:r>
              <w:rPr>
                <w:rFonts w:hint="eastAsia" w:ascii="Times New Roman" w:hAnsi="Times New Roman" w:eastAsia="宋体" w:cs="Times New Roman"/>
                <w:color w:val="000000"/>
                <w:kern w:val="0"/>
                <w:sz w:val="24"/>
                <w:szCs w:val="24"/>
                <w:lang w:val="en-US" w:eastAsia="zh-CN" w:bidi="ar"/>
              </w:rPr>
              <w:t>可视为</w:t>
            </w:r>
            <w:r>
              <w:rPr>
                <w:rFonts w:hint="default" w:ascii="Times New Roman" w:hAnsi="Times New Roman" w:eastAsia="宋体" w:cs="Times New Roman"/>
                <w:color w:val="000000"/>
                <w:kern w:val="0"/>
                <w:sz w:val="24"/>
                <w:szCs w:val="24"/>
                <w:lang w:val="en-US" w:eastAsia="zh-CN" w:bidi="ar"/>
              </w:rPr>
              <w:t>允许类项目</w:t>
            </w:r>
            <w:r>
              <w:rPr>
                <w:rFonts w:hint="eastAsia" w:cs="Times New Roman"/>
                <w:color w:val="000000"/>
                <w:kern w:val="0"/>
                <w:sz w:val="24"/>
                <w:szCs w:val="24"/>
                <w:lang w:val="en-US" w:eastAsia="zh-CN" w:bidi="ar"/>
              </w:rPr>
              <w:t>。同事本项目已取得芒市发展和改革局的投资备案，因此本项目建设</w:t>
            </w:r>
            <w:r>
              <w:rPr>
                <w:rFonts w:hint="default" w:ascii="Times New Roman" w:hAnsi="Times New Roman" w:eastAsia="宋体" w:cs="Times New Roman"/>
                <w:color w:val="000000"/>
                <w:kern w:val="0"/>
                <w:sz w:val="24"/>
                <w:szCs w:val="24"/>
                <w:lang w:val="en-US" w:eastAsia="zh-CN" w:bidi="ar"/>
              </w:rPr>
              <w:t>符合国家及地方现有产业政策。</w:t>
            </w:r>
          </w:p>
          <w:p w14:paraId="5F311113">
            <w:pPr>
              <w:keepNext w:val="0"/>
              <w:keepLines w:val="0"/>
              <w:widowControl/>
              <w:numPr>
                <w:ilvl w:val="0"/>
                <w:numId w:val="17"/>
              </w:numPr>
              <w:suppressLineNumbers w:val="0"/>
              <w:ind w:left="0" w:leftChars="0" w:firstLine="482" w:firstLineChars="200"/>
              <w:jc w:val="left"/>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规划符合性分析</w:t>
            </w:r>
          </w:p>
          <w:p w14:paraId="2CEECAF6">
            <w:pPr>
              <w:keepNext w:val="0"/>
              <w:keepLines w:val="0"/>
              <w:widowControl/>
              <w:numPr>
                <w:ilvl w:val="0"/>
                <w:numId w:val="0"/>
              </w:numPr>
              <w:suppressLineNumbers w:val="0"/>
              <w:ind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本项目位于芒市风平镇芒里村民小组，本项目租用芒里村的土地进行建设，项目与芒市城市总体规划不冲突。</w:t>
            </w:r>
          </w:p>
          <w:p w14:paraId="0719E289">
            <w:pPr>
              <w:keepNext w:val="0"/>
              <w:keepLines w:val="0"/>
              <w:widowControl/>
              <w:numPr>
                <w:ilvl w:val="0"/>
                <w:numId w:val="17"/>
              </w:numPr>
              <w:suppressLineNumbers w:val="0"/>
              <w:ind w:left="0" w:leftChars="0" w:firstLine="482" w:firstLineChars="200"/>
              <w:jc w:val="left"/>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选址合理性分析</w:t>
            </w:r>
          </w:p>
          <w:p w14:paraId="113AC9D7">
            <w:pPr>
              <w:keepNext w:val="0"/>
              <w:keepLines w:val="0"/>
              <w:widowControl/>
              <w:numPr>
                <w:ilvl w:val="0"/>
                <w:numId w:val="0"/>
              </w:numPr>
              <w:suppressLineNumbers w:val="0"/>
              <w:ind w:firstLine="480" w:firstLineChars="200"/>
              <w:jc w:val="left"/>
              <w:rPr>
                <w:rFonts w:hint="eastAsia" w:cs="Times New Roman"/>
                <w:b w:val="0"/>
                <w:bCs w:val="0"/>
                <w:color w:val="000000"/>
                <w:kern w:val="0"/>
                <w:sz w:val="24"/>
                <w:szCs w:val="24"/>
                <w:lang w:val="en-US" w:eastAsia="zh-CN" w:bidi="ar"/>
              </w:rPr>
            </w:pPr>
            <w:r>
              <w:rPr>
                <w:rFonts w:hint="default" w:ascii="Times New Roman" w:hAnsi="Times New Roman" w:cs="Times New Roman"/>
                <w:b w:val="0"/>
                <w:bCs w:val="0"/>
                <w:color w:val="000000"/>
                <w:kern w:val="0"/>
                <w:sz w:val="24"/>
                <w:szCs w:val="24"/>
                <w:lang w:val="en-US" w:eastAsia="zh-CN" w:bidi="ar"/>
              </w:rPr>
              <w:t>项目</w:t>
            </w:r>
            <w:r>
              <w:rPr>
                <w:rFonts w:hint="eastAsia" w:ascii="Times New Roman" w:hAnsi="Times New Roman" w:cs="Times New Roman"/>
                <w:b w:val="0"/>
                <w:bCs w:val="0"/>
                <w:color w:val="000000"/>
                <w:kern w:val="0"/>
                <w:sz w:val="24"/>
                <w:szCs w:val="24"/>
                <w:lang w:val="en-US" w:eastAsia="zh-CN" w:bidi="ar"/>
              </w:rPr>
              <w:t>位于</w:t>
            </w:r>
            <w:r>
              <w:rPr>
                <w:rFonts w:hint="eastAsia" w:ascii="Times New Roman" w:hAnsi="Times New Roman" w:eastAsia="宋体" w:cs="Times New Roman"/>
                <w:color w:val="000000"/>
                <w:kern w:val="0"/>
                <w:sz w:val="24"/>
                <w:szCs w:val="24"/>
                <w:lang w:val="en-US" w:eastAsia="zh-CN" w:bidi="ar"/>
              </w:rPr>
              <w:t>芒市风平镇芒里村民小组，项目南侧临211县道。</w:t>
            </w:r>
            <w:r>
              <w:rPr>
                <w:rFonts w:hint="default" w:ascii="Times New Roman" w:hAnsi="Times New Roman" w:cs="Times New Roman"/>
                <w:b w:val="0"/>
                <w:bCs w:val="0"/>
                <w:color w:val="000000"/>
                <w:kern w:val="0"/>
                <w:sz w:val="24"/>
                <w:szCs w:val="24"/>
                <w:lang w:val="en-US" w:eastAsia="zh-CN" w:bidi="ar"/>
              </w:rPr>
              <w:t>所在区域不涉及自然保护区、风景名胜区、重点文物保护区</w:t>
            </w:r>
            <w:r>
              <w:rPr>
                <w:rFonts w:hint="eastAsia" w:ascii="Times New Roman" w:hAnsi="Times New Roman" w:cs="Times New Roman"/>
                <w:b w:val="0"/>
                <w:bCs w:val="0"/>
                <w:color w:val="000000"/>
                <w:kern w:val="0"/>
                <w:sz w:val="24"/>
                <w:szCs w:val="24"/>
                <w:lang w:val="en-US" w:eastAsia="zh-CN" w:bidi="ar"/>
              </w:rPr>
              <w:t>、生活饮用水源保护区</w:t>
            </w:r>
            <w:r>
              <w:rPr>
                <w:rFonts w:hint="default" w:ascii="Times New Roman" w:hAnsi="Times New Roman" w:cs="Times New Roman"/>
                <w:b w:val="0"/>
                <w:bCs w:val="0"/>
                <w:color w:val="000000"/>
                <w:kern w:val="0"/>
                <w:sz w:val="24"/>
                <w:szCs w:val="24"/>
                <w:lang w:val="en-US" w:eastAsia="zh-CN" w:bidi="ar"/>
              </w:rPr>
              <w:t>等敏感区域，</w:t>
            </w:r>
            <w:r>
              <w:rPr>
                <w:rFonts w:hint="eastAsia" w:ascii="Times New Roman" w:hAnsi="Times New Roman" w:cs="Times New Roman"/>
                <w:b w:val="0"/>
                <w:bCs w:val="0"/>
                <w:color w:val="000000"/>
                <w:kern w:val="0"/>
                <w:sz w:val="24"/>
                <w:szCs w:val="24"/>
                <w:lang w:val="en-US" w:eastAsia="zh-CN" w:bidi="ar"/>
              </w:rPr>
              <w:t>周围无国家规定保护的珍稀动植物，</w:t>
            </w:r>
            <w:r>
              <w:rPr>
                <w:rFonts w:hint="default" w:ascii="Times New Roman" w:hAnsi="Times New Roman" w:eastAsia="宋体" w:cs="Times New Roman"/>
                <w:b w:val="0"/>
                <w:bCs w:val="0"/>
                <w:color w:val="000000"/>
                <w:kern w:val="0"/>
                <w:sz w:val="24"/>
                <w:szCs w:val="24"/>
                <w:lang w:val="en-US" w:eastAsia="zh-CN" w:bidi="ar"/>
              </w:rPr>
              <w:t>选址无明显性环境制约因素</w:t>
            </w:r>
            <w:r>
              <w:rPr>
                <w:rFonts w:hint="eastAsia" w:cs="Times New Roman"/>
                <w:b w:val="0"/>
                <w:bCs w:val="0"/>
                <w:color w:val="000000"/>
                <w:kern w:val="0"/>
                <w:sz w:val="24"/>
                <w:szCs w:val="24"/>
                <w:lang w:val="en-US" w:eastAsia="zh-CN" w:bidi="ar"/>
              </w:rPr>
              <w:t>。</w:t>
            </w:r>
          </w:p>
          <w:p w14:paraId="22EC43A2">
            <w:pPr>
              <w:keepNext w:val="0"/>
              <w:keepLines w:val="0"/>
              <w:widowControl/>
              <w:numPr>
                <w:ilvl w:val="0"/>
                <w:numId w:val="0"/>
              </w:numPr>
              <w:suppressLineNumbers w:val="0"/>
              <w:jc w:val="left"/>
              <w:rPr>
                <w:rFonts w:hint="default" w:cs="Times New Roman"/>
                <w:b w:val="0"/>
                <w:bCs w:val="0"/>
                <w:color w:val="000000"/>
                <w:kern w:val="0"/>
                <w:sz w:val="24"/>
                <w:szCs w:val="24"/>
                <w:lang w:val="en-US" w:eastAsia="zh-CN" w:bidi="ar"/>
              </w:rPr>
            </w:pPr>
          </w:p>
          <w:p w14:paraId="3DC26A2A">
            <w:pPr>
              <w:keepNext w:val="0"/>
              <w:keepLines w:val="0"/>
              <w:widowControl/>
              <w:numPr>
                <w:ilvl w:val="0"/>
                <w:numId w:val="0"/>
              </w:numPr>
              <w:suppressLineNumbers w:val="0"/>
              <w:ind w:firstLine="480" w:firstLineChars="200"/>
              <w:jc w:val="left"/>
              <w:rPr>
                <w:rFonts w:hint="default"/>
                <w:lang w:val="en-US" w:eastAsia="zh-CN"/>
              </w:rPr>
            </w:pPr>
          </w:p>
        </w:tc>
      </w:tr>
    </w:tbl>
    <w:p w14:paraId="059F363A">
      <w:pPr>
        <w:rPr>
          <w:rFonts w:hint="default"/>
          <w:lang w:val="en-US" w:eastAsia="zh-CN"/>
        </w:rPr>
      </w:pPr>
      <w:r>
        <w:rPr>
          <w:rFonts w:hint="default"/>
          <w:lang w:val="en-US" w:eastAsia="zh-CN"/>
        </w:rPr>
        <w:br w:type="page"/>
      </w:r>
    </w:p>
    <w:p w14:paraId="00C4BAD0">
      <w:pPr>
        <w:pStyle w:val="2"/>
        <w:bidi w:val="0"/>
        <w:rPr>
          <w:rFonts w:hint="eastAsia"/>
          <w:lang w:val="en-US" w:eastAsia="zh-CN"/>
        </w:rPr>
      </w:pPr>
      <w:bookmarkStart w:id="7" w:name="_Toc21163"/>
      <w:r>
        <w:rPr>
          <w:rFonts w:hint="eastAsia"/>
          <w:lang w:val="en-US" w:eastAsia="zh-CN"/>
        </w:rPr>
        <w:t>表八、建设项目采取的防治措施及预期治理效果</w:t>
      </w:r>
      <w:bookmarkEnd w:id="7"/>
    </w:p>
    <w:tbl>
      <w:tblPr>
        <w:tblStyle w:val="10"/>
        <w:tblW w:w="881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8"/>
        <w:gridCol w:w="1077"/>
        <w:gridCol w:w="1339"/>
        <w:gridCol w:w="2655"/>
        <w:gridCol w:w="2925"/>
      </w:tblGrid>
      <w:tr w14:paraId="055B4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8" w:hRule="atLeast"/>
        </w:trPr>
        <w:tc>
          <w:tcPr>
            <w:tcW w:w="818" w:type="dxa"/>
            <w:tcBorders>
              <w:tl2br w:val="single" w:color="auto" w:sz="2" w:space="0"/>
            </w:tcBorders>
            <w:vAlign w:val="center"/>
          </w:tcPr>
          <w:p w14:paraId="31A63F23">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 内容</w:t>
            </w:r>
          </w:p>
          <w:p w14:paraId="5C87D38A">
            <w:pPr>
              <w:spacing w:line="240" w:lineRule="auto"/>
              <w:jc w:val="center"/>
              <w:rPr>
                <w:rFonts w:hint="default" w:ascii="Times New Roman" w:hAnsi="Times New Roman" w:cs="Times New Roman"/>
                <w:b/>
                <w:bCs/>
                <w:color w:val="auto"/>
                <w:sz w:val="21"/>
                <w:szCs w:val="21"/>
              </w:rPr>
            </w:pPr>
          </w:p>
          <w:p w14:paraId="6B817DEC">
            <w:pPr>
              <w:spacing w:line="240" w:lineRule="auto"/>
              <w:jc w:val="center"/>
              <w:rPr>
                <w:rFonts w:hint="default" w:ascii="Times New Roman" w:hAnsi="Times New Roman" w:cs="Times New Roman"/>
                <w:b/>
                <w:bCs/>
                <w:color w:val="auto"/>
                <w:sz w:val="21"/>
                <w:szCs w:val="21"/>
              </w:rPr>
            </w:pPr>
          </w:p>
          <w:p w14:paraId="2757CE59">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类型</w:t>
            </w:r>
          </w:p>
        </w:tc>
        <w:tc>
          <w:tcPr>
            <w:tcW w:w="1077" w:type="dxa"/>
            <w:vAlign w:val="center"/>
          </w:tcPr>
          <w:p w14:paraId="584189AF">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排放源</w:t>
            </w:r>
          </w:p>
          <w:p w14:paraId="6D33BB88">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(编号)</w:t>
            </w:r>
          </w:p>
        </w:tc>
        <w:tc>
          <w:tcPr>
            <w:tcW w:w="1339" w:type="dxa"/>
            <w:vAlign w:val="center"/>
          </w:tcPr>
          <w:p w14:paraId="0A36C4A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p w14:paraId="52F3D939">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2655" w:type="dxa"/>
            <w:vAlign w:val="center"/>
          </w:tcPr>
          <w:p w14:paraId="10B1BED6">
            <w:pPr>
              <w:spacing w:line="240" w:lineRule="auto"/>
              <w:jc w:val="center"/>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auto"/>
                <w:sz w:val="21"/>
                <w:szCs w:val="21"/>
                <w:lang w:eastAsia="zh-CN"/>
              </w:rPr>
              <w:t>防治措施</w:t>
            </w:r>
          </w:p>
        </w:tc>
        <w:tc>
          <w:tcPr>
            <w:tcW w:w="2925" w:type="dxa"/>
            <w:vAlign w:val="center"/>
          </w:tcPr>
          <w:p w14:paraId="37DD049B">
            <w:pPr>
              <w:spacing w:line="240" w:lineRule="auto"/>
              <w:jc w:val="center"/>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auto"/>
                <w:sz w:val="21"/>
                <w:szCs w:val="21"/>
                <w:lang w:eastAsia="zh-CN"/>
              </w:rPr>
              <w:t>预期治理效果</w:t>
            </w:r>
          </w:p>
        </w:tc>
      </w:tr>
      <w:tr w14:paraId="2D326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atLeast"/>
        </w:trPr>
        <w:tc>
          <w:tcPr>
            <w:tcW w:w="818" w:type="dxa"/>
            <w:vMerge w:val="restart"/>
            <w:vAlign w:val="center"/>
          </w:tcPr>
          <w:p w14:paraId="7E11E4B5">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大</w:t>
            </w:r>
          </w:p>
          <w:p w14:paraId="16399D4D">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气</w:t>
            </w:r>
          </w:p>
          <w:p w14:paraId="0703F8F3">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w:t>
            </w:r>
          </w:p>
          <w:p w14:paraId="52661C6D">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染</w:t>
            </w:r>
          </w:p>
          <w:p w14:paraId="7415BBCE">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w:t>
            </w:r>
          </w:p>
        </w:tc>
        <w:tc>
          <w:tcPr>
            <w:tcW w:w="1077" w:type="dxa"/>
            <w:vAlign w:val="center"/>
          </w:tcPr>
          <w:p w14:paraId="1687EAC7">
            <w:pPr>
              <w:spacing w:line="240" w:lineRule="auto"/>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原料堆场</w:t>
            </w:r>
          </w:p>
        </w:tc>
        <w:tc>
          <w:tcPr>
            <w:tcW w:w="1339" w:type="dxa"/>
            <w:vAlign w:val="center"/>
          </w:tcPr>
          <w:p w14:paraId="1836E3EF">
            <w:pPr>
              <w:spacing w:line="240" w:lineRule="auto"/>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扬尘</w:t>
            </w:r>
          </w:p>
        </w:tc>
        <w:tc>
          <w:tcPr>
            <w:tcW w:w="2655" w:type="dxa"/>
            <w:vAlign w:val="center"/>
          </w:tcPr>
          <w:p w14:paraId="71110845">
            <w:pPr>
              <w:spacing w:line="240" w:lineRule="auto"/>
              <w:jc w:val="center"/>
              <w:rPr>
                <w:rFonts w:hint="eastAsia" w:ascii="Times New Roman" w:hAnsi="Times New Roman" w:eastAsia="宋体" w:cs="Times New Roman"/>
                <w:color w:val="FF0000"/>
                <w:sz w:val="21"/>
                <w:szCs w:val="21"/>
                <w:lang w:eastAsia="zh-CN"/>
              </w:rPr>
            </w:pPr>
            <w:r>
              <w:rPr>
                <w:rFonts w:hint="eastAsia" w:ascii="Times New Roman" w:hAnsi="Times New Roman" w:cs="Times New Roman"/>
                <w:color w:val="FF0000"/>
                <w:sz w:val="21"/>
                <w:szCs w:val="21"/>
                <w:lang w:eastAsia="zh-CN"/>
              </w:rPr>
              <w:t>洒水降尘</w:t>
            </w:r>
          </w:p>
        </w:tc>
        <w:tc>
          <w:tcPr>
            <w:tcW w:w="2925" w:type="dxa"/>
            <w:vMerge w:val="restart"/>
            <w:vAlign w:val="center"/>
          </w:tcPr>
          <w:p w14:paraId="1E1C3402">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b w:val="0"/>
                <w:bCs w:val="0"/>
                <w:color w:val="FF0000"/>
                <w:sz w:val="21"/>
                <w:szCs w:val="21"/>
                <w:lang w:val="en-US" w:eastAsia="zh-CN"/>
              </w:rPr>
              <w:t>满足</w:t>
            </w:r>
            <w:r>
              <w:rPr>
                <w:rFonts w:hint="default" w:ascii="Times New Roman" w:hAnsi="Times New Roman" w:cs="Times New Roman"/>
                <w:b w:val="0"/>
                <w:bCs w:val="0"/>
                <w:color w:val="FF0000"/>
                <w:sz w:val="21"/>
                <w:szCs w:val="21"/>
                <w:lang w:val="en-US" w:eastAsia="zh-CN"/>
              </w:rPr>
              <w:t>《水泥工业大气污染物排放标准》（GB4915-2013）中表3的标准限值</w:t>
            </w:r>
          </w:p>
        </w:tc>
      </w:tr>
      <w:tr w14:paraId="3A4E4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818" w:type="dxa"/>
            <w:vMerge w:val="continue"/>
            <w:vAlign w:val="center"/>
          </w:tcPr>
          <w:p w14:paraId="4AC7572D">
            <w:pPr>
              <w:spacing w:line="240" w:lineRule="auto"/>
              <w:jc w:val="center"/>
              <w:rPr>
                <w:rFonts w:hint="default" w:ascii="Times New Roman" w:hAnsi="Times New Roman" w:cs="Times New Roman"/>
                <w:b/>
                <w:bCs/>
                <w:color w:val="auto"/>
                <w:sz w:val="21"/>
                <w:szCs w:val="21"/>
              </w:rPr>
            </w:pPr>
          </w:p>
        </w:tc>
        <w:tc>
          <w:tcPr>
            <w:tcW w:w="1077" w:type="dxa"/>
            <w:vAlign w:val="center"/>
          </w:tcPr>
          <w:p w14:paraId="0D2E8BE9">
            <w:pPr>
              <w:spacing w:line="240" w:lineRule="auto"/>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配料搅拌过程</w:t>
            </w:r>
          </w:p>
        </w:tc>
        <w:tc>
          <w:tcPr>
            <w:tcW w:w="1339" w:type="dxa"/>
            <w:vAlign w:val="center"/>
          </w:tcPr>
          <w:p w14:paraId="42BF80EA">
            <w:pPr>
              <w:spacing w:line="240" w:lineRule="auto"/>
              <w:jc w:val="center"/>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粉尘</w:t>
            </w:r>
          </w:p>
        </w:tc>
        <w:tc>
          <w:tcPr>
            <w:tcW w:w="2655" w:type="dxa"/>
            <w:vAlign w:val="center"/>
          </w:tcPr>
          <w:p w14:paraId="55DF4FF5">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经引风机引入布袋除尘器处理后外排</w:t>
            </w:r>
          </w:p>
        </w:tc>
        <w:tc>
          <w:tcPr>
            <w:tcW w:w="2925" w:type="dxa"/>
            <w:vMerge w:val="continue"/>
            <w:vAlign w:val="center"/>
          </w:tcPr>
          <w:p w14:paraId="7F04808A">
            <w:pPr>
              <w:spacing w:line="240" w:lineRule="auto"/>
              <w:jc w:val="center"/>
              <w:rPr>
                <w:rFonts w:hint="default" w:ascii="Times New Roman" w:hAnsi="Times New Roman" w:cs="Times New Roman"/>
                <w:color w:val="FF0000"/>
                <w:sz w:val="21"/>
                <w:szCs w:val="21"/>
              </w:rPr>
            </w:pPr>
          </w:p>
        </w:tc>
      </w:tr>
      <w:tr w14:paraId="0C8E3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818" w:type="dxa"/>
            <w:vMerge w:val="continue"/>
            <w:vAlign w:val="center"/>
          </w:tcPr>
          <w:p w14:paraId="3D52354E">
            <w:pPr>
              <w:spacing w:line="240" w:lineRule="auto"/>
              <w:jc w:val="center"/>
              <w:rPr>
                <w:rFonts w:hint="default" w:ascii="Times New Roman" w:hAnsi="Times New Roman" w:cs="Times New Roman"/>
                <w:b/>
                <w:bCs/>
                <w:color w:val="auto"/>
                <w:sz w:val="21"/>
                <w:szCs w:val="21"/>
              </w:rPr>
            </w:pPr>
          </w:p>
        </w:tc>
        <w:tc>
          <w:tcPr>
            <w:tcW w:w="1077" w:type="dxa"/>
            <w:vAlign w:val="center"/>
          </w:tcPr>
          <w:p w14:paraId="00B0E1CA">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编笼</w:t>
            </w:r>
          </w:p>
        </w:tc>
        <w:tc>
          <w:tcPr>
            <w:tcW w:w="1339" w:type="dxa"/>
            <w:vAlign w:val="center"/>
          </w:tcPr>
          <w:p w14:paraId="24DEA4F8">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编笼废气</w:t>
            </w:r>
          </w:p>
        </w:tc>
        <w:tc>
          <w:tcPr>
            <w:tcW w:w="2655" w:type="dxa"/>
            <w:vAlign w:val="center"/>
          </w:tcPr>
          <w:p w14:paraId="0210549D">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加强通风，绿化吸收</w:t>
            </w:r>
          </w:p>
        </w:tc>
        <w:tc>
          <w:tcPr>
            <w:tcW w:w="2925" w:type="dxa"/>
            <w:vAlign w:val="center"/>
          </w:tcPr>
          <w:p w14:paraId="7A36EB80">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对环境影响较小</w:t>
            </w:r>
          </w:p>
        </w:tc>
      </w:tr>
      <w:tr w14:paraId="737CF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1" w:hRule="atLeast"/>
        </w:trPr>
        <w:tc>
          <w:tcPr>
            <w:tcW w:w="818" w:type="dxa"/>
            <w:vMerge w:val="continue"/>
            <w:vAlign w:val="center"/>
          </w:tcPr>
          <w:p w14:paraId="0B8C125E">
            <w:pPr>
              <w:spacing w:line="240" w:lineRule="auto"/>
              <w:jc w:val="center"/>
              <w:rPr>
                <w:rFonts w:hint="default" w:ascii="Times New Roman" w:hAnsi="Times New Roman" w:cs="Times New Roman"/>
                <w:b/>
                <w:bCs/>
                <w:color w:val="auto"/>
                <w:sz w:val="21"/>
                <w:szCs w:val="21"/>
              </w:rPr>
            </w:pPr>
          </w:p>
        </w:tc>
        <w:tc>
          <w:tcPr>
            <w:tcW w:w="1077" w:type="dxa"/>
            <w:vAlign w:val="center"/>
          </w:tcPr>
          <w:p w14:paraId="7805BA40">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食堂</w:t>
            </w:r>
          </w:p>
        </w:tc>
        <w:tc>
          <w:tcPr>
            <w:tcW w:w="1339" w:type="dxa"/>
            <w:vAlign w:val="center"/>
          </w:tcPr>
          <w:p w14:paraId="5F851BC2">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餐饮油烟</w:t>
            </w:r>
          </w:p>
        </w:tc>
        <w:tc>
          <w:tcPr>
            <w:tcW w:w="2655" w:type="dxa"/>
            <w:vAlign w:val="center"/>
          </w:tcPr>
          <w:p w14:paraId="1EED6761">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安装抽油烟机</w:t>
            </w:r>
          </w:p>
        </w:tc>
        <w:tc>
          <w:tcPr>
            <w:tcW w:w="2925" w:type="dxa"/>
            <w:vAlign w:val="center"/>
          </w:tcPr>
          <w:p w14:paraId="2214122A">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满足《饮食业油烟排放标准》（</w:t>
            </w:r>
            <w:r>
              <w:rPr>
                <w:rFonts w:hint="eastAsia" w:ascii="Times New Roman" w:hAnsi="Times New Roman" w:cs="Times New Roman"/>
                <w:color w:val="auto"/>
                <w:sz w:val="21"/>
                <w:szCs w:val="21"/>
                <w:lang w:val="en-US" w:eastAsia="zh-CN"/>
              </w:rPr>
              <w:t>GB18483-2001</w:t>
            </w:r>
            <w:r>
              <w:rPr>
                <w:rFonts w:hint="eastAsia" w:ascii="Times New Roman" w:hAnsi="Times New Roman" w:cs="Times New Roman"/>
                <w:color w:val="auto"/>
                <w:sz w:val="21"/>
                <w:szCs w:val="21"/>
                <w:lang w:eastAsia="zh-CN"/>
              </w:rPr>
              <w:t>）中小型规模标准</w:t>
            </w:r>
          </w:p>
        </w:tc>
      </w:tr>
      <w:tr w14:paraId="5CCC8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18" w:type="dxa"/>
            <w:vAlign w:val="center"/>
          </w:tcPr>
          <w:p w14:paraId="616F9ABF">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水</w:t>
            </w:r>
          </w:p>
          <w:p w14:paraId="0F3CD27C">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w:t>
            </w:r>
          </w:p>
          <w:p w14:paraId="7645FC75">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染</w:t>
            </w:r>
          </w:p>
          <w:p w14:paraId="24A5C582">
            <w:pPr>
              <w:spacing w:line="240" w:lineRule="auto"/>
              <w:ind w:right="57"/>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w:t>
            </w:r>
          </w:p>
        </w:tc>
        <w:tc>
          <w:tcPr>
            <w:tcW w:w="1077" w:type="dxa"/>
            <w:vAlign w:val="center"/>
          </w:tcPr>
          <w:p w14:paraId="1B3C25A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1339" w:type="dxa"/>
            <w:vAlign w:val="center"/>
          </w:tcPr>
          <w:p w14:paraId="76B07B1D">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生活污水</w:t>
            </w:r>
          </w:p>
        </w:tc>
        <w:tc>
          <w:tcPr>
            <w:tcW w:w="2655" w:type="dxa"/>
            <w:vAlign w:val="center"/>
          </w:tcPr>
          <w:p w14:paraId="1762F541">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项目食堂污水经隔油池处理后与其他生活污水一起排入污水收集池内，回用于项目洒水降尘，不外排；旱厕委托周边村民清掏作农肥，不外排</w:t>
            </w:r>
          </w:p>
        </w:tc>
        <w:tc>
          <w:tcPr>
            <w:tcW w:w="2925" w:type="dxa"/>
            <w:vAlign w:val="center"/>
          </w:tcPr>
          <w:p w14:paraId="04D40FA3">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对环境影响较小</w:t>
            </w:r>
          </w:p>
        </w:tc>
      </w:tr>
      <w:tr w14:paraId="65FC8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atLeast"/>
        </w:trPr>
        <w:tc>
          <w:tcPr>
            <w:tcW w:w="818" w:type="dxa"/>
            <w:vMerge w:val="restart"/>
            <w:vAlign w:val="center"/>
          </w:tcPr>
          <w:p w14:paraId="703F01DB">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w:t>
            </w:r>
          </w:p>
          <w:p w14:paraId="6DE73809">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体</w:t>
            </w:r>
          </w:p>
          <w:p w14:paraId="0CCF4EA3">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w:t>
            </w:r>
          </w:p>
          <w:p w14:paraId="6443B05A">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w:t>
            </w:r>
          </w:p>
        </w:tc>
        <w:tc>
          <w:tcPr>
            <w:tcW w:w="1077" w:type="dxa"/>
            <w:vMerge w:val="restart"/>
            <w:vAlign w:val="center"/>
          </w:tcPr>
          <w:p w14:paraId="4513BB5E">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w:t>
            </w:r>
          </w:p>
        </w:tc>
        <w:tc>
          <w:tcPr>
            <w:tcW w:w="1339" w:type="dxa"/>
            <w:vAlign w:val="center"/>
          </w:tcPr>
          <w:p w14:paraId="4507918E">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w:t>
            </w:r>
            <w:r>
              <w:rPr>
                <w:rFonts w:hint="eastAsia" w:cs="Times New Roman"/>
                <w:color w:val="auto"/>
                <w:sz w:val="21"/>
                <w:szCs w:val="21"/>
                <w:lang w:eastAsia="zh-CN"/>
              </w:rPr>
              <w:t>混凝土</w:t>
            </w:r>
            <w:r>
              <w:rPr>
                <w:rFonts w:hint="default" w:ascii="Times New Roman" w:hAnsi="Times New Roman" w:cs="Times New Roman"/>
                <w:color w:val="auto"/>
                <w:sz w:val="21"/>
                <w:szCs w:val="21"/>
              </w:rPr>
              <w:t>垢</w:t>
            </w:r>
          </w:p>
        </w:tc>
        <w:tc>
          <w:tcPr>
            <w:tcW w:w="2655" w:type="dxa"/>
            <w:vMerge w:val="restart"/>
            <w:vAlign w:val="center"/>
          </w:tcPr>
          <w:p w14:paraId="141B317F">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收集后外售</w:t>
            </w:r>
          </w:p>
        </w:tc>
        <w:tc>
          <w:tcPr>
            <w:tcW w:w="2925" w:type="dxa"/>
            <w:vMerge w:val="restart"/>
            <w:vAlign w:val="center"/>
          </w:tcPr>
          <w:p w14:paraId="7778F517">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处置率</w:t>
            </w:r>
            <w:r>
              <w:rPr>
                <w:rFonts w:hint="eastAsia" w:ascii="Times New Roman" w:hAnsi="Times New Roman" w:eastAsia="宋体" w:cs="Times New Roman"/>
                <w:color w:val="auto"/>
                <w:sz w:val="21"/>
                <w:szCs w:val="21"/>
                <w:lang w:val="en-US" w:eastAsia="zh-CN"/>
              </w:rPr>
              <w:t>100%</w:t>
            </w:r>
          </w:p>
        </w:tc>
      </w:tr>
      <w:tr w14:paraId="7A80D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trPr>
        <w:tc>
          <w:tcPr>
            <w:tcW w:w="818" w:type="dxa"/>
            <w:vMerge w:val="continue"/>
            <w:vAlign w:val="center"/>
          </w:tcPr>
          <w:p w14:paraId="051BF85E">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2DC213EE">
            <w:pPr>
              <w:spacing w:line="240" w:lineRule="auto"/>
              <w:jc w:val="center"/>
              <w:rPr>
                <w:rFonts w:hint="default" w:ascii="Times New Roman" w:hAnsi="Times New Roman" w:cs="Times New Roman"/>
                <w:color w:val="auto"/>
                <w:sz w:val="21"/>
                <w:szCs w:val="21"/>
              </w:rPr>
            </w:pPr>
          </w:p>
        </w:tc>
        <w:tc>
          <w:tcPr>
            <w:tcW w:w="1339" w:type="dxa"/>
            <w:vAlign w:val="center"/>
          </w:tcPr>
          <w:p w14:paraId="2D08D648">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废边角料</w:t>
            </w:r>
          </w:p>
        </w:tc>
        <w:tc>
          <w:tcPr>
            <w:tcW w:w="2655" w:type="dxa"/>
            <w:vMerge w:val="continue"/>
            <w:vAlign w:val="center"/>
          </w:tcPr>
          <w:p w14:paraId="59B8A197">
            <w:pPr>
              <w:spacing w:line="240" w:lineRule="auto"/>
              <w:jc w:val="center"/>
              <w:rPr>
                <w:rFonts w:hint="default" w:ascii="Times New Roman" w:hAnsi="Times New Roman" w:eastAsia="宋体" w:cs="Times New Roman"/>
                <w:color w:val="auto"/>
                <w:sz w:val="21"/>
                <w:szCs w:val="21"/>
                <w:lang w:val="en-US" w:eastAsia="zh-CN"/>
              </w:rPr>
            </w:pPr>
          </w:p>
        </w:tc>
        <w:tc>
          <w:tcPr>
            <w:tcW w:w="2925" w:type="dxa"/>
            <w:vMerge w:val="continue"/>
            <w:vAlign w:val="center"/>
          </w:tcPr>
          <w:p w14:paraId="1F2D097D">
            <w:pPr>
              <w:spacing w:line="240" w:lineRule="auto"/>
              <w:jc w:val="center"/>
              <w:rPr>
                <w:rFonts w:hint="default" w:ascii="Times New Roman" w:hAnsi="Times New Roman" w:cs="Times New Roman"/>
                <w:color w:val="auto"/>
                <w:sz w:val="21"/>
                <w:szCs w:val="21"/>
              </w:rPr>
            </w:pPr>
          </w:p>
        </w:tc>
      </w:tr>
      <w:tr w14:paraId="06429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8" w:type="dxa"/>
            <w:vMerge w:val="continue"/>
            <w:vAlign w:val="center"/>
          </w:tcPr>
          <w:p w14:paraId="1753CF75">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081D17D0">
            <w:pPr>
              <w:spacing w:line="240" w:lineRule="auto"/>
              <w:jc w:val="center"/>
              <w:rPr>
                <w:rFonts w:hint="default" w:ascii="Times New Roman" w:hAnsi="Times New Roman" w:cs="Times New Roman"/>
                <w:color w:val="auto"/>
                <w:sz w:val="21"/>
                <w:szCs w:val="21"/>
              </w:rPr>
            </w:pPr>
          </w:p>
        </w:tc>
        <w:tc>
          <w:tcPr>
            <w:tcW w:w="1339" w:type="dxa"/>
            <w:vAlign w:val="center"/>
          </w:tcPr>
          <w:p w14:paraId="0AE49595">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残次品</w:t>
            </w:r>
          </w:p>
        </w:tc>
        <w:tc>
          <w:tcPr>
            <w:tcW w:w="2655" w:type="dxa"/>
            <w:vAlign w:val="center"/>
          </w:tcPr>
          <w:p w14:paraId="1BCFA3D7">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未凝固前返回生产</w:t>
            </w:r>
          </w:p>
        </w:tc>
        <w:tc>
          <w:tcPr>
            <w:tcW w:w="2925" w:type="dxa"/>
            <w:vMerge w:val="continue"/>
            <w:vAlign w:val="center"/>
          </w:tcPr>
          <w:p w14:paraId="58E5FA84">
            <w:pPr>
              <w:spacing w:line="240" w:lineRule="auto"/>
              <w:jc w:val="center"/>
              <w:rPr>
                <w:rFonts w:hint="eastAsia" w:ascii="Times New Roman" w:hAnsi="Times New Roman" w:eastAsia="宋体" w:cs="Times New Roman"/>
                <w:color w:val="auto"/>
                <w:sz w:val="21"/>
                <w:szCs w:val="21"/>
                <w:lang w:eastAsia="zh-CN"/>
              </w:rPr>
            </w:pPr>
          </w:p>
        </w:tc>
      </w:tr>
      <w:tr w14:paraId="7E79B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8" w:type="dxa"/>
            <w:vMerge w:val="continue"/>
            <w:vAlign w:val="center"/>
          </w:tcPr>
          <w:p w14:paraId="6BAA39D3">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4F639EDD">
            <w:pPr>
              <w:spacing w:line="240" w:lineRule="auto"/>
              <w:jc w:val="center"/>
              <w:rPr>
                <w:rFonts w:hint="default" w:ascii="Times New Roman" w:hAnsi="Times New Roman" w:cs="Times New Roman"/>
                <w:color w:val="auto"/>
                <w:sz w:val="21"/>
                <w:szCs w:val="21"/>
              </w:rPr>
            </w:pPr>
          </w:p>
        </w:tc>
        <w:tc>
          <w:tcPr>
            <w:tcW w:w="1339" w:type="dxa"/>
            <w:vAlign w:val="center"/>
          </w:tcPr>
          <w:p w14:paraId="4B5AB7E2">
            <w:pPr>
              <w:spacing w:line="240" w:lineRule="auto"/>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废机油</w:t>
            </w:r>
          </w:p>
        </w:tc>
        <w:tc>
          <w:tcPr>
            <w:tcW w:w="2655" w:type="dxa"/>
            <w:vAlign w:val="center"/>
          </w:tcPr>
          <w:p w14:paraId="5042C32E">
            <w:pPr>
              <w:spacing w:line="240" w:lineRule="auto"/>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暂存于危废暂存间内，委托有资质单位清运</w:t>
            </w:r>
          </w:p>
        </w:tc>
        <w:tc>
          <w:tcPr>
            <w:tcW w:w="2925" w:type="dxa"/>
            <w:vMerge w:val="continue"/>
            <w:vAlign w:val="center"/>
          </w:tcPr>
          <w:p w14:paraId="43702C13">
            <w:pPr>
              <w:spacing w:line="240" w:lineRule="auto"/>
              <w:jc w:val="center"/>
              <w:rPr>
                <w:rFonts w:hint="eastAsia" w:ascii="Times New Roman" w:hAnsi="Times New Roman" w:eastAsia="宋体" w:cs="Times New Roman"/>
                <w:color w:val="auto"/>
                <w:sz w:val="21"/>
                <w:szCs w:val="21"/>
                <w:lang w:eastAsia="zh-CN"/>
              </w:rPr>
            </w:pPr>
          </w:p>
        </w:tc>
      </w:tr>
      <w:tr w14:paraId="3DF1E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18" w:type="dxa"/>
            <w:vMerge w:val="continue"/>
            <w:vAlign w:val="center"/>
          </w:tcPr>
          <w:p w14:paraId="54E93004">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3CC0B84F">
            <w:pPr>
              <w:spacing w:line="240" w:lineRule="auto"/>
              <w:jc w:val="center"/>
              <w:rPr>
                <w:rFonts w:hint="default" w:ascii="Times New Roman" w:hAnsi="Times New Roman" w:cs="Times New Roman"/>
                <w:color w:val="auto"/>
                <w:sz w:val="21"/>
                <w:szCs w:val="21"/>
              </w:rPr>
            </w:pPr>
          </w:p>
        </w:tc>
        <w:tc>
          <w:tcPr>
            <w:tcW w:w="1339" w:type="dxa"/>
            <w:tcBorders>
              <w:right w:val="single" w:color="auto" w:sz="4" w:space="0"/>
            </w:tcBorders>
            <w:vAlign w:val="center"/>
          </w:tcPr>
          <w:p w14:paraId="64A3ABEA">
            <w:pPr>
              <w:spacing w:line="240" w:lineRule="auto"/>
              <w:jc w:val="center"/>
              <w:rPr>
                <w:rFonts w:hint="eastAsia" w:cs="Times New Roman"/>
                <w:color w:val="FF0000"/>
                <w:sz w:val="21"/>
                <w:szCs w:val="21"/>
                <w:lang w:eastAsia="zh-CN"/>
              </w:rPr>
            </w:pPr>
            <w:r>
              <w:rPr>
                <w:rFonts w:hint="eastAsia" w:cs="Times New Roman"/>
                <w:color w:val="FF0000"/>
                <w:sz w:val="21"/>
                <w:szCs w:val="21"/>
                <w:lang w:eastAsia="zh-CN"/>
              </w:rPr>
              <w:t>废包装袋</w:t>
            </w:r>
          </w:p>
        </w:tc>
        <w:tc>
          <w:tcPr>
            <w:tcW w:w="2655" w:type="dxa"/>
            <w:vAlign w:val="center"/>
          </w:tcPr>
          <w:p w14:paraId="6373B6E3">
            <w:pPr>
              <w:spacing w:line="240" w:lineRule="auto"/>
              <w:jc w:val="center"/>
              <w:rPr>
                <w:rFonts w:hint="eastAsia" w:cs="Times New Roman"/>
                <w:color w:val="FF0000"/>
                <w:sz w:val="21"/>
                <w:szCs w:val="21"/>
                <w:lang w:eastAsia="zh-CN"/>
              </w:rPr>
            </w:pPr>
            <w:r>
              <w:rPr>
                <w:rFonts w:hint="eastAsia" w:cs="Times New Roman"/>
                <w:color w:val="FF0000"/>
                <w:sz w:val="21"/>
                <w:szCs w:val="21"/>
                <w:lang w:eastAsia="zh-CN"/>
              </w:rPr>
              <w:t>收集后外售废品回收站</w:t>
            </w:r>
          </w:p>
        </w:tc>
        <w:tc>
          <w:tcPr>
            <w:tcW w:w="2925" w:type="dxa"/>
            <w:vMerge w:val="continue"/>
            <w:vAlign w:val="center"/>
          </w:tcPr>
          <w:p w14:paraId="60BF2DD5">
            <w:pPr>
              <w:spacing w:line="240" w:lineRule="auto"/>
              <w:jc w:val="center"/>
              <w:rPr>
                <w:rFonts w:hint="default" w:ascii="Times New Roman" w:hAnsi="Times New Roman" w:cs="Times New Roman"/>
                <w:color w:val="auto"/>
                <w:sz w:val="21"/>
                <w:szCs w:val="21"/>
              </w:rPr>
            </w:pPr>
          </w:p>
        </w:tc>
      </w:tr>
      <w:tr w14:paraId="72C35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18" w:type="dxa"/>
            <w:vMerge w:val="continue"/>
            <w:vAlign w:val="center"/>
          </w:tcPr>
          <w:p w14:paraId="314FC0DE">
            <w:pPr>
              <w:spacing w:line="240" w:lineRule="auto"/>
              <w:jc w:val="center"/>
              <w:rPr>
                <w:rFonts w:hint="default" w:ascii="Times New Roman" w:hAnsi="Times New Roman" w:cs="Times New Roman"/>
                <w:b/>
                <w:bCs/>
                <w:color w:val="auto"/>
                <w:sz w:val="21"/>
                <w:szCs w:val="21"/>
              </w:rPr>
            </w:pPr>
          </w:p>
        </w:tc>
        <w:tc>
          <w:tcPr>
            <w:tcW w:w="1077" w:type="dxa"/>
            <w:vMerge w:val="continue"/>
            <w:vAlign w:val="center"/>
          </w:tcPr>
          <w:p w14:paraId="753B5528">
            <w:pPr>
              <w:spacing w:line="240" w:lineRule="auto"/>
              <w:jc w:val="center"/>
              <w:rPr>
                <w:rFonts w:hint="default" w:ascii="Times New Roman" w:hAnsi="Times New Roman" w:cs="Times New Roman"/>
                <w:color w:val="auto"/>
                <w:sz w:val="21"/>
                <w:szCs w:val="21"/>
              </w:rPr>
            </w:pPr>
          </w:p>
        </w:tc>
        <w:tc>
          <w:tcPr>
            <w:tcW w:w="1339" w:type="dxa"/>
            <w:tcBorders>
              <w:right w:val="single" w:color="auto" w:sz="4" w:space="0"/>
            </w:tcBorders>
            <w:vAlign w:val="center"/>
          </w:tcPr>
          <w:p w14:paraId="714DE5D6">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color w:val="FF0000"/>
                <w:sz w:val="21"/>
                <w:szCs w:val="21"/>
                <w:lang w:eastAsia="zh-CN"/>
              </w:rPr>
              <w:t>布袋收集粉尘</w:t>
            </w:r>
          </w:p>
        </w:tc>
        <w:tc>
          <w:tcPr>
            <w:tcW w:w="2655" w:type="dxa"/>
            <w:vAlign w:val="center"/>
          </w:tcPr>
          <w:p w14:paraId="28AC5DEE">
            <w:pPr>
              <w:spacing w:line="240" w:lineRule="auto"/>
              <w:jc w:val="center"/>
              <w:rPr>
                <w:rFonts w:hint="eastAsia" w:ascii="Times New Roman" w:hAnsi="Times New Roman" w:cs="Times New Roman"/>
                <w:color w:val="FF0000"/>
                <w:sz w:val="21"/>
                <w:szCs w:val="21"/>
                <w:lang w:eastAsia="zh-CN"/>
              </w:rPr>
            </w:pPr>
            <w:r>
              <w:rPr>
                <w:rFonts w:hint="eastAsia" w:cs="Times New Roman"/>
                <w:color w:val="FF0000"/>
                <w:sz w:val="21"/>
                <w:szCs w:val="21"/>
                <w:lang w:eastAsia="zh-CN"/>
              </w:rPr>
              <w:t>回用于生产</w:t>
            </w:r>
          </w:p>
        </w:tc>
        <w:tc>
          <w:tcPr>
            <w:tcW w:w="2925" w:type="dxa"/>
            <w:vMerge w:val="continue"/>
            <w:vAlign w:val="center"/>
          </w:tcPr>
          <w:p w14:paraId="3D596CAB">
            <w:pPr>
              <w:spacing w:line="240" w:lineRule="auto"/>
              <w:jc w:val="center"/>
              <w:rPr>
                <w:rFonts w:hint="default" w:ascii="Times New Roman" w:hAnsi="Times New Roman" w:cs="Times New Roman"/>
                <w:color w:val="auto"/>
                <w:sz w:val="21"/>
                <w:szCs w:val="21"/>
              </w:rPr>
            </w:pPr>
          </w:p>
        </w:tc>
      </w:tr>
      <w:tr w14:paraId="2BC7C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18" w:type="dxa"/>
            <w:vMerge w:val="continue"/>
            <w:vAlign w:val="center"/>
          </w:tcPr>
          <w:p w14:paraId="57F57EDB">
            <w:pPr>
              <w:spacing w:line="240" w:lineRule="auto"/>
              <w:jc w:val="center"/>
              <w:rPr>
                <w:rFonts w:hint="default" w:ascii="Times New Roman" w:hAnsi="Times New Roman" w:cs="Times New Roman"/>
                <w:b/>
                <w:bCs/>
                <w:color w:val="auto"/>
                <w:sz w:val="21"/>
                <w:szCs w:val="21"/>
              </w:rPr>
            </w:pPr>
          </w:p>
        </w:tc>
        <w:tc>
          <w:tcPr>
            <w:tcW w:w="1077" w:type="dxa"/>
            <w:vAlign w:val="center"/>
          </w:tcPr>
          <w:p w14:paraId="2B1887E0">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tc>
        <w:tc>
          <w:tcPr>
            <w:tcW w:w="1339" w:type="dxa"/>
            <w:tcBorders>
              <w:right w:val="single" w:color="auto" w:sz="4" w:space="0"/>
            </w:tcBorders>
            <w:vAlign w:val="center"/>
          </w:tcPr>
          <w:p w14:paraId="7E44A17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2655" w:type="dxa"/>
            <w:vAlign w:val="center"/>
          </w:tcPr>
          <w:p w14:paraId="7CED9091">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委托</w:t>
            </w:r>
            <w:r>
              <w:rPr>
                <w:rFonts w:hint="default" w:ascii="Times New Roman" w:hAnsi="Times New Roman" w:cs="Times New Roman"/>
                <w:color w:val="auto"/>
                <w:sz w:val="21"/>
                <w:szCs w:val="21"/>
              </w:rPr>
              <w:t>当地环卫部门</w:t>
            </w:r>
            <w:r>
              <w:rPr>
                <w:rFonts w:hint="default" w:ascii="Times New Roman" w:hAnsi="Times New Roman" w:cs="Times New Roman"/>
                <w:color w:val="auto"/>
                <w:sz w:val="21"/>
                <w:szCs w:val="21"/>
                <w:lang w:eastAsia="zh-CN"/>
              </w:rPr>
              <w:t>统一</w:t>
            </w:r>
            <w:r>
              <w:rPr>
                <w:rFonts w:hint="default" w:ascii="Times New Roman" w:hAnsi="Times New Roman" w:cs="Times New Roman"/>
                <w:color w:val="auto"/>
                <w:sz w:val="21"/>
                <w:szCs w:val="21"/>
              </w:rPr>
              <w:t>清运处置</w:t>
            </w:r>
          </w:p>
        </w:tc>
        <w:tc>
          <w:tcPr>
            <w:tcW w:w="2925" w:type="dxa"/>
            <w:vMerge w:val="continue"/>
            <w:vAlign w:val="center"/>
          </w:tcPr>
          <w:p w14:paraId="3303389C">
            <w:pPr>
              <w:spacing w:line="240" w:lineRule="auto"/>
              <w:jc w:val="center"/>
              <w:rPr>
                <w:rFonts w:hint="default" w:ascii="Times New Roman" w:hAnsi="Times New Roman" w:cs="Times New Roman"/>
                <w:color w:val="auto"/>
                <w:sz w:val="21"/>
                <w:szCs w:val="21"/>
              </w:rPr>
            </w:pPr>
          </w:p>
        </w:tc>
      </w:tr>
      <w:tr w14:paraId="3035F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5" w:hRule="atLeast"/>
        </w:trPr>
        <w:tc>
          <w:tcPr>
            <w:tcW w:w="818" w:type="dxa"/>
            <w:vAlign w:val="center"/>
          </w:tcPr>
          <w:p w14:paraId="5A0665BE">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噪</w:t>
            </w:r>
          </w:p>
          <w:p w14:paraId="5CD6C6C1">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声</w:t>
            </w:r>
          </w:p>
        </w:tc>
        <w:tc>
          <w:tcPr>
            <w:tcW w:w="1077" w:type="dxa"/>
            <w:vAlign w:val="center"/>
          </w:tcPr>
          <w:p w14:paraId="79E1613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设备运行</w:t>
            </w:r>
          </w:p>
        </w:tc>
        <w:tc>
          <w:tcPr>
            <w:tcW w:w="1339" w:type="dxa"/>
            <w:vAlign w:val="center"/>
          </w:tcPr>
          <w:p w14:paraId="5EE6343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2655" w:type="dxa"/>
            <w:vAlign w:val="center"/>
          </w:tcPr>
          <w:p w14:paraId="080B516C">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加装减震垫、限速禁鸣</w:t>
            </w:r>
          </w:p>
        </w:tc>
        <w:tc>
          <w:tcPr>
            <w:tcW w:w="2925" w:type="dxa"/>
            <w:vAlign w:val="center"/>
          </w:tcPr>
          <w:p w14:paraId="2213B8E8">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达到《工业企业厂界环境噪声排放标准》（GB12348—2008）2类区标准</w:t>
            </w:r>
          </w:p>
        </w:tc>
      </w:tr>
      <w:tr w14:paraId="6BCC7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814" w:type="dxa"/>
            <w:gridSpan w:val="5"/>
            <w:vAlign w:val="top"/>
          </w:tcPr>
          <w:p w14:paraId="0CE7B8C6">
            <w:pPr>
              <w:spacing w:line="360" w:lineRule="auto"/>
              <w:jc w:val="left"/>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生态保护措施及预期治理效果：</w:t>
            </w:r>
          </w:p>
          <w:p w14:paraId="0C16D7AE">
            <w:pPr>
              <w:spacing w:line="360" w:lineRule="auto"/>
              <w:ind w:firstLine="480" w:firstLineChars="200"/>
              <w:rPr>
                <w:rFonts w:hint="default" w:ascii="Times New Roman" w:hAnsi="Times New Roman" w:cs="Times New Roman"/>
                <w:color w:val="auto"/>
                <w:sz w:val="21"/>
                <w:szCs w:val="21"/>
              </w:rPr>
            </w:pPr>
            <w:r>
              <w:rPr>
                <w:rFonts w:hint="eastAsia" w:ascii="宋体" w:hAnsi="宋体" w:eastAsia="宋体" w:cs="宋体"/>
                <w:color w:val="000000"/>
                <w:kern w:val="0"/>
                <w:sz w:val="24"/>
                <w:szCs w:val="24"/>
                <w:lang w:val="en-US" w:eastAsia="zh-CN" w:bidi="ar"/>
              </w:rPr>
              <w:t>根据现场踏勘，项目区域受开发建设和人为活动的影响，区内原生植被已不复存在，生物多样性较差，生态环境自身调控能力较差，本项目运营期产生污染物较小，对周围生态环境影响很小</w:t>
            </w:r>
            <w:r>
              <w:rPr>
                <w:rFonts w:hint="eastAsia" w:ascii="宋体" w:hAnsi="宋体" w:cs="宋体"/>
                <w:color w:val="000000"/>
                <w:kern w:val="0"/>
                <w:sz w:val="24"/>
                <w:szCs w:val="24"/>
                <w:lang w:val="en-US" w:eastAsia="zh-CN" w:bidi="ar"/>
              </w:rPr>
              <w:t>。</w:t>
            </w:r>
          </w:p>
        </w:tc>
      </w:tr>
    </w:tbl>
    <w:p w14:paraId="2400EC6E">
      <w:pPr>
        <w:rPr>
          <w:rFonts w:hint="default"/>
          <w:lang w:val="en-US" w:eastAsia="zh-CN"/>
        </w:rPr>
      </w:pPr>
      <w:r>
        <w:rPr>
          <w:rFonts w:hint="default"/>
          <w:lang w:val="en-US" w:eastAsia="zh-CN"/>
        </w:rPr>
        <w:br w:type="page"/>
      </w:r>
    </w:p>
    <w:p w14:paraId="07B59C36">
      <w:pPr>
        <w:pStyle w:val="2"/>
        <w:bidi w:val="0"/>
        <w:rPr>
          <w:rFonts w:hint="eastAsia"/>
          <w:lang w:val="en-US" w:eastAsia="zh-CN"/>
        </w:rPr>
      </w:pPr>
      <w:bookmarkStart w:id="8" w:name="_Toc3170"/>
      <w:r>
        <w:rPr>
          <w:rFonts w:hint="eastAsia"/>
          <w:lang w:val="en-US" w:eastAsia="zh-CN"/>
        </w:rPr>
        <w:t>表九、结论与建议</w:t>
      </w:r>
      <w:bookmarkEnd w:id="8"/>
    </w:p>
    <w:tbl>
      <w:tblPr>
        <w:tblStyle w:val="11"/>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3"/>
      </w:tblGrid>
      <w:tr w14:paraId="4CF3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6" w:hRule="atLeast"/>
        </w:trPr>
        <w:tc>
          <w:tcPr>
            <w:tcW w:w="8923" w:type="dxa"/>
          </w:tcPr>
          <w:p w14:paraId="4EA4EF96">
            <w:pPr>
              <w:numPr>
                <w:ilvl w:val="0"/>
                <w:numId w:val="21"/>
              </w:numPr>
              <w:bidi w:val="0"/>
              <w:rPr>
                <w:rFonts w:hint="eastAsia"/>
                <w:b/>
                <w:bCs/>
                <w:vertAlign w:val="baseline"/>
                <w:lang w:val="en-US" w:eastAsia="zh-CN"/>
              </w:rPr>
            </w:pPr>
            <w:r>
              <w:rPr>
                <w:rFonts w:hint="eastAsia"/>
                <w:b/>
                <w:bCs/>
                <w:vertAlign w:val="baseline"/>
                <w:lang w:val="en-US" w:eastAsia="zh-CN"/>
              </w:rPr>
              <w:t>结论</w:t>
            </w:r>
          </w:p>
          <w:p w14:paraId="22F0EE54">
            <w:pPr>
              <w:numPr>
                <w:ilvl w:val="0"/>
                <w:numId w:val="0"/>
              </w:numPr>
              <w:bidi w:val="0"/>
              <w:ind w:firstLine="480" w:firstLineChars="200"/>
              <w:rPr>
                <w:rFonts w:hint="eastAsia" w:cs="Times New Roman"/>
                <w:b w:val="0"/>
                <w:bCs w:val="0"/>
                <w:color w:val="auto"/>
                <w:sz w:val="24"/>
                <w:szCs w:val="24"/>
                <w:highlight w:val="none"/>
                <w:vertAlign w:val="baseline"/>
                <w:lang w:val="en-US" w:eastAsia="zh-CN"/>
              </w:rPr>
            </w:pPr>
            <w:r>
              <w:rPr>
                <w:rFonts w:hint="eastAsia"/>
                <w:vertAlign w:val="baseline"/>
                <w:lang w:val="en-US" w:eastAsia="zh-CN"/>
              </w:rPr>
              <w:t>本项目位于云南省德宏州芒市风平镇忙里村民小组（原法帕水泥厂旁），</w:t>
            </w:r>
            <w:r>
              <w:rPr>
                <w:rFonts w:hint="eastAsia" w:cs="Times New Roman"/>
                <w:b w:val="0"/>
                <w:bCs w:val="0"/>
                <w:color w:val="auto"/>
                <w:sz w:val="24"/>
                <w:szCs w:val="24"/>
                <w:highlight w:val="none"/>
                <w:lang w:val="en-US" w:eastAsia="zh-CN"/>
              </w:rPr>
              <w:t>项目占地面积2785m</w:t>
            </w:r>
            <w:r>
              <w:rPr>
                <w:rFonts w:hint="eastAsia"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vertAlign w:val="baseline"/>
                <w:lang w:val="en-US" w:eastAsia="zh-CN"/>
              </w:rPr>
              <w:t>，总投资80万元，主要建设内容包括主体工程、公用工程、环保设施及其他配套生产、生活设施。年产8500根水泥管。</w:t>
            </w:r>
          </w:p>
          <w:p w14:paraId="7B826EAA">
            <w:pPr>
              <w:keepNext w:val="0"/>
              <w:keepLines w:val="0"/>
              <w:widowControl/>
              <w:numPr>
                <w:ilvl w:val="0"/>
                <w:numId w:val="22"/>
              </w:numPr>
              <w:suppressLineNumbers w:val="0"/>
              <w:ind w:leftChars="200"/>
              <w:jc w:val="left"/>
              <w:rPr>
                <w:rFonts w:hint="eastAsia"/>
                <w:b/>
                <w:bCs/>
                <w:lang w:val="en-US" w:eastAsia="zh-CN"/>
              </w:rPr>
            </w:pPr>
            <w:r>
              <w:rPr>
                <w:rFonts w:hint="eastAsia"/>
                <w:b/>
                <w:bCs/>
                <w:lang w:val="en-US" w:eastAsia="zh-CN"/>
              </w:rPr>
              <w:t>产业政策分析</w:t>
            </w:r>
          </w:p>
          <w:p w14:paraId="5FE2B293">
            <w:pPr>
              <w:keepNext w:val="0"/>
              <w:keepLines w:val="0"/>
              <w:widowControl/>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eastAsia"/>
                <w:lang w:val="en-US" w:eastAsia="zh-CN"/>
              </w:rPr>
              <w:t>本项目为水泥管生产项目，</w:t>
            </w:r>
            <w:r>
              <w:rPr>
                <w:rFonts w:hint="default" w:ascii="Times New Roman" w:hAnsi="Times New Roman" w:eastAsia="宋体" w:cs="Times New Roman"/>
                <w:color w:val="000000"/>
                <w:kern w:val="0"/>
                <w:sz w:val="24"/>
                <w:szCs w:val="24"/>
                <w:lang w:val="en-US" w:eastAsia="zh-CN" w:bidi="ar"/>
              </w:rPr>
              <w:t>根据《产业结构调整指导目录（</w:t>
            </w:r>
            <w:r>
              <w:rPr>
                <w:rFonts w:hint="default" w:ascii="Times New Roman" w:hAnsi="Times New Roman" w:cs="Times New Roman"/>
                <w:color w:val="000000"/>
                <w:kern w:val="0"/>
                <w:sz w:val="24"/>
                <w:szCs w:val="24"/>
                <w:lang w:val="en-US" w:eastAsia="zh-CN" w:bidi="ar"/>
              </w:rPr>
              <w:t>2019年本</w:t>
            </w:r>
            <w:r>
              <w:rPr>
                <w:rFonts w:hint="default" w:ascii="Times New Roman" w:hAnsi="Times New Roman" w:eastAsia="宋体" w:cs="Times New Roman"/>
                <w:color w:val="000000"/>
                <w:kern w:val="0"/>
                <w:sz w:val="24"/>
                <w:szCs w:val="24"/>
                <w:lang w:val="en-US" w:eastAsia="zh-CN" w:bidi="ar"/>
              </w:rPr>
              <w:t>）》（国</w:t>
            </w:r>
            <w:r>
              <w:rPr>
                <w:rFonts w:hint="eastAsia" w:cs="Times New Roman"/>
                <w:color w:val="000000"/>
                <w:kern w:val="0"/>
                <w:sz w:val="24"/>
                <w:szCs w:val="24"/>
                <w:lang w:val="en-US" w:eastAsia="zh-CN" w:bidi="ar"/>
              </w:rPr>
              <w:t>家发展和改革委员会</w:t>
            </w:r>
            <w:r>
              <w:rPr>
                <w:rFonts w:hint="default" w:ascii="Times New Roman" w:hAnsi="Times New Roman" w:eastAsia="宋体" w:cs="Times New Roman"/>
                <w:color w:val="000000"/>
                <w:kern w:val="0"/>
                <w:sz w:val="24"/>
                <w:szCs w:val="24"/>
                <w:lang w:val="en-US" w:eastAsia="zh-CN" w:bidi="ar"/>
              </w:rPr>
              <w:t>第</w:t>
            </w:r>
            <w:r>
              <w:rPr>
                <w:rFonts w:hint="default" w:ascii="Times New Roman" w:hAnsi="Times New Roman" w:cs="Times New Roman"/>
                <w:color w:val="000000"/>
                <w:kern w:val="0"/>
                <w:sz w:val="24"/>
                <w:szCs w:val="24"/>
                <w:lang w:val="en-US" w:eastAsia="zh-CN" w:bidi="ar"/>
              </w:rPr>
              <w:t>29</w:t>
            </w:r>
            <w:r>
              <w:rPr>
                <w:rFonts w:hint="default" w:ascii="Times New Roman" w:hAnsi="Times New Roman" w:eastAsia="宋体" w:cs="Times New Roman"/>
                <w:color w:val="000000"/>
                <w:kern w:val="0"/>
                <w:sz w:val="24"/>
                <w:szCs w:val="24"/>
                <w:lang w:val="en-US" w:eastAsia="zh-CN" w:bidi="ar"/>
              </w:rPr>
              <w:t>号令），</w:t>
            </w:r>
            <w:r>
              <w:rPr>
                <w:rFonts w:hint="eastAsia" w:ascii="Times New Roman" w:hAnsi="Times New Roman" w:eastAsia="宋体" w:cs="Times New Roman"/>
                <w:color w:val="000000"/>
                <w:kern w:val="0"/>
                <w:sz w:val="24"/>
                <w:szCs w:val="24"/>
                <w:lang w:val="en-US" w:eastAsia="zh-CN" w:bidi="ar"/>
              </w:rPr>
              <w:t>项目</w:t>
            </w:r>
            <w:r>
              <w:rPr>
                <w:rFonts w:hint="default" w:ascii="Times New Roman" w:hAnsi="Times New Roman" w:eastAsia="宋体" w:cs="Times New Roman"/>
                <w:color w:val="000000"/>
                <w:kern w:val="0"/>
                <w:sz w:val="24"/>
                <w:szCs w:val="24"/>
                <w:lang w:val="en-US" w:eastAsia="zh-CN" w:bidi="ar"/>
              </w:rPr>
              <w:t>不属于限制、淘汰类项目，</w:t>
            </w:r>
            <w:r>
              <w:rPr>
                <w:rFonts w:hint="eastAsia" w:ascii="Times New Roman" w:hAnsi="Times New Roman" w:eastAsia="宋体" w:cs="Times New Roman"/>
                <w:color w:val="000000"/>
                <w:kern w:val="0"/>
                <w:sz w:val="24"/>
                <w:szCs w:val="24"/>
                <w:lang w:val="en-US" w:eastAsia="zh-CN" w:bidi="ar"/>
              </w:rPr>
              <w:t>可视为</w:t>
            </w:r>
            <w:r>
              <w:rPr>
                <w:rFonts w:hint="default" w:ascii="Times New Roman" w:hAnsi="Times New Roman" w:eastAsia="宋体" w:cs="Times New Roman"/>
                <w:color w:val="000000"/>
                <w:kern w:val="0"/>
                <w:sz w:val="24"/>
                <w:szCs w:val="24"/>
                <w:lang w:val="en-US" w:eastAsia="zh-CN" w:bidi="ar"/>
              </w:rPr>
              <w:t>允许类项目</w:t>
            </w:r>
            <w:r>
              <w:rPr>
                <w:rFonts w:hint="eastAsia" w:cs="Times New Roman"/>
                <w:color w:val="000000"/>
                <w:kern w:val="0"/>
                <w:sz w:val="24"/>
                <w:szCs w:val="24"/>
                <w:lang w:val="en-US" w:eastAsia="zh-CN" w:bidi="ar"/>
              </w:rPr>
              <w:t>。同事本项目已取得芒市发展和改革局的投资备案，因此本项目建设</w:t>
            </w:r>
            <w:r>
              <w:rPr>
                <w:rFonts w:hint="default" w:ascii="Times New Roman" w:hAnsi="Times New Roman" w:eastAsia="宋体" w:cs="Times New Roman"/>
                <w:color w:val="000000"/>
                <w:kern w:val="0"/>
                <w:sz w:val="24"/>
                <w:szCs w:val="24"/>
                <w:lang w:val="en-US" w:eastAsia="zh-CN" w:bidi="ar"/>
              </w:rPr>
              <w:t>符合国家及地方现有产业政策。</w:t>
            </w:r>
          </w:p>
          <w:p w14:paraId="0128DD4D">
            <w:pPr>
              <w:keepNext w:val="0"/>
              <w:keepLines w:val="0"/>
              <w:widowControl/>
              <w:numPr>
                <w:ilvl w:val="0"/>
                <w:numId w:val="22"/>
              </w:numPr>
              <w:suppressLineNumbers w:val="0"/>
              <w:ind w:left="480" w:leftChars="200" w:firstLine="0" w:firstLineChars="0"/>
              <w:jc w:val="left"/>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规划符合性分析</w:t>
            </w:r>
          </w:p>
          <w:p w14:paraId="56A04756">
            <w:pPr>
              <w:keepNext w:val="0"/>
              <w:keepLines w:val="0"/>
              <w:widowControl/>
              <w:numPr>
                <w:ilvl w:val="0"/>
                <w:numId w:val="0"/>
              </w:numPr>
              <w:suppressLineNumbers w:val="0"/>
              <w:ind w:firstLine="480" w:firstLineChars="20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本项目位于芒市风平镇芒里村民小组，本项目租用芒里村的土地进行建设，项目与芒市城市总体规划不冲突。</w:t>
            </w:r>
          </w:p>
          <w:p w14:paraId="78CC3124">
            <w:pPr>
              <w:keepNext w:val="0"/>
              <w:keepLines w:val="0"/>
              <w:widowControl/>
              <w:numPr>
                <w:ilvl w:val="0"/>
                <w:numId w:val="22"/>
              </w:numPr>
              <w:suppressLineNumbers w:val="0"/>
              <w:ind w:left="480" w:leftChars="200" w:firstLine="0" w:firstLineChars="0"/>
              <w:jc w:val="left"/>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选址合理性分析</w:t>
            </w:r>
          </w:p>
          <w:p w14:paraId="0E8DF3D2">
            <w:pPr>
              <w:keepNext w:val="0"/>
              <w:keepLines w:val="0"/>
              <w:widowControl/>
              <w:numPr>
                <w:ilvl w:val="0"/>
                <w:numId w:val="0"/>
              </w:numPr>
              <w:suppressLineNumbers w:val="0"/>
              <w:ind w:firstLine="480" w:firstLineChars="200"/>
              <w:jc w:val="left"/>
              <w:rPr>
                <w:rFonts w:hint="eastAsia" w:cs="Times New Roman"/>
                <w:b w:val="0"/>
                <w:bCs w:val="0"/>
                <w:color w:val="000000"/>
                <w:kern w:val="0"/>
                <w:sz w:val="24"/>
                <w:szCs w:val="24"/>
                <w:lang w:val="en-US" w:eastAsia="zh-CN" w:bidi="ar"/>
              </w:rPr>
            </w:pPr>
            <w:r>
              <w:rPr>
                <w:rFonts w:hint="default" w:ascii="Times New Roman" w:hAnsi="Times New Roman" w:cs="Times New Roman"/>
                <w:b w:val="0"/>
                <w:bCs w:val="0"/>
                <w:color w:val="000000"/>
                <w:kern w:val="0"/>
                <w:sz w:val="24"/>
                <w:szCs w:val="24"/>
                <w:lang w:val="en-US" w:eastAsia="zh-CN" w:bidi="ar"/>
              </w:rPr>
              <w:t>项目</w:t>
            </w:r>
            <w:r>
              <w:rPr>
                <w:rFonts w:hint="eastAsia" w:ascii="Times New Roman" w:hAnsi="Times New Roman" w:cs="Times New Roman"/>
                <w:b w:val="0"/>
                <w:bCs w:val="0"/>
                <w:color w:val="000000"/>
                <w:kern w:val="0"/>
                <w:sz w:val="24"/>
                <w:szCs w:val="24"/>
                <w:lang w:val="en-US" w:eastAsia="zh-CN" w:bidi="ar"/>
              </w:rPr>
              <w:t>位于</w:t>
            </w:r>
            <w:r>
              <w:rPr>
                <w:rFonts w:hint="eastAsia" w:ascii="Times New Roman" w:hAnsi="Times New Roman" w:eastAsia="宋体" w:cs="Times New Roman"/>
                <w:color w:val="000000"/>
                <w:kern w:val="0"/>
                <w:sz w:val="24"/>
                <w:szCs w:val="24"/>
                <w:lang w:val="en-US" w:eastAsia="zh-CN" w:bidi="ar"/>
              </w:rPr>
              <w:t>芒市风平镇芒里村民小组，项目南侧临211县道。</w:t>
            </w:r>
            <w:r>
              <w:rPr>
                <w:rFonts w:hint="default" w:ascii="Times New Roman" w:hAnsi="Times New Roman" w:cs="Times New Roman"/>
                <w:b w:val="0"/>
                <w:bCs w:val="0"/>
                <w:color w:val="000000"/>
                <w:kern w:val="0"/>
                <w:sz w:val="24"/>
                <w:szCs w:val="24"/>
                <w:lang w:val="en-US" w:eastAsia="zh-CN" w:bidi="ar"/>
              </w:rPr>
              <w:t>所在区域不涉及自然保护区、风景名胜区、重点文物保护区</w:t>
            </w:r>
            <w:r>
              <w:rPr>
                <w:rFonts w:hint="eastAsia" w:ascii="Times New Roman" w:hAnsi="Times New Roman" w:cs="Times New Roman"/>
                <w:b w:val="0"/>
                <w:bCs w:val="0"/>
                <w:color w:val="000000"/>
                <w:kern w:val="0"/>
                <w:sz w:val="24"/>
                <w:szCs w:val="24"/>
                <w:lang w:val="en-US" w:eastAsia="zh-CN" w:bidi="ar"/>
              </w:rPr>
              <w:t>、生活饮用水源保护区</w:t>
            </w:r>
            <w:r>
              <w:rPr>
                <w:rFonts w:hint="default" w:ascii="Times New Roman" w:hAnsi="Times New Roman" w:cs="Times New Roman"/>
                <w:b w:val="0"/>
                <w:bCs w:val="0"/>
                <w:color w:val="000000"/>
                <w:kern w:val="0"/>
                <w:sz w:val="24"/>
                <w:szCs w:val="24"/>
                <w:lang w:val="en-US" w:eastAsia="zh-CN" w:bidi="ar"/>
              </w:rPr>
              <w:t>等敏感区域，</w:t>
            </w:r>
            <w:r>
              <w:rPr>
                <w:rFonts w:hint="eastAsia" w:ascii="Times New Roman" w:hAnsi="Times New Roman" w:cs="Times New Roman"/>
                <w:b w:val="0"/>
                <w:bCs w:val="0"/>
                <w:color w:val="000000"/>
                <w:kern w:val="0"/>
                <w:sz w:val="24"/>
                <w:szCs w:val="24"/>
                <w:lang w:val="en-US" w:eastAsia="zh-CN" w:bidi="ar"/>
              </w:rPr>
              <w:t>周围无国家规定保护的珍稀动植物，</w:t>
            </w:r>
            <w:r>
              <w:rPr>
                <w:rFonts w:hint="default" w:ascii="Times New Roman" w:hAnsi="Times New Roman" w:eastAsia="宋体" w:cs="Times New Roman"/>
                <w:b w:val="0"/>
                <w:bCs w:val="0"/>
                <w:color w:val="000000"/>
                <w:kern w:val="0"/>
                <w:sz w:val="24"/>
                <w:szCs w:val="24"/>
                <w:lang w:val="en-US" w:eastAsia="zh-CN" w:bidi="ar"/>
              </w:rPr>
              <w:t>选址无明显性环境制约因素</w:t>
            </w:r>
            <w:r>
              <w:rPr>
                <w:rFonts w:hint="eastAsia" w:cs="Times New Roman"/>
                <w:b w:val="0"/>
                <w:bCs w:val="0"/>
                <w:color w:val="000000"/>
                <w:kern w:val="0"/>
                <w:sz w:val="24"/>
                <w:szCs w:val="24"/>
                <w:lang w:val="en-US" w:eastAsia="zh-CN" w:bidi="ar"/>
              </w:rPr>
              <w:t>。</w:t>
            </w:r>
          </w:p>
          <w:p w14:paraId="3398C5A2">
            <w:pPr>
              <w:keepNext w:val="0"/>
              <w:keepLines w:val="0"/>
              <w:widowControl/>
              <w:numPr>
                <w:ilvl w:val="0"/>
                <w:numId w:val="22"/>
              </w:numPr>
              <w:suppressLineNumbers w:val="0"/>
              <w:ind w:left="480" w:leftChars="200" w:firstLine="0" w:firstLineChars="0"/>
              <w:jc w:val="left"/>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项目环境质量现状</w:t>
            </w:r>
          </w:p>
          <w:p w14:paraId="35946F02">
            <w:pPr>
              <w:numPr>
                <w:ilvl w:val="0"/>
                <w:numId w:val="0"/>
              </w:numPr>
              <w:bidi w:val="0"/>
              <w:ind w:firstLine="480" w:firstLineChars="200"/>
              <w:rPr>
                <w:rFonts w:hint="default"/>
                <w:b w:val="0"/>
                <w:bCs w:val="0"/>
                <w:lang w:val="en-US" w:eastAsia="zh-CN"/>
              </w:rPr>
            </w:pPr>
            <w:r>
              <w:rPr>
                <w:rFonts w:hint="default"/>
                <w:b w:val="0"/>
                <w:bCs w:val="0"/>
                <w:lang w:val="en-US" w:eastAsia="zh-CN"/>
              </w:rPr>
              <w:t>项目位于云南省</w:t>
            </w:r>
            <w:r>
              <w:rPr>
                <w:rFonts w:hint="eastAsia"/>
                <w:b w:val="0"/>
                <w:bCs w:val="0"/>
                <w:lang w:val="en-US" w:eastAsia="zh-CN"/>
              </w:rPr>
              <w:t>德宏州芒市风平镇芒里村</w:t>
            </w:r>
            <w:r>
              <w:rPr>
                <w:rFonts w:hint="default"/>
                <w:b w:val="0"/>
                <w:bCs w:val="0"/>
                <w:lang w:val="en-US" w:eastAsia="zh-CN"/>
              </w:rPr>
              <w:t>，建设项目所在地环境空气质量能达到《环境空气质量标准》（GB3095-2012）二级标准；区域地表水体</w:t>
            </w:r>
            <w:r>
              <w:rPr>
                <w:rFonts w:hint="eastAsia"/>
                <w:b w:val="0"/>
                <w:bCs w:val="0"/>
                <w:lang w:val="en-US" w:eastAsia="zh-CN"/>
              </w:rPr>
              <w:t>戈朗河</w:t>
            </w:r>
            <w:r>
              <w:rPr>
                <w:rFonts w:hint="default"/>
                <w:b w:val="0"/>
                <w:bCs w:val="0"/>
                <w:lang w:val="en-US" w:eastAsia="zh-CN"/>
              </w:rPr>
              <w:t>水质达到《地表水环境质量标准》（GB3838-2002）Ⅲ类水体的要求；项目区域声环境质量能满足《声环境质量标准》（GB3096-2008）2 类区标准要求。</w:t>
            </w:r>
          </w:p>
          <w:p w14:paraId="600C8114">
            <w:pPr>
              <w:numPr>
                <w:ilvl w:val="0"/>
                <w:numId w:val="22"/>
              </w:numPr>
              <w:bidi w:val="0"/>
              <w:ind w:left="480" w:leftChars="200" w:firstLine="0" w:firstLineChars="0"/>
              <w:rPr>
                <w:rFonts w:hint="eastAsia"/>
                <w:b/>
                <w:bCs/>
                <w:lang w:val="en-US" w:eastAsia="zh-CN"/>
              </w:rPr>
            </w:pPr>
            <w:r>
              <w:rPr>
                <w:rFonts w:hint="eastAsia"/>
                <w:b/>
                <w:bCs/>
                <w:lang w:val="en-US" w:eastAsia="zh-CN"/>
              </w:rPr>
              <w:t>环境影响评价结论</w:t>
            </w:r>
          </w:p>
          <w:p w14:paraId="189BC411">
            <w:pPr>
              <w:numPr>
                <w:ilvl w:val="0"/>
                <w:numId w:val="23"/>
              </w:numPr>
              <w:spacing w:line="360" w:lineRule="auto"/>
              <w:ind w:firstLine="480" w:firstLineChars="200"/>
              <w:rPr>
                <w:color w:val="auto"/>
                <w:sz w:val="24"/>
              </w:rPr>
            </w:pPr>
            <w:r>
              <w:rPr>
                <w:rFonts w:hint="eastAsia"/>
                <w:b w:val="0"/>
                <w:bCs w:val="0"/>
                <w:lang w:val="en-US" w:eastAsia="zh-CN"/>
              </w:rPr>
              <w:t>施工期影响</w:t>
            </w:r>
          </w:p>
          <w:p w14:paraId="45C375FC">
            <w:pPr>
              <w:numPr>
                <w:ilvl w:val="0"/>
                <w:numId w:val="0"/>
              </w:numPr>
              <w:ind w:firstLine="480" w:firstLineChars="200"/>
              <w:rPr>
                <w:rFonts w:hint="eastAsia"/>
                <w:color w:val="auto"/>
                <w:sz w:val="24"/>
                <w:lang w:eastAsia="zh-CN"/>
              </w:rPr>
            </w:pPr>
            <w:r>
              <w:rPr>
                <w:rFonts w:hint="eastAsia"/>
                <w:vertAlign w:val="baseline"/>
                <w:lang w:val="en-US" w:eastAsia="zh-CN"/>
              </w:rPr>
              <w:t>本项目租用场地原用于生产水泥砖，厂房等已建成，施工期仅安装设备及部分环保设施，对周围环境影响不大，</w:t>
            </w:r>
            <w:r>
              <w:rPr>
                <w:color w:val="auto"/>
                <w:sz w:val="24"/>
              </w:rPr>
              <w:t>本次环评不再对施工期影响做分析</w:t>
            </w:r>
            <w:r>
              <w:rPr>
                <w:rFonts w:hint="eastAsia"/>
                <w:color w:val="auto"/>
                <w:sz w:val="24"/>
                <w:lang w:eastAsia="zh-CN"/>
              </w:rPr>
              <w:t>。</w:t>
            </w:r>
          </w:p>
          <w:p w14:paraId="0C178389">
            <w:pPr>
              <w:numPr>
                <w:ilvl w:val="0"/>
                <w:numId w:val="23"/>
              </w:numPr>
              <w:spacing w:line="360" w:lineRule="auto"/>
              <w:ind w:left="0" w:leftChars="0" w:firstLine="480" w:firstLineChars="200"/>
              <w:rPr>
                <w:rFonts w:hint="eastAsia"/>
                <w:color w:val="auto"/>
                <w:sz w:val="24"/>
                <w:lang w:eastAsia="zh-CN"/>
              </w:rPr>
            </w:pPr>
            <w:r>
              <w:rPr>
                <w:rFonts w:hint="eastAsia"/>
                <w:color w:val="auto"/>
                <w:sz w:val="24"/>
                <w:lang w:eastAsia="zh-CN"/>
              </w:rPr>
              <w:t>运营期影响</w:t>
            </w:r>
          </w:p>
          <w:p w14:paraId="76AB74AF">
            <w:pPr>
              <w:numPr>
                <w:ilvl w:val="0"/>
                <w:numId w:val="24"/>
              </w:numPr>
              <w:spacing w:line="360" w:lineRule="auto"/>
              <w:ind w:firstLine="480" w:firstLineChars="200"/>
              <w:rPr>
                <w:rFonts w:hint="eastAsia"/>
                <w:color w:val="auto"/>
                <w:sz w:val="24"/>
                <w:lang w:val="en-US" w:eastAsia="zh-CN"/>
              </w:rPr>
            </w:pPr>
            <w:r>
              <w:rPr>
                <w:rFonts w:hint="eastAsia"/>
                <w:color w:val="auto"/>
                <w:sz w:val="24"/>
                <w:lang w:val="en-US" w:eastAsia="zh-CN"/>
              </w:rPr>
              <w:t>大气环境影响结论</w:t>
            </w:r>
          </w:p>
          <w:p w14:paraId="2B8B0E65">
            <w:pPr>
              <w:keepNext w:val="0"/>
              <w:keepLines w:val="0"/>
              <w:widowControl/>
              <w:suppressLineNumbers w:val="0"/>
              <w:ind w:firstLine="480" w:firstLineChars="200"/>
              <w:jc w:val="left"/>
              <w:rPr>
                <w:rFonts w:hint="default"/>
                <w:color w:val="FF0000"/>
                <w:lang w:val="en-US" w:eastAsia="zh-CN"/>
              </w:rPr>
            </w:pPr>
            <w:r>
              <w:rPr>
                <w:rFonts w:hint="eastAsia"/>
                <w:color w:val="FF0000"/>
                <w:sz w:val="24"/>
                <w:lang w:val="en-US" w:eastAsia="zh-CN"/>
              </w:rPr>
              <w:t>本项目产生的废水气主要为</w:t>
            </w:r>
            <w:r>
              <w:rPr>
                <w:color w:val="FF0000"/>
              </w:rPr>
              <w:t>是</w:t>
            </w:r>
            <w:r>
              <w:rPr>
                <w:rFonts w:hint="eastAsia"/>
                <w:color w:val="FF0000"/>
              </w:rPr>
              <w:t>堆场扬尘、配料搅拌过程中产生的粉尘</w:t>
            </w:r>
            <w:r>
              <w:rPr>
                <w:rFonts w:hint="eastAsia"/>
                <w:color w:val="FF0000"/>
                <w:lang w:eastAsia="zh-CN"/>
              </w:rPr>
              <w:t>、</w:t>
            </w:r>
            <w:r>
              <w:rPr>
                <w:rFonts w:hint="eastAsia"/>
                <w:color w:val="FF0000"/>
              </w:rPr>
              <w:t>办公生活区食堂油烟</w:t>
            </w:r>
            <w:r>
              <w:rPr>
                <w:rFonts w:hint="eastAsia"/>
                <w:color w:val="FF0000"/>
                <w:lang w:eastAsia="zh-CN"/>
              </w:rPr>
              <w:t>和编笼废气，项目</w:t>
            </w:r>
            <w:r>
              <w:rPr>
                <w:rFonts w:hint="eastAsia"/>
                <w:color w:val="FF0000"/>
                <w:lang w:val="en-US" w:eastAsia="zh-CN"/>
              </w:rPr>
              <w:t>原料堆场设置围挡，搅拌产生的粉尘经布袋除尘器处理后排放，</w:t>
            </w:r>
            <w:r>
              <w:rPr>
                <w:rFonts w:hint="eastAsia"/>
                <w:color w:val="FF0000"/>
                <w:lang w:eastAsia="zh-CN"/>
              </w:rPr>
              <w:t>无组织粉尘经过洒水降尘，</w:t>
            </w:r>
            <w:r>
              <w:rPr>
                <w:rFonts w:hint="eastAsia"/>
                <w:color w:val="FF0000"/>
                <w:lang w:val="en-US" w:eastAsia="zh-CN"/>
              </w:rPr>
              <w:t>焊接废气经通风、绿化吸收；食堂油烟设置抽油烟机处理后排放，本项目产生的废气</w:t>
            </w:r>
            <w:r>
              <w:rPr>
                <w:rFonts w:hint="default"/>
                <w:color w:val="FF0000"/>
                <w:lang w:val="en-US" w:eastAsia="zh-CN"/>
              </w:rPr>
              <w:t>不会改变区域环境功能</w:t>
            </w:r>
            <w:r>
              <w:rPr>
                <w:rFonts w:hint="eastAsia"/>
                <w:color w:val="FF0000"/>
                <w:lang w:val="en-US" w:eastAsia="zh-CN"/>
              </w:rPr>
              <w:t>，对周围环境影响不大</w:t>
            </w:r>
            <w:r>
              <w:rPr>
                <w:rFonts w:hint="default"/>
                <w:color w:val="FF0000"/>
                <w:lang w:val="en-US" w:eastAsia="zh-CN"/>
              </w:rPr>
              <w:t>。</w:t>
            </w:r>
          </w:p>
          <w:p w14:paraId="664E5FF8">
            <w:pPr>
              <w:numPr>
                <w:ilvl w:val="0"/>
                <w:numId w:val="24"/>
              </w:numPr>
              <w:spacing w:line="360" w:lineRule="auto"/>
              <w:ind w:left="0" w:leftChars="0" w:firstLine="480" w:firstLineChars="200"/>
              <w:rPr>
                <w:rFonts w:hint="eastAsia"/>
                <w:color w:val="auto"/>
                <w:sz w:val="24"/>
                <w:lang w:val="en-US" w:eastAsia="zh-CN"/>
              </w:rPr>
            </w:pPr>
            <w:r>
              <w:rPr>
                <w:rFonts w:hint="eastAsia"/>
                <w:color w:val="auto"/>
                <w:sz w:val="24"/>
                <w:lang w:val="en-US" w:eastAsia="zh-CN"/>
              </w:rPr>
              <w:t>水环境影响结论</w:t>
            </w:r>
          </w:p>
          <w:p w14:paraId="5FD58109">
            <w:pPr>
              <w:numPr>
                <w:ilvl w:val="0"/>
                <w:numId w:val="0"/>
              </w:numPr>
              <w:bidi w:val="0"/>
              <w:ind w:firstLine="480" w:firstLineChars="200"/>
              <w:rPr>
                <w:rFonts w:hint="default"/>
                <w:lang w:val="en-US" w:eastAsia="zh-CN"/>
              </w:rPr>
            </w:pPr>
            <w:r>
              <w:rPr>
                <w:rFonts w:hint="eastAsia"/>
                <w:bCs/>
                <w:color w:val="auto"/>
                <w:sz w:val="24"/>
                <w:vertAlign w:val="baseline"/>
                <w:lang w:val="en-US" w:eastAsia="zh-CN"/>
              </w:rPr>
              <w:t>项目实行雨污分流，雨水经雨水截流沟收集后外排至周边沟渠。项目无生产废水产生；厨房污水经隔油池处理后与其他生活污水一起排入污水收集池内，回用于项目洒水降尘，不外排；旱厕委托当地村民清掏作农肥。</w:t>
            </w:r>
            <w:r>
              <w:rPr>
                <w:rFonts w:hint="default"/>
                <w:lang w:val="en-US" w:eastAsia="zh-CN"/>
              </w:rPr>
              <w:t>本项目产生的废水对周围水环境影响较小</w:t>
            </w:r>
          </w:p>
          <w:p w14:paraId="59C5FFE7">
            <w:pPr>
              <w:numPr>
                <w:ilvl w:val="0"/>
                <w:numId w:val="24"/>
              </w:numPr>
              <w:bidi w:val="0"/>
              <w:ind w:left="0" w:leftChars="0" w:firstLine="480" w:firstLineChars="200"/>
              <w:rPr>
                <w:rFonts w:hint="eastAsia"/>
                <w:lang w:val="en-US" w:eastAsia="zh-CN"/>
              </w:rPr>
            </w:pPr>
            <w:r>
              <w:rPr>
                <w:rFonts w:hint="eastAsia"/>
                <w:lang w:val="en-US" w:eastAsia="zh-CN"/>
              </w:rPr>
              <w:t>声环境影响结论</w:t>
            </w:r>
          </w:p>
          <w:p w14:paraId="2DFAE0FC">
            <w:pPr>
              <w:numPr>
                <w:ilvl w:val="0"/>
                <w:numId w:val="0"/>
              </w:numPr>
              <w:bidi w:val="0"/>
              <w:ind w:firstLine="480" w:firstLineChars="200"/>
              <w:rPr>
                <w:rFonts w:hint="eastAsia"/>
                <w:lang w:eastAsia="zh-CN"/>
              </w:rPr>
            </w:pPr>
            <w:r>
              <w:t>根据环境影响分析，项目夜间不生产，营运期噪声主要为设备噪声，在经设备减震、距离衰减后，项目厂界噪声排放满足《工业企业厂界环境噪声排放标准》（GB12348-2008）2 类标准要求</w:t>
            </w:r>
            <w:r>
              <w:rPr>
                <w:rFonts w:hint="eastAsia"/>
                <w:lang w:eastAsia="zh-CN"/>
              </w:rPr>
              <w:t>。周围环境影响较小。</w:t>
            </w:r>
          </w:p>
          <w:p w14:paraId="431B6973">
            <w:pPr>
              <w:numPr>
                <w:ilvl w:val="0"/>
                <w:numId w:val="24"/>
              </w:numPr>
              <w:bidi w:val="0"/>
              <w:ind w:left="0" w:leftChars="0" w:firstLine="480" w:firstLineChars="200"/>
              <w:rPr>
                <w:rFonts w:hint="eastAsia"/>
                <w:lang w:val="en-US" w:eastAsia="zh-CN"/>
              </w:rPr>
            </w:pPr>
            <w:r>
              <w:rPr>
                <w:rFonts w:hint="eastAsia"/>
                <w:lang w:val="en-US" w:eastAsia="zh-CN"/>
              </w:rPr>
              <w:t>固体废物影响结论</w:t>
            </w:r>
          </w:p>
          <w:p w14:paraId="56F0A0BC">
            <w:pPr>
              <w:keepNext w:val="0"/>
              <w:keepLines w:val="0"/>
              <w:widowControl/>
              <w:numPr>
                <w:ilvl w:val="0"/>
                <w:numId w:val="0"/>
              </w:numPr>
              <w:suppressLineNumbers w:val="0"/>
              <w:ind w:firstLine="480" w:firstLineChars="200"/>
              <w:jc w:val="both"/>
              <w:rPr>
                <w:rFonts w:hint="default"/>
                <w:color w:val="FF0000"/>
                <w:lang w:val="en-US" w:eastAsia="zh-CN"/>
              </w:rPr>
            </w:pPr>
            <w:r>
              <w:rPr>
                <w:rFonts w:hint="eastAsia"/>
                <w:bCs/>
                <w:color w:val="FF0000"/>
                <w:sz w:val="24"/>
                <w:lang w:val="en-US" w:eastAsia="zh-CN"/>
              </w:rPr>
              <w:t>项目运营期生活垃圾经收集后委托环卫部门清运；</w:t>
            </w:r>
            <w:r>
              <w:rPr>
                <w:rFonts w:hint="eastAsia"/>
                <w:color w:val="FF0000"/>
                <w:sz w:val="24"/>
                <w:lang w:eastAsia="zh-CN"/>
              </w:rPr>
              <w:t>废边角料</w:t>
            </w:r>
            <w:r>
              <w:rPr>
                <w:rFonts w:hint="eastAsia"/>
                <w:color w:val="FF0000"/>
                <w:sz w:val="24"/>
                <w:lang w:val="en-US" w:eastAsia="zh-CN"/>
              </w:rPr>
              <w:t>收集后外售；对不合格产品在未凝固前返回搅拌机重新加工生产；</w:t>
            </w:r>
            <w:r>
              <w:rPr>
                <w:rFonts w:hint="eastAsia"/>
                <w:color w:val="FF0000"/>
                <w:sz w:val="24"/>
                <w:lang w:eastAsia="zh-CN"/>
              </w:rPr>
              <w:t>废混凝土垢</w:t>
            </w:r>
            <w:r>
              <w:rPr>
                <w:rFonts w:hint="eastAsia"/>
                <w:color w:val="FF0000"/>
                <w:sz w:val="24"/>
                <w:lang w:val="en-US" w:eastAsia="zh-CN"/>
              </w:rPr>
              <w:t>收集后外售；布袋除尘器收集的粉尘全部回用于生产；废包装袋收集后外售废品回收站；废机油暂存于危废暂存间，委托有资质单位进行处置。</w:t>
            </w:r>
            <w:r>
              <w:rPr>
                <w:rFonts w:hint="default"/>
                <w:color w:val="FF0000"/>
              </w:rPr>
              <w:t>项目产生的固体废物处置率100%。则项目产生的固体废物对环境影响较小。</w:t>
            </w:r>
          </w:p>
          <w:p w14:paraId="48A8FC14">
            <w:pPr>
              <w:numPr>
                <w:ilvl w:val="0"/>
                <w:numId w:val="22"/>
              </w:numPr>
              <w:spacing w:line="360" w:lineRule="auto"/>
              <w:ind w:left="480" w:leftChars="200" w:firstLine="0" w:firstLineChars="0"/>
              <w:rPr>
                <w:rFonts w:hint="eastAsia"/>
                <w:b/>
                <w:bCs/>
                <w:color w:val="auto"/>
                <w:sz w:val="24"/>
                <w:lang w:val="en-US" w:eastAsia="zh-CN"/>
              </w:rPr>
            </w:pPr>
            <w:r>
              <w:rPr>
                <w:rFonts w:hint="eastAsia"/>
                <w:b/>
                <w:bCs/>
                <w:color w:val="auto"/>
                <w:sz w:val="24"/>
                <w:lang w:val="en-US" w:eastAsia="zh-CN"/>
              </w:rPr>
              <w:t>总结论</w:t>
            </w:r>
          </w:p>
          <w:p w14:paraId="0E01B0FC">
            <w:pPr>
              <w:keepNext w:val="0"/>
              <w:keepLines w:val="0"/>
              <w:widowControl/>
              <w:suppressLineNumbers w:val="0"/>
              <w:ind w:firstLine="480" w:firstLineChars="200"/>
              <w:jc w:val="left"/>
              <w:rPr>
                <w:rFonts w:hint="eastAsia"/>
                <w:lang w:val="en-US" w:eastAsia="zh-CN"/>
              </w:rPr>
            </w:pPr>
            <w:r>
              <w:rPr>
                <w:rFonts w:hint="eastAsia"/>
                <w:lang w:val="en-US" w:eastAsia="zh-CN"/>
              </w:rPr>
              <w:t>本项目符合国家产业政策，符合总体规划，在采取了相应的防治措施后，项目营运期各污染物或达标排放或综合利用，项目的运营不会降低区域的环境功能。建设单位在营运过程中，必须严格落实本环评提出的各项污染防治对策措施，认真做好</w:t>
            </w:r>
            <w:r>
              <w:rPr>
                <w:rFonts w:hint="default"/>
                <w:lang w:val="en-US" w:eastAsia="zh-CN"/>
              </w:rPr>
              <w:t>“</w:t>
            </w:r>
            <w:r>
              <w:rPr>
                <w:rFonts w:hint="eastAsia"/>
                <w:lang w:val="en-US" w:eastAsia="zh-CN"/>
              </w:rPr>
              <w:t>三同时</w:t>
            </w:r>
            <w:r>
              <w:rPr>
                <w:rFonts w:hint="default"/>
                <w:lang w:val="en-US" w:eastAsia="zh-CN"/>
              </w:rPr>
              <w:t>”</w:t>
            </w:r>
            <w:r>
              <w:rPr>
                <w:rFonts w:hint="eastAsia"/>
                <w:lang w:val="en-US" w:eastAsia="zh-CN"/>
              </w:rPr>
              <w:t>建设及日常环境管理工作，从环保角度出发，本项目建设可行。</w:t>
            </w:r>
          </w:p>
          <w:p w14:paraId="4814B3E9">
            <w:pPr>
              <w:numPr>
                <w:ilvl w:val="0"/>
                <w:numId w:val="21"/>
              </w:numPr>
              <w:spacing w:line="360" w:lineRule="auto"/>
              <w:ind w:left="0" w:leftChars="0" w:firstLine="0" w:firstLineChars="0"/>
              <w:rPr>
                <w:rFonts w:hint="eastAsia"/>
                <w:b/>
                <w:bCs/>
                <w:color w:val="auto"/>
                <w:sz w:val="24"/>
                <w:lang w:val="en-US" w:eastAsia="zh-CN"/>
              </w:rPr>
            </w:pPr>
            <w:r>
              <w:rPr>
                <w:rFonts w:hint="eastAsia"/>
                <w:b/>
                <w:bCs/>
                <w:color w:val="auto"/>
                <w:sz w:val="24"/>
                <w:lang w:val="en-US" w:eastAsia="zh-CN"/>
              </w:rPr>
              <w:t>对策措施</w:t>
            </w:r>
          </w:p>
          <w:p w14:paraId="1820870A">
            <w:pPr>
              <w:pStyle w:val="18"/>
              <w:ind w:firstLine="480"/>
              <w:rPr>
                <w:rFonts w:hint="eastAsia"/>
              </w:rPr>
            </w:pPr>
            <w:r>
              <w:rPr>
                <w:rFonts w:hint="eastAsia"/>
              </w:rPr>
              <w:t>项目运营期采取的污染防治对策措施详见下表。</w:t>
            </w:r>
          </w:p>
          <w:p w14:paraId="42875C0E">
            <w:pPr>
              <w:ind w:firstLine="472" w:firstLineChars="196"/>
              <w:jc w:val="center"/>
              <w:rPr>
                <w:rFonts w:hint="eastAsia"/>
                <w:b/>
                <w:bCs/>
              </w:rPr>
            </w:pPr>
            <w:r>
              <w:rPr>
                <w:rFonts w:hint="eastAsia"/>
                <w:b/>
                <w:bCs/>
              </w:rPr>
              <w:t>表9-1  项目采取的污染防治对策措一览表</w:t>
            </w:r>
          </w:p>
          <w:tbl>
            <w:tblPr>
              <w:tblStyle w:val="11"/>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20"/>
              <w:gridCol w:w="6727"/>
            </w:tblGrid>
            <w:tr w14:paraId="7159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D8BC86E">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序号</w:t>
                  </w:r>
                </w:p>
              </w:tc>
              <w:tc>
                <w:tcPr>
                  <w:tcW w:w="1320" w:type="dxa"/>
                  <w:vAlign w:val="center"/>
                </w:tcPr>
                <w:p w14:paraId="1B3E66D1">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污染源</w:t>
                  </w:r>
                </w:p>
              </w:tc>
              <w:tc>
                <w:tcPr>
                  <w:tcW w:w="6727" w:type="dxa"/>
                  <w:vAlign w:val="center"/>
                </w:tcPr>
                <w:p w14:paraId="506AC991">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防治对策措施</w:t>
                  </w:r>
                </w:p>
              </w:tc>
            </w:tr>
            <w:tr w14:paraId="17A6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235872E">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1320" w:type="dxa"/>
                  <w:vAlign w:val="center"/>
                </w:tcPr>
                <w:p w14:paraId="0E7327C2">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废气</w:t>
                  </w:r>
                </w:p>
              </w:tc>
              <w:tc>
                <w:tcPr>
                  <w:tcW w:w="6727" w:type="dxa"/>
                  <w:vAlign w:val="center"/>
                </w:tcPr>
                <w:p w14:paraId="5C2CC7CF">
                  <w:pPr>
                    <w:numPr>
                      <w:ilvl w:val="0"/>
                      <w:numId w:val="0"/>
                    </w:numPr>
                    <w:bidi w:val="0"/>
                    <w:spacing w:line="240" w:lineRule="auto"/>
                    <w:jc w:val="both"/>
                    <w:rPr>
                      <w:rFonts w:hint="eastAsia"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①食堂设置抽油烟机；</w:t>
                  </w:r>
                </w:p>
                <w:p w14:paraId="3BF4BCAB">
                  <w:pPr>
                    <w:numPr>
                      <w:ilvl w:val="0"/>
                      <w:numId w:val="0"/>
                    </w:numPr>
                    <w:bidi w:val="0"/>
                    <w:spacing w:line="240" w:lineRule="auto"/>
                    <w:jc w:val="both"/>
                    <w:rPr>
                      <w:rFonts w:hint="eastAsia" w:ascii="Times New Roman" w:hAnsi="Times New Roman" w:eastAsia="宋体" w:cs="Times New Roman"/>
                      <w:color w:val="FF0000"/>
                      <w:sz w:val="21"/>
                      <w:szCs w:val="21"/>
                      <w:highlight w:val="none"/>
                      <w:lang w:eastAsia="zh-CN"/>
                    </w:rPr>
                  </w:pPr>
                  <w:r>
                    <w:rPr>
                      <w:rFonts w:hint="eastAsia" w:ascii="Times New Roman" w:hAnsi="Times New Roman" w:cs="Times New Roman"/>
                      <w:color w:val="FF0000"/>
                      <w:sz w:val="21"/>
                      <w:szCs w:val="21"/>
                      <w:lang w:val="en-US" w:eastAsia="zh-CN"/>
                    </w:rPr>
                    <w:t>②原料堆场</w:t>
                  </w:r>
                  <w:r>
                    <w:rPr>
                      <w:rFonts w:hint="eastAsia" w:cs="Times New Roman"/>
                      <w:color w:val="FF0000"/>
                      <w:sz w:val="21"/>
                      <w:szCs w:val="21"/>
                      <w:lang w:val="en-US" w:eastAsia="zh-CN"/>
                    </w:rPr>
                    <w:t>设置三面围挡，</w:t>
                  </w:r>
                  <w:r>
                    <w:rPr>
                      <w:rFonts w:hint="default" w:ascii="Times New Roman" w:hAnsi="Times New Roman" w:cs="Times New Roman"/>
                      <w:color w:val="FF0000"/>
                      <w:sz w:val="21"/>
                      <w:szCs w:val="21"/>
                      <w:highlight w:val="none"/>
                    </w:rPr>
                    <w:t>覆盖防尘布</w:t>
                  </w:r>
                  <w:r>
                    <w:rPr>
                      <w:rFonts w:hint="eastAsia" w:ascii="Times New Roman" w:hAnsi="Times New Roman" w:cs="Times New Roman"/>
                      <w:color w:val="FF0000"/>
                      <w:sz w:val="21"/>
                      <w:szCs w:val="21"/>
                      <w:highlight w:val="none"/>
                      <w:lang w:eastAsia="zh-CN"/>
                    </w:rPr>
                    <w:t>；</w:t>
                  </w:r>
                </w:p>
                <w:p w14:paraId="5B7F35FA">
                  <w:pPr>
                    <w:numPr>
                      <w:ilvl w:val="0"/>
                      <w:numId w:val="0"/>
                    </w:numPr>
                    <w:bidi w:val="0"/>
                    <w:spacing w:line="240" w:lineRule="auto"/>
                    <w:jc w:val="both"/>
                    <w:rPr>
                      <w:rFonts w:hint="eastAsia" w:ascii="Times New Roman" w:hAnsi="Times New Roman" w:cs="Times New Roman"/>
                      <w:color w:val="FF0000"/>
                      <w:sz w:val="21"/>
                      <w:szCs w:val="21"/>
                      <w:highlight w:val="none"/>
                      <w:lang w:eastAsia="zh-CN"/>
                    </w:rPr>
                  </w:pPr>
                  <w:r>
                    <w:rPr>
                      <w:rFonts w:hint="eastAsia" w:ascii="Times New Roman" w:hAnsi="Times New Roman" w:cs="Times New Roman"/>
                      <w:color w:val="FF0000"/>
                      <w:sz w:val="21"/>
                      <w:szCs w:val="21"/>
                      <w:highlight w:val="none"/>
                      <w:lang w:eastAsia="zh-CN"/>
                    </w:rPr>
                    <w:t>③</w:t>
                  </w:r>
                  <w:r>
                    <w:rPr>
                      <w:rFonts w:hint="eastAsia" w:cs="Times New Roman"/>
                      <w:color w:val="FF0000"/>
                      <w:sz w:val="21"/>
                      <w:szCs w:val="21"/>
                      <w:highlight w:val="none"/>
                      <w:lang w:eastAsia="zh-CN"/>
                    </w:rPr>
                    <w:t>生产线设置半围挡，防止搅拌机生产过程中扬尘四散；</w:t>
                  </w:r>
                </w:p>
                <w:p w14:paraId="54A71DE5">
                  <w:pPr>
                    <w:numPr>
                      <w:ilvl w:val="0"/>
                      <w:numId w:val="0"/>
                    </w:numPr>
                    <w:bidi w:val="0"/>
                    <w:spacing w:line="240" w:lineRule="auto"/>
                    <w:jc w:val="both"/>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④搅拌机设置引风机将粉尘引入布袋除尘器处理后排放；</w:t>
                  </w:r>
                </w:p>
                <w:p w14:paraId="5B4F516D">
                  <w:pPr>
                    <w:numPr>
                      <w:ilvl w:val="0"/>
                      <w:numId w:val="0"/>
                    </w:numPr>
                    <w:bidi w:val="0"/>
                    <w:spacing w:line="240" w:lineRule="auto"/>
                    <w:jc w:val="both"/>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⑤厂内道路全部硬化；</w:t>
                  </w:r>
                </w:p>
                <w:p w14:paraId="3E77C8F6">
                  <w:pPr>
                    <w:numPr>
                      <w:ilvl w:val="0"/>
                      <w:numId w:val="0"/>
                    </w:numPr>
                    <w:bidi w:val="0"/>
                    <w:spacing w:line="240" w:lineRule="auto"/>
                    <w:jc w:val="both"/>
                    <w:rPr>
                      <w:rFonts w:hint="eastAsia" w:ascii="Times New Roman" w:hAnsi="Times New Roman" w:eastAsia="宋体" w:cs="Times New Roman"/>
                      <w:color w:val="auto"/>
                      <w:sz w:val="21"/>
                      <w:szCs w:val="21"/>
                      <w:highlight w:val="none"/>
                      <w:lang w:val="en-US" w:eastAsia="zh-CN"/>
                    </w:rPr>
                  </w:pPr>
                  <w:r>
                    <w:rPr>
                      <w:rFonts w:hint="eastAsia" w:cs="Times New Roman"/>
                      <w:color w:val="FF0000"/>
                      <w:sz w:val="21"/>
                      <w:szCs w:val="21"/>
                      <w:highlight w:val="none"/>
                      <w:lang w:val="en-US" w:eastAsia="zh-CN"/>
                    </w:rPr>
                    <w:t>⑥</w:t>
                  </w:r>
                  <w:r>
                    <w:rPr>
                      <w:rFonts w:hint="eastAsia" w:ascii="Times New Roman" w:hAnsi="Times New Roman" w:cs="Times New Roman"/>
                      <w:color w:val="FF0000"/>
                      <w:sz w:val="21"/>
                      <w:szCs w:val="21"/>
                      <w:highlight w:val="none"/>
                      <w:lang w:eastAsia="zh-CN"/>
                    </w:rPr>
                    <w:t>定期洒水降尘。</w:t>
                  </w:r>
                </w:p>
              </w:tc>
            </w:tr>
            <w:tr w14:paraId="502D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50F9641">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1320" w:type="dxa"/>
                  <w:vAlign w:val="center"/>
                </w:tcPr>
                <w:p w14:paraId="440E21DE">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废水</w:t>
                  </w:r>
                </w:p>
              </w:tc>
              <w:tc>
                <w:tcPr>
                  <w:tcW w:w="6727" w:type="dxa"/>
                  <w:vAlign w:val="center"/>
                </w:tcPr>
                <w:p w14:paraId="75532549">
                  <w:pPr>
                    <w:numPr>
                      <w:ilvl w:val="0"/>
                      <w:numId w:val="0"/>
                    </w:numPr>
                    <w:bidi w:val="0"/>
                    <w:spacing w:line="240" w:lineRule="auto"/>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①</w:t>
                  </w:r>
                  <w:r>
                    <w:rPr>
                      <w:rFonts w:hint="default" w:ascii="Times New Roman" w:hAnsi="Times New Roman" w:cs="Times New Roman"/>
                      <w:sz w:val="21"/>
                      <w:szCs w:val="21"/>
                      <w:lang w:val="en-US" w:eastAsia="zh-CN"/>
                    </w:rPr>
                    <w:t>实行雨污分流，雨水通过雨水截流沟外排</w:t>
                  </w:r>
                  <w:r>
                    <w:rPr>
                      <w:rFonts w:hint="eastAsia" w:ascii="Times New Roman" w:hAnsi="Times New Roman" w:cs="Times New Roman"/>
                      <w:sz w:val="21"/>
                      <w:szCs w:val="21"/>
                      <w:lang w:val="en-US" w:eastAsia="zh-CN"/>
                    </w:rPr>
                    <w:t>至周边沟渠；</w:t>
                  </w:r>
                </w:p>
                <w:p w14:paraId="3ADCBB45">
                  <w:pPr>
                    <w:numPr>
                      <w:ilvl w:val="0"/>
                      <w:numId w:val="0"/>
                    </w:numPr>
                    <w:bidi w:val="0"/>
                    <w:spacing w:line="240" w:lineRule="auto"/>
                    <w:jc w:val="both"/>
                    <w:rPr>
                      <w:rFonts w:hint="eastAsia" w:cs="Times New Roman"/>
                      <w:sz w:val="21"/>
                      <w:szCs w:val="21"/>
                      <w:lang w:val="en-US" w:eastAsia="zh-CN"/>
                    </w:rPr>
                  </w:pPr>
                  <w:r>
                    <w:rPr>
                      <w:rFonts w:hint="eastAsia" w:cs="Times New Roman"/>
                      <w:sz w:val="21"/>
                      <w:szCs w:val="21"/>
                      <w:lang w:val="en-US" w:eastAsia="zh-CN"/>
                    </w:rPr>
                    <w:t>②食堂污水经隔油池处理后与其他污水一起排入污水收集池，回用于洒水降尘；</w:t>
                  </w:r>
                </w:p>
                <w:p w14:paraId="3E94BA7D">
                  <w:pPr>
                    <w:numPr>
                      <w:ilvl w:val="0"/>
                      <w:numId w:val="0"/>
                    </w:numPr>
                    <w:bidi w:val="0"/>
                    <w:spacing w:line="240" w:lineRule="auto"/>
                    <w:jc w:val="both"/>
                    <w:rPr>
                      <w:rFonts w:hint="eastAsia" w:cs="Times New Roman"/>
                      <w:sz w:val="21"/>
                      <w:szCs w:val="21"/>
                      <w:lang w:val="en-US" w:eastAsia="zh-CN"/>
                    </w:rPr>
                  </w:pPr>
                  <w:r>
                    <w:rPr>
                      <w:rFonts w:hint="eastAsia" w:cs="Times New Roman"/>
                      <w:sz w:val="21"/>
                      <w:szCs w:val="21"/>
                      <w:lang w:val="en-US" w:eastAsia="zh-CN"/>
                    </w:rPr>
                    <w:t>③旱厕委托当地村民清掏作农肥。</w:t>
                  </w:r>
                </w:p>
              </w:tc>
            </w:tr>
            <w:tr w14:paraId="6075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58C6FB7">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1320" w:type="dxa"/>
                  <w:vAlign w:val="center"/>
                </w:tcPr>
                <w:p w14:paraId="6A73D250">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噪声</w:t>
                  </w:r>
                </w:p>
              </w:tc>
              <w:tc>
                <w:tcPr>
                  <w:tcW w:w="6727" w:type="dxa"/>
                  <w:vAlign w:val="center"/>
                </w:tcPr>
                <w:p w14:paraId="45A499C1">
                  <w:pPr>
                    <w:numPr>
                      <w:ilvl w:val="0"/>
                      <w:numId w:val="0"/>
                    </w:numPr>
                    <w:bidi w:val="0"/>
                    <w:spacing w:line="240" w:lineRule="auto"/>
                    <w:jc w:val="both"/>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①</w:t>
                  </w:r>
                  <w:r>
                    <w:rPr>
                      <w:rFonts w:hint="default" w:ascii="Times New Roman" w:hAnsi="Times New Roman" w:cs="Times New Roman"/>
                      <w:sz w:val="21"/>
                      <w:szCs w:val="21"/>
                    </w:rPr>
                    <w:t>对生产设备进行合理布局，设备安装时进行减震处理</w:t>
                  </w:r>
                  <w:r>
                    <w:rPr>
                      <w:rFonts w:hint="default" w:ascii="Times New Roman" w:hAnsi="Times New Roman" w:cs="Times New Roman"/>
                      <w:sz w:val="21"/>
                      <w:szCs w:val="21"/>
                      <w:lang w:eastAsia="zh-CN"/>
                    </w:rPr>
                    <w:t>；</w:t>
                  </w:r>
                </w:p>
                <w:p w14:paraId="530CD86D">
                  <w:pPr>
                    <w:numPr>
                      <w:ilvl w:val="0"/>
                      <w:numId w:val="0"/>
                    </w:numPr>
                    <w:bidi w:val="0"/>
                    <w:spacing w:line="240" w:lineRule="auto"/>
                    <w:jc w:val="both"/>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②</w:t>
                  </w:r>
                  <w:r>
                    <w:rPr>
                      <w:rFonts w:hint="default" w:ascii="Times New Roman" w:hAnsi="Times New Roman" w:cs="Times New Roman"/>
                      <w:sz w:val="21"/>
                      <w:szCs w:val="21"/>
                    </w:rPr>
                    <w:t>对生产设备进行定期检修、维护，确保设备运转良好</w:t>
                  </w:r>
                  <w:r>
                    <w:rPr>
                      <w:rFonts w:hint="default" w:ascii="Times New Roman" w:hAnsi="Times New Roman" w:cs="Times New Roman"/>
                      <w:sz w:val="21"/>
                      <w:szCs w:val="21"/>
                      <w:lang w:eastAsia="zh-CN"/>
                    </w:rPr>
                    <w:t>；</w:t>
                  </w:r>
                </w:p>
                <w:p w14:paraId="065C6A52">
                  <w:pPr>
                    <w:numPr>
                      <w:ilvl w:val="0"/>
                      <w:numId w:val="0"/>
                    </w:numPr>
                    <w:bidi w:val="0"/>
                    <w:spacing w:line="240" w:lineRule="auto"/>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③项目</w:t>
                  </w:r>
                  <w:r>
                    <w:rPr>
                      <w:rFonts w:hint="default" w:ascii="Times New Roman" w:hAnsi="Times New Roman" w:cs="Times New Roman"/>
                      <w:sz w:val="21"/>
                      <w:szCs w:val="21"/>
                    </w:rPr>
                    <w:t>夜间不生产</w:t>
                  </w:r>
                  <w:r>
                    <w:rPr>
                      <w:rFonts w:hint="default" w:ascii="Times New Roman" w:hAnsi="Times New Roman" w:cs="Times New Roman"/>
                      <w:sz w:val="21"/>
                      <w:szCs w:val="21"/>
                      <w:lang w:eastAsia="zh-CN"/>
                    </w:rPr>
                    <w:t>，需在夜间生产时必须取得环保部门许可。</w:t>
                  </w:r>
                </w:p>
              </w:tc>
            </w:tr>
            <w:tr w14:paraId="3FEC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EF57136">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p>
              </w:tc>
              <w:tc>
                <w:tcPr>
                  <w:tcW w:w="1320" w:type="dxa"/>
                  <w:vAlign w:val="center"/>
                </w:tcPr>
                <w:p w14:paraId="61BA3007">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固体废物</w:t>
                  </w:r>
                </w:p>
              </w:tc>
              <w:tc>
                <w:tcPr>
                  <w:tcW w:w="6727" w:type="dxa"/>
                  <w:vAlign w:val="center"/>
                </w:tcPr>
                <w:p w14:paraId="56D0887F">
                  <w:pPr>
                    <w:numPr>
                      <w:ilvl w:val="0"/>
                      <w:numId w:val="0"/>
                    </w:numPr>
                    <w:bidi w:val="0"/>
                    <w:spacing w:line="240" w:lineRule="auto"/>
                    <w:jc w:val="both"/>
                    <w:rPr>
                      <w:rFonts w:hint="default" w:ascii="Times New Roman" w:hAnsi="Times New Roman" w:cs="Times New Roman"/>
                      <w:color w:val="FF0000"/>
                      <w:sz w:val="21"/>
                      <w:szCs w:val="21"/>
                      <w:lang w:eastAsia="zh-CN"/>
                    </w:rPr>
                  </w:pPr>
                  <w:r>
                    <w:rPr>
                      <w:rFonts w:hint="default" w:ascii="Times New Roman" w:hAnsi="Times New Roman" w:cs="Times New Roman"/>
                      <w:color w:val="FF0000"/>
                      <w:sz w:val="21"/>
                      <w:szCs w:val="21"/>
                      <w:lang w:eastAsia="zh-CN"/>
                    </w:rPr>
                    <w:t>①</w:t>
                  </w:r>
                  <w:r>
                    <w:rPr>
                      <w:rFonts w:hint="default" w:ascii="Times New Roman" w:hAnsi="Times New Roman" w:cs="Times New Roman"/>
                      <w:color w:val="FF0000"/>
                      <w:sz w:val="21"/>
                      <w:szCs w:val="21"/>
                    </w:rPr>
                    <w:t>项目产生的废边角料</w:t>
                  </w:r>
                  <w:r>
                    <w:rPr>
                      <w:rFonts w:hint="eastAsia" w:cs="Times New Roman"/>
                      <w:color w:val="FF0000"/>
                      <w:sz w:val="21"/>
                      <w:szCs w:val="21"/>
                      <w:lang w:eastAsia="zh-CN"/>
                    </w:rPr>
                    <w:t>收集后外售</w:t>
                  </w:r>
                  <w:r>
                    <w:rPr>
                      <w:rFonts w:hint="default" w:ascii="Times New Roman" w:hAnsi="Times New Roman" w:cs="Times New Roman"/>
                      <w:color w:val="FF0000"/>
                      <w:sz w:val="21"/>
                      <w:szCs w:val="21"/>
                      <w:lang w:eastAsia="zh-CN"/>
                    </w:rPr>
                    <w:t>；</w:t>
                  </w:r>
                </w:p>
                <w:p w14:paraId="4812779D">
                  <w:pPr>
                    <w:numPr>
                      <w:ilvl w:val="0"/>
                      <w:numId w:val="0"/>
                    </w:numPr>
                    <w:bidi w:val="0"/>
                    <w:spacing w:line="240" w:lineRule="auto"/>
                    <w:jc w:val="both"/>
                    <w:rPr>
                      <w:rFonts w:hint="default" w:ascii="Times New Roman" w:hAnsi="Times New Roman" w:cs="Times New Roman"/>
                      <w:color w:val="FF0000"/>
                      <w:sz w:val="21"/>
                      <w:szCs w:val="21"/>
                      <w:lang w:eastAsia="zh-CN"/>
                    </w:rPr>
                  </w:pPr>
                  <w:r>
                    <w:rPr>
                      <w:rFonts w:hint="default" w:ascii="Times New Roman" w:hAnsi="Times New Roman" w:cs="Times New Roman"/>
                      <w:color w:val="FF0000"/>
                      <w:sz w:val="21"/>
                      <w:szCs w:val="21"/>
                      <w:lang w:eastAsia="zh-CN"/>
                    </w:rPr>
                    <w:t>②</w:t>
                  </w:r>
                  <w:r>
                    <w:rPr>
                      <w:rFonts w:hint="eastAsia" w:ascii="Times New Roman" w:hAnsi="Times New Roman" w:cs="Times New Roman"/>
                      <w:color w:val="FF0000"/>
                      <w:sz w:val="21"/>
                      <w:szCs w:val="21"/>
                      <w:lang w:eastAsia="zh-CN"/>
                    </w:rPr>
                    <w:t>项目产生的生活垃圾委托当地环卫部门清运</w:t>
                  </w:r>
                  <w:r>
                    <w:rPr>
                      <w:rFonts w:hint="default" w:ascii="Times New Roman" w:hAnsi="Times New Roman" w:cs="Times New Roman"/>
                      <w:color w:val="FF0000"/>
                      <w:sz w:val="21"/>
                      <w:szCs w:val="21"/>
                      <w:lang w:eastAsia="zh-CN"/>
                    </w:rPr>
                    <w:t>；</w:t>
                  </w:r>
                </w:p>
                <w:p w14:paraId="6F6A18ED">
                  <w:pPr>
                    <w:numPr>
                      <w:ilvl w:val="0"/>
                      <w:numId w:val="0"/>
                    </w:numPr>
                    <w:bidi w:val="0"/>
                    <w:spacing w:line="240" w:lineRule="auto"/>
                    <w:jc w:val="both"/>
                    <w:rPr>
                      <w:rFonts w:hint="eastAsia" w:ascii="Times New Roman" w:hAnsi="Times New Roman" w:cs="Times New Roman"/>
                      <w:color w:val="FF0000"/>
                      <w:sz w:val="21"/>
                      <w:szCs w:val="21"/>
                      <w:lang w:eastAsia="zh-CN"/>
                    </w:rPr>
                  </w:pPr>
                  <w:r>
                    <w:rPr>
                      <w:rFonts w:hint="default" w:ascii="Times New Roman" w:hAnsi="Times New Roman" w:cs="Times New Roman"/>
                      <w:color w:val="FF0000"/>
                      <w:sz w:val="21"/>
                      <w:szCs w:val="21"/>
                      <w:lang w:eastAsia="zh-CN"/>
                    </w:rPr>
                    <w:t>③</w:t>
                  </w:r>
                  <w:r>
                    <w:rPr>
                      <w:rFonts w:hint="eastAsia" w:ascii="Times New Roman" w:hAnsi="Times New Roman" w:cs="Times New Roman"/>
                      <w:color w:val="FF0000"/>
                      <w:sz w:val="21"/>
                      <w:szCs w:val="21"/>
                      <w:lang w:eastAsia="zh-CN"/>
                    </w:rPr>
                    <w:t>项目产生的废混凝土垢收集后外售；</w:t>
                  </w:r>
                </w:p>
                <w:p w14:paraId="63058E78">
                  <w:pPr>
                    <w:numPr>
                      <w:ilvl w:val="0"/>
                      <w:numId w:val="0"/>
                    </w:numPr>
                    <w:bidi w:val="0"/>
                    <w:spacing w:line="240" w:lineRule="auto"/>
                    <w:jc w:val="both"/>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④生产过程中产生的残次品在未凝固前返回搅拌机内重新生产</w:t>
                  </w:r>
                  <w:r>
                    <w:rPr>
                      <w:rFonts w:hint="eastAsia" w:cs="Times New Roman"/>
                      <w:color w:val="FF0000"/>
                      <w:sz w:val="21"/>
                      <w:szCs w:val="21"/>
                      <w:lang w:val="en-US" w:eastAsia="zh-CN"/>
                    </w:rPr>
                    <w:t>；</w:t>
                  </w:r>
                </w:p>
                <w:p w14:paraId="557DA1ED">
                  <w:pPr>
                    <w:numPr>
                      <w:ilvl w:val="0"/>
                      <w:numId w:val="0"/>
                    </w:numPr>
                    <w:bidi w:val="0"/>
                    <w:spacing w:line="240" w:lineRule="auto"/>
                    <w:jc w:val="both"/>
                    <w:rPr>
                      <w:rFonts w:hint="eastAsia" w:ascii="Times New Roman" w:hAnsi="Times New Roman" w:cs="Times New Roman"/>
                      <w:color w:val="FF0000"/>
                      <w:sz w:val="21"/>
                      <w:szCs w:val="21"/>
                      <w:lang w:eastAsia="zh-CN"/>
                    </w:rPr>
                  </w:pPr>
                  <w:r>
                    <w:rPr>
                      <w:rFonts w:hint="eastAsia" w:ascii="Times New Roman" w:hAnsi="Times New Roman" w:cs="Times New Roman"/>
                      <w:color w:val="FF0000"/>
                      <w:sz w:val="21"/>
                      <w:szCs w:val="21"/>
                      <w:lang w:eastAsia="zh-CN"/>
                    </w:rPr>
                    <w:t>⑤</w:t>
                  </w:r>
                  <w:r>
                    <w:rPr>
                      <w:rFonts w:hint="eastAsia" w:cs="Times New Roman"/>
                      <w:color w:val="FF0000"/>
                      <w:sz w:val="21"/>
                      <w:szCs w:val="21"/>
                      <w:lang w:eastAsia="zh-CN"/>
                    </w:rPr>
                    <w:t>布袋除尘器收集的粉尘全部回用于生产；</w:t>
                  </w:r>
                </w:p>
                <w:p w14:paraId="0E0C1517">
                  <w:pPr>
                    <w:numPr>
                      <w:ilvl w:val="0"/>
                      <w:numId w:val="0"/>
                    </w:numPr>
                    <w:bidi w:val="0"/>
                    <w:spacing w:line="240" w:lineRule="auto"/>
                    <w:jc w:val="both"/>
                    <w:rPr>
                      <w:rFonts w:hint="eastAsia" w:cs="Times New Roman"/>
                      <w:color w:val="FF0000"/>
                      <w:sz w:val="21"/>
                      <w:szCs w:val="21"/>
                      <w:lang w:eastAsia="zh-CN"/>
                    </w:rPr>
                  </w:pPr>
                  <w:r>
                    <w:rPr>
                      <w:rFonts w:hint="eastAsia" w:cs="Times New Roman"/>
                      <w:color w:val="FF0000"/>
                      <w:sz w:val="21"/>
                      <w:szCs w:val="21"/>
                      <w:lang w:eastAsia="zh-CN"/>
                    </w:rPr>
                    <w:t>⑥废包装袋收集后外售废品回收站；</w:t>
                  </w:r>
                </w:p>
                <w:p w14:paraId="6C456E69">
                  <w:pPr>
                    <w:numPr>
                      <w:ilvl w:val="0"/>
                      <w:numId w:val="0"/>
                    </w:numPr>
                    <w:bidi w:val="0"/>
                    <w:spacing w:line="240" w:lineRule="auto"/>
                    <w:jc w:val="both"/>
                    <w:rPr>
                      <w:rFonts w:hint="eastAsia" w:ascii="Times New Roman" w:hAnsi="Times New Roman" w:eastAsia="宋体" w:cs="Times New Roman"/>
                      <w:color w:val="FF0000"/>
                      <w:sz w:val="21"/>
                      <w:szCs w:val="21"/>
                      <w:lang w:val="en-US" w:eastAsia="zh-CN"/>
                    </w:rPr>
                  </w:pPr>
                  <w:r>
                    <w:rPr>
                      <w:rFonts w:hint="eastAsia" w:cs="Times New Roman"/>
                      <w:color w:val="FF0000"/>
                      <w:sz w:val="21"/>
                      <w:szCs w:val="21"/>
                      <w:lang w:eastAsia="zh-CN"/>
                    </w:rPr>
                    <w:t>⑦</w:t>
                  </w:r>
                  <w:r>
                    <w:rPr>
                      <w:rFonts w:hint="eastAsia" w:ascii="Times New Roman" w:hAnsi="Times New Roman" w:cs="Times New Roman"/>
                      <w:color w:val="FF0000"/>
                      <w:sz w:val="21"/>
                      <w:szCs w:val="21"/>
                      <w:lang w:eastAsia="zh-CN"/>
                    </w:rPr>
                    <w:t>废机油暂存于危废暂存间内，委托有资质单位进行处置</w:t>
                  </w:r>
                  <w:r>
                    <w:rPr>
                      <w:rFonts w:hint="eastAsia" w:cs="Times New Roman"/>
                      <w:color w:val="FF0000"/>
                      <w:sz w:val="21"/>
                      <w:szCs w:val="21"/>
                      <w:lang w:eastAsia="zh-CN"/>
                    </w:rPr>
                    <w:t>。</w:t>
                  </w:r>
                </w:p>
              </w:tc>
            </w:tr>
          </w:tbl>
          <w:p w14:paraId="4071F93C">
            <w:pPr>
              <w:numPr>
                <w:ilvl w:val="0"/>
                <w:numId w:val="21"/>
              </w:numPr>
              <w:bidi w:val="0"/>
              <w:ind w:left="0" w:leftChars="0" w:firstLine="0" w:firstLineChars="0"/>
              <w:rPr>
                <w:rFonts w:hint="eastAsia"/>
                <w:b/>
                <w:bCs/>
                <w:lang w:val="en-US" w:eastAsia="zh-CN"/>
              </w:rPr>
            </w:pPr>
            <w:r>
              <w:rPr>
                <w:rFonts w:hint="eastAsia"/>
                <w:b/>
                <w:bCs/>
                <w:lang w:val="en-US" w:eastAsia="zh-CN"/>
              </w:rPr>
              <w:t>环境管理、监测和竣工验收</w:t>
            </w:r>
          </w:p>
          <w:p w14:paraId="7E4D6B3D">
            <w:pPr>
              <w:numPr>
                <w:ilvl w:val="0"/>
                <w:numId w:val="25"/>
              </w:numPr>
              <w:bidi w:val="0"/>
              <w:ind w:firstLine="482" w:firstLineChars="200"/>
              <w:rPr>
                <w:rFonts w:hint="default"/>
                <w:b/>
                <w:bCs/>
                <w:lang w:val="en-US" w:eastAsia="zh-CN"/>
              </w:rPr>
            </w:pPr>
            <w:r>
              <w:rPr>
                <w:rFonts w:hint="eastAsia"/>
                <w:b/>
                <w:bCs/>
                <w:lang w:val="en-US" w:eastAsia="zh-CN"/>
              </w:rPr>
              <w:t>环境管理计划表</w:t>
            </w:r>
          </w:p>
          <w:p w14:paraId="01BA8880">
            <w:pPr>
              <w:numPr>
                <w:ilvl w:val="0"/>
                <w:numId w:val="0"/>
              </w:numPr>
              <w:bidi w:val="0"/>
              <w:ind w:leftChars="0"/>
              <w:jc w:val="center"/>
              <w:rPr>
                <w:rFonts w:hint="default"/>
                <w:b/>
                <w:bCs/>
                <w:lang w:val="en-US" w:eastAsia="zh-CN"/>
              </w:rPr>
            </w:pPr>
            <w:r>
              <w:rPr>
                <w:rFonts w:hint="default"/>
                <w:b/>
                <w:bCs/>
                <w:lang w:val="en-US" w:eastAsia="zh-CN"/>
              </w:rPr>
              <w:t>表9-2 环境管理计划一览表</w:t>
            </w:r>
          </w:p>
          <w:tbl>
            <w:tblPr>
              <w:tblStyle w:val="11"/>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16"/>
              <w:gridCol w:w="1350"/>
              <w:gridCol w:w="5785"/>
            </w:tblGrid>
            <w:tr w14:paraId="7A9D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45" w:type="dxa"/>
                  <w:vAlign w:val="center"/>
                </w:tcPr>
                <w:p w14:paraId="7FF9D118">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阶段</w:t>
                  </w:r>
                </w:p>
              </w:tc>
              <w:tc>
                <w:tcPr>
                  <w:tcW w:w="916" w:type="dxa"/>
                  <w:vAlign w:val="center"/>
                </w:tcPr>
                <w:p w14:paraId="7D82F0BF">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责任人</w:t>
                  </w:r>
                </w:p>
              </w:tc>
              <w:tc>
                <w:tcPr>
                  <w:tcW w:w="1350" w:type="dxa"/>
                  <w:vAlign w:val="center"/>
                </w:tcPr>
                <w:p w14:paraId="6E498877">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监督单位</w:t>
                  </w:r>
                </w:p>
              </w:tc>
              <w:tc>
                <w:tcPr>
                  <w:tcW w:w="5785" w:type="dxa"/>
                  <w:vAlign w:val="center"/>
                </w:tcPr>
                <w:p w14:paraId="1D0147B1">
                  <w:pPr>
                    <w:numPr>
                      <w:ilvl w:val="0"/>
                      <w:numId w:val="0"/>
                    </w:numPr>
                    <w:bidi w:val="0"/>
                    <w:spacing w:line="24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管理内容</w:t>
                  </w:r>
                </w:p>
              </w:tc>
            </w:tr>
            <w:tr w14:paraId="5858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45" w:type="dxa"/>
                  <w:vAlign w:val="center"/>
                </w:tcPr>
                <w:p w14:paraId="59C1569E">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运营阶段</w:t>
                  </w:r>
                </w:p>
              </w:tc>
              <w:tc>
                <w:tcPr>
                  <w:tcW w:w="916" w:type="dxa"/>
                  <w:vAlign w:val="center"/>
                </w:tcPr>
                <w:p w14:paraId="492FA9F6">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建设单位管理人员</w:t>
                  </w:r>
                </w:p>
              </w:tc>
              <w:tc>
                <w:tcPr>
                  <w:tcW w:w="1350" w:type="dxa"/>
                  <w:vAlign w:val="center"/>
                </w:tcPr>
                <w:p w14:paraId="5F43AAB9">
                  <w:pPr>
                    <w:numPr>
                      <w:ilvl w:val="0"/>
                      <w:numId w:val="0"/>
                    </w:numPr>
                    <w:bidi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德宏州生态环境局芒市分局</w:t>
                  </w:r>
                  <w:r>
                    <w:rPr>
                      <w:rFonts w:hint="default" w:ascii="Times New Roman" w:hAnsi="Times New Roman" w:cs="Times New Roman"/>
                      <w:sz w:val="21"/>
                      <w:szCs w:val="21"/>
                    </w:rPr>
                    <w:t>、建设单位</w:t>
                  </w:r>
                </w:p>
              </w:tc>
              <w:tc>
                <w:tcPr>
                  <w:tcW w:w="5785" w:type="dxa"/>
                  <w:vAlign w:val="center"/>
                </w:tcPr>
                <w:p w14:paraId="78F12922">
                  <w:pPr>
                    <w:snapToGrid w:val="0"/>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1、建设单位应配合环保部门对建设项目进行环保验收，检查环保设施是否达到“三同时”要求；</w:t>
                  </w:r>
                </w:p>
                <w:p w14:paraId="3C36650D">
                  <w:pPr>
                    <w:snapToGrid w:val="0"/>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2、制定本项目营运期的环境管理计划，根据本项目的环境保护设施及环境保护措施，拟定项目营运期环境管理的项目和内容。</w:t>
                  </w:r>
                </w:p>
                <w:p w14:paraId="74C0BFC1">
                  <w:pPr>
                    <w:snapToGrid w:val="0"/>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3、定期对环保措施的正常情况和实际效果，以及污染物达标排放情况进行检查</w:t>
                  </w:r>
                  <w:r>
                    <w:rPr>
                      <w:rFonts w:hint="eastAsia" w:ascii="Times New Roman" w:hAnsi="Times New Roman" w:cs="Times New Roman"/>
                      <w:color w:val="000000"/>
                      <w:sz w:val="21"/>
                      <w:szCs w:val="21"/>
                      <w:lang w:eastAsia="zh-CN"/>
                    </w:rPr>
                    <w:t>，污水收集池、旱厕等</w:t>
                  </w:r>
                  <w:r>
                    <w:rPr>
                      <w:rFonts w:hint="default" w:ascii="Times New Roman" w:hAnsi="Times New Roman" w:cs="Times New Roman"/>
                      <w:color w:val="000000"/>
                      <w:sz w:val="21"/>
                      <w:szCs w:val="21"/>
                    </w:rPr>
                    <w:t>是否出现渗漏，噪声对周围的影响是否达标等；及时处理和解决临时出现的环境污染事件和环保设施故障，并提出改进的建议和对策。</w:t>
                  </w:r>
                </w:p>
                <w:p w14:paraId="229D7359">
                  <w:pPr>
                    <w:pStyle w:val="19"/>
                    <w:numPr>
                      <w:ilvl w:val="0"/>
                      <w:numId w:val="0"/>
                    </w:numPr>
                    <w:spacing w:before="1" w:line="240" w:lineRule="auto"/>
                    <w:jc w:val="both"/>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rPr>
                    <w:t>4、在营运期间，作好管理记录及管理报告，落实环境监测的实施，审核有关环境监测报告等，按要求填写运营期环境统计表、污染源申报表等，并定期向主管环保部门汇报项目环保工作情况。</w:t>
                  </w:r>
                </w:p>
              </w:tc>
            </w:tr>
          </w:tbl>
          <w:p w14:paraId="7AA92F62">
            <w:pPr>
              <w:numPr>
                <w:ilvl w:val="0"/>
                <w:numId w:val="25"/>
              </w:numPr>
              <w:bidi w:val="0"/>
              <w:ind w:left="0" w:leftChars="0" w:firstLine="482" w:firstLineChars="200"/>
              <w:rPr>
                <w:rFonts w:hint="eastAsia"/>
                <w:b/>
                <w:bCs/>
                <w:lang w:val="en-US" w:eastAsia="zh-CN"/>
              </w:rPr>
            </w:pPr>
            <w:r>
              <w:rPr>
                <w:rFonts w:hint="eastAsia"/>
                <w:b/>
                <w:bCs/>
                <w:lang w:val="en-US" w:eastAsia="zh-CN"/>
              </w:rPr>
              <w:t>环境监察计划表</w:t>
            </w:r>
          </w:p>
          <w:p w14:paraId="64E65FEC">
            <w:pPr>
              <w:bidi w:val="0"/>
              <w:jc w:val="center"/>
              <w:rPr>
                <w:rFonts w:hint="eastAsia"/>
                <w:b/>
                <w:bCs/>
                <w:color w:val="FF0000"/>
                <w:lang w:val="en-US" w:eastAsia="zh-CN"/>
              </w:rPr>
            </w:pPr>
            <w:r>
              <w:rPr>
                <w:rFonts w:hint="eastAsia"/>
                <w:b/>
                <w:bCs/>
                <w:color w:val="FF0000"/>
                <w:lang w:val="en-US" w:eastAsia="zh-CN"/>
              </w:rPr>
              <w:t>表9-3 环境监察计划一览表</w:t>
            </w:r>
          </w:p>
          <w:tbl>
            <w:tblPr>
              <w:tblStyle w:val="11"/>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840"/>
              <w:gridCol w:w="5580"/>
              <w:gridCol w:w="1150"/>
            </w:tblGrid>
            <w:tr w14:paraId="7D0F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0B24735E">
                  <w:pPr>
                    <w:bidi w:val="0"/>
                    <w:spacing w:line="240" w:lineRule="auto"/>
                    <w:jc w:val="center"/>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监察阶段</w:t>
                  </w:r>
                </w:p>
              </w:tc>
              <w:tc>
                <w:tcPr>
                  <w:tcW w:w="840" w:type="dxa"/>
                  <w:vAlign w:val="center"/>
                </w:tcPr>
                <w:p w14:paraId="581903DE">
                  <w:pPr>
                    <w:bidi w:val="0"/>
                    <w:spacing w:line="240" w:lineRule="auto"/>
                    <w:jc w:val="center"/>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项目</w:t>
                  </w:r>
                </w:p>
              </w:tc>
              <w:tc>
                <w:tcPr>
                  <w:tcW w:w="5580" w:type="dxa"/>
                  <w:vAlign w:val="center"/>
                </w:tcPr>
                <w:p w14:paraId="6AF5D9B0">
                  <w:pPr>
                    <w:bidi w:val="0"/>
                    <w:spacing w:line="240" w:lineRule="auto"/>
                    <w:jc w:val="center"/>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监察内容</w:t>
                  </w:r>
                </w:p>
              </w:tc>
              <w:tc>
                <w:tcPr>
                  <w:tcW w:w="1150" w:type="dxa"/>
                  <w:vAlign w:val="center"/>
                </w:tcPr>
                <w:p w14:paraId="0039C9A1">
                  <w:pPr>
                    <w:bidi w:val="0"/>
                    <w:spacing w:line="240" w:lineRule="auto"/>
                    <w:jc w:val="center"/>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监察部门</w:t>
                  </w:r>
                </w:p>
              </w:tc>
            </w:tr>
            <w:tr w14:paraId="249D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restart"/>
                  <w:vAlign w:val="center"/>
                </w:tcPr>
                <w:p w14:paraId="6EA58A02">
                  <w:pPr>
                    <w:bidi w:val="0"/>
                    <w:spacing w:line="240" w:lineRule="auto"/>
                    <w:jc w:val="center"/>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运营阶段</w:t>
                  </w:r>
                </w:p>
              </w:tc>
              <w:tc>
                <w:tcPr>
                  <w:tcW w:w="840" w:type="dxa"/>
                  <w:vAlign w:val="center"/>
                </w:tcPr>
                <w:p w14:paraId="3E48F9D8">
                  <w:pPr>
                    <w:numPr>
                      <w:ilvl w:val="0"/>
                      <w:numId w:val="0"/>
                    </w:numPr>
                    <w:bidi w:val="0"/>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废水</w:t>
                  </w:r>
                </w:p>
              </w:tc>
              <w:tc>
                <w:tcPr>
                  <w:tcW w:w="5580" w:type="dxa"/>
                  <w:vAlign w:val="center"/>
                </w:tcPr>
                <w:p w14:paraId="397CA8A0">
                  <w:pPr>
                    <w:numPr>
                      <w:ilvl w:val="0"/>
                      <w:numId w:val="0"/>
                    </w:numPr>
                    <w:bidi w:val="0"/>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是否设置隔油池、污水收集池，废水是否外排</w:t>
                  </w:r>
                </w:p>
              </w:tc>
              <w:tc>
                <w:tcPr>
                  <w:tcW w:w="1150" w:type="dxa"/>
                  <w:vMerge w:val="restart"/>
                  <w:vAlign w:val="center"/>
                </w:tcPr>
                <w:p w14:paraId="66734761">
                  <w:pPr>
                    <w:bidi w:val="0"/>
                    <w:spacing w:line="240" w:lineRule="auto"/>
                    <w:jc w:val="center"/>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德宏州生态环境局芒市分局</w:t>
                  </w:r>
                </w:p>
              </w:tc>
            </w:tr>
            <w:tr w14:paraId="235B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14:paraId="2391C8FA">
                  <w:pPr>
                    <w:bidi w:val="0"/>
                    <w:spacing w:line="240" w:lineRule="auto"/>
                    <w:jc w:val="center"/>
                    <w:rPr>
                      <w:rFonts w:hint="default" w:ascii="Times New Roman" w:hAnsi="Times New Roman" w:cs="Times New Roman"/>
                      <w:color w:val="FF0000"/>
                      <w:sz w:val="21"/>
                      <w:szCs w:val="21"/>
                      <w:vertAlign w:val="baseline"/>
                      <w:lang w:val="en-US" w:eastAsia="zh-CN"/>
                    </w:rPr>
                  </w:pPr>
                </w:p>
              </w:tc>
              <w:tc>
                <w:tcPr>
                  <w:tcW w:w="840" w:type="dxa"/>
                  <w:vAlign w:val="center"/>
                </w:tcPr>
                <w:p w14:paraId="7F00627A">
                  <w:pPr>
                    <w:numPr>
                      <w:ilvl w:val="0"/>
                      <w:numId w:val="0"/>
                    </w:numPr>
                    <w:bidi w:val="0"/>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废气</w:t>
                  </w:r>
                </w:p>
              </w:tc>
              <w:tc>
                <w:tcPr>
                  <w:tcW w:w="5580" w:type="dxa"/>
                  <w:vAlign w:val="center"/>
                </w:tcPr>
                <w:p w14:paraId="52B6CCB4">
                  <w:pPr>
                    <w:numPr>
                      <w:ilvl w:val="0"/>
                      <w:numId w:val="0"/>
                    </w:numPr>
                    <w:bidi w:val="0"/>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项目区是否洒水降尘、搅拌机是否安装布袋除尘器，原料堆场是否设置围挡、生产线是否设置围挡、是否对周围环境造成影响</w:t>
                  </w:r>
                </w:p>
              </w:tc>
              <w:tc>
                <w:tcPr>
                  <w:tcW w:w="1150" w:type="dxa"/>
                  <w:vMerge w:val="continue"/>
                  <w:vAlign w:val="center"/>
                </w:tcPr>
                <w:p w14:paraId="7EBDAC38">
                  <w:pPr>
                    <w:bidi w:val="0"/>
                    <w:spacing w:line="240" w:lineRule="auto"/>
                    <w:jc w:val="center"/>
                    <w:rPr>
                      <w:rFonts w:hint="default" w:ascii="Times New Roman" w:hAnsi="Times New Roman" w:cs="Times New Roman"/>
                      <w:color w:val="FF0000"/>
                      <w:sz w:val="21"/>
                      <w:szCs w:val="21"/>
                      <w:vertAlign w:val="baseline"/>
                      <w:lang w:val="en-US" w:eastAsia="zh-CN"/>
                    </w:rPr>
                  </w:pPr>
                </w:p>
              </w:tc>
            </w:tr>
            <w:tr w14:paraId="19C3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14:paraId="29CEF9EB">
                  <w:pPr>
                    <w:bidi w:val="0"/>
                    <w:spacing w:line="240" w:lineRule="auto"/>
                    <w:jc w:val="center"/>
                    <w:rPr>
                      <w:rFonts w:hint="default" w:ascii="Times New Roman" w:hAnsi="Times New Roman" w:cs="Times New Roman"/>
                      <w:color w:val="FF0000"/>
                      <w:sz w:val="21"/>
                      <w:szCs w:val="21"/>
                      <w:vertAlign w:val="baseline"/>
                      <w:lang w:val="en-US" w:eastAsia="zh-CN"/>
                    </w:rPr>
                  </w:pPr>
                </w:p>
              </w:tc>
              <w:tc>
                <w:tcPr>
                  <w:tcW w:w="840" w:type="dxa"/>
                  <w:vAlign w:val="center"/>
                </w:tcPr>
                <w:p w14:paraId="49B63CF5">
                  <w:pPr>
                    <w:numPr>
                      <w:ilvl w:val="0"/>
                      <w:numId w:val="0"/>
                    </w:numPr>
                    <w:bidi w:val="0"/>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噪声</w:t>
                  </w:r>
                </w:p>
              </w:tc>
              <w:tc>
                <w:tcPr>
                  <w:tcW w:w="5580" w:type="dxa"/>
                  <w:vAlign w:val="center"/>
                </w:tcPr>
                <w:p w14:paraId="4E6B7136">
                  <w:pPr>
                    <w:numPr>
                      <w:ilvl w:val="0"/>
                      <w:numId w:val="0"/>
                    </w:numPr>
                    <w:bidi w:val="0"/>
                    <w:spacing w:line="240" w:lineRule="auto"/>
                    <w:jc w:val="center"/>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产噪设备是否进行减震、歌声处理、运营期间是否扰民</w:t>
                  </w:r>
                </w:p>
              </w:tc>
              <w:tc>
                <w:tcPr>
                  <w:tcW w:w="1150" w:type="dxa"/>
                  <w:vMerge w:val="continue"/>
                  <w:vAlign w:val="center"/>
                </w:tcPr>
                <w:p w14:paraId="35EC595B">
                  <w:pPr>
                    <w:bidi w:val="0"/>
                    <w:spacing w:line="240" w:lineRule="auto"/>
                    <w:jc w:val="center"/>
                    <w:rPr>
                      <w:rFonts w:hint="default" w:ascii="Times New Roman" w:hAnsi="Times New Roman" w:cs="Times New Roman"/>
                      <w:color w:val="FF0000"/>
                      <w:sz w:val="21"/>
                      <w:szCs w:val="21"/>
                      <w:vertAlign w:val="baseline"/>
                      <w:lang w:val="en-US" w:eastAsia="zh-CN"/>
                    </w:rPr>
                  </w:pPr>
                </w:p>
              </w:tc>
            </w:tr>
            <w:tr w14:paraId="06DE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14:paraId="11868D79">
                  <w:pPr>
                    <w:bidi w:val="0"/>
                    <w:spacing w:line="240" w:lineRule="auto"/>
                    <w:jc w:val="center"/>
                    <w:rPr>
                      <w:rFonts w:hint="default" w:ascii="Times New Roman" w:hAnsi="Times New Roman" w:cs="Times New Roman"/>
                      <w:color w:val="FF0000"/>
                      <w:sz w:val="21"/>
                      <w:szCs w:val="21"/>
                      <w:vertAlign w:val="baseline"/>
                      <w:lang w:val="en-US" w:eastAsia="zh-CN"/>
                    </w:rPr>
                  </w:pPr>
                </w:p>
              </w:tc>
              <w:tc>
                <w:tcPr>
                  <w:tcW w:w="840" w:type="dxa"/>
                  <w:vAlign w:val="center"/>
                </w:tcPr>
                <w:p w14:paraId="544B4E93">
                  <w:pPr>
                    <w:numPr>
                      <w:ilvl w:val="0"/>
                      <w:numId w:val="0"/>
                    </w:numPr>
                    <w:bidi w:val="0"/>
                    <w:spacing w:line="240" w:lineRule="auto"/>
                    <w:jc w:val="center"/>
                    <w:rPr>
                      <w:rFonts w:hint="eastAsia" w:cs="Times New Roman"/>
                      <w:color w:val="FF0000"/>
                      <w:sz w:val="21"/>
                      <w:szCs w:val="21"/>
                      <w:lang w:val="en-US" w:eastAsia="zh-CN"/>
                    </w:rPr>
                  </w:pPr>
                  <w:r>
                    <w:rPr>
                      <w:rFonts w:hint="eastAsia" w:cs="Times New Roman"/>
                      <w:color w:val="FF0000"/>
                      <w:sz w:val="21"/>
                      <w:szCs w:val="21"/>
                      <w:lang w:val="en-US" w:eastAsia="zh-CN"/>
                    </w:rPr>
                    <w:t>固废</w:t>
                  </w:r>
                </w:p>
              </w:tc>
              <w:tc>
                <w:tcPr>
                  <w:tcW w:w="5580" w:type="dxa"/>
                  <w:vAlign w:val="center"/>
                </w:tcPr>
                <w:p w14:paraId="0D273417">
                  <w:pPr>
                    <w:numPr>
                      <w:ilvl w:val="0"/>
                      <w:numId w:val="0"/>
                    </w:numPr>
                    <w:bidi w:val="0"/>
                    <w:spacing w:line="240" w:lineRule="auto"/>
                    <w:jc w:val="center"/>
                    <w:rPr>
                      <w:rFonts w:hint="eastAsia" w:cs="Times New Roman"/>
                      <w:color w:val="FF0000"/>
                      <w:sz w:val="21"/>
                      <w:szCs w:val="21"/>
                      <w:lang w:val="en-US" w:eastAsia="zh-CN"/>
                    </w:rPr>
                  </w:pPr>
                  <w:r>
                    <w:rPr>
                      <w:rFonts w:hint="eastAsia" w:cs="Times New Roman"/>
                      <w:color w:val="FF0000"/>
                      <w:sz w:val="21"/>
                      <w:szCs w:val="21"/>
                      <w:lang w:val="en-US" w:eastAsia="zh-CN"/>
                    </w:rPr>
                    <w:t>项目产生的固废是否得到妥善处理，是否按要求建危废暂存间</w:t>
                  </w:r>
                </w:p>
              </w:tc>
              <w:tc>
                <w:tcPr>
                  <w:tcW w:w="1150" w:type="dxa"/>
                  <w:vMerge w:val="continue"/>
                  <w:vAlign w:val="center"/>
                </w:tcPr>
                <w:p w14:paraId="200C388B">
                  <w:pPr>
                    <w:bidi w:val="0"/>
                    <w:spacing w:line="240" w:lineRule="auto"/>
                    <w:jc w:val="center"/>
                    <w:rPr>
                      <w:rFonts w:hint="default" w:ascii="Times New Roman" w:hAnsi="Times New Roman" w:cs="Times New Roman"/>
                      <w:color w:val="FF0000"/>
                      <w:sz w:val="21"/>
                      <w:szCs w:val="21"/>
                      <w:vertAlign w:val="baseline"/>
                      <w:lang w:val="en-US" w:eastAsia="zh-CN"/>
                    </w:rPr>
                  </w:pPr>
                </w:p>
              </w:tc>
            </w:tr>
          </w:tbl>
          <w:p w14:paraId="0D9EFD55">
            <w:pPr>
              <w:numPr>
                <w:ilvl w:val="0"/>
                <w:numId w:val="25"/>
              </w:numPr>
              <w:bidi w:val="0"/>
              <w:ind w:left="0" w:leftChars="0" w:firstLine="482" w:firstLineChars="200"/>
              <w:rPr>
                <w:rFonts w:hint="eastAsia"/>
                <w:b/>
                <w:bCs/>
                <w:lang w:val="en-US" w:eastAsia="zh-CN"/>
              </w:rPr>
            </w:pPr>
            <w:r>
              <w:rPr>
                <w:rFonts w:hint="eastAsia"/>
                <w:b/>
                <w:bCs/>
                <w:lang w:val="en-US" w:eastAsia="zh-CN"/>
              </w:rPr>
              <w:t>项目运营期环境监测计划表</w:t>
            </w:r>
          </w:p>
          <w:p w14:paraId="7362C005">
            <w:pPr>
              <w:numPr>
                <w:ilvl w:val="0"/>
                <w:numId w:val="0"/>
              </w:numPr>
              <w:bidi w:val="0"/>
              <w:jc w:val="center"/>
              <w:rPr>
                <w:rFonts w:hint="default"/>
                <w:b/>
                <w:bCs/>
                <w:lang w:val="en-US" w:eastAsia="zh-CN"/>
              </w:rPr>
            </w:pPr>
            <w:r>
              <w:rPr>
                <w:rFonts w:hint="default"/>
                <w:b/>
                <w:bCs/>
                <w:lang w:eastAsia="zh-CN"/>
              </w:rPr>
              <w:t>表</w:t>
            </w:r>
            <w:r>
              <w:rPr>
                <w:rFonts w:hint="default"/>
                <w:b/>
                <w:bCs/>
                <w:lang w:val="en-US" w:eastAsia="zh-CN"/>
              </w:rPr>
              <w:t>9-</w:t>
            </w:r>
            <w:r>
              <w:rPr>
                <w:rFonts w:hint="eastAsia"/>
                <w:b/>
                <w:bCs/>
                <w:lang w:val="en-US" w:eastAsia="zh-CN"/>
              </w:rPr>
              <w:t>4</w:t>
            </w:r>
            <w:r>
              <w:rPr>
                <w:rFonts w:hint="default"/>
                <w:b/>
                <w:bCs/>
                <w:lang w:val="en-US" w:eastAsia="zh-CN"/>
              </w:rPr>
              <w:t xml:space="preserve"> 环境监测计划表</w:t>
            </w:r>
          </w:p>
          <w:tbl>
            <w:tblPr>
              <w:tblStyle w:val="11"/>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70"/>
              <w:gridCol w:w="1726"/>
              <w:gridCol w:w="1320"/>
              <w:gridCol w:w="1604"/>
              <w:gridCol w:w="2651"/>
            </w:tblGrid>
            <w:tr w14:paraId="3011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96" w:type="dxa"/>
                  <w:gridSpan w:val="2"/>
                  <w:vAlign w:val="center"/>
                </w:tcPr>
                <w:p w14:paraId="641E96DC">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监测对象</w:t>
                  </w:r>
                </w:p>
              </w:tc>
              <w:tc>
                <w:tcPr>
                  <w:tcW w:w="1726" w:type="dxa"/>
                  <w:vAlign w:val="center"/>
                </w:tcPr>
                <w:p w14:paraId="2B72E370">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监测地点</w:t>
                  </w:r>
                </w:p>
              </w:tc>
              <w:tc>
                <w:tcPr>
                  <w:tcW w:w="1320" w:type="dxa"/>
                  <w:vAlign w:val="center"/>
                </w:tcPr>
                <w:p w14:paraId="53AC7725">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监测项目</w:t>
                  </w:r>
                </w:p>
              </w:tc>
              <w:tc>
                <w:tcPr>
                  <w:tcW w:w="1604" w:type="dxa"/>
                  <w:vAlign w:val="center"/>
                </w:tcPr>
                <w:p w14:paraId="4B061C32">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监测频率</w:t>
                  </w:r>
                </w:p>
              </w:tc>
              <w:tc>
                <w:tcPr>
                  <w:tcW w:w="2651" w:type="dxa"/>
                  <w:vAlign w:val="center"/>
                </w:tcPr>
                <w:p w14:paraId="32DB7E95">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执行标准</w:t>
                  </w:r>
                </w:p>
              </w:tc>
            </w:tr>
            <w:tr w14:paraId="595D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26" w:type="dxa"/>
                  <w:vAlign w:val="center"/>
                </w:tcPr>
                <w:p w14:paraId="095D4C8C">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废气</w:t>
                  </w:r>
                </w:p>
              </w:tc>
              <w:tc>
                <w:tcPr>
                  <w:tcW w:w="970" w:type="dxa"/>
                  <w:vAlign w:val="center"/>
                </w:tcPr>
                <w:p w14:paraId="4702C30C">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无组织废气</w:t>
                  </w:r>
                </w:p>
              </w:tc>
              <w:tc>
                <w:tcPr>
                  <w:tcW w:w="1726" w:type="dxa"/>
                  <w:vAlign w:val="center"/>
                </w:tcPr>
                <w:p w14:paraId="4F2C855C">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厂界上风向设置1个点，下风向设置3个点</w:t>
                  </w:r>
                </w:p>
              </w:tc>
              <w:tc>
                <w:tcPr>
                  <w:tcW w:w="1320" w:type="dxa"/>
                  <w:vAlign w:val="center"/>
                </w:tcPr>
                <w:p w14:paraId="2DF8BEFD">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颗粒物</w:t>
                  </w:r>
                </w:p>
              </w:tc>
              <w:tc>
                <w:tcPr>
                  <w:tcW w:w="1604" w:type="dxa"/>
                  <w:vAlign w:val="center"/>
                </w:tcPr>
                <w:p w14:paraId="6E66DEB1">
                  <w:pPr>
                    <w:numPr>
                      <w:ilvl w:val="0"/>
                      <w:numId w:val="0"/>
                    </w:numPr>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rPr>
                    <w:t>验收时监测一次，验收后纳入当地环保部门正常管理。</w:t>
                  </w:r>
                </w:p>
              </w:tc>
              <w:tc>
                <w:tcPr>
                  <w:tcW w:w="2651" w:type="dxa"/>
                  <w:vAlign w:val="center"/>
                </w:tcPr>
                <w:p w14:paraId="5CB6C64D">
                  <w:pPr>
                    <w:numPr>
                      <w:ilvl w:val="0"/>
                      <w:numId w:val="0"/>
                    </w:numPr>
                    <w:bidi w:val="0"/>
                    <w:spacing w:line="240" w:lineRule="auto"/>
                    <w:jc w:val="center"/>
                    <w:rPr>
                      <w:rFonts w:hint="default"/>
                      <w:sz w:val="21"/>
                      <w:szCs w:val="21"/>
                      <w:lang w:val="en-US" w:eastAsia="zh-CN"/>
                    </w:rPr>
                  </w:pPr>
                  <w:r>
                    <w:rPr>
                      <w:rFonts w:hint="default" w:ascii="Times New Roman" w:hAnsi="Times New Roman" w:cs="Times New Roman"/>
                      <w:b w:val="0"/>
                      <w:bCs w:val="0"/>
                      <w:sz w:val="21"/>
                      <w:szCs w:val="21"/>
                      <w:lang w:val="en-US" w:eastAsia="zh-CN"/>
                    </w:rPr>
                    <w:t>《水泥工业大气污染物排放标准》（GB4915-2013）中表3的标准限值</w:t>
                  </w:r>
                </w:p>
              </w:tc>
            </w:tr>
            <w:tr w14:paraId="3C40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96" w:type="dxa"/>
                  <w:gridSpan w:val="2"/>
                  <w:vAlign w:val="center"/>
                </w:tcPr>
                <w:p w14:paraId="43554351">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噪声</w:t>
                  </w:r>
                </w:p>
              </w:tc>
              <w:tc>
                <w:tcPr>
                  <w:tcW w:w="1726" w:type="dxa"/>
                  <w:vAlign w:val="center"/>
                </w:tcPr>
                <w:p w14:paraId="396CC1F6">
                  <w:pPr>
                    <w:numPr>
                      <w:ilvl w:val="0"/>
                      <w:numId w:val="0"/>
                    </w:numPr>
                    <w:bidi w:val="0"/>
                    <w:spacing w:line="240" w:lineRule="auto"/>
                    <w:jc w:val="center"/>
                    <w:rPr>
                      <w:rFonts w:hint="default"/>
                      <w:sz w:val="21"/>
                      <w:szCs w:val="21"/>
                      <w:lang w:val="en-US" w:eastAsia="zh-CN"/>
                    </w:rPr>
                  </w:pPr>
                  <w:r>
                    <w:rPr>
                      <w:rFonts w:hint="default"/>
                      <w:sz w:val="21"/>
                      <w:szCs w:val="21"/>
                      <w:lang w:val="en-US" w:eastAsia="zh-CN"/>
                    </w:rPr>
                    <w:t>项目厂界东、南、西、北外1m处</w:t>
                  </w:r>
                </w:p>
              </w:tc>
              <w:tc>
                <w:tcPr>
                  <w:tcW w:w="1320" w:type="dxa"/>
                  <w:vAlign w:val="center"/>
                </w:tcPr>
                <w:p w14:paraId="0EC4A3BE">
                  <w:pPr>
                    <w:pStyle w:val="16"/>
                    <w:numPr>
                      <w:ilvl w:val="0"/>
                      <w:numId w:val="0"/>
                    </w:numPr>
                    <w:spacing w:line="240" w:lineRule="auto"/>
                    <w:ind w:left="0" w:leftChars="0" w:firstLine="0" w:firstLineChars="0"/>
                    <w:jc w:val="center"/>
                    <w:rPr>
                      <w:rFonts w:hint="default"/>
                      <w:sz w:val="21"/>
                      <w:szCs w:val="21"/>
                      <w:lang w:val="en-US" w:eastAsia="zh-CN"/>
                    </w:rPr>
                  </w:pPr>
                  <w:r>
                    <w:rPr>
                      <w:rFonts w:hint="default"/>
                      <w:sz w:val="21"/>
                      <w:szCs w:val="21"/>
                      <w:lang w:val="en-US" w:eastAsia="zh-CN"/>
                    </w:rPr>
                    <w:t>连续等效A声级</w:t>
                  </w:r>
                </w:p>
              </w:tc>
              <w:tc>
                <w:tcPr>
                  <w:tcW w:w="1604" w:type="dxa"/>
                  <w:vAlign w:val="center"/>
                </w:tcPr>
                <w:p w14:paraId="36FFB3BD">
                  <w:pPr>
                    <w:numPr>
                      <w:ilvl w:val="0"/>
                      <w:numId w:val="0"/>
                    </w:numPr>
                    <w:bidi w:val="0"/>
                    <w:spacing w:line="240" w:lineRule="auto"/>
                    <w:jc w:val="center"/>
                    <w:rPr>
                      <w:rFonts w:hint="default"/>
                      <w:sz w:val="21"/>
                      <w:szCs w:val="21"/>
                      <w:lang w:val="en-US" w:eastAsia="zh-CN"/>
                    </w:rPr>
                  </w:pPr>
                  <w:r>
                    <w:rPr>
                      <w:rFonts w:ascii="Times New Roman" w:hAnsi="Times New Roman"/>
                      <w:color w:val="000000"/>
                      <w:sz w:val="21"/>
                      <w:szCs w:val="21"/>
                    </w:rPr>
                    <w:t>验收</w:t>
                  </w:r>
                  <w:r>
                    <w:rPr>
                      <w:rFonts w:hint="eastAsia" w:ascii="Times New Roman" w:hAnsi="Times New Roman"/>
                      <w:color w:val="000000"/>
                      <w:sz w:val="21"/>
                      <w:szCs w:val="21"/>
                    </w:rPr>
                    <w:t>时</w:t>
                  </w:r>
                  <w:r>
                    <w:rPr>
                      <w:rFonts w:ascii="Times New Roman" w:hAnsi="Times New Roman"/>
                      <w:color w:val="000000"/>
                      <w:sz w:val="21"/>
                      <w:szCs w:val="21"/>
                    </w:rPr>
                    <w:t>监测一次，验收后纳入当地环保部门正常管理。</w:t>
                  </w:r>
                </w:p>
              </w:tc>
              <w:tc>
                <w:tcPr>
                  <w:tcW w:w="2651" w:type="dxa"/>
                  <w:vAlign w:val="center"/>
                </w:tcPr>
                <w:p w14:paraId="7A2BC09D">
                  <w:pPr>
                    <w:numPr>
                      <w:ilvl w:val="0"/>
                      <w:numId w:val="0"/>
                    </w:numPr>
                    <w:bidi w:val="0"/>
                    <w:spacing w:line="240" w:lineRule="auto"/>
                    <w:jc w:val="center"/>
                    <w:rPr>
                      <w:rFonts w:hint="eastAsia"/>
                      <w:sz w:val="21"/>
                      <w:szCs w:val="21"/>
                      <w:lang w:val="en-US" w:eastAsia="zh-CN"/>
                    </w:rPr>
                  </w:pPr>
                  <w:r>
                    <w:rPr>
                      <w:rFonts w:hint="default"/>
                      <w:sz w:val="21"/>
                      <w:szCs w:val="21"/>
                      <w:lang w:val="en-US" w:eastAsia="zh-CN"/>
                    </w:rPr>
                    <w:t>《</w:t>
                  </w:r>
                  <w:r>
                    <w:rPr>
                      <w:rFonts w:hint="default"/>
                      <w:sz w:val="21"/>
                      <w:szCs w:val="21"/>
                    </w:rPr>
                    <w:t>工业企业厂界环境噪声排放标准》（GB12348-2008）</w:t>
                  </w:r>
                  <w:r>
                    <w:rPr>
                      <w:rFonts w:hint="eastAsia"/>
                      <w:sz w:val="21"/>
                      <w:szCs w:val="21"/>
                      <w:lang w:val="en-US" w:eastAsia="zh-CN"/>
                    </w:rPr>
                    <w:t>2类标准</w:t>
                  </w:r>
                </w:p>
              </w:tc>
            </w:tr>
          </w:tbl>
          <w:p w14:paraId="2903A2E4">
            <w:pPr>
              <w:numPr>
                <w:ilvl w:val="0"/>
                <w:numId w:val="25"/>
              </w:numPr>
              <w:bidi w:val="0"/>
              <w:ind w:left="0" w:leftChars="0" w:firstLine="482" w:firstLineChars="200"/>
              <w:rPr>
                <w:rFonts w:hint="eastAsia"/>
                <w:b/>
                <w:bCs/>
                <w:lang w:val="en-US" w:eastAsia="zh-CN"/>
              </w:rPr>
            </w:pPr>
            <w:r>
              <w:rPr>
                <w:rFonts w:hint="eastAsia"/>
                <w:b/>
                <w:bCs/>
                <w:lang w:val="en-US" w:eastAsia="zh-CN"/>
              </w:rPr>
              <w:t>项目竣工环保验收一览表</w:t>
            </w:r>
          </w:p>
          <w:p w14:paraId="4BE06772">
            <w:pPr>
              <w:pStyle w:val="19"/>
              <w:numPr>
                <w:ilvl w:val="0"/>
                <w:numId w:val="0"/>
              </w:numPr>
              <w:spacing w:before="1" w:line="360" w:lineRule="auto"/>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表9-</w:t>
            </w:r>
            <w:r>
              <w:rPr>
                <w:rFonts w:hint="eastAsia" w:ascii="Times New Roman" w:hAnsi="Times New Roman" w:cs="Times New Roman"/>
                <w:b/>
                <w:bCs/>
                <w:lang w:val="en-US" w:eastAsia="zh-CN"/>
              </w:rPr>
              <w:t>5</w:t>
            </w:r>
            <w:r>
              <w:rPr>
                <w:rFonts w:hint="default" w:ascii="Times New Roman" w:hAnsi="Times New Roman" w:cs="Times New Roman"/>
                <w:b/>
                <w:bCs/>
                <w:lang w:val="en-US" w:eastAsia="zh-CN"/>
              </w:rPr>
              <w:t xml:space="preserve"> 建设项目竣工环保验收一览表</w:t>
            </w:r>
          </w:p>
          <w:tbl>
            <w:tblPr>
              <w:tblStyle w:val="1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1"/>
              <w:gridCol w:w="3547"/>
              <w:gridCol w:w="2826"/>
            </w:tblGrid>
            <w:tr w14:paraId="346B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4" w:type="dxa"/>
                  <w:vAlign w:val="center"/>
                </w:tcPr>
                <w:p w14:paraId="119090CF">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w:t>
                  </w:r>
                </w:p>
              </w:tc>
              <w:tc>
                <w:tcPr>
                  <w:tcW w:w="1571" w:type="dxa"/>
                  <w:vAlign w:val="center"/>
                </w:tcPr>
                <w:p w14:paraId="648C54D2">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防治对象</w:t>
                  </w:r>
                </w:p>
              </w:tc>
              <w:tc>
                <w:tcPr>
                  <w:tcW w:w="3547" w:type="dxa"/>
                  <w:vAlign w:val="center"/>
                </w:tcPr>
                <w:p w14:paraId="5F8AC249">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验收内容</w:t>
                  </w:r>
                </w:p>
              </w:tc>
              <w:tc>
                <w:tcPr>
                  <w:tcW w:w="2826" w:type="dxa"/>
                  <w:vAlign w:val="center"/>
                </w:tcPr>
                <w:p w14:paraId="3A1E1705">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治理效果</w:t>
                  </w:r>
                </w:p>
              </w:tc>
            </w:tr>
            <w:tr w14:paraId="4200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4" w:type="dxa"/>
                  <w:vMerge w:val="restart"/>
                  <w:vAlign w:val="center"/>
                </w:tcPr>
                <w:p w14:paraId="66E14B84">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废气</w:t>
                  </w:r>
                </w:p>
              </w:tc>
              <w:tc>
                <w:tcPr>
                  <w:tcW w:w="1571" w:type="dxa"/>
                  <w:vMerge w:val="restart"/>
                  <w:vAlign w:val="center"/>
                </w:tcPr>
                <w:p w14:paraId="2E360523">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颗粒物</w:t>
                  </w:r>
                </w:p>
              </w:tc>
              <w:tc>
                <w:tcPr>
                  <w:tcW w:w="3547" w:type="dxa"/>
                  <w:vAlign w:val="center"/>
                </w:tcPr>
                <w:p w14:paraId="0269BC4F">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cs="Times New Roman"/>
                      <w:sz w:val="21"/>
                      <w:szCs w:val="21"/>
                      <w:lang w:val="en-US" w:eastAsia="zh-CN"/>
                    </w:rPr>
                    <w:t>搅拌机安装布袋除尘器</w:t>
                  </w:r>
                </w:p>
              </w:tc>
              <w:tc>
                <w:tcPr>
                  <w:tcW w:w="2826" w:type="dxa"/>
                  <w:vMerge w:val="restart"/>
                  <w:vAlign w:val="center"/>
                </w:tcPr>
                <w:p w14:paraId="6CA164A2">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b w:val="0"/>
                      <w:bCs w:val="0"/>
                      <w:sz w:val="21"/>
                      <w:szCs w:val="21"/>
                      <w:lang w:val="en-US" w:eastAsia="zh-CN"/>
                    </w:rPr>
                    <w:t>达到</w:t>
                  </w:r>
                  <w:r>
                    <w:rPr>
                      <w:rFonts w:hint="default" w:ascii="Times New Roman" w:hAnsi="Times New Roman" w:cs="Times New Roman"/>
                      <w:b w:val="0"/>
                      <w:bCs w:val="0"/>
                      <w:sz w:val="21"/>
                      <w:szCs w:val="21"/>
                      <w:lang w:val="en-US" w:eastAsia="zh-CN"/>
                    </w:rPr>
                    <w:t>《水泥工业大气污染物排放标准》（GB4915-2013）中表3的标准限值</w:t>
                  </w:r>
                </w:p>
              </w:tc>
            </w:tr>
            <w:tr w14:paraId="3EAF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4" w:type="dxa"/>
                  <w:vMerge w:val="continue"/>
                  <w:vAlign w:val="center"/>
                </w:tcPr>
                <w:p w14:paraId="42C25500">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p>
              </w:tc>
              <w:tc>
                <w:tcPr>
                  <w:tcW w:w="1571" w:type="dxa"/>
                  <w:vMerge w:val="continue"/>
                  <w:vAlign w:val="center"/>
                </w:tcPr>
                <w:p w14:paraId="4261DF1E">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p>
              </w:tc>
              <w:tc>
                <w:tcPr>
                  <w:tcW w:w="3547" w:type="dxa"/>
                  <w:vAlign w:val="center"/>
                </w:tcPr>
                <w:p w14:paraId="4ED47AA3">
                  <w:pPr>
                    <w:keepNext w:val="0"/>
                    <w:keepLines w:val="0"/>
                    <w:widowControl/>
                    <w:suppressLineNumbers w:val="0"/>
                    <w:spacing w:line="240" w:lineRule="auto"/>
                    <w:jc w:val="center"/>
                    <w:rPr>
                      <w:rFonts w:hint="eastAsia" w:cs="Times New Roman"/>
                      <w:sz w:val="21"/>
                      <w:szCs w:val="21"/>
                      <w:lang w:val="en-US" w:eastAsia="zh-CN"/>
                    </w:rPr>
                  </w:pPr>
                  <w:r>
                    <w:rPr>
                      <w:rFonts w:hint="eastAsia" w:cs="Times New Roman"/>
                      <w:sz w:val="21"/>
                      <w:szCs w:val="21"/>
                      <w:lang w:val="en-US" w:eastAsia="zh-CN"/>
                    </w:rPr>
                    <w:t>原料堆场设置围挡，生产线设置围挡</w:t>
                  </w:r>
                </w:p>
              </w:tc>
              <w:tc>
                <w:tcPr>
                  <w:tcW w:w="2826" w:type="dxa"/>
                  <w:vMerge w:val="continue"/>
                  <w:vAlign w:val="center"/>
                </w:tcPr>
                <w:p w14:paraId="5A50C574">
                  <w:pPr>
                    <w:keepNext w:val="0"/>
                    <w:keepLines w:val="0"/>
                    <w:widowControl/>
                    <w:suppressLineNumbers w:val="0"/>
                    <w:spacing w:line="240" w:lineRule="auto"/>
                    <w:jc w:val="center"/>
                    <w:rPr>
                      <w:rFonts w:hint="eastAsia" w:ascii="Times New Roman" w:hAnsi="Times New Roman" w:cs="Times New Roman"/>
                      <w:color w:val="auto"/>
                      <w:sz w:val="21"/>
                      <w:szCs w:val="21"/>
                      <w:lang w:eastAsia="zh-CN"/>
                    </w:rPr>
                  </w:pPr>
                </w:p>
              </w:tc>
            </w:tr>
            <w:tr w14:paraId="7066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4" w:type="dxa"/>
                  <w:vMerge w:val="continue"/>
                  <w:vAlign w:val="center"/>
                </w:tcPr>
                <w:p w14:paraId="49404C0A">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p>
              </w:tc>
              <w:tc>
                <w:tcPr>
                  <w:tcW w:w="1571" w:type="dxa"/>
                  <w:vMerge w:val="continue"/>
                  <w:vAlign w:val="center"/>
                </w:tcPr>
                <w:p w14:paraId="00C1DFA3">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p>
              </w:tc>
              <w:tc>
                <w:tcPr>
                  <w:tcW w:w="3547" w:type="dxa"/>
                  <w:vAlign w:val="center"/>
                </w:tcPr>
                <w:p w14:paraId="58803250">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r>
                    <w:rPr>
                      <w:rFonts w:hint="eastAsia" w:cs="Times New Roman"/>
                      <w:sz w:val="21"/>
                      <w:szCs w:val="21"/>
                      <w:lang w:val="en-US" w:eastAsia="zh-CN"/>
                    </w:rPr>
                    <w:t>厂区内道路硬化</w:t>
                  </w:r>
                </w:p>
              </w:tc>
              <w:tc>
                <w:tcPr>
                  <w:tcW w:w="2826" w:type="dxa"/>
                  <w:vMerge w:val="continue"/>
                  <w:vAlign w:val="center"/>
                </w:tcPr>
                <w:p w14:paraId="07DAF07F">
                  <w:pPr>
                    <w:keepNext w:val="0"/>
                    <w:keepLines w:val="0"/>
                    <w:widowControl/>
                    <w:suppressLineNumbers w:val="0"/>
                    <w:spacing w:line="240" w:lineRule="auto"/>
                    <w:jc w:val="center"/>
                    <w:rPr>
                      <w:rFonts w:hint="eastAsia" w:ascii="Times New Roman" w:hAnsi="Times New Roman" w:cs="Times New Roman"/>
                      <w:color w:val="auto"/>
                      <w:sz w:val="21"/>
                      <w:szCs w:val="21"/>
                      <w:lang w:eastAsia="zh-CN"/>
                    </w:rPr>
                  </w:pPr>
                </w:p>
              </w:tc>
            </w:tr>
            <w:tr w14:paraId="7966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4" w:type="dxa"/>
                  <w:vMerge w:val="continue"/>
                  <w:vAlign w:val="center"/>
                </w:tcPr>
                <w:p w14:paraId="3A32A316">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p>
              </w:tc>
              <w:tc>
                <w:tcPr>
                  <w:tcW w:w="1571" w:type="dxa"/>
                  <w:vAlign w:val="center"/>
                </w:tcPr>
                <w:p w14:paraId="38AD4BBF">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食堂油烟</w:t>
                  </w:r>
                </w:p>
              </w:tc>
              <w:tc>
                <w:tcPr>
                  <w:tcW w:w="3547" w:type="dxa"/>
                  <w:vAlign w:val="center"/>
                </w:tcPr>
                <w:p w14:paraId="2CBE3E61">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抽油烟机</w:t>
                  </w:r>
                </w:p>
              </w:tc>
              <w:tc>
                <w:tcPr>
                  <w:tcW w:w="2826" w:type="dxa"/>
                  <w:vAlign w:val="center"/>
                </w:tcPr>
                <w:p w14:paraId="1E38DF4A">
                  <w:pPr>
                    <w:keepNext w:val="0"/>
                    <w:keepLines w:val="0"/>
                    <w:widowControl/>
                    <w:suppressLineNumbers w:val="0"/>
                    <w:spacing w:line="240" w:lineRule="auto"/>
                    <w:jc w:val="center"/>
                    <w:rPr>
                      <w:rFonts w:hint="default" w:ascii="Times New Roman" w:hAnsi="Times New Roman" w:cs="Times New Roman"/>
                      <w:sz w:val="21"/>
                      <w:szCs w:val="21"/>
                    </w:rPr>
                  </w:pPr>
                  <w:r>
                    <w:rPr>
                      <w:rFonts w:hint="eastAsia" w:ascii="Times New Roman" w:hAnsi="Times New Roman" w:cs="Times New Roman"/>
                      <w:color w:val="auto"/>
                      <w:sz w:val="21"/>
                      <w:szCs w:val="21"/>
                      <w:lang w:eastAsia="zh-CN"/>
                    </w:rPr>
                    <w:t>满足《饮食业油烟排放标准》（</w:t>
                  </w:r>
                  <w:r>
                    <w:rPr>
                      <w:rFonts w:hint="eastAsia" w:ascii="Times New Roman" w:hAnsi="Times New Roman" w:cs="Times New Roman"/>
                      <w:color w:val="auto"/>
                      <w:sz w:val="21"/>
                      <w:szCs w:val="21"/>
                      <w:lang w:val="en-US" w:eastAsia="zh-CN"/>
                    </w:rPr>
                    <w:t>GB18483-2001</w:t>
                  </w:r>
                  <w:r>
                    <w:rPr>
                      <w:rFonts w:hint="eastAsia" w:ascii="Times New Roman" w:hAnsi="Times New Roman" w:cs="Times New Roman"/>
                      <w:color w:val="auto"/>
                      <w:sz w:val="21"/>
                      <w:szCs w:val="21"/>
                      <w:lang w:eastAsia="zh-CN"/>
                    </w:rPr>
                    <w:t>）中小型规模标准</w:t>
                  </w:r>
                </w:p>
              </w:tc>
            </w:tr>
            <w:tr w14:paraId="4A0F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4" w:type="dxa"/>
                  <w:vMerge w:val="restart"/>
                  <w:vAlign w:val="center"/>
                </w:tcPr>
                <w:p w14:paraId="189251CF">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cs="Times New Roman"/>
                      <w:sz w:val="21"/>
                      <w:szCs w:val="21"/>
                      <w:lang w:val="en-US" w:eastAsia="zh-CN"/>
                    </w:rPr>
                    <w:t>废水</w:t>
                  </w:r>
                </w:p>
              </w:tc>
              <w:tc>
                <w:tcPr>
                  <w:tcW w:w="1571" w:type="dxa"/>
                  <w:vMerge w:val="restart"/>
                  <w:vAlign w:val="center"/>
                </w:tcPr>
                <w:p w14:paraId="600D531A">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cs="Times New Roman"/>
                      <w:sz w:val="21"/>
                      <w:szCs w:val="21"/>
                      <w:lang w:val="en-US" w:eastAsia="zh-CN"/>
                    </w:rPr>
                    <w:t>生活污水</w:t>
                  </w:r>
                </w:p>
              </w:tc>
              <w:tc>
                <w:tcPr>
                  <w:tcW w:w="3547" w:type="dxa"/>
                  <w:vAlign w:val="center"/>
                </w:tcPr>
                <w:p w14:paraId="4854CF83">
                  <w:pPr>
                    <w:keepNext w:val="0"/>
                    <w:keepLines w:val="0"/>
                    <w:widowControl/>
                    <w:suppressLineNumbers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lang w:val="en-US" w:eastAsia="zh-CN"/>
                    </w:rPr>
                    <w:t>隔油池1个，容积1m</w:t>
                  </w:r>
                  <w:r>
                    <w:rPr>
                      <w:rFonts w:hint="eastAsia" w:cs="Times New Roman"/>
                      <w:sz w:val="21"/>
                      <w:szCs w:val="21"/>
                      <w:vertAlign w:val="superscript"/>
                      <w:lang w:val="en-US" w:eastAsia="zh-CN"/>
                    </w:rPr>
                    <w:t>3</w:t>
                  </w:r>
                </w:p>
              </w:tc>
              <w:tc>
                <w:tcPr>
                  <w:tcW w:w="2826" w:type="dxa"/>
                  <w:vMerge w:val="restart"/>
                  <w:vAlign w:val="center"/>
                </w:tcPr>
                <w:p w14:paraId="016963FE">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cs="Times New Roman"/>
                      <w:sz w:val="21"/>
                      <w:szCs w:val="21"/>
                      <w:lang w:val="en-US" w:eastAsia="zh-CN"/>
                    </w:rPr>
                    <w:t>对周围环境影响较小</w:t>
                  </w:r>
                </w:p>
              </w:tc>
            </w:tr>
            <w:tr w14:paraId="2B2B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4" w:type="dxa"/>
                  <w:vMerge w:val="continue"/>
                  <w:vAlign w:val="center"/>
                </w:tcPr>
                <w:p w14:paraId="70ED5764">
                  <w:pPr>
                    <w:keepNext w:val="0"/>
                    <w:keepLines w:val="0"/>
                    <w:widowControl/>
                    <w:suppressLineNumbers w:val="0"/>
                    <w:spacing w:line="240" w:lineRule="auto"/>
                    <w:jc w:val="center"/>
                    <w:rPr>
                      <w:rFonts w:hint="eastAsia" w:cs="Times New Roman"/>
                      <w:sz w:val="21"/>
                      <w:szCs w:val="21"/>
                      <w:lang w:val="en-US" w:eastAsia="zh-CN"/>
                    </w:rPr>
                  </w:pPr>
                </w:p>
              </w:tc>
              <w:tc>
                <w:tcPr>
                  <w:tcW w:w="1571" w:type="dxa"/>
                  <w:vMerge w:val="continue"/>
                  <w:vAlign w:val="center"/>
                </w:tcPr>
                <w:p w14:paraId="16BE839A">
                  <w:pPr>
                    <w:keepNext w:val="0"/>
                    <w:keepLines w:val="0"/>
                    <w:widowControl/>
                    <w:suppressLineNumbers w:val="0"/>
                    <w:spacing w:line="240" w:lineRule="auto"/>
                    <w:jc w:val="center"/>
                    <w:rPr>
                      <w:rFonts w:hint="eastAsia" w:cs="Times New Roman"/>
                      <w:sz w:val="21"/>
                      <w:szCs w:val="21"/>
                      <w:lang w:val="en-US" w:eastAsia="zh-CN"/>
                    </w:rPr>
                  </w:pPr>
                </w:p>
              </w:tc>
              <w:tc>
                <w:tcPr>
                  <w:tcW w:w="3547" w:type="dxa"/>
                  <w:vAlign w:val="center"/>
                </w:tcPr>
                <w:p w14:paraId="4E91ABE7">
                  <w:pPr>
                    <w:keepNext w:val="0"/>
                    <w:keepLines w:val="0"/>
                    <w:widowControl/>
                    <w:suppressLineNumbers w:val="0"/>
                    <w:spacing w:line="240" w:lineRule="auto"/>
                    <w:jc w:val="center"/>
                    <w:rPr>
                      <w:rFonts w:hint="default" w:cs="Times New Roman"/>
                      <w:sz w:val="21"/>
                      <w:szCs w:val="21"/>
                      <w:lang w:val="en-US" w:eastAsia="zh-CN"/>
                    </w:rPr>
                  </w:pPr>
                  <w:r>
                    <w:rPr>
                      <w:rFonts w:hint="eastAsia" w:cs="Times New Roman"/>
                      <w:sz w:val="21"/>
                      <w:szCs w:val="21"/>
                      <w:lang w:val="en-US" w:eastAsia="zh-CN"/>
                    </w:rPr>
                    <w:t>污水收集池，容积2m</w:t>
                  </w:r>
                  <w:r>
                    <w:rPr>
                      <w:rFonts w:hint="eastAsia" w:cs="Times New Roman"/>
                      <w:sz w:val="21"/>
                      <w:szCs w:val="21"/>
                      <w:vertAlign w:val="superscript"/>
                      <w:lang w:val="en-US" w:eastAsia="zh-CN"/>
                    </w:rPr>
                    <w:t>3</w:t>
                  </w:r>
                </w:p>
              </w:tc>
              <w:tc>
                <w:tcPr>
                  <w:tcW w:w="2826" w:type="dxa"/>
                  <w:vMerge w:val="continue"/>
                  <w:vAlign w:val="center"/>
                </w:tcPr>
                <w:p w14:paraId="6667C49A">
                  <w:pPr>
                    <w:keepNext w:val="0"/>
                    <w:keepLines w:val="0"/>
                    <w:widowControl/>
                    <w:suppressLineNumbers w:val="0"/>
                    <w:spacing w:line="240" w:lineRule="auto"/>
                    <w:jc w:val="center"/>
                    <w:rPr>
                      <w:rFonts w:hint="eastAsia" w:cs="Times New Roman"/>
                      <w:sz w:val="21"/>
                      <w:szCs w:val="21"/>
                      <w:lang w:val="en-US" w:eastAsia="zh-CN"/>
                    </w:rPr>
                  </w:pPr>
                </w:p>
              </w:tc>
            </w:tr>
            <w:tr w14:paraId="2CA3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4" w:type="dxa"/>
                  <w:vMerge w:val="continue"/>
                  <w:vAlign w:val="center"/>
                </w:tcPr>
                <w:p w14:paraId="75CF02D2">
                  <w:pPr>
                    <w:keepNext w:val="0"/>
                    <w:keepLines w:val="0"/>
                    <w:widowControl/>
                    <w:suppressLineNumbers w:val="0"/>
                    <w:spacing w:line="240" w:lineRule="auto"/>
                    <w:jc w:val="center"/>
                    <w:rPr>
                      <w:rFonts w:hint="eastAsia" w:cs="Times New Roman"/>
                      <w:sz w:val="21"/>
                      <w:szCs w:val="21"/>
                      <w:lang w:val="en-US" w:eastAsia="zh-CN"/>
                    </w:rPr>
                  </w:pPr>
                </w:p>
              </w:tc>
              <w:tc>
                <w:tcPr>
                  <w:tcW w:w="1571" w:type="dxa"/>
                  <w:vMerge w:val="continue"/>
                  <w:vAlign w:val="center"/>
                </w:tcPr>
                <w:p w14:paraId="2E4B8A54">
                  <w:pPr>
                    <w:keepNext w:val="0"/>
                    <w:keepLines w:val="0"/>
                    <w:widowControl/>
                    <w:suppressLineNumbers w:val="0"/>
                    <w:spacing w:line="240" w:lineRule="auto"/>
                    <w:jc w:val="center"/>
                    <w:rPr>
                      <w:rFonts w:hint="eastAsia" w:cs="Times New Roman"/>
                      <w:sz w:val="21"/>
                      <w:szCs w:val="21"/>
                      <w:lang w:val="en-US" w:eastAsia="zh-CN"/>
                    </w:rPr>
                  </w:pPr>
                </w:p>
              </w:tc>
              <w:tc>
                <w:tcPr>
                  <w:tcW w:w="3547" w:type="dxa"/>
                  <w:vAlign w:val="center"/>
                </w:tcPr>
                <w:p w14:paraId="29E36D09">
                  <w:pPr>
                    <w:keepNext w:val="0"/>
                    <w:keepLines w:val="0"/>
                    <w:widowControl/>
                    <w:suppressLineNumbers w:val="0"/>
                    <w:spacing w:line="240" w:lineRule="auto"/>
                    <w:jc w:val="center"/>
                    <w:rPr>
                      <w:rFonts w:hint="eastAsia" w:cs="Times New Roman"/>
                      <w:sz w:val="21"/>
                      <w:szCs w:val="21"/>
                      <w:lang w:val="en-US" w:eastAsia="zh-CN"/>
                    </w:rPr>
                  </w:pPr>
                  <w:r>
                    <w:rPr>
                      <w:rFonts w:hint="eastAsia" w:cs="Times New Roman"/>
                      <w:sz w:val="21"/>
                      <w:szCs w:val="21"/>
                      <w:lang w:val="en-US" w:eastAsia="zh-CN"/>
                    </w:rPr>
                    <w:t>旱厕</w:t>
                  </w:r>
                </w:p>
              </w:tc>
              <w:tc>
                <w:tcPr>
                  <w:tcW w:w="2826" w:type="dxa"/>
                  <w:vMerge w:val="continue"/>
                  <w:vAlign w:val="center"/>
                </w:tcPr>
                <w:p w14:paraId="39A0D1A5">
                  <w:pPr>
                    <w:keepNext w:val="0"/>
                    <w:keepLines w:val="0"/>
                    <w:widowControl/>
                    <w:suppressLineNumbers w:val="0"/>
                    <w:spacing w:line="240" w:lineRule="auto"/>
                    <w:jc w:val="center"/>
                    <w:rPr>
                      <w:rFonts w:hint="eastAsia" w:cs="Times New Roman"/>
                      <w:sz w:val="21"/>
                      <w:szCs w:val="21"/>
                      <w:lang w:val="en-US" w:eastAsia="zh-CN"/>
                    </w:rPr>
                  </w:pPr>
                </w:p>
              </w:tc>
            </w:tr>
            <w:tr w14:paraId="0EC0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74" w:type="dxa"/>
                  <w:vAlign w:val="center"/>
                </w:tcPr>
                <w:p w14:paraId="7CB34DA9">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噪声</w:t>
                  </w:r>
                </w:p>
              </w:tc>
              <w:tc>
                <w:tcPr>
                  <w:tcW w:w="1571" w:type="dxa"/>
                  <w:vAlign w:val="center"/>
                </w:tcPr>
                <w:p w14:paraId="4C5E6929">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生产设备</w:t>
                  </w:r>
                </w:p>
              </w:tc>
              <w:tc>
                <w:tcPr>
                  <w:tcW w:w="3547" w:type="dxa"/>
                  <w:vAlign w:val="center"/>
                </w:tcPr>
                <w:p w14:paraId="19C7D1C8">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设备</w:t>
                  </w:r>
                  <w:r>
                    <w:rPr>
                      <w:rFonts w:hint="default" w:ascii="Times New Roman" w:hAnsi="Times New Roman" w:cs="Times New Roman"/>
                      <w:sz w:val="21"/>
                      <w:szCs w:val="21"/>
                      <w:lang w:val="en-US" w:eastAsia="zh-CN"/>
                    </w:rPr>
                    <w:t>加装减震垫</w:t>
                  </w:r>
                </w:p>
              </w:tc>
              <w:tc>
                <w:tcPr>
                  <w:tcW w:w="2826" w:type="dxa"/>
                  <w:vAlign w:val="center"/>
                </w:tcPr>
                <w:p w14:paraId="2FEE2FDC">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满足《工业企业厂界环境噪声排放标准》（GB12348-2008）2类标准</w:t>
                  </w:r>
                </w:p>
              </w:tc>
            </w:tr>
            <w:tr w14:paraId="2A30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4" w:type="dxa"/>
                  <w:vMerge w:val="restart"/>
                  <w:vAlign w:val="center"/>
                </w:tcPr>
                <w:p w14:paraId="272649ED">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固废</w:t>
                  </w:r>
                </w:p>
              </w:tc>
              <w:tc>
                <w:tcPr>
                  <w:tcW w:w="1571" w:type="dxa"/>
                  <w:vAlign w:val="center"/>
                </w:tcPr>
                <w:p w14:paraId="18C19082">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生活垃圾</w:t>
                  </w:r>
                </w:p>
              </w:tc>
              <w:tc>
                <w:tcPr>
                  <w:tcW w:w="3547" w:type="dxa"/>
                  <w:vAlign w:val="center"/>
                </w:tcPr>
                <w:p w14:paraId="0B018493">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设置分类垃圾桶</w:t>
                  </w:r>
                </w:p>
              </w:tc>
              <w:tc>
                <w:tcPr>
                  <w:tcW w:w="2826" w:type="dxa"/>
                  <w:vMerge w:val="restart"/>
                  <w:vAlign w:val="center"/>
                </w:tcPr>
                <w:p w14:paraId="1CD6B4A2">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固废分类收集处置，不乱堆乱放，处置率100%。</w:t>
                  </w:r>
                </w:p>
              </w:tc>
            </w:tr>
            <w:tr w14:paraId="0BDC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4" w:type="dxa"/>
                  <w:vMerge w:val="continue"/>
                  <w:vAlign w:val="center"/>
                </w:tcPr>
                <w:p w14:paraId="2AA0FCA4">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p>
              </w:tc>
              <w:tc>
                <w:tcPr>
                  <w:tcW w:w="1571" w:type="dxa"/>
                  <w:vAlign w:val="center"/>
                </w:tcPr>
                <w:p w14:paraId="0A440016">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危废固废</w:t>
                  </w:r>
                </w:p>
              </w:tc>
              <w:tc>
                <w:tcPr>
                  <w:tcW w:w="3547" w:type="dxa"/>
                  <w:vAlign w:val="center"/>
                </w:tcPr>
                <w:p w14:paraId="39B72E6B">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危废暂存间</w:t>
                  </w:r>
                </w:p>
              </w:tc>
              <w:tc>
                <w:tcPr>
                  <w:tcW w:w="2826" w:type="dxa"/>
                  <w:vMerge w:val="continue"/>
                  <w:vAlign w:val="center"/>
                </w:tcPr>
                <w:p w14:paraId="7440A88D">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p>
              </w:tc>
            </w:tr>
          </w:tbl>
          <w:p w14:paraId="28C256AE">
            <w:pPr>
              <w:numPr>
                <w:ilvl w:val="0"/>
                <w:numId w:val="21"/>
              </w:numPr>
              <w:bidi w:val="0"/>
              <w:ind w:left="0" w:leftChars="0" w:firstLine="0" w:firstLineChars="0"/>
              <w:rPr>
                <w:rFonts w:hint="eastAsia"/>
                <w:b/>
                <w:bCs/>
                <w:lang w:val="en-US" w:eastAsia="zh-CN"/>
              </w:rPr>
            </w:pPr>
            <w:r>
              <w:rPr>
                <w:rFonts w:hint="eastAsia"/>
                <w:b/>
                <w:bCs/>
                <w:lang w:val="en-US" w:eastAsia="zh-CN"/>
              </w:rPr>
              <w:t>建议</w:t>
            </w:r>
          </w:p>
          <w:p w14:paraId="7FADBBCC">
            <w:pPr>
              <w:keepNext w:val="0"/>
              <w:keepLines w:val="0"/>
              <w:widowControl/>
              <w:suppressLineNumbers w:val="0"/>
              <w:ind w:firstLine="480" w:firstLineChars="200"/>
              <w:jc w:val="left"/>
              <w:rPr>
                <w:rFonts w:hint="eastAsia" w:ascii="Times New Roman" w:hAnsi="Times New Roman" w:eastAsia="宋体" w:cs="Times New Roman"/>
                <w:lang w:eastAsia="zh-CN"/>
              </w:rPr>
            </w:pPr>
            <w:r>
              <w:rPr>
                <w:rFonts w:hint="eastAsia" w:ascii="宋体" w:hAnsi="宋体" w:eastAsia="宋体" w:cs="宋体"/>
                <w:color w:val="000000"/>
                <w:kern w:val="0"/>
                <w:sz w:val="24"/>
                <w:szCs w:val="24"/>
                <w:lang w:val="en-US" w:eastAsia="zh-CN" w:bidi="ar"/>
              </w:rPr>
              <w:t>为确保项目运营过程中对周边环境造成的污染影响最小化，</w:t>
            </w:r>
            <w:r>
              <w:rPr>
                <w:rFonts w:ascii="Times New Roman" w:hAnsi="Times New Roman"/>
                <w:sz w:val="24"/>
                <w:szCs w:val="24"/>
              </w:rPr>
              <w:t>在报告中提出的各项污染处理措施及建议外，从环境保护的角度考虑，本环评提出以下几点建议</w:t>
            </w:r>
            <w:r>
              <w:rPr>
                <w:rFonts w:hint="eastAsia" w:ascii="Times New Roman" w:hAnsi="Times New Roman"/>
                <w:sz w:val="24"/>
                <w:szCs w:val="24"/>
                <w:lang w:eastAsia="zh-CN"/>
              </w:rPr>
              <w:t>：</w:t>
            </w:r>
          </w:p>
          <w:p w14:paraId="3FD9C3F6">
            <w:pPr>
              <w:keepNext w:val="0"/>
              <w:keepLines w:val="0"/>
              <w:widowControl/>
              <w:numPr>
                <w:ilvl w:val="0"/>
                <w:numId w:val="26"/>
              </w:numPr>
              <w:suppressLineNumbers w:val="0"/>
              <w:ind w:firstLine="480" w:firstLineChars="200"/>
              <w:jc w:val="left"/>
              <w:rPr>
                <w:rFonts w:hint="default" w:ascii="Times New Roman" w:hAnsi="Times New Roman" w:cs="Times New Roman"/>
                <w:lang w:val="en-US" w:eastAsia="zh-CN"/>
              </w:rPr>
            </w:pPr>
            <w:r>
              <w:rPr>
                <w:rFonts w:hint="default" w:ascii="Times New Roman" w:hAnsi="Times New Roman" w:eastAsia="宋体" w:cs="Times New Roman"/>
                <w:color w:val="000000"/>
                <w:kern w:val="0"/>
                <w:sz w:val="24"/>
                <w:szCs w:val="24"/>
                <w:lang w:val="en-US" w:eastAsia="zh-CN" w:bidi="ar"/>
              </w:rPr>
              <w:t>必须严格按照本环评建议的各项环保措施执行，加强环境管理，维护环保设施正常运行；</w:t>
            </w:r>
          </w:p>
          <w:p w14:paraId="11DB6219">
            <w:pPr>
              <w:keepNext w:val="0"/>
              <w:keepLines w:val="0"/>
              <w:widowControl/>
              <w:numPr>
                <w:ilvl w:val="0"/>
                <w:numId w:val="26"/>
              </w:numPr>
              <w:suppressLineNumbers w:val="0"/>
              <w:ind w:left="0" w:leftChars="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落实相应的环境管理人员，加强环保管理</w:t>
            </w:r>
            <w:r>
              <w:rPr>
                <w:rFonts w:hint="eastAsia" w:cs="Times New Roman"/>
                <w:color w:val="000000"/>
                <w:kern w:val="0"/>
                <w:sz w:val="24"/>
                <w:szCs w:val="24"/>
                <w:lang w:val="en-US" w:eastAsia="zh-CN" w:bidi="ar"/>
              </w:rPr>
              <w:t>，提高工作人员环保意识</w:t>
            </w:r>
            <w:r>
              <w:rPr>
                <w:rFonts w:hint="eastAsia" w:eastAsia="宋体" w:cs="Times New Roman"/>
                <w:color w:val="000000"/>
                <w:kern w:val="0"/>
                <w:sz w:val="24"/>
                <w:szCs w:val="24"/>
                <w:lang w:val="en-US" w:eastAsia="zh-CN" w:bidi="ar"/>
              </w:rPr>
              <w:t>；</w:t>
            </w:r>
          </w:p>
          <w:p w14:paraId="18BC5AC7">
            <w:pPr>
              <w:numPr>
                <w:ilvl w:val="0"/>
                <w:numId w:val="26"/>
              </w:numPr>
              <w:spacing w:line="360" w:lineRule="auto"/>
              <w:ind w:left="0" w:leftChars="0" w:firstLine="480" w:firstLineChars="200"/>
              <w:rPr>
                <w:rFonts w:hint="default"/>
                <w:lang w:val="en-US" w:eastAsia="zh-CN"/>
              </w:rPr>
            </w:pPr>
            <w:r>
              <w:rPr>
                <w:rFonts w:ascii="Times New Roman" w:hAnsi="Times New Roman"/>
                <w:sz w:val="24"/>
                <w:szCs w:val="24"/>
              </w:rPr>
              <w:t>关心并积极听取周边居民等人员、单位的反映，接受</w:t>
            </w:r>
            <w:r>
              <w:rPr>
                <w:rFonts w:hint="eastAsia" w:ascii="Times New Roman" w:hAnsi="Times New Roman"/>
                <w:sz w:val="24"/>
                <w:szCs w:val="24"/>
                <w:lang w:eastAsia="zh-CN"/>
              </w:rPr>
              <w:t>德宏州生态环境局芒市分局</w:t>
            </w:r>
            <w:r>
              <w:rPr>
                <w:rFonts w:ascii="Times New Roman" w:hAnsi="Times New Roman"/>
                <w:sz w:val="24"/>
                <w:szCs w:val="24"/>
              </w:rPr>
              <w:t>的监督和管理。遵守有关环境法律、法规，树立良好的企业形象，实现经济效益与社会效益、环境效益相统一</w:t>
            </w:r>
            <w:r>
              <w:rPr>
                <w:rFonts w:hint="eastAsia"/>
                <w:color w:val="000000"/>
                <w:lang w:eastAsia="zh-CN"/>
              </w:rPr>
              <w:t>。</w:t>
            </w:r>
          </w:p>
          <w:p w14:paraId="6A36ADA8">
            <w:pPr>
              <w:numPr>
                <w:ilvl w:val="0"/>
                <w:numId w:val="0"/>
              </w:numPr>
              <w:bidi w:val="0"/>
              <w:ind w:leftChars="0"/>
              <w:rPr>
                <w:rFonts w:hint="default"/>
                <w:b w:val="0"/>
                <w:bCs w:val="0"/>
                <w:lang w:val="en-US" w:eastAsia="zh-CN"/>
              </w:rPr>
            </w:pPr>
          </w:p>
          <w:p w14:paraId="54484E3D">
            <w:pPr>
              <w:numPr>
                <w:ilvl w:val="0"/>
                <w:numId w:val="0"/>
              </w:numPr>
              <w:spacing w:line="360" w:lineRule="auto"/>
              <w:rPr>
                <w:rFonts w:hint="default"/>
                <w:color w:val="auto"/>
                <w:sz w:val="24"/>
                <w:lang w:val="en-US" w:eastAsia="zh-CN"/>
              </w:rPr>
            </w:pPr>
          </w:p>
          <w:p w14:paraId="57DDF74B">
            <w:pPr>
              <w:numPr>
                <w:ilvl w:val="0"/>
                <w:numId w:val="0"/>
              </w:numPr>
              <w:bidi w:val="0"/>
              <w:rPr>
                <w:rFonts w:hint="default"/>
                <w:lang w:val="en-US" w:eastAsia="zh-CN"/>
              </w:rPr>
            </w:pPr>
          </w:p>
          <w:p w14:paraId="2E2A2A10">
            <w:pPr>
              <w:numPr>
                <w:ilvl w:val="0"/>
                <w:numId w:val="0"/>
              </w:numPr>
              <w:bidi w:val="0"/>
              <w:rPr>
                <w:rFonts w:hint="default"/>
                <w:lang w:val="en-US" w:eastAsia="zh-CN"/>
              </w:rPr>
            </w:pPr>
          </w:p>
          <w:p w14:paraId="6C9569B7">
            <w:pPr>
              <w:numPr>
                <w:ilvl w:val="0"/>
                <w:numId w:val="0"/>
              </w:numPr>
              <w:spacing w:line="360" w:lineRule="auto"/>
              <w:rPr>
                <w:rFonts w:hint="default"/>
                <w:color w:val="auto"/>
                <w:sz w:val="24"/>
                <w:lang w:val="en-US" w:eastAsia="zh-CN"/>
              </w:rPr>
            </w:pPr>
          </w:p>
          <w:p w14:paraId="3F566CFE">
            <w:pPr>
              <w:numPr>
                <w:ilvl w:val="0"/>
                <w:numId w:val="0"/>
              </w:numPr>
              <w:spacing w:line="360" w:lineRule="auto"/>
              <w:rPr>
                <w:rFonts w:hint="default"/>
                <w:color w:val="auto"/>
                <w:sz w:val="24"/>
                <w:lang w:val="en-US" w:eastAsia="zh-CN"/>
              </w:rPr>
            </w:pPr>
          </w:p>
          <w:p w14:paraId="15977423">
            <w:pPr>
              <w:numPr>
                <w:ilvl w:val="0"/>
                <w:numId w:val="0"/>
              </w:numPr>
              <w:bidi w:val="0"/>
              <w:rPr>
                <w:rFonts w:hint="default"/>
                <w:b w:val="0"/>
                <w:bCs w:val="0"/>
                <w:lang w:val="en-US" w:eastAsia="zh-CN"/>
              </w:rPr>
            </w:pPr>
          </w:p>
          <w:p w14:paraId="1BFC6BE7">
            <w:pPr>
              <w:keepNext w:val="0"/>
              <w:keepLines w:val="0"/>
              <w:widowControl/>
              <w:numPr>
                <w:ilvl w:val="0"/>
                <w:numId w:val="0"/>
              </w:numPr>
              <w:suppressLineNumbers w:val="0"/>
              <w:jc w:val="left"/>
              <w:rPr>
                <w:rFonts w:hint="default" w:cs="Times New Roman"/>
                <w:b w:val="0"/>
                <w:bCs w:val="0"/>
                <w:color w:val="000000"/>
                <w:kern w:val="0"/>
                <w:sz w:val="24"/>
                <w:szCs w:val="24"/>
                <w:lang w:val="en-US" w:eastAsia="zh-CN" w:bidi="ar"/>
              </w:rPr>
            </w:pPr>
          </w:p>
          <w:p w14:paraId="5D849346">
            <w:pPr>
              <w:numPr>
                <w:ilvl w:val="0"/>
                <w:numId w:val="0"/>
              </w:numPr>
              <w:bidi w:val="0"/>
              <w:ind w:firstLine="480" w:firstLineChars="200"/>
              <w:rPr>
                <w:rFonts w:hint="default" w:cs="Times New Roman"/>
                <w:b w:val="0"/>
                <w:bCs w:val="0"/>
                <w:color w:val="auto"/>
                <w:sz w:val="24"/>
                <w:szCs w:val="24"/>
                <w:highlight w:val="none"/>
                <w:vertAlign w:val="baseline"/>
                <w:lang w:val="en-US" w:eastAsia="zh-CN"/>
              </w:rPr>
            </w:pPr>
          </w:p>
        </w:tc>
      </w:tr>
    </w:tbl>
    <w:p w14:paraId="4A77B4FE">
      <w:pPr>
        <w:rPr>
          <w:rFonts w:hint="default"/>
          <w:lang w:val="en-US" w:eastAsia="zh-CN"/>
        </w:rPr>
      </w:pPr>
      <w:r>
        <w:rPr>
          <w:rFonts w:hint="default"/>
          <w:lang w:val="en-US" w:eastAsia="zh-CN"/>
        </w:rPr>
        <w:br w:type="page"/>
      </w:r>
    </w:p>
    <w:tbl>
      <w:tblPr>
        <w:tblStyle w:val="10"/>
        <w:tblW w:w="936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0"/>
      </w:tblGrid>
      <w:tr w14:paraId="1CAFE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92" w:hRule="atLeast"/>
        </w:trPr>
        <w:tc>
          <w:tcPr>
            <w:tcW w:w="9360" w:type="dxa"/>
            <w:tcBorders>
              <w:tl2br w:val="nil"/>
              <w:tr2bl w:val="nil"/>
            </w:tcBorders>
            <w:vAlign w:val="top"/>
          </w:tcPr>
          <w:p w14:paraId="52A9906B">
            <w:pPr>
              <w:spacing w:before="120" w:beforeLines="50" w:line="360" w:lineRule="auto"/>
              <w:rPr>
                <w:bCs/>
                <w:color w:val="auto"/>
                <w:sz w:val="24"/>
              </w:rPr>
            </w:pPr>
            <w:r>
              <w:rPr>
                <w:bCs/>
                <w:color w:val="auto"/>
                <w:sz w:val="24"/>
              </w:rPr>
              <w:t>预审意见：</w:t>
            </w:r>
          </w:p>
          <w:p w14:paraId="70B3B293">
            <w:pPr>
              <w:spacing w:line="360" w:lineRule="auto"/>
              <w:rPr>
                <w:color w:val="auto"/>
                <w:sz w:val="24"/>
              </w:rPr>
            </w:pPr>
          </w:p>
          <w:p w14:paraId="5F0CDE99">
            <w:pPr>
              <w:spacing w:line="360" w:lineRule="auto"/>
              <w:rPr>
                <w:color w:val="auto"/>
                <w:sz w:val="24"/>
              </w:rPr>
            </w:pPr>
          </w:p>
          <w:p w14:paraId="3288C0E7">
            <w:pPr>
              <w:tabs>
                <w:tab w:val="left" w:pos="2145"/>
              </w:tabs>
              <w:spacing w:line="360" w:lineRule="auto"/>
              <w:rPr>
                <w:color w:val="auto"/>
                <w:sz w:val="24"/>
              </w:rPr>
            </w:pPr>
            <w:r>
              <w:rPr>
                <w:color w:val="auto"/>
                <w:sz w:val="24"/>
              </w:rPr>
              <w:tab/>
            </w:r>
          </w:p>
          <w:p w14:paraId="33C77EDB">
            <w:pPr>
              <w:spacing w:line="360" w:lineRule="auto"/>
              <w:rPr>
                <w:color w:val="auto"/>
                <w:sz w:val="24"/>
              </w:rPr>
            </w:pPr>
          </w:p>
          <w:p w14:paraId="222798FB">
            <w:pPr>
              <w:spacing w:line="360" w:lineRule="auto"/>
              <w:rPr>
                <w:color w:val="auto"/>
                <w:sz w:val="24"/>
              </w:rPr>
            </w:pPr>
          </w:p>
          <w:p w14:paraId="16109692">
            <w:pPr>
              <w:spacing w:line="360" w:lineRule="auto"/>
              <w:rPr>
                <w:color w:val="auto"/>
                <w:sz w:val="24"/>
              </w:rPr>
            </w:pPr>
          </w:p>
          <w:p w14:paraId="058BE0C8">
            <w:pPr>
              <w:spacing w:line="360" w:lineRule="auto"/>
              <w:rPr>
                <w:color w:val="auto"/>
                <w:sz w:val="24"/>
              </w:rPr>
            </w:pPr>
            <w:r>
              <w:rPr>
                <w:color w:val="auto"/>
                <w:sz w:val="24"/>
              </w:rPr>
              <w:t xml:space="preserve"> </w:t>
            </w:r>
          </w:p>
          <w:p w14:paraId="3ED9C51E">
            <w:pPr>
              <w:spacing w:line="360" w:lineRule="auto"/>
              <w:rPr>
                <w:color w:val="auto"/>
                <w:sz w:val="24"/>
              </w:rPr>
            </w:pPr>
          </w:p>
          <w:p w14:paraId="60BDD78F">
            <w:pPr>
              <w:spacing w:line="360" w:lineRule="auto"/>
              <w:rPr>
                <w:color w:val="auto"/>
                <w:sz w:val="24"/>
              </w:rPr>
            </w:pPr>
          </w:p>
          <w:p w14:paraId="58A3847B">
            <w:pPr>
              <w:spacing w:line="360" w:lineRule="auto"/>
              <w:rPr>
                <w:color w:val="auto"/>
                <w:sz w:val="24"/>
              </w:rPr>
            </w:pPr>
          </w:p>
          <w:p w14:paraId="3831C6AC">
            <w:pPr>
              <w:spacing w:line="360" w:lineRule="auto"/>
              <w:rPr>
                <w:color w:val="auto"/>
                <w:sz w:val="24"/>
              </w:rPr>
            </w:pPr>
            <w:r>
              <w:rPr>
                <w:color w:val="auto"/>
                <w:sz w:val="24"/>
              </w:rPr>
              <w:t xml:space="preserve">                                        </w:t>
            </w:r>
            <w:r>
              <w:rPr>
                <w:rFonts w:hint="eastAsia"/>
                <w:color w:val="auto"/>
                <w:sz w:val="24"/>
                <w:lang w:val="en-US" w:eastAsia="zh-CN"/>
              </w:rPr>
              <w:t xml:space="preserve">   </w:t>
            </w:r>
            <w:r>
              <w:rPr>
                <w:color w:val="auto"/>
                <w:sz w:val="24"/>
              </w:rPr>
              <w:t xml:space="preserve">   </w:t>
            </w:r>
            <w:r>
              <w:rPr>
                <w:rFonts w:hint="eastAsia"/>
                <w:color w:val="auto"/>
                <w:sz w:val="24"/>
                <w:lang w:val="en-US" w:eastAsia="zh-CN"/>
              </w:rPr>
              <w:t xml:space="preserve">    </w:t>
            </w:r>
            <w:r>
              <w:rPr>
                <w:color w:val="auto"/>
                <w:sz w:val="24"/>
              </w:rPr>
              <w:t xml:space="preserve"> 公  章</w:t>
            </w:r>
          </w:p>
          <w:p w14:paraId="12566DCA">
            <w:pPr>
              <w:spacing w:line="360" w:lineRule="auto"/>
              <w:rPr>
                <w:color w:val="auto"/>
                <w:sz w:val="24"/>
              </w:rPr>
            </w:pPr>
          </w:p>
          <w:p w14:paraId="0A7E06EE">
            <w:pPr>
              <w:spacing w:line="360" w:lineRule="auto"/>
              <w:rPr>
                <w:color w:val="auto"/>
                <w:sz w:val="24"/>
              </w:rPr>
            </w:pPr>
            <w:r>
              <w:rPr>
                <w:color w:val="auto"/>
                <w:sz w:val="24"/>
              </w:rPr>
              <w:t xml:space="preserve"> 经办人：                                </w:t>
            </w:r>
            <w:r>
              <w:rPr>
                <w:rFonts w:hint="eastAsia"/>
                <w:color w:val="auto"/>
                <w:sz w:val="24"/>
                <w:lang w:val="en-US" w:eastAsia="zh-CN"/>
              </w:rPr>
              <w:t xml:space="preserve">        </w:t>
            </w:r>
            <w:r>
              <w:rPr>
                <w:color w:val="auto"/>
                <w:sz w:val="24"/>
              </w:rPr>
              <w:t xml:space="preserve"> 年   月   日</w:t>
            </w:r>
          </w:p>
          <w:p w14:paraId="47FFA9C8">
            <w:pPr>
              <w:spacing w:line="360" w:lineRule="auto"/>
              <w:rPr>
                <w:rFonts w:hint="default" w:eastAsia="宋体"/>
                <w:b/>
                <w:color w:val="auto"/>
                <w:sz w:val="24"/>
                <w:lang w:val="en-US" w:eastAsia="zh-CN"/>
              </w:rPr>
            </w:pPr>
            <w:r>
              <w:rPr>
                <w:rFonts w:hint="eastAsia"/>
                <w:b/>
                <w:color w:val="auto"/>
                <w:sz w:val="24"/>
                <w:lang w:val="en-US" w:eastAsia="zh-CN"/>
              </w:rPr>
              <w:t xml:space="preserve">  </w:t>
            </w:r>
          </w:p>
        </w:tc>
      </w:tr>
      <w:tr w14:paraId="06A4C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6" w:hRule="atLeast"/>
        </w:trPr>
        <w:tc>
          <w:tcPr>
            <w:tcW w:w="9360" w:type="dxa"/>
            <w:tcBorders>
              <w:tl2br w:val="nil"/>
              <w:tr2bl w:val="nil"/>
            </w:tcBorders>
            <w:vAlign w:val="top"/>
          </w:tcPr>
          <w:p w14:paraId="16AC80C5">
            <w:pPr>
              <w:spacing w:line="360" w:lineRule="auto"/>
              <w:rPr>
                <w:bCs/>
                <w:color w:val="auto"/>
                <w:sz w:val="24"/>
              </w:rPr>
            </w:pPr>
            <w:r>
              <w:rPr>
                <w:bCs/>
                <w:color w:val="auto"/>
                <w:sz w:val="24"/>
              </w:rPr>
              <w:t>下一级环境行政主管部门审查意见：</w:t>
            </w:r>
          </w:p>
          <w:p w14:paraId="65CB2563">
            <w:pPr>
              <w:spacing w:line="360" w:lineRule="auto"/>
              <w:rPr>
                <w:color w:val="auto"/>
                <w:sz w:val="24"/>
              </w:rPr>
            </w:pPr>
          </w:p>
          <w:p w14:paraId="6F7A7F62">
            <w:pPr>
              <w:spacing w:line="360" w:lineRule="auto"/>
              <w:rPr>
                <w:color w:val="auto"/>
                <w:sz w:val="24"/>
              </w:rPr>
            </w:pPr>
          </w:p>
          <w:p w14:paraId="2E6C0D6E">
            <w:pPr>
              <w:spacing w:line="360" w:lineRule="auto"/>
              <w:rPr>
                <w:color w:val="auto"/>
                <w:sz w:val="24"/>
              </w:rPr>
            </w:pPr>
          </w:p>
          <w:p w14:paraId="1BFCBBF6">
            <w:pPr>
              <w:spacing w:line="360" w:lineRule="auto"/>
              <w:rPr>
                <w:color w:val="auto"/>
                <w:sz w:val="24"/>
              </w:rPr>
            </w:pPr>
          </w:p>
          <w:p w14:paraId="5F2867CB">
            <w:pPr>
              <w:spacing w:line="360" w:lineRule="auto"/>
              <w:rPr>
                <w:color w:val="auto"/>
                <w:sz w:val="24"/>
              </w:rPr>
            </w:pPr>
            <w:r>
              <w:rPr>
                <w:color w:val="auto"/>
                <w:sz w:val="24"/>
              </w:rPr>
              <w:t xml:space="preserve">                        </w:t>
            </w:r>
          </w:p>
          <w:p w14:paraId="71CBFD29">
            <w:pPr>
              <w:spacing w:line="360" w:lineRule="auto"/>
              <w:ind w:firstLine="6600"/>
              <w:rPr>
                <w:color w:val="auto"/>
                <w:sz w:val="24"/>
              </w:rPr>
            </w:pPr>
            <w:r>
              <w:rPr>
                <w:color w:val="auto"/>
                <w:sz w:val="24"/>
              </w:rPr>
              <w:t>公  章</w:t>
            </w:r>
          </w:p>
          <w:p w14:paraId="1FAF119D">
            <w:pPr>
              <w:spacing w:line="360" w:lineRule="auto"/>
              <w:ind w:firstLine="6600"/>
              <w:rPr>
                <w:color w:val="auto"/>
                <w:sz w:val="24"/>
              </w:rPr>
            </w:pPr>
          </w:p>
          <w:p w14:paraId="3BFBD48E">
            <w:pPr>
              <w:spacing w:line="360" w:lineRule="auto"/>
              <w:rPr>
                <w:color w:val="auto"/>
                <w:sz w:val="24"/>
              </w:rPr>
            </w:pPr>
            <w:r>
              <w:rPr>
                <w:color w:val="auto"/>
                <w:sz w:val="24"/>
              </w:rPr>
              <w:t xml:space="preserve"> 经办人：                                </w:t>
            </w:r>
            <w:r>
              <w:rPr>
                <w:rFonts w:hint="eastAsia"/>
                <w:color w:val="auto"/>
                <w:sz w:val="24"/>
                <w:lang w:val="en-US" w:eastAsia="zh-CN"/>
              </w:rPr>
              <w:t xml:space="preserve">       </w:t>
            </w:r>
            <w:r>
              <w:rPr>
                <w:color w:val="auto"/>
                <w:sz w:val="24"/>
              </w:rPr>
              <w:t xml:space="preserve"> 年     月     日</w:t>
            </w:r>
          </w:p>
          <w:p w14:paraId="0B2FD9FC">
            <w:pPr>
              <w:spacing w:line="360" w:lineRule="auto"/>
              <w:rPr>
                <w:color w:val="auto"/>
                <w:sz w:val="24"/>
              </w:rPr>
            </w:pPr>
          </w:p>
          <w:p w14:paraId="71E507BF">
            <w:pPr>
              <w:spacing w:line="360" w:lineRule="auto"/>
              <w:rPr>
                <w:b/>
                <w:color w:val="auto"/>
                <w:sz w:val="24"/>
              </w:rPr>
            </w:pPr>
          </w:p>
        </w:tc>
      </w:tr>
      <w:tr w14:paraId="6943A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02" w:hRule="atLeast"/>
        </w:trPr>
        <w:tc>
          <w:tcPr>
            <w:tcW w:w="9360" w:type="dxa"/>
            <w:tcBorders>
              <w:tl2br w:val="nil"/>
              <w:tr2bl w:val="nil"/>
            </w:tcBorders>
            <w:vAlign w:val="top"/>
          </w:tcPr>
          <w:p w14:paraId="41264DFC">
            <w:pPr>
              <w:spacing w:line="360" w:lineRule="auto"/>
              <w:rPr>
                <w:bCs/>
                <w:color w:val="auto"/>
                <w:sz w:val="24"/>
              </w:rPr>
            </w:pPr>
            <w:r>
              <w:rPr>
                <w:bCs/>
                <w:color w:val="auto"/>
                <w:sz w:val="24"/>
              </w:rPr>
              <w:t>审批意见：</w:t>
            </w:r>
          </w:p>
          <w:p w14:paraId="082469F1">
            <w:pPr>
              <w:spacing w:line="360" w:lineRule="auto"/>
              <w:rPr>
                <w:color w:val="auto"/>
                <w:sz w:val="24"/>
              </w:rPr>
            </w:pPr>
          </w:p>
          <w:p w14:paraId="36325365">
            <w:pPr>
              <w:spacing w:line="360" w:lineRule="auto"/>
              <w:rPr>
                <w:color w:val="auto"/>
                <w:sz w:val="24"/>
              </w:rPr>
            </w:pPr>
          </w:p>
          <w:p w14:paraId="2462D6DD">
            <w:pPr>
              <w:spacing w:line="360" w:lineRule="auto"/>
              <w:rPr>
                <w:color w:val="auto"/>
                <w:sz w:val="24"/>
              </w:rPr>
            </w:pPr>
          </w:p>
          <w:p w14:paraId="1B6254D6">
            <w:pPr>
              <w:spacing w:line="360" w:lineRule="auto"/>
              <w:rPr>
                <w:color w:val="auto"/>
                <w:sz w:val="24"/>
              </w:rPr>
            </w:pPr>
          </w:p>
          <w:p w14:paraId="362259C0">
            <w:pPr>
              <w:spacing w:line="360" w:lineRule="auto"/>
              <w:rPr>
                <w:color w:val="auto"/>
                <w:sz w:val="24"/>
              </w:rPr>
            </w:pPr>
          </w:p>
          <w:p w14:paraId="3989E29A">
            <w:pPr>
              <w:spacing w:line="360" w:lineRule="auto"/>
              <w:rPr>
                <w:color w:val="auto"/>
                <w:sz w:val="24"/>
              </w:rPr>
            </w:pPr>
          </w:p>
          <w:p w14:paraId="255030D8">
            <w:pPr>
              <w:spacing w:line="360" w:lineRule="auto"/>
              <w:rPr>
                <w:color w:val="auto"/>
                <w:sz w:val="24"/>
              </w:rPr>
            </w:pPr>
          </w:p>
          <w:p w14:paraId="62838A0F">
            <w:pPr>
              <w:spacing w:line="360" w:lineRule="auto"/>
              <w:rPr>
                <w:color w:val="auto"/>
                <w:sz w:val="24"/>
              </w:rPr>
            </w:pPr>
          </w:p>
          <w:p w14:paraId="5BC631FB">
            <w:pPr>
              <w:spacing w:line="360" w:lineRule="auto"/>
              <w:rPr>
                <w:color w:val="auto"/>
                <w:sz w:val="24"/>
              </w:rPr>
            </w:pPr>
          </w:p>
          <w:p w14:paraId="00D7083C">
            <w:pPr>
              <w:spacing w:line="360" w:lineRule="auto"/>
              <w:rPr>
                <w:color w:val="auto"/>
                <w:sz w:val="24"/>
              </w:rPr>
            </w:pPr>
          </w:p>
          <w:p w14:paraId="56622E39">
            <w:pPr>
              <w:spacing w:line="360" w:lineRule="auto"/>
              <w:rPr>
                <w:color w:val="auto"/>
                <w:sz w:val="24"/>
              </w:rPr>
            </w:pPr>
          </w:p>
          <w:p w14:paraId="00DC4B44">
            <w:pPr>
              <w:spacing w:line="360" w:lineRule="auto"/>
              <w:rPr>
                <w:color w:val="auto"/>
                <w:sz w:val="24"/>
              </w:rPr>
            </w:pPr>
          </w:p>
          <w:p w14:paraId="6311F066">
            <w:pPr>
              <w:spacing w:line="360" w:lineRule="auto"/>
              <w:rPr>
                <w:color w:val="auto"/>
                <w:sz w:val="24"/>
              </w:rPr>
            </w:pPr>
          </w:p>
          <w:p w14:paraId="14B7DDE1">
            <w:pPr>
              <w:spacing w:line="360" w:lineRule="auto"/>
              <w:rPr>
                <w:color w:val="auto"/>
                <w:sz w:val="24"/>
              </w:rPr>
            </w:pPr>
          </w:p>
          <w:p w14:paraId="6DD36CF4">
            <w:pPr>
              <w:spacing w:line="360" w:lineRule="auto"/>
              <w:rPr>
                <w:color w:val="auto"/>
                <w:sz w:val="24"/>
              </w:rPr>
            </w:pPr>
          </w:p>
          <w:p w14:paraId="3FB027BF">
            <w:pPr>
              <w:spacing w:line="360" w:lineRule="auto"/>
              <w:rPr>
                <w:color w:val="auto"/>
                <w:sz w:val="24"/>
              </w:rPr>
            </w:pPr>
          </w:p>
          <w:p w14:paraId="17FF985B">
            <w:pPr>
              <w:bidi w:val="0"/>
            </w:pPr>
          </w:p>
          <w:p w14:paraId="371B205A">
            <w:pPr>
              <w:bidi w:val="0"/>
            </w:pPr>
          </w:p>
          <w:p w14:paraId="2DBB74B5">
            <w:pPr>
              <w:spacing w:line="360" w:lineRule="auto"/>
              <w:rPr>
                <w:color w:val="auto"/>
                <w:sz w:val="24"/>
              </w:rPr>
            </w:pPr>
          </w:p>
          <w:p w14:paraId="2FB582DC">
            <w:pPr>
              <w:spacing w:line="360" w:lineRule="auto"/>
              <w:rPr>
                <w:color w:val="auto"/>
                <w:sz w:val="24"/>
              </w:rPr>
            </w:pPr>
          </w:p>
          <w:p w14:paraId="0814F9EB">
            <w:pPr>
              <w:spacing w:line="360" w:lineRule="auto"/>
              <w:rPr>
                <w:color w:val="auto"/>
                <w:sz w:val="24"/>
              </w:rPr>
            </w:pPr>
          </w:p>
          <w:p w14:paraId="6A44900F">
            <w:pPr>
              <w:spacing w:line="360" w:lineRule="auto"/>
              <w:rPr>
                <w:color w:val="auto"/>
                <w:sz w:val="24"/>
              </w:rPr>
            </w:pPr>
            <w:r>
              <w:rPr>
                <w:color w:val="auto"/>
                <w:sz w:val="24"/>
              </w:rPr>
              <w:t xml:space="preserve">                                               公  章</w:t>
            </w:r>
          </w:p>
          <w:p w14:paraId="789E1E58">
            <w:pPr>
              <w:spacing w:line="360" w:lineRule="auto"/>
              <w:rPr>
                <w:color w:val="auto"/>
                <w:sz w:val="24"/>
              </w:rPr>
            </w:pPr>
          </w:p>
          <w:p w14:paraId="16608887">
            <w:pPr>
              <w:spacing w:line="360" w:lineRule="auto"/>
              <w:rPr>
                <w:color w:val="auto"/>
                <w:sz w:val="24"/>
              </w:rPr>
            </w:pPr>
            <w:r>
              <w:rPr>
                <w:color w:val="auto"/>
                <w:sz w:val="24"/>
              </w:rPr>
              <w:t xml:space="preserve"> 经办人：                                 年     月    日</w:t>
            </w:r>
          </w:p>
          <w:p w14:paraId="708C0A78">
            <w:pPr>
              <w:spacing w:line="360" w:lineRule="auto"/>
              <w:rPr>
                <w:b/>
                <w:color w:val="auto"/>
                <w:sz w:val="24"/>
              </w:rPr>
            </w:pPr>
          </w:p>
          <w:p w14:paraId="367E2086">
            <w:pPr>
              <w:spacing w:line="360" w:lineRule="auto"/>
              <w:rPr>
                <w:b/>
                <w:color w:val="auto"/>
                <w:sz w:val="24"/>
              </w:rPr>
            </w:pPr>
          </w:p>
        </w:tc>
      </w:tr>
    </w:tbl>
    <w:p w14:paraId="5B0FB653">
      <w:pPr>
        <w:bidi w:val="0"/>
        <w:rPr>
          <w:rFonts w:hint="default"/>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6F0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B40C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AB40C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2DA95"/>
    <w:multiLevelType w:val="singleLevel"/>
    <w:tmpl w:val="8872DA95"/>
    <w:lvl w:ilvl="0" w:tentative="0">
      <w:start w:val="1"/>
      <w:numFmt w:val="decimal"/>
      <w:lvlText w:val="%1."/>
      <w:lvlJc w:val="left"/>
      <w:pPr>
        <w:tabs>
          <w:tab w:val="left" w:pos="312"/>
        </w:tabs>
      </w:pPr>
    </w:lvl>
  </w:abstractNum>
  <w:abstractNum w:abstractNumId="1">
    <w:nsid w:val="8DB9BAE0"/>
    <w:multiLevelType w:val="singleLevel"/>
    <w:tmpl w:val="8DB9BAE0"/>
    <w:lvl w:ilvl="0" w:tentative="0">
      <w:start w:val="1"/>
      <w:numFmt w:val="decimal"/>
      <w:lvlText w:val="%1."/>
      <w:lvlJc w:val="left"/>
      <w:pPr>
        <w:tabs>
          <w:tab w:val="left" w:pos="312"/>
        </w:tabs>
      </w:pPr>
    </w:lvl>
  </w:abstractNum>
  <w:abstractNum w:abstractNumId="2">
    <w:nsid w:val="9F882634"/>
    <w:multiLevelType w:val="singleLevel"/>
    <w:tmpl w:val="9F882634"/>
    <w:lvl w:ilvl="0" w:tentative="0">
      <w:start w:val="1"/>
      <w:numFmt w:val="decimal"/>
      <w:lvlText w:val="%1."/>
      <w:lvlJc w:val="left"/>
      <w:pPr>
        <w:tabs>
          <w:tab w:val="left" w:pos="312"/>
        </w:tabs>
      </w:pPr>
    </w:lvl>
  </w:abstractNum>
  <w:abstractNum w:abstractNumId="3">
    <w:nsid w:val="BCE62F8D"/>
    <w:multiLevelType w:val="singleLevel"/>
    <w:tmpl w:val="BCE62F8D"/>
    <w:lvl w:ilvl="0" w:tentative="0">
      <w:start w:val="1"/>
      <w:numFmt w:val="decimal"/>
      <w:lvlText w:val="%1."/>
      <w:lvlJc w:val="left"/>
      <w:pPr>
        <w:tabs>
          <w:tab w:val="left" w:pos="312"/>
        </w:tabs>
      </w:pPr>
    </w:lvl>
  </w:abstractNum>
  <w:abstractNum w:abstractNumId="4">
    <w:nsid w:val="BE3B3A0A"/>
    <w:multiLevelType w:val="singleLevel"/>
    <w:tmpl w:val="BE3B3A0A"/>
    <w:lvl w:ilvl="0" w:tentative="0">
      <w:start w:val="1"/>
      <w:numFmt w:val="decimal"/>
      <w:suff w:val="nothing"/>
      <w:lvlText w:val="（%1）"/>
      <w:lvlJc w:val="left"/>
    </w:lvl>
  </w:abstractNum>
  <w:abstractNum w:abstractNumId="5">
    <w:nsid w:val="BF2A21A3"/>
    <w:multiLevelType w:val="singleLevel"/>
    <w:tmpl w:val="BF2A21A3"/>
    <w:lvl w:ilvl="0" w:tentative="0">
      <w:start w:val="1"/>
      <w:numFmt w:val="decimal"/>
      <w:suff w:val="nothing"/>
      <w:lvlText w:val="（%1）"/>
      <w:lvlJc w:val="left"/>
    </w:lvl>
  </w:abstractNum>
  <w:abstractNum w:abstractNumId="6">
    <w:nsid w:val="C452DF1C"/>
    <w:multiLevelType w:val="singleLevel"/>
    <w:tmpl w:val="C452DF1C"/>
    <w:lvl w:ilvl="0" w:tentative="0">
      <w:start w:val="1"/>
      <w:numFmt w:val="decimal"/>
      <w:suff w:val="nothing"/>
      <w:lvlText w:val="（%1）"/>
      <w:lvlJc w:val="left"/>
    </w:lvl>
  </w:abstractNum>
  <w:abstractNum w:abstractNumId="7">
    <w:nsid w:val="D28439F3"/>
    <w:multiLevelType w:val="singleLevel"/>
    <w:tmpl w:val="D28439F3"/>
    <w:lvl w:ilvl="0" w:tentative="0">
      <w:start w:val="1"/>
      <w:numFmt w:val="decimal"/>
      <w:suff w:val="nothing"/>
      <w:lvlText w:val="（%1）"/>
      <w:lvlJc w:val="left"/>
    </w:lvl>
  </w:abstractNum>
  <w:abstractNum w:abstractNumId="8">
    <w:nsid w:val="D51D1A0A"/>
    <w:multiLevelType w:val="singleLevel"/>
    <w:tmpl w:val="D51D1A0A"/>
    <w:lvl w:ilvl="0" w:tentative="0">
      <w:start w:val="1"/>
      <w:numFmt w:val="chineseCounting"/>
      <w:suff w:val="nothing"/>
      <w:lvlText w:val="%1、"/>
      <w:lvlJc w:val="left"/>
      <w:rPr>
        <w:rFonts w:hint="eastAsia"/>
      </w:rPr>
    </w:lvl>
  </w:abstractNum>
  <w:abstractNum w:abstractNumId="9">
    <w:nsid w:val="DE310CF7"/>
    <w:multiLevelType w:val="singleLevel"/>
    <w:tmpl w:val="DE310CF7"/>
    <w:lvl w:ilvl="0" w:tentative="0">
      <w:start w:val="1"/>
      <w:numFmt w:val="decimal"/>
      <w:suff w:val="nothing"/>
      <w:lvlText w:val="（%1）"/>
      <w:lvlJc w:val="left"/>
    </w:lvl>
  </w:abstractNum>
  <w:abstractNum w:abstractNumId="10">
    <w:nsid w:val="E9F522B5"/>
    <w:multiLevelType w:val="singleLevel"/>
    <w:tmpl w:val="E9F522B5"/>
    <w:lvl w:ilvl="0" w:tentative="0">
      <w:start w:val="1"/>
      <w:numFmt w:val="chineseCounting"/>
      <w:suff w:val="nothing"/>
      <w:lvlText w:val="%1、"/>
      <w:lvlJc w:val="left"/>
      <w:rPr>
        <w:rFonts w:hint="eastAsia"/>
      </w:rPr>
    </w:lvl>
  </w:abstractNum>
  <w:abstractNum w:abstractNumId="11">
    <w:nsid w:val="EFD0D1DE"/>
    <w:multiLevelType w:val="singleLevel"/>
    <w:tmpl w:val="EFD0D1DE"/>
    <w:lvl w:ilvl="0" w:tentative="0">
      <w:start w:val="1"/>
      <w:numFmt w:val="decimal"/>
      <w:lvlText w:val="%1."/>
      <w:lvlJc w:val="left"/>
      <w:pPr>
        <w:tabs>
          <w:tab w:val="left" w:pos="312"/>
        </w:tabs>
      </w:pPr>
    </w:lvl>
  </w:abstractNum>
  <w:abstractNum w:abstractNumId="12">
    <w:nsid w:val="F20F91EE"/>
    <w:multiLevelType w:val="singleLevel"/>
    <w:tmpl w:val="F20F91EE"/>
    <w:lvl w:ilvl="0" w:tentative="0">
      <w:start w:val="1"/>
      <w:numFmt w:val="decimal"/>
      <w:suff w:val="nothing"/>
      <w:lvlText w:val="（%1）"/>
      <w:lvlJc w:val="left"/>
    </w:lvl>
  </w:abstractNum>
  <w:abstractNum w:abstractNumId="13">
    <w:nsid w:val="FE837F46"/>
    <w:multiLevelType w:val="singleLevel"/>
    <w:tmpl w:val="FE837F46"/>
    <w:lvl w:ilvl="0" w:tentative="0">
      <w:start w:val="1"/>
      <w:numFmt w:val="decimal"/>
      <w:lvlText w:val="%1."/>
      <w:lvlJc w:val="left"/>
      <w:pPr>
        <w:tabs>
          <w:tab w:val="left" w:pos="312"/>
        </w:tabs>
      </w:pPr>
    </w:lvl>
  </w:abstractNum>
  <w:abstractNum w:abstractNumId="14">
    <w:nsid w:val="12C8207A"/>
    <w:multiLevelType w:val="singleLevel"/>
    <w:tmpl w:val="12C8207A"/>
    <w:lvl w:ilvl="0" w:tentative="0">
      <w:start w:val="1"/>
      <w:numFmt w:val="decimal"/>
      <w:lvlText w:val="%1."/>
      <w:lvlJc w:val="left"/>
      <w:pPr>
        <w:tabs>
          <w:tab w:val="left" w:pos="312"/>
        </w:tabs>
      </w:pPr>
    </w:lvl>
  </w:abstractNum>
  <w:abstractNum w:abstractNumId="15">
    <w:nsid w:val="1FDC75A1"/>
    <w:multiLevelType w:val="singleLevel"/>
    <w:tmpl w:val="1FDC75A1"/>
    <w:lvl w:ilvl="0" w:tentative="0">
      <w:start w:val="1"/>
      <w:numFmt w:val="decimal"/>
      <w:lvlText w:val="%1."/>
      <w:lvlJc w:val="left"/>
      <w:pPr>
        <w:tabs>
          <w:tab w:val="left" w:pos="312"/>
        </w:tabs>
      </w:pPr>
    </w:lvl>
  </w:abstractNum>
  <w:abstractNum w:abstractNumId="16">
    <w:nsid w:val="20BB9552"/>
    <w:multiLevelType w:val="singleLevel"/>
    <w:tmpl w:val="20BB9552"/>
    <w:lvl w:ilvl="0" w:tentative="0">
      <w:start w:val="1"/>
      <w:numFmt w:val="decimal"/>
      <w:suff w:val="nothing"/>
      <w:lvlText w:val="%1）"/>
      <w:lvlJc w:val="left"/>
    </w:lvl>
  </w:abstractNum>
  <w:abstractNum w:abstractNumId="17">
    <w:nsid w:val="228AF698"/>
    <w:multiLevelType w:val="singleLevel"/>
    <w:tmpl w:val="228AF698"/>
    <w:lvl w:ilvl="0" w:tentative="0">
      <w:start w:val="1"/>
      <w:numFmt w:val="decimal"/>
      <w:lvlText w:val="%1."/>
      <w:lvlJc w:val="left"/>
      <w:pPr>
        <w:tabs>
          <w:tab w:val="left" w:pos="312"/>
        </w:tabs>
      </w:pPr>
    </w:lvl>
  </w:abstractNum>
  <w:abstractNum w:abstractNumId="18">
    <w:nsid w:val="26975067"/>
    <w:multiLevelType w:val="singleLevel"/>
    <w:tmpl w:val="26975067"/>
    <w:lvl w:ilvl="0" w:tentative="0">
      <w:start w:val="1"/>
      <w:numFmt w:val="decimal"/>
      <w:lvlText w:val="%1."/>
      <w:lvlJc w:val="left"/>
      <w:pPr>
        <w:tabs>
          <w:tab w:val="left" w:pos="312"/>
        </w:tabs>
      </w:pPr>
    </w:lvl>
  </w:abstractNum>
  <w:abstractNum w:abstractNumId="19">
    <w:nsid w:val="2DB2E789"/>
    <w:multiLevelType w:val="singleLevel"/>
    <w:tmpl w:val="2DB2E789"/>
    <w:lvl w:ilvl="0" w:tentative="0">
      <w:start w:val="1"/>
      <w:numFmt w:val="decimal"/>
      <w:lvlText w:val="%1."/>
      <w:lvlJc w:val="left"/>
      <w:pPr>
        <w:tabs>
          <w:tab w:val="left" w:pos="312"/>
        </w:tabs>
      </w:pPr>
    </w:lvl>
  </w:abstractNum>
  <w:abstractNum w:abstractNumId="20">
    <w:nsid w:val="3D663FDB"/>
    <w:multiLevelType w:val="singleLevel"/>
    <w:tmpl w:val="3D663FDB"/>
    <w:lvl w:ilvl="0" w:tentative="0">
      <w:start w:val="1"/>
      <w:numFmt w:val="decimal"/>
      <w:suff w:val="nothing"/>
      <w:lvlText w:val="（%1）"/>
      <w:lvlJc w:val="left"/>
    </w:lvl>
  </w:abstractNum>
  <w:abstractNum w:abstractNumId="21">
    <w:nsid w:val="55573AC1"/>
    <w:multiLevelType w:val="singleLevel"/>
    <w:tmpl w:val="55573AC1"/>
    <w:lvl w:ilvl="0" w:tentative="0">
      <w:start w:val="1"/>
      <w:numFmt w:val="decimal"/>
      <w:lvlText w:val="%1."/>
      <w:lvlJc w:val="left"/>
      <w:pPr>
        <w:tabs>
          <w:tab w:val="left" w:pos="312"/>
        </w:tabs>
      </w:pPr>
    </w:lvl>
  </w:abstractNum>
  <w:abstractNum w:abstractNumId="22">
    <w:nsid w:val="56CF7FCC"/>
    <w:multiLevelType w:val="singleLevel"/>
    <w:tmpl w:val="56CF7FCC"/>
    <w:lvl w:ilvl="0" w:tentative="0">
      <w:start w:val="1"/>
      <w:numFmt w:val="chineseCounting"/>
      <w:suff w:val="nothing"/>
      <w:lvlText w:val="%1、"/>
      <w:lvlJc w:val="left"/>
      <w:rPr>
        <w:rFonts w:hint="eastAsia"/>
      </w:rPr>
    </w:lvl>
  </w:abstractNum>
  <w:abstractNum w:abstractNumId="23">
    <w:nsid w:val="5ED92D80"/>
    <w:multiLevelType w:val="singleLevel"/>
    <w:tmpl w:val="5ED92D80"/>
    <w:lvl w:ilvl="0" w:tentative="0">
      <w:start w:val="1"/>
      <w:numFmt w:val="decimal"/>
      <w:suff w:val="nothing"/>
      <w:lvlText w:val="（%1）"/>
      <w:lvlJc w:val="left"/>
    </w:lvl>
  </w:abstractNum>
  <w:abstractNum w:abstractNumId="24">
    <w:nsid w:val="66E183ED"/>
    <w:multiLevelType w:val="singleLevel"/>
    <w:tmpl w:val="66E183ED"/>
    <w:lvl w:ilvl="0" w:tentative="0">
      <w:start w:val="1"/>
      <w:numFmt w:val="chineseCounting"/>
      <w:suff w:val="nothing"/>
      <w:lvlText w:val="%1、"/>
      <w:lvlJc w:val="left"/>
      <w:rPr>
        <w:rFonts w:hint="eastAsia"/>
      </w:rPr>
    </w:lvl>
  </w:abstractNum>
  <w:abstractNum w:abstractNumId="25">
    <w:nsid w:val="757DC408"/>
    <w:multiLevelType w:val="singleLevel"/>
    <w:tmpl w:val="757DC408"/>
    <w:lvl w:ilvl="0" w:tentative="0">
      <w:start w:val="2"/>
      <w:numFmt w:val="decimal"/>
      <w:suff w:val="nothing"/>
      <w:lvlText w:val="（%1）"/>
      <w:lvlJc w:val="left"/>
    </w:lvl>
  </w:abstractNum>
  <w:num w:numId="1">
    <w:abstractNumId w:val="10"/>
  </w:num>
  <w:num w:numId="2">
    <w:abstractNumId w:val="3"/>
  </w:num>
  <w:num w:numId="3">
    <w:abstractNumId w:val="23"/>
  </w:num>
  <w:num w:numId="4">
    <w:abstractNumId w:val="9"/>
  </w:num>
  <w:num w:numId="5">
    <w:abstractNumId w:val="19"/>
  </w:num>
  <w:num w:numId="6">
    <w:abstractNumId w:val="17"/>
  </w:num>
  <w:num w:numId="7">
    <w:abstractNumId w:val="21"/>
  </w:num>
  <w:num w:numId="8">
    <w:abstractNumId w:val="2"/>
  </w:num>
  <w:num w:numId="9">
    <w:abstractNumId w:val="11"/>
  </w:num>
  <w:num w:numId="10">
    <w:abstractNumId w:val="1"/>
  </w:num>
  <w:num w:numId="11">
    <w:abstractNumId w:val="8"/>
  </w:num>
  <w:num w:numId="12">
    <w:abstractNumId w:val="0"/>
  </w:num>
  <w:num w:numId="13">
    <w:abstractNumId w:val="7"/>
  </w:num>
  <w:num w:numId="14">
    <w:abstractNumId w:val="12"/>
  </w:num>
  <w:num w:numId="15">
    <w:abstractNumId w:val="20"/>
  </w:num>
  <w:num w:numId="16">
    <w:abstractNumId w:val="24"/>
  </w:num>
  <w:num w:numId="17">
    <w:abstractNumId w:val="15"/>
  </w:num>
  <w:num w:numId="18">
    <w:abstractNumId w:val="25"/>
  </w:num>
  <w:num w:numId="19">
    <w:abstractNumId w:val="6"/>
  </w:num>
  <w:num w:numId="20">
    <w:abstractNumId w:val="5"/>
  </w:num>
  <w:num w:numId="21">
    <w:abstractNumId w:val="22"/>
  </w:num>
  <w:num w:numId="22">
    <w:abstractNumId w:val="18"/>
  </w:num>
  <w:num w:numId="23">
    <w:abstractNumId w:val="4"/>
  </w:num>
  <w:num w:numId="24">
    <w:abstractNumId w:val="16"/>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62E4D"/>
    <w:rsid w:val="00577CC9"/>
    <w:rsid w:val="006F6AF3"/>
    <w:rsid w:val="00735DCE"/>
    <w:rsid w:val="00D13CC2"/>
    <w:rsid w:val="00D17048"/>
    <w:rsid w:val="00F22D9C"/>
    <w:rsid w:val="01025227"/>
    <w:rsid w:val="01353AE9"/>
    <w:rsid w:val="01435FBD"/>
    <w:rsid w:val="01572B76"/>
    <w:rsid w:val="01716F28"/>
    <w:rsid w:val="0185787F"/>
    <w:rsid w:val="01C57A6B"/>
    <w:rsid w:val="01D745EF"/>
    <w:rsid w:val="01EA6AA8"/>
    <w:rsid w:val="02016B65"/>
    <w:rsid w:val="021254FB"/>
    <w:rsid w:val="022B0A1F"/>
    <w:rsid w:val="024F5DAF"/>
    <w:rsid w:val="02856635"/>
    <w:rsid w:val="02960BBE"/>
    <w:rsid w:val="02C0731B"/>
    <w:rsid w:val="02C52856"/>
    <w:rsid w:val="02D07441"/>
    <w:rsid w:val="02D962C1"/>
    <w:rsid w:val="02FD1D4E"/>
    <w:rsid w:val="03196296"/>
    <w:rsid w:val="031E1CFD"/>
    <w:rsid w:val="03304AE5"/>
    <w:rsid w:val="0355174D"/>
    <w:rsid w:val="036115A1"/>
    <w:rsid w:val="0375547F"/>
    <w:rsid w:val="03C033A1"/>
    <w:rsid w:val="040B7D0A"/>
    <w:rsid w:val="04214FAF"/>
    <w:rsid w:val="04250A26"/>
    <w:rsid w:val="042A3569"/>
    <w:rsid w:val="04AB2601"/>
    <w:rsid w:val="04B57801"/>
    <w:rsid w:val="04C3572B"/>
    <w:rsid w:val="04C44997"/>
    <w:rsid w:val="04E76B76"/>
    <w:rsid w:val="04ED72BE"/>
    <w:rsid w:val="052B2BEC"/>
    <w:rsid w:val="05AE7FDB"/>
    <w:rsid w:val="05CF1BCF"/>
    <w:rsid w:val="05E5044F"/>
    <w:rsid w:val="05FE7558"/>
    <w:rsid w:val="061F45D5"/>
    <w:rsid w:val="0651788E"/>
    <w:rsid w:val="068A071D"/>
    <w:rsid w:val="06AD43A2"/>
    <w:rsid w:val="06F841F6"/>
    <w:rsid w:val="073D6220"/>
    <w:rsid w:val="075B57FB"/>
    <w:rsid w:val="07834109"/>
    <w:rsid w:val="079A3007"/>
    <w:rsid w:val="07A638A1"/>
    <w:rsid w:val="07FF639A"/>
    <w:rsid w:val="0810515F"/>
    <w:rsid w:val="081615EF"/>
    <w:rsid w:val="08333960"/>
    <w:rsid w:val="08A04D08"/>
    <w:rsid w:val="08F25759"/>
    <w:rsid w:val="09296AB5"/>
    <w:rsid w:val="0936721D"/>
    <w:rsid w:val="09940640"/>
    <w:rsid w:val="0A05699E"/>
    <w:rsid w:val="0A2C643E"/>
    <w:rsid w:val="0A3353D1"/>
    <w:rsid w:val="0A4766D1"/>
    <w:rsid w:val="0A962A6C"/>
    <w:rsid w:val="0AA34520"/>
    <w:rsid w:val="0ACB329C"/>
    <w:rsid w:val="0B051B20"/>
    <w:rsid w:val="0B571B11"/>
    <w:rsid w:val="0B844682"/>
    <w:rsid w:val="0BA43507"/>
    <w:rsid w:val="0BB37195"/>
    <w:rsid w:val="0BBA359E"/>
    <w:rsid w:val="0BEE4157"/>
    <w:rsid w:val="0BF40E9E"/>
    <w:rsid w:val="0C0466AB"/>
    <w:rsid w:val="0C09703F"/>
    <w:rsid w:val="0C1F7D61"/>
    <w:rsid w:val="0C695992"/>
    <w:rsid w:val="0C977BCB"/>
    <w:rsid w:val="0CF26F27"/>
    <w:rsid w:val="0D56436E"/>
    <w:rsid w:val="0D7743C7"/>
    <w:rsid w:val="0D8E2CB5"/>
    <w:rsid w:val="0D8F7E9D"/>
    <w:rsid w:val="0DAF7BB5"/>
    <w:rsid w:val="0DC01E80"/>
    <w:rsid w:val="0E093C7D"/>
    <w:rsid w:val="0E094495"/>
    <w:rsid w:val="0E1A30EF"/>
    <w:rsid w:val="0E4C2AB3"/>
    <w:rsid w:val="0E850E44"/>
    <w:rsid w:val="0EDD302D"/>
    <w:rsid w:val="0F4D76D7"/>
    <w:rsid w:val="0F5912EF"/>
    <w:rsid w:val="0F9E4B6B"/>
    <w:rsid w:val="0FAA52B5"/>
    <w:rsid w:val="0FBA4B3F"/>
    <w:rsid w:val="0FC14FCB"/>
    <w:rsid w:val="0FD146F6"/>
    <w:rsid w:val="0FE32BDA"/>
    <w:rsid w:val="0FF64B0E"/>
    <w:rsid w:val="10122D19"/>
    <w:rsid w:val="102459C1"/>
    <w:rsid w:val="10384C81"/>
    <w:rsid w:val="103B5BAC"/>
    <w:rsid w:val="103C5390"/>
    <w:rsid w:val="1045647F"/>
    <w:rsid w:val="104D114B"/>
    <w:rsid w:val="10640FD9"/>
    <w:rsid w:val="10A31C5C"/>
    <w:rsid w:val="10A562A7"/>
    <w:rsid w:val="10B036E6"/>
    <w:rsid w:val="10B92287"/>
    <w:rsid w:val="10F303AC"/>
    <w:rsid w:val="10FE3B97"/>
    <w:rsid w:val="11144A22"/>
    <w:rsid w:val="11417F94"/>
    <w:rsid w:val="11801F31"/>
    <w:rsid w:val="11EC28FE"/>
    <w:rsid w:val="129316A5"/>
    <w:rsid w:val="13001E88"/>
    <w:rsid w:val="131B765C"/>
    <w:rsid w:val="137223C1"/>
    <w:rsid w:val="13781458"/>
    <w:rsid w:val="13BF72F9"/>
    <w:rsid w:val="13EF4FFB"/>
    <w:rsid w:val="140F7B95"/>
    <w:rsid w:val="14225C79"/>
    <w:rsid w:val="14434182"/>
    <w:rsid w:val="145513DB"/>
    <w:rsid w:val="1469045E"/>
    <w:rsid w:val="147E40D6"/>
    <w:rsid w:val="14A5619D"/>
    <w:rsid w:val="14B279CA"/>
    <w:rsid w:val="14C50A8C"/>
    <w:rsid w:val="14CD73F7"/>
    <w:rsid w:val="14CF109F"/>
    <w:rsid w:val="14EC2F05"/>
    <w:rsid w:val="15896F96"/>
    <w:rsid w:val="158F63F8"/>
    <w:rsid w:val="15E830A2"/>
    <w:rsid w:val="15F00D31"/>
    <w:rsid w:val="16217531"/>
    <w:rsid w:val="16983F19"/>
    <w:rsid w:val="169C62FD"/>
    <w:rsid w:val="16C01424"/>
    <w:rsid w:val="16DF200D"/>
    <w:rsid w:val="170B67AF"/>
    <w:rsid w:val="17277DA4"/>
    <w:rsid w:val="173504EE"/>
    <w:rsid w:val="174F1AF3"/>
    <w:rsid w:val="176965F1"/>
    <w:rsid w:val="176D5E3B"/>
    <w:rsid w:val="179B2CBE"/>
    <w:rsid w:val="181E58B0"/>
    <w:rsid w:val="1844681F"/>
    <w:rsid w:val="18713800"/>
    <w:rsid w:val="18873EC2"/>
    <w:rsid w:val="18B36E7E"/>
    <w:rsid w:val="18C00725"/>
    <w:rsid w:val="18E5547B"/>
    <w:rsid w:val="196D38A6"/>
    <w:rsid w:val="19813A44"/>
    <w:rsid w:val="19884125"/>
    <w:rsid w:val="199904C5"/>
    <w:rsid w:val="19B85AF8"/>
    <w:rsid w:val="19BE04A8"/>
    <w:rsid w:val="19BE5125"/>
    <w:rsid w:val="19C664A3"/>
    <w:rsid w:val="19E15708"/>
    <w:rsid w:val="19E82CF2"/>
    <w:rsid w:val="1A0F5BE1"/>
    <w:rsid w:val="1B0E52E8"/>
    <w:rsid w:val="1B0F21EB"/>
    <w:rsid w:val="1B304A8F"/>
    <w:rsid w:val="1B4E0BB6"/>
    <w:rsid w:val="1B726931"/>
    <w:rsid w:val="1BDF5A45"/>
    <w:rsid w:val="1BEE05EE"/>
    <w:rsid w:val="1C176542"/>
    <w:rsid w:val="1C191377"/>
    <w:rsid w:val="1C1A0ADF"/>
    <w:rsid w:val="1C28631D"/>
    <w:rsid w:val="1D193C12"/>
    <w:rsid w:val="1D2A3D74"/>
    <w:rsid w:val="1D710681"/>
    <w:rsid w:val="1D7F78F1"/>
    <w:rsid w:val="1DC511F0"/>
    <w:rsid w:val="1DC971CF"/>
    <w:rsid w:val="1DE676B2"/>
    <w:rsid w:val="1DF30C4A"/>
    <w:rsid w:val="1E1B5502"/>
    <w:rsid w:val="1E2011F2"/>
    <w:rsid w:val="1E297D08"/>
    <w:rsid w:val="1E2B547C"/>
    <w:rsid w:val="1E463318"/>
    <w:rsid w:val="1E527448"/>
    <w:rsid w:val="1E761B47"/>
    <w:rsid w:val="1E8C781F"/>
    <w:rsid w:val="1E975621"/>
    <w:rsid w:val="1EDB7703"/>
    <w:rsid w:val="1EDF56C8"/>
    <w:rsid w:val="1EFA2F9F"/>
    <w:rsid w:val="1EFD6129"/>
    <w:rsid w:val="1F4025BF"/>
    <w:rsid w:val="1F6033D9"/>
    <w:rsid w:val="1F6942FF"/>
    <w:rsid w:val="1F78482B"/>
    <w:rsid w:val="1FDC1FBB"/>
    <w:rsid w:val="1FF66BDE"/>
    <w:rsid w:val="204C07D3"/>
    <w:rsid w:val="20695207"/>
    <w:rsid w:val="20842EED"/>
    <w:rsid w:val="20B262A7"/>
    <w:rsid w:val="20C672A3"/>
    <w:rsid w:val="20FB5B59"/>
    <w:rsid w:val="214926A6"/>
    <w:rsid w:val="214B22CF"/>
    <w:rsid w:val="21882ABE"/>
    <w:rsid w:val="21AF0F0D"/>
    <w:rsid w:val="220C7FBF"/>
    <w:rsid w:val="22216741"/>
    <w:rsid w:val="22776571"/>
    <w:rsid w:val="22817A20"/>
    <w:rsid w:val="229A3D4F"/>
    <w:rsid w:val="22DD59C1"/>
    <w:rsid w:val="23213F87"/>
    <w:rsid w:val="23596CDD"/>
    <w:rsid w:val="23A95897"/>
    <w:rsid w:val="23C46B0F"/>
    <w:rsid w:val="23EA0117"/>
    <w:rsid w:val="23F56987"/>
    <w:rsid w:val="2405210A"/>
    <w:rsid w:val="244F1899"/>
    <w:rsid w:val="24511A20"/>
    <w:rsid w:val="246D2F59"/>
    <w:rsid w:val="246E08FF"/>
    <w:rsid w:val="24AE7196"/>
    <w:rsid w:val="24B60EFA"/>
    <w:rsid w:val="25025A3B"/>
    <w:rsid w:val="25252F6B"/>
    <w:rsid w:val="25643E26"/>
    <w:rsid w:val="25646106"/>
    <w:rsid w:val="256543CD"/>
    <w:rsid w:val="25786A63"/>
    <w:rsid w:val="25E11501"/>
    <w:rsid w:val="2615239A"/>
    <w:rsid w:val="26420AFD"/>
    <w:rsid w:val="264718B2"/>
    <w:rsid w:val="26712628"/>
    <w:rsid w:val="268D76AB"/>
    <w:rsid w:val="26907578"/>
    <w:rsid w:val="269361D5"/>
    <w:rsid w:val="269A7CBC"/>
    <w:rsid w:val="26A24C6D"/>
    <w:rsid w:val="27102709"/>
    <w:rsid w:val="27392471"/>
    <w:rsid w:val="27612586"/>
    <w:rsid w:val="2767473C"/>
    <w:rsid w:val="27D77395"/>
    <w:rsid w:val="28041B34"/>
    <w:rsid w:val="28154390"/>
    <w:rsid w:val="28531E72"/>
    <w:rsid w:val="288A68C8"/>
    <w:rsid w:val="28C33738"/>
    <w:rsid w:val="28D43F67"/>
    <w:rsid w:val="28EA4596"/>
    <w:rsid w:val="28F73B25"/>
    <w:rsid w:val="2907221B"/>
    <w:rsid w:val="29120B29"/>
    <w:rsid w:val="294A7A2B"/>
    <w:rsid w:val="29733DD4"/>
    <w:rsid w:val="29844D0A"/>
    <w:rsid w:val="299875C1"/>
    <w:rsid w:val="299E4693"/>
    <w:rsid w:val="29D70415"/>
    <w:rsid w:val="29DA4EB1"/>
    <w:rsid w:val="29E20ED7"/>
    <w:rsid w:val="29F00834"/>
    <w:rsid w:val="29F56D26"/>
    <w:rsid w:val="2A705216"/>
    <w:rsid w:val="2A891A04"/>
    <w:rsid w:val="2B005E69"/>
    <w:rsid w:val="2B0A5591"/>
    <w:rsid w:val="2B0C26D4"/>
    <w:rsid w:val="2B6E613C"/>
    <w:rsid w:val="2BAD3313"/>
    <w:rsid w:val="2BE33958"/>
    <w:rsid w:val="2C09551E"/>
    <w:rsid w:val="2C3C2A02"/>
    <w:rsid w:val="2C6C527F"/>
    <w:rsid w:val="2CA350AA"/>
    <w:rsid w:val="2CA853A1"/>
    <w:rsid w:val="2D1C27D2"/>
    <w:rsid w:val="2D2C3B1A"/>
    <w:rsid w:val="2D353AA5"/>
    <w:rsid w:val="2D635CBB"/>
    <w:rsid w:val="2D716B72"/>
    <w:rsid w:val="2D7904B2"/>
    <w:rsid w:val="2D8E4304"/>
    <w:rsid w:val="2DBF05B9"/>
    <w:rsid w:val="2DC23376"/>
    <w:rsid w:val="2DDA7BA5"/>
    <w:rsid w:val="2DE224DD"/>
    <w:rsid w:val="2DFE1287"/>
    <w:rsid w:val="2E325583"/>
    <w:rsid w:val="2E3D79EB"/>
    <w:rsid w:val="2E3E76E5"/>
    <w:rsid w:val="2E8B48F4"/>
    <w:rsid w:val="2E9F5B51"/>
    <w:rsid w:val="2EA112FB"/>
    <w:rsid w:val="2EC5015A"/>
    <w:rsid w:val="2F191F08"/>
    <w:rsid w:val="2F2136FF"/>
    <w:rsid w:val="2F390F96"/>
    <w:rsid w:val="30375EE5"/>
    <w:rsid w:val="30412504"/>
    <w:rsid w:val="30475332"/>
    <w:rsid w:val="306761AD"/>
    <w:rsid w:val="3078329E"/>
    <w:rsid w:val="30995738"/>
    <w:rsid w:val="30D35C84"/>
    <w:rsid w:val="31185BED"/>
    <w:rsid w:val="312B6B6B"/>
    <w:rsid w:val="314D7226"/>
    <w:rsid w:val="31B525C1"/>
    <w:rsid w:val="31E122F0"/>
    <w:rsid w:val="31F719A2"/>
    <w:rsid w:val="321A6DA9"/>
    <w:rsid w:val="32470577"/>
    <w:rsid w:val="325421A7"/>
    <w:rsid w:val="327422EB"/>
    <w:rsid w:val="32802ECC"/>
    <w:rsid w:val="328E2239"/>
    <w:rsid w:val="329A6A92"/>
    <w:rsid w:val="329A6B75"/>
    <w:rsid w:val="32A3260A"/>
    <w:rsid w:val="32A4172A"/>
    <w:rsid w:val="32AF542C"/>
    <w:rsid w:val="32BF2173"/>
    <w:rsid w:val="32EB5E88"/>
    <w:rsid w:val="33267AA7"/>
    <w:rsid w:val="33273F52"/>
    <w:rsid w:val="332A2193"/>
    <w:rsid w:val="335E06D0"/>
    <w:rsid w:val="339B01BB"/>
    <w:rsid w:val="33AA7D23"/>
    <w:rsid w:val="33BC6FC6"/>
    <w:rsid w:val="3432773E"/>
    <w:rsid w:val="34696B32"/>
    <w:rsid w:val="34793D77"/>
    <w:rsid w:val="34844156"/>
    <w:rsid w:val="34BA6FD8"/>
    <w:rsid w:val="35410146"/>
    <w:rsid w:val="35527302"/>
    <w:rsid w:val="35612969"/>
    <w:rsid w:val="356C0D5F"/>
    <w:rsid w:val="35852CC9"/>
    <w:rsid w:val="35BE1AE3"/>
    <w:rsid w:val="35D62709"/>
    <w:rsid w:val="35FD3021"/>
    <w:rsid w:val="3630719C"/>
    <w:rsid w:val="36366575"/>
    <w:rsid w:val="364F434D"/>
    <w:rsid w:val="365B5D02"/>
    <w:rsid w:val="36A94DB2"/>
    <w:rsid w:val="36B66011"/>
    <w:rsid w:val="36F42AC8"/>
    <w:rsid w:val="37246621"/>
    <w:rsid w:val="37546595"/>
    <w:rsid w:val="37E85A2F"/>
    <w:rsid w:val="37FE2B8E"/>
    <w:rsid w:val="38041D77"/>
    <w:rsid w:val="38287F43"/>
    <w:rsid w:val="383555F3"/>
    <w:rsid w:val="383E5C56"/>
    <w:rsid w:val="38643161"/>
    <w:rsid w:val="38A34400"/>
    <w:rsid w:val="38DA45A4"/>
    <w:rsid w:val="392F7D8A"/>
    <w:rsid w:val="393D434F"/>
    <w:rsid w:val="39656460"/>
    <w:rsid w:val="396B723A"/>
    <w:rsid w:val="39920A6A"/>
    <w:rsid w:val="39D36980"/>
    <w:rsid w:val="3A0406F1"/>
    <w:rsid w:val="3A1743ED"/>
    <w:rsid w:val="3A1A1D1A"/>
    <w:rsid w:val="3A24123F"/>
    <w:rsid w:val="3A6F14AA"/>
    <w:rsid w:val="3A7C13A3"/>
    <w:rsid w:val="3AA62584"/>
    <w:rsid w:val="3AF64394"/>
    <w:rsid w:val="3B294D8D"/>
    <w:rsid w:val="3B804752"/>
    <w:rsid w:val="3BB50104"/>
    <w:rsid w:val="3BBE78E6"/>
    <w:rsid w:val="3C3E0F09"/>
    <w:rsid w:val="3C5A7FB4"/>
    <w:rsid w:val="3C7B7891"/>
    <w:rsid w:val="3CB80D75"/>
    <w:rsid w:val="3CBE6D0A"/>
    <w:rsid w:val="3D083662"/>
    <w:rsid w:val="3D475036"/>
    <w:rsid w:val="3D4F2169"/>
    <w:rsid w:val="3D642FD7"/>
    <w:rsid w:val="3D9F4C54"/>
    <w:rsid w:val="3DBE6945"/>
    <w:rsid w:val="3E0437B2"/>
    <w:rsid w:val="3E3602D2"/>
    <w:rsid w:val="3E6C776C"/>
    <w:rsid w:val="3E9E6050"/>
    <w:rsid w:val="3EA373B9"/>
    <w:rsid w:val="3EAB1D09"/>
    <w:rsid w:val="3F6A7F77"/>
    <w:rsid w:val="3F754323"/>
    <w:rsid w:val="3F7768CD"/>
    <w:rsid w:val="3FA46A33"/>
    <w:rsid w:val="3FC732BD"/>
    <w:rsid w:val="3FD835EF"/>
    <w:rsid w:val="40020016"/>
    <w:rsid w:val="40070232"/>
    <w:rsid w:val="40394C18"/>
    <w:rsid w:val="40467D51"/>
    <w:rsid w:val="40550D38"/>
    <w:rsid w:val="407C3774"/>
    <w:rsid w:val="40824A92"/>
    <w:rsid w:val="408D714E"/>
    <w:rsid w:val="40AE1ED6"/>
    <w:rsid w:val="40B04005"/>
    <w:rsid w:val="40D17B1C"/>
    <w:rsid w:val="40DA0470"/>
    <w:rsid w:val="40F9133A"/>
    <w:rsid w:val="41342FD2"/>
    <w:rsid w:val="415832E9"/>
    <w:rsid w:val="415A6FC9"/>
    <w:rsid w:val="41777587"/>
    <w:rsid w:val="417F5F1B"/>
    <w:rsid w:val="41A34E8E"/>
    <w:rsid w:val="41AD1479"/>
    <w:rsid w:val="42053055"/>
    <w:rsid w:val="421506F7"/>
    <w:rsid w:val="42403624"/>
    <w:rsid w:val="424A17D8"/>
    <w:rsid w:val="429203E7"/>
    <w:rsid w:val="42BA76AC"/>
    <w:rsid w:val="42C0761E"/>
    <w:rsid w:val="42F829C0"/>
    <w:rsid w:val="43360AC5"/>
    <w:rsid w:val="433F55FD"/>
    <w:rsid w:val="43417236"/>
    <w:rsid w:val="43AF08F2"/>
    <w:rsid w:val="43CC504B"/>
    <w:rsid w:val="44016232"/>
    <w:rsid w:val="440A7A2D"/>
    <w:rsid w:val="44174B84"/>
    <w:rsid w:val="445632F2"/>
    <w:rsid w:val="44892814"/>
    <w:rsid w:val="44954217"/>
    <w:rsid w:val="44B33423"/>
    <w:rsid w:val="44B46486"/>
    <w:rsid w:val="44BD32C6"/>
    <w:rsid w:val="44C97D17"/>
    <w:rsid w:val="4519796E"/>
    <w:rsid w:val="452F5EE8"/>
    <w:rsid w:val="45381831"/>
    <w:rsid w:val="458E684F"/>
    <w:rsid w:val="45C017A8"/>
    <w:rsid w:val="45C452F4"/>
    <w:rsid w:val="45F82DEE"/>
    <w:rsid w:val="45FF641D"/>
    <w:rsid w:val="46070C95"/>
    <w:rsid w:val="466B000F"/>
    <w:rsid w:val="467018D3"/>
    <w:rsid w:val="46815CD6"/>
    <w:rsid w:val="46943450"/>
    <w:rsid w:val="46975931"/>
    <w:rsid w:val="46BE6D52"/>
    <w:rsid w:val="470E1828"/>
    <w:rsid w:val="471158C1"/>
    <w:rsid w:val="47223AB0"/>
    <w:rsid w:val="47724380"/>
    <w:rsid w:val="47906A71"/>
    <w:rsid w:val="47950C1F"/>
    <w:rsid w:val="47A17466"/>
    <w:rsid w:val="47B62053"/>
    <w:rsid w:val="47CE3A10"/>
    <w:rsid w:val="47EA4F53"/>
    <w:rsid w:val="47F366DF"/>
    <w:rsid w:val="48055DC5"/>
    <w:rsid w:val="4809755E"/>
    <w:rsid w:val="484A776C"/>
    <w:rsid w:val="48836ABA"/>
    <w:rsid w:val="48893D3E"/>
    <w:rsid w:val="48980ABD"/>
    <w:rsid w:val="48C37056"/>
    <w:rsid w:val="4917116A"/>
    <w:rsid w:val="491C263D"/>
    <w:rsid w:val="495E6332"/>
    <w:rsid w:val="496D5D29"/>
    <w:rsid w:val="49721E55"/>
    <w:rsid w:val="4A1B5AA8"/>
    <w:rsid w:val="4A2B27C8"/>
    <w:rsid w:val="4A304712"/>
    <w:rsid w:val="4A5703EA"/>
    <w:rsid w:val="4A7819BB"/>
    <w:rsid w:val="4ACC60B2"/>
    <w:rsid w:val="4AFA7CC7"/>
    <w:rsid w:val="4B2C0567"/>
    <w:rsid w:val="4B2F278E"/>
    <w:rsid w:val="4B374874"/>
    <w:rsid w:val="4B57566E"/>
    <w:rsid w:val="4B6047EC"/>
    <w:rsid w:val="4B7E6E4A"/>
    <w:rsid w:val="4BB41B29"/>
    <w:rsid w:val="4BC352A6"/>
    <w:rsid w:val="4BF01AE9"/>
    <w:rsid w:val="4BF82731"/>
    <w:rsid w:val="4C064742"/>
    <w:rsid w:val="4C167532"/>
    <w:rsid w:val="4C1820C9"/>
    <w:rsid w:val="4C29130D"/>
    <w:rsid w:val="4C2E3BEC"/>
    <w:rsid w:val="4C5C1B0D"/>
    <w:rsid w:val="4CED32F1"/>
    <w:rsid w:val="4D034937"/>
    <w:rsid w:val="4D345416"/>
    <w:rsid w:val="4D4678D3"/>
    <w:rsid w:val="4D7B5BFC"/>
    <w:rsid w:val="4D9D7F0C"/>
    <w:rsid w:val="4DCD636C"/>
    <w:rsid w:val="4DF33B9A"/>
    <w:rsid w:val="4EC7433A"/>
    <w:rsid w:val="4F09456A"/>
    <w:rsid w:val="4F485332"/>
    <w:rsid w:val="4F4D292E"/>
    <w:rsid w:val="4F562378"/>
    <w:rsid w:val="4F5A4C06"/>
    <w:rsid w:val="4F604826"/>
    <w:rsid w:val="4F9816C8"/>
    <w:rsid w:val="4FB56289"/>
    <w:rsid w:val="50592F30"/>
    <w:rsid w:val="505B17A3"/>
    <w:rsid w:val="50752786"/>
    <w:rsid w:val="50755F52"/>
    <w:rsid w:val="50A82456"/>
    <w:rsid w:val="50BA69A5"/>
    <w:rsid w:val="50BE1909"/>
    <w:rsid w:val="50C260C1"/>
    <w:rsid w:val="50E745F6"/>
    <w:rsid w:val="50E80CA1"/>
    <w:rsid w:val="50FB3B85"/>
    <w:rsid w:val="512A3710"/>
    <w:rsid w:val="516D4FF1"/>
    <w:rsid w:val="518107B6"/>
    <w:rsid w:val="51B44CE6"/>
    <w:rsid w:val="51E16F0F"/>
    <w:rsid w:val="51E247EF"/>
    <w:rsid w:val="52355491"/>
    <w:rsid w:val="524A7D7D"/>
    <w:rsid w:val="525A5304"/>
    <w:rsid w:val="5280374E"/>
    <w:rsid w:val="52DA5C9D"/>
    <w:rsid w:val="52ED04E1"/>
    <w:rsid w:val="530C1345"/>
    <w:rsid w:val="531E2F6A"/>
    <w:rsid w:val="53254252"/>
    <w:rsid w:val="538956FD"/>
    <w:rsid w:val="539B0E92"/>
    <w:rsid w:val="53FB1DE6"/>
    <w:rsid w:val="54026D50"/>
    <w:rsid w:val="541B0F66"/>
    <w:rsid w:val="54205E1A"/>
    <w:rsid w:val="548352A8"/>
    <w:rsid w:val="548A3C10"/>
    <w:rsid w:val="54A32895"/>
    <w:rsid w:val="54A7463F"/>
    <w:rsid w:val="54B37F6B"/>
    <w:rsid w:val="54BF5156"/>
    <w:rsid w:val="54D66C69"/>
    <w:rsid w:val="55A83B49"/>
    <w:rsid w:val="55B24334"/>
    <w:rsid w:val="55C50705"/>
    <w:rsid w:val="55EE439A"/>
    <w:rsid w:val="56045FE3"/>
    <w:rsid w:val="560B42BA"/>
    <w:rsid w:val="56236C5E"/>
    <w:rsid w:val="56624F6B"/>
    <w:rsid w:val="56AB79AA"/>
    <w:rsid w:val="56C00595"/>
    <w:rsid w:val="56CD3059"/>
    <w:rsid w:val="56F23EDC"/>
    <w:rsid w:val="571979AE"/>
    <w:rsid w:val="573A1A24"/>
    <w:rsid w:val="57463CF5"/>
    <w:rsid w:val="574C2E4A"/>
    <w:rsid w:val="57500699"/>
    <w:rsid w:val="575A3181"/>
    <w:rsid w:val="577211D7"/>
    <w:rsid w:val="57881FC8"/>
    <w:rsid w:val="578E3468"/>
    <w:rsid w:val="578F478D"/>
    <w:rsid w:val="579F1578"/>
    <w:rsid w:val="57BB1029"/>
    <w:rsid w:val="57CB42EA"/>
    <w:rsid w:val="57F514D0"/>
    <w:rsid w:val="57F610FA"/>
    <w:rsid w:val="58056C27"/>
    <w:rsid w:val="582A4333"/>
    <w:rsid w:val="582C767F"/>
    <w:rsid w:val="583602B4"/>
    <w:rsid w:val="58371BCB"/>
    <w:rsid w:val="58617D49"/>
    <w:rsid w:val="587C2F8A"/>
    <w:rsid w:val="58EB17BB"/>
    <w:rsid w:val="59491A4C"/>
    <w:rsid w:val="5954380A"/>
    <w:rsid w:val="59BC20F1"/>
    <w:rsid w:val="59C87629"/>
    <w:rsid w:val="59E749EF"/>
    <w:rsid w:val="59EC4962"/>
    <w:rsid w:val="59FD3555"/>
    <w:rsid w:val="5A120BFF"/>
    <w:rsid w:val="5A1C743B"/>
    <w:rsid w:val="5A1D3969"/>
    <w:rsid w:val="5A6451D7"/>
    <w:rsid w:val="5A66298A"/>
    <w:rsid w:val="5A6836F7"/>
    <w:rsid w:val="5A7A4DB8"/>
    <w:rsid w:val="5A8236A3"/>
    <w:rsid w:val="5AA030DB"/>
    <w:rsid w:val="5AB66089"/>
    <w:rsid w:val="5B3018EE"/>
    <w:rsid w:val="5B442D90"/>
    <w:rsid w:val="5B47056A"/>
    <w:rsid w:val="5B55076F"/>
    <w:rsid w:val="5B6E7E42"/>
    <w:rsid w:val="5BAA03F4"/>
    <w:rsid w:val="5BBC51CB"/>
    <w:rsid w:val="5BCE530E"/>
    <w:rsid w:val="5BEA71F4"/>
    <w:rsid w:val="5BF62513"/>
    <w:rsid w:val="5BF944D9"/>
    <w:rsid w:val="5C0170A7"/>
    <w:rsid w:val="5C474A73"/>
    <w:rsid w:val="5C495DE7"/>
    <w:rsid w:val="5C824AFA"/>
    <w:rsid w:val="5C926BC6"/>
    <w:rsid w:val="5D11280B"/>
    <w:rsid w:val="5D1735DF"/>
    <w:rsid w:val="5D663967"/>
    <w:rsid w:val="5D6D0DF8"/>
    <w:rsid w:val="5D7E7D67"/>
    <w:rsid w:val="5D816CD3"/>
    <w:rsid w:val="5DA50B6D"/>
    <w:rsid w:val="5DBD5E92"/>
    <w:rsid w:val="5E18468D"/>
    <w:rsid w:val="5E2C33F9"/>
    <w:rsid w:val="5E2D2A69"/>
    <w:rsid w:val="5E54505B"/>
    <w:rsid w:val="5E882C1F"/>
    <w:rsid w:val="5E8E716F"/>
    <w:rsid w:val="5EA54F93"/>
    <w:rsid w:val="5F05263C"/>
    <w:rsid w:val="5F0D581F"/>
    <w:rsid w:val="5F1966A0"/>
    <w:rsid w:val="5F3C2776"/>
    <w:rsid w:val="5F3F2E3A"/>
    <w:rsid w:val="5FD1532F"/>
    <w:rsid w:val="60034B8A"/>
    <w:rsid w:val="602A4442"/>
    <w:rsid w:val="604B1014"/>
    <w:rsid w:val="606C7E45"/>
    <w:rsid w:val="607C1E88"/>
    <w:rsid w:val="60AB00A3"/>
    <w:rsid w:val="60B26944"/>
    <w:rsid w:val="60BB609F"/>
    <w:rsid w:val="611A7B44"/>
    <w:rsid w:val="614B37B5"/>
    <w:rsid w:val="61556CD9"/>
    <w:rsid w:val="61846A9A"/>
    <w:rsid w:val="6187702B"/>
    <w:rsid w:val="61930283"/>
    <w:rsid w:val="61C62E4D"/>
    <w:rsid w:val="61E14BA7"/>
    <w:rsid w:val="61E927C9"/>
    <w:rsid w:val="622A44B2"/>
    <w:rsid w:val="622E3B35"/>
    <w:rsid w:val="623265FA"/>
    <w:rsid w:val="624A78B8"/>
    <w:rsid w:val="629A4A7D"/>
    <w:rsid w:val="62AC6641"/>
    <w:rsid w:val="62B539A0"/>
    <w:rsid w:val="62B6578D"/>
    <w:rsid w:val="631871AA"/>
    <w:rsid w:val="63187401"/>
    <w:rsid w:val="631D53D8"/>
    <w:rsid w:val="63312D5A"/>
    <w:rsid w:val="63385DD7"/>
    <w:rsid w:val="6341116D"/>
    <w:rsid w:val="63693CB6"/>
    <w:rsid w:val="63A16E92"/>
    <w:rsid w:val="63C801EC"/>
    <w:rsid w:val="63CA15ED"/>
    <w:rsid w:val="63E833AE"/>
    <w:rsid w:val="640339DE"/>
    <w:rsid w:val="64075426"/>
    <w:rsid w:val="6412041F"/>
    <w:rsid w:val="64216012"/>
    <w:rsid w:val="64801612"/>
    <w:rsid w:val="649951A2"/>
    <w:rsid w:val="649B313F"/>
    <w:rsid w:val="64D6361B"/>
    <w:rsid w:val="64D715AB"/>
    <w:rsid w:val="64EF11FE"/>
    <w:rsid w:val="6582554F"/>
    <w:rsid w:val="659C39A3"/>
    <w:rsid w:val="65AA678F"/>
    <w:rsid w:val="65AD6731"/>
    <w:rsid w:val="65B54306"/>
    <w:rsid w:val="65BB396B"/>
    <w:rsid w:val="660F32D8"/>
    <w:rsid w:val="661C01EC"/>
    <w:rsid w:val="663927D6"/>
    <w:rsid w:val="669C4485"/>
    <w:rsid w:val="6711291A"/>
    <w:rsid w:val="674B18B7"/>
    <w:rsid w:val="67627D7B"/>
    <w:rsid w:val="67710F4B"/>
    <w:rsid w:val="67B858DD"/>
    <w:rsid w:val="67CE27E9"/>
    <w:rsid w:val="68180AD1"/>
    <w:rsid w:val="68237DF3"/>
    <w:rsid w:val="68246136"/>
    <w:rsid w:val="683B6275"/>
    <w:rsid w:val="6841237D"/>
    <w:rsid w:val="68444E7B"/>
    <w:rsid w:val="6856192D"/>
    <w:rsid w:val="68841BA8"/>
    <w:rsid w:val="68853B6E"/>
    <w:rsid w:val="688827AF"/>
    <w:rsid w:val="688850BE"/>
    <w:rsid w:val="68EB5F5C"/>
    <w:rsid w:val="68ED33E2"/>
    <w:rsid w:val="68EE18C0"/>
    <w:rsid w:val="694D27A2"/>
    <w:rsid w:val="695179B2"/>
    <w:rsid w:val="695B79B4"/>
    <w:rsid w:val="698B0D6D"/>
    <w:rsid w:val="69910CE5"/>
    <w:rsid w:val="69B3314E"/>
    <w:rsid w:val="69CA7ABC"/>
    <w:rsid w:val="69D252BF"/>
    <w:rsid w:val="69DA2F58"/>
    <w:rsid w:val="6A3656EE"/>
    <w:rsid w:val="6A9756F2"/>
    <w:rsid w:val="6AAF3BED"/>
    <w:rsid w:val="6AB36822"/>
    <w:rsid w:val="6ACF170F"/>
    <w:rsid w:val="6ADC6BC1"/>
    <w:rsid w:val="6AE32542"/>
    <w:rsid w:val="6B557C44"/>
    <w:rsid w:val="6BC43497"/>
    <w:rsid w:val="6BD322D0"/>
    <w:rsid w:val="6BD84969"/>
    <w:rsid w:val="6BFA3CFF"/>
    <w:rsid w:val="6BFF1C89"/>
    <w:rsid w:val="6C251C90"/>
    <w:rsid w:val="6C2B192B"/>
    <w:rsid w:val="6C36206C"/>
    <w:rsid w:val="6C407A3A"/>
    <w:rsid w:val="6CAA159C"/>
    <w:rsid w:val="6CBA2313"/>
    <w:rsid w:val="6CC55D74"/>
    <w:rsid w:val="6CE3463A"/>
    <w:rsid w:val="6CEE768D"/>
    <w:rsid w:val="6CF2709E"/>
    <w:rsid w:val="6CF641CF"/>
    <w:rsid w:val="6CFC34CD"/>
    <w:rsid w:val="6D0D7EA1"/>
    <w:rsid w:val="6D642AF9"/>
    <w:rsid w:val="6D8D59A7"/>
    <w:rsid w:val="6D971688"/>
    <w:rsid w:val="6DAF7BDC"/>
    <w:rsid w:val="6DCC54AC"/>
    <w:rsid w:val="6DD00AD9"/>
    <w:rsid w:val="6DEB2531"/>
    <w:rsid w:val="6E1257CD"/>
    <w:rsid w:val="6E494DCA"/>
    <w:rsid w:val="6E9A7F7C"/>
    <w:rsid w:val="6ED21314"/>
    <w:rsid w:val="6F0E7706"/>
    <w:rsid w:val="6F192E78"/>
    <w:rsid w:val="6F2D03C9"/>
    <w:rsid w:val="6F41014B"/>
    <w:rsid w:val="6F867DB9"/>
    <w:rsid w:val="6F87298E"/>
    <w:rsid w:val="6FA66E13"/>
    <w:rsid w:val="6FD931F0"/>
    <w:rsid w:val="6FE108C6"/>
    <w:rsid w:val="70102D58"/>
    <w:rsid w:val="701A0A8C"/>
    <w:rsid w:val="702C344B"/>
    <w:rsid w:val="70783289"/>
    <w:rsid w:val="707A2779"/>
    <w:rsid w:val="7082686C"/>
    <w:rsid w:val="709B4D7F"/>
    <w:rsid w:val="70D5624B"/>
    <w:rsid w:val="714E4E65"/>
    <w:rsid w:val="71944C60"/>
    <w:rsid w:val="71A76D5F"/>
    <w:rsid w:val="725D03FF"/>
    <w:rsid w:val="727A1C1B"/>
    <w:rsid w:val="728E7E04"/>
    <w:rsid w:val="72CA57F6"/>
    <w:rsid w:val="72E016A0"/>
    <w:rsid w:val="72E35D08"/>
    <w:rsid w:val="73063D40"/>
    <w:rsid w:val="732B5139"/>
    <w:rsid w:val="7334413A"/>
    <w:rsid w:val="73443185"/>
    <w:rsid w:val="736B1BD9"/>
    <w:rsid w:val="73E574A2"/>
    <w:rsid w:val="73F37FBD"/>
    <w:rsid w:val="740C031F"/>
    <w:rsid w:val="7411608B"/>
    <w:rsid w:val="74222A0D"/>
    <w:rsid w:val="74C96E3A"/>
    <w:rsid w:val="74DE7E2E"/>
    <w:rsid w:val="74EF6132"/>
    <w:rsid w:val="74F66D65"/>
    <w:rsid w:val="74F8528B"/>
    <w:rsid w:val="751807C7"/>
    <w:rsid w:val="7519422C"/>
    <w:rsid w:val="75555FE0"/>
    <w:rsid w:val="756F0BF4"/>
    <w:rsid w:val="759D17C0"/>
    <w:rsid w:val="75B87AF9"/>
    <w:rsid w:val="75E97427"/>
    <w:rsid w:val="75F2130F"/>
    <w:rsid w:val="76384D90"/>
    <w:rsid w:val="76686E85"/>
    <w:rsid w:val="769734D6"/>
    <w:rsid w:val="76D63F52"/>
    <w:rsid w:val="76E627EF"/>
    <w:rsid w:val="76F56B80"/>
    <w:rsid w:val="77040DC9"/>
    <w:rsid w:val="770A359E"/>
    <w:rsid w:val="77133654"/>
    <w:rsid w:val="77144454"/>
    <w:rsid w:val="77217C9E"/>
    <w:rsid w:val="77325A76"/>
    <w:rsid w:val="776E4065"/>
    <w:rsid w:val="77843D9A"/>
    <w:rsid w:val="778D288E"/>
    <w:rsid w:val="77976B8C"/>
    <w:rsid w:val="77BA525E"/>
    <w:rsid w:val="77EA2EF2"/>
    <w:rsid w:val="77FF717A"/>
    <w:rsid w:val="783A2B67"/>
    <w:rsid w:val="783D209F"/>
    <w:rsid w:val="78404578"/>
    <w:rsid w:val="78B11244"/>
    <w:rsid w:val="78C14264"/>
    <w:rsid w:val="79596308"/>
    <w:rsid w:val="798B350E"/>
    <w:rsid w:val="79A46CB5"/>
    <w:rsid w:val="79B0487A"/>
    <w:rsid w:val="79C87EEB"/>
    <w:rsid w:val="79DA18D9"/>
    <w:rsid w:val="79E17195"/>
    <w:rsid w:val="7A445D03"/>
    <w:rsid w:val="7A604E4D"/>
    <w:rsid w:val="7A665B19"/>
    <w:rsid w:val="7AB230DF"/>
    <w:rsid w:val="7AC9402A"/>
    <w:rsid w:val="7AD579F5"/>
    <w:rsid w:val="7ADF4F16"/>
    <w:rsid w:val="7B12640B"/>
    <w:rsid w:val="7B15437D"/>
    <w:rsid w:val="7B1F3E1F"/>
    <w:rsid w:val="7B2F5628"/>
    <w:rsid w:val="7B3A0A18"/>
    <w:rsid w:val="7B741D30"/>
    <w:rsid w:val="7B926B6E"/>
    <w:rsid w:val="7B931353"/>
    <w:rsid w:val="7B9C2FBE"/>
    <w:rsid w:val="7BB44C2A"/>
    <w:rsid w:val="7BC53C6E"/>
    <w:rsid w:val="7C1A5C44"/>
    <w:rsid w:val="7C226677"/>
    <w:rsid w:val="7C232BF4"/>
    <w:rsid w:val="7C3C34EC"/>
    <w:rsid w:val="7C8140C2"/>
    <w:rsid w:val="7CB03462"/>
    <w:rsid w:val="7CCA43C5"/>
    <w:rsid w:val="7CE37935"/>
    <w:rsid w:val="7CFA555A"/>
    <w:rsid w:val="7CFF5942"/>
    <w:rsid w:val="7D072A83"/>
    <w:rsid w:val="7D0C2EC2"/>
    <w:rsid w:val="7D3174BF"/>
    <w:rsid w:val="7D5568E9"/>
    <w:rsid w:val="7D6D4CE3"/>
    <w:rsid w:val="7D6F5B85"/>
    <w:rsid w:val="7D812643"/>
    <w:rsid w:val="7DF37365"/>
    <w:rsid w:val="7E1D6A93"/>
    <w:rsid w:val="7E2D2E05"/>
    <w:rsid w:val="7E70545D"/>
    <w:rsid w:val="7E726AB7"/>
    <w:rsid w:val="7E8468CF"/>
    <w:rsid w:val="7E95201A"/>
    <w:rsid w:val="7EC22096"/>
    <w:rsid w:val="7ED34A9D"/>
    <w:rsid w:val="7EF03C0D"/>
    <w:rsid w:val="7F862871"/>
    <w:rsid w:val="7FB90E6F"/>
    <w:rsid w:val="7FFD6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eastAsia="宋体"/>
      <w:b/>
      <w:kern w:val="44"/>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0"/>
    </w:r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标题 1 + 四号 段前: 0 磅 段后: 0 磅 行距: 1.5 倍行距"/>
    <w:basedOn w:val="14"/>
    <w:next w:val="1"/>
    <w:qFormat/>
    <w:uiPriority w:val="0"/>
    <w:pPr>
      <w:spacing w:line="360" w:lineRule="auto"/>
      <w:jc w:val="center"/>
    </w:pPr>
  </w:style>
  <w:style w:type="paragraph" w:customStyle="1" w:styleId="14">
    <w:name w:val="1正文"/>
    <w:basedOn w:val="1"/>
    <w:qFormat/>
    <w:uiPriority w:val="0"/>
    <w:pPr>
      <w:spacing w:line="500" w:lineRule="exact"/>
      <w:ind w:firstLine="588" w:firstLineChars="196"/>
    </w:pPr>
    <w:rPr>
      <w:rFonts w:eastAsia="楷体_GB2312"/>
      <w:sz w:val="30"/>
      <w:szCs w:val="30"/>
    </w:rPr>
  </w:style>
  <w:style w:type="paragraph" w:customStyle="1" w:styleId="15">
    <w:name w:val="文本正文"/>
    <w:basedOn w:val="1"/>
    <w:qFormat/>
    <w:uiPriority w:val="0"/>
    <w:pPr>
      <w:snapToGrid w:val="0"/>
      <w:spacing w:line="360" w:lineRule="auto"/>
      <w:ind w:firstLine="510"/>
      <w:jc w:val="left"/>
    </w:pPr>
    <w:rPr>
      <w:spacing w:val="4"/>
      <w:kern w:val="24"/>
      <w:szCs w:val="24"/>
      <w:lang w:val="zh-CN"/>
    </w:rPr>
  </w:style>
  <w:style w:type="paragraph" w:customStyle="1" w:styleId="16">
    <w:name w:val="样式 正文缩进正文缩进2正文缩进 Char Char正文缩进 Char Char Char Char正文缩进 Char ..."/>
    <w:basedOn w:val="3"/>
    <w:qFormat/>
    <w:uiPriority w:val="0"/>
    <w:pPr>
      <w:spacing w:line="360" w:lineRule="auto"/>
      <w:ind w:firstLine="200"/>
    </w:pPr>
    <w:rPr>
      <w:rFonts w:cs="宋体"/>
      <w:sz w:val="24"/>
    </w:rPr>
  </w:style>
  <w:style w:type="paragraph" w:customStyle="1" w:styleId="17">
    <w:name w:val="注释"/>
    <w:basedOn w:val="1"/>
    <w:qFormat/>
    <w:uiPriority w:val="0"/>
    <w:pPr>
      <w:adjustRightInd w:val="0"/>
      <w:snapToGrid w:val="0"/>
      <w:spacing w:line="360" w:lineRule="auto"/>
      <w:textAlignment w:val="baseline"/>
    </w:pPr>
    <w:rPr>
      <w:rFonts w:ascii="宋体"/>
      <w:snapToGrid w:val="0"/>
      <w:spacing w:val="4"/>
      <w:kern w:val="0"/>
      <w:szCs w:val="24"/>
    </w:rPr>
  </w:style>
  <w:style w:type="paragraph" w:customStyle="1" w:styleId="18">
    <w:name w:val="报告正文"/>
    <w:basedOn w:val="1"/>
    <w:qFormat/>
    <w:uiPriority w:val="0"/>
    <w:pPr>
      <w:spacing w:line="360" w:lineRule="auto"/>
      <w:ind w:firstLine="200" w:firstLineChars="200"/>
      <w:jc w:val="left"/>
    </w:pPr>
    <w:rPr>
      <w:sz w:val="24"/>
    </w:rPr>
  </w:style>
  <w:style w:type="paragraph" w:customStyle="1" w:styleId="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7715</Words>
  <Characters>8976</Characters>
  <Lines>0</Lines>
  <Paragraphs>0</Paragraphs>
  <TotalTime>2</TotalTime>
  <ScaleCrop>false</ScaleCrop>
  <LinksUpToDate>false</LinksUpToDate>
  <CharactersWithSpaces>9044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2020-10-20T10:40:00Z</dcterms:created>
  <dc:creator>WPS_1534044737</dc:creator>
  <cp:lastModifiedBy>刘变香</cp:lastModifiedBy>
  <cp:lastPrinted>2020-12-26T07:35:00Z</cp:lastPrinted>
  <dcterms:modified xsi:type="dcterms:W3CDTF">2025-09-17T02:30:03Z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659D678B7B64480F99ECDDC66D009086_12</vt:lpwstr>
  </property>
</Properties>
</file>