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wmf" ContentType="image/x-wmf"/>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5AC039">
      <w:pPr>
        <w:jc w:val="center"/>
        <w:rPr>
          <w:rFonts w:hint="eastAsia" w:ascii="宋体" w:hAnsi="宋体" w:eastAsia="宋体" w:cs="宋体"/>
          <w:b/>
          <w:bCs/>
          <w:sz w:val="72"/>
          <w:szCs w:val="72"/>
          <w:lang w:eastAsia="zh-CN"/>
        </w:rPr>
      </w:pPr>
    </w:p>
    <w:p w14:paraId="1EFBE178">
      <w:pPr>
        <w:jc w:val="center"/>
        <w:rPr>
          <w:rFonts w:hint="eastAsia"/>
          <w:lang w:eastAsia="zh-CN"/>
        </w:rPr>
      </w:pPr>
      <w:r>
        <w:rPr>
          <w:rFonts w:hint="eastAsia" w:ascii="宋体" w:hAnsi="宋体" w:eastAsia="宋体" w:cs="宋体"/>
          <w:b/>
          <w:bCs/>
          <w:sz w:val="72"/>
          <w:szCs w:val="72"/>
          <w:lang w:eastAsia="zh-CN"/>
        </w:rPr>
        <w:t>建设项目环境影响报告表</w:t>
      </w:r>
    </w:p>
    <w:p w14:paraId="273ED737">
      <w:pPr>
        <w:jc w:val="center"/>
        <w:rPr>
          <w:rFonts w:hint="eastAsia" w:ascii="宋体" w:hAnsi="宋体" w:eastAsia="宋体" w:cs="宋体"/>
          <w:b/>
          <w:bCs/>
          <w:sz w:val="28"/>
          <w:szCs w:val="28"/>
          <w:lang w:eastAsia="zh-CN"/>
        </w:rPr>
      </w:pPr>
    </w:p>
    <w:p w14:paraId="53A55D3B">
      <w:pPr>
        <w:jc w:val="center"/>
        <w:rPr>
          <w:rFonts w:hint="eastAsia" w:ascii="宋体" w:hAnsi="宋体" w:eastAsia="宋体" w:cs="宋体"/>
          <w:b/>
          <w:bCs/>
          <w:sz w:val="32"/>
          <w:szCs w:val="32"/>
          <w:lang w:eastAsia="zh-CN"/>
        </w:rPr>
      </w:pPr>
      <w:r>
        <w:rPr>
          <w:rFonts w:hint="eastAsia" w:ascii="宋体" w:hAnsi="宋体" w:eastAsia="宋体" w:cs="宋体"/>
          <w:b/>
          <w:bCs/>
          <w:sz w:val="32"/>
          <w:szCs w:val="32"/>
          <w:lang w:eastAsia="zh-CN"/>
        </w:rPr>
        <w:t>（</w:t>
      </w:r>
      <w:r>
        <w:rPr>
          <w:rFonts w:hint="eastAsia" w:ascii="宋体" w:hAnsi="宋体" w:cs="宋体"/>
          <w:b/>
          <w:bCs/>
          <w:sz w:val="32"/>
          <w:szCs w:val="32"/>
          <w:lang w:eastAsia="zh-CN"/>
        </w:rPr>
        <w:t>报批</w:t>
      </w:r>
      <w:r>
        <w:rPr>
          <w:rFonts w:hint="eastAsia" w:ascii="宋体" w:hAnsi="宋体" w:eastAsia="宋体" w:cs="宋体"/>
          <w:b/>
          <w:bCs/>
          <w:sz w:val="32"/>
          <w:szCs w:val="32"/>
          <w:lang w:eastAsia="zh-CN"/>
        </w:rPr>
        <w:t>稿）</w:t>
      </w:r>
    </w:p>
    <w:p w14:paraId="0C9A9F76">
      <w:pPr>
        <w:jc w:val="center"/>
        <w:rPr>
          <w:rFonts w:hint="eastAsia" w:ascii="宋体" w:hAnsi="宋体" w:eastAsia="宋体" w:cs="宋体"/>
          <w:b/>
          <w:bCs/>
          <w:sz w:val="32"/>
          <w:szCs w:val="32"/>
          <w:lang w:eastAsia="zh-CN"/>
        </w:rPr>
      </w:pPr>
    </w:p>
    <w:p w14:paraId="67D0C5D3">
      <w:pPr>
        <w:jc w:val="center"/>
        <w:rPr>
          <w:rFonts w:hint="eastAsia" w:ascii="宋体" w:hAnsi="宋体" w:eastAsia="宋体" w:cs="宋体"/>
          <w:b/>
          <w:bCs/>
          <w:sz w:val="32"/>
          <w:szCs w:val="32"/>
          <w:lang w:eastAsia="zh-CN"/>
        </w:rPr>
      </w:pPr>
    </w:p>
    <w:p w14:paraId="52866579">
      <w:pPr>
        <w:jc w:val="center"/>
        <w:rPr>
          <w:rFonts w:hint="eastAsia" w:ascii="宋体" w:hAnsi="宋体" w:eastAsia="宋体" w:cs="宋体"/>
          <w:b/>
          <w:bCs/>
          <w:sz w:val="32"/>
          <w:szCs w:val="32"/>
          <w:lang w:eastAsia="zh-CN"/>
        </w:rPr>
      </w:pPr>
    </w:p>
    <w:p w14:paraId="1CFE2CE4">
      <w:pPr>
        <w:spacing w:line="560" w:lineRule="exact"/>
        <w:rPr>
          <w:b/>
          <w:color w:val="auto"/>
          <w:sz w:val="28"/>
          <w:szCs w:val="28"/>
          <w:highlight w:val="none"/>
        </w:rPr>
      </w:pPr>
    </w:p>
    <w:p w14:paraId="5AB23BDE">
      <w:pPr>
        <w:spacing w:line="560" w:lineRule="exact"/>
        <w:ind w:firstLine="562" w:firstLineChars="200"/>
        <w:rPr>
          <w:b/>
          <w:color w:val="auto"/>
          <w:sz w:val="28"/>
          <w:szCs w:val="28"/>
          <w:highlight w:val="none"/>
          <w:u w:val="single"/>
        </w:rPr>
      </w:pPr>
      <w:r>
        <w:rPr>
          <w:b/>
          <w:color w:val="auto"/>
          <w:sz w:val="28"/>
          <w:szCs w:val="28"/>
          <w:highlight w:val="none"/>
        </w:rPr>
        <w:t>项 目 名 称：</w:t>
      </w:r>
      <w:r>
        <w:rPr>
          <w:rFonts w:hint="eastAsia"/>
          <w:b/>
          <w:color w:val="auto"/>
          <w:sz w:val="28"/>
          <w:szCs w:val="28"/>
          <w:highlight w:val="none"/>
          <w:u w:val="single"/>
          <w:lang w:eastAsia="zh-CN"/>
        </w:rPr>
        <w:t>芒市中山乡兴仓加油站搬迁改建项目</w:t>
      </w:r>
      <w:r>
        <w:rPr>
          <w:b/>
          <w:color w:val="auto"/>
          <w:sz w:val="28"/>
          <w:szCs w:val="28"/>
          <w:highlight w:val="none"/>
          <w:u w:val="single"/>
        </w:rPr>
        <w:t xml:space="preserve"> </w:t>
      </w:r>
    </w:p>
    <w:p w14:paraId="568FB457">
      <w:pPr>
        <w:jc w:val="both"/>
        <w:rPr>
          <w:b/>
          <w:color w:val="auto"/>
          <w:sz w:val="28"/>
          <w:szCs w:val="28"/>
          <w:highlight w:val="none"/>
        </w:rPr>
      </w:pPr>
    </w:p>
    <w:p w14:paraId="44BC1553">
      <w:pPr>
        <w:ind w:firstLine="562" w:firstLineChars="200"/>
        <w:jc w:val="both"/>
        <w:rPr>
          <w:rFonts w:hint="default" w:ascii="宋体" w:hAnsi="宋体" w:eastAsia="宋体" w:cs="宋体"/>
          <w:b/>
          <w:bCs/>
          <w:sz w:val="32"/>
          <w:szCs w:val="32"/>
          <w:lang w:val="en-US" w:eastAsia="zh-CN"/>
        </w:rPr>
      </w:pPr>
      <w:r>
        <w:rPr>
          <w:b/>
          <w:color w:val="auto"/>
          <w:sz w:val="28"/>
          <w:szCs w:val="28"/>
          <w:highlight w:val="none"/>
        </w:rPr>
        <w:t>建设单位（盖章）：</w:t>
      </w:r>
      <w:r>
        <w:rPr>
          <w:b/>
          <w:color w:val="auto"/>
          <w:sz w:val="28"/>
          <w:szCs w:val="28"/>
          <w:highlight w:val="none"/>
          <w:u w:val="single"/>
        </w:rPr>
        <w:t xml:space="preserve">  </w:t>
      </w:r>
      <w:r>
        <w:rPr>
          <w:rFonts w:hint="eastAsia"/>
          <w:b/>
          <w:color w:val="auto"/>
          <w:sz w:val="28"/>
          <w:szCs w:val="28"/>
          <w:highlight w:val="none"/>
          <w:u w:val="single"/>
          <w:lang w:eastAsia="zh-CN"/>
        </w:rPr>
        <w:t>芒市中山乡兴仓加油站</w:t>
      </w:r>
      <w:r>
        <w:rPr>
          <w:rFonts w:hint="eastAsia"/>
          <w:b/>
          <w:color w:val="auto"/>
          <w:sz w:val="28"/>
          <w:szCs w:val="28"/>
          <w:highlight w:val="none"/>
          <w:u w:val="single"/>
          <w:lang w:val="en-US" w:eastAsia="zh-CN"/>
        </w:rPr>
        <w:t xml:space="preserve"> </w:t>
      </w:r>
    </w:p>
    <w:p w14:paraId="3A4F3ED2">
      <w:pPr>
        <w:snapToGrid w:val="0"/>
        <w:spacing w:line="360" w:lineRule="auto"/>
        <w:jc w:val="center"/>
        <w:rPr>
          <w:rFonts w:hint="eastAsia"/>
          <w:lang w:eastAsia="zh-CN"/>
        </w:rPr>
      </w:pPr>
    </w:p>
    <w:p w14:paraId="58CBA0F7">
      <w:pPr>
        <w:snapToGrid w:val="0"/>
        <w:spacing w:line="360" w:lineRule="auto"/>
        <w:jc w:val="center"/>
        <w:rPr>
          <w:rFonts w:hint="eastAsia"/>
          <w:lang w:eastAsia="zh-CN"/>
        </w:rPr>
      </w:pPr>
    </w:p>
    <w:p w14:paraId="4903600D">
      <w:pPr>
        <w:snapToGrid w:val="0"/>
        <w:spacing w:line="360" w:lineRule="auto"/>
        <w:jc w:val="center"/>
        <w:rPr>
          <w:rFonts w:hint="eastAsia"/>
          <w:lang w:eastAsia="zh-CN"/>
        </w:rPr>
      </w:pPr>
    </w:p>
    <w:p w14:paraId="5526A993">
      <w:pPr>
        <w:snapToGrid w:val="0"/>
        <w:spacing w:line="360" w:lineRule="auto"/>
        <w:jc w:val="center"/>
        <w:rPr>
          <w:rFonts w:hint="eastAsia"/>
          <w:lang w:eastAsia="zh-CN"/>
        </w:rPr>
      </w:pPr>
    </w:p>
    <w:p w14:paraId="1401EF4C">
      <w:pPr>
        <w:snapToGrid w:val="0"/>
        <w:spacing w:line="360" w:lineRule="auto"/>
        <w:jc w:val="center"/>
        <w:rPr>
          <w:rFonts w:hint="eastAsia"/>
          <w:lang w:eastAsia="zh-CN"/>
        </w:rPr>
      </w:pPr>
    </w:p>
    <w:p w14:paraId="4C54E0E8">
      <w:pPr>
        <w:snapToGrid w:val="0"/>
        <w:spacing w:line="360" w:lineRule="auto"/>
        <w:jc w:val="center"/>
        <w:rPr>
          <w:rFonts w:hint="eastAsia"/>
          <w:lang w:eastAsia="zh-CN"/>
        </w:rPr>
      </w:pPr>
    </w:p>
    <w:p w14:paraId="52278735">
      <w:pPr>
        <w:snapToGrid w:val="0"/>
        <w:spacing w:line="360" w:lineRule="auto"/>
        <w:jc w:val="center"/>
        <w:rPr>
          <w:rFonts w:hint="eastAsia"/>
          <w:lang w:eastAsia="zh-CN"/>
        </w:rPr>
      </w:pPr>
    </w:p>
    <w:p w14:paraId="0B20F9BF">
      <w:pPr>
        <w:snapToGrid w:val="0"/>
        <w:spacing w:line="360" w:lineRule="auto"/>
        <w:jc w:val="center"/>
        <w:rPr>
          <w:rFonts w:hint="eastAsia"/>
          <w:lang w:eastAsia="zh-CN"/>
        </w:rPr>
      </w:pPr>
    </w:p>
    <w:p w14:paraId="44E4DD99">
      <w:pPr>
        <w:snapToGrid w:val="0"/>
        <w:spacing w:line="360" w:lineRule="auto"/>
        <w:jc w:val="center"/>
        <w:rPr>
          <w:rFonts w:hint="eastAsia"/>
          <w:lang w:eastAsia="zh-CN"/>
        </w:rPr>
      </w:pPr>
    </w:p>
    <w:p w14:paraId="57D49402">
      <w:pPr>
        <w:snapToGrid w:val="0"/>
        <w:spacing w:line="360" w:lineRule="auto"/>
        <w:jc w:val="center"/>
        <w:rPr>
          <w:rFonts w:hint="eastAsia"/>
          <w:lang w:eastAsia="zh-CN"/>
        </w:rPr>
      </w:pPr>
    </w:p>
    <w:p w14:paraId="64157928">
      <w:pPr>
        <w:snapToGrid w:val="0"/>
        <w:spacing w:line="360" w:lineRule="auto"/>
        <w:jc w:val="center"/>
        <w:rPr>
          <w:rFonts w:hint="eastAsia"/>
          <w:lang w:eastAsia="zh-CN"/>
        </w:rPr>
      </w:pPr>
    </w:p>
    <w:p w14:paraId="3C0CBEA5">
      <w:pPr>
        <w:snapToGrid w:val="0"/>
        <w:spacing w:line="360" w:lineRule="auto"/>
        <w:jc w:val="both"/>
        <w:rPr>
          <w:rFonts w:hint="eastAsia"/>
          <w:lang w:eastAsia="zh-CN"/>
        </w:rPr>
      </w:pPr>
    </w:p>
    <w:p w14:paraId="5C9B6DCD">
      <w:pPr>
        <w:snapToGrid w:val="0"/>
        <w:spacing w:line="360" w:lineRule="auto"/>
        <w:jc w:val="center"/>
        <w:rPr>
          <w:rFonts w:hint="eastAsia" w:eastAsiaTheme="minorEastAsia"/>
          <w:b/>
          <w:color w:val="auto"/>
          <w:sz w:val="30"/>
          <w:szCs w:val="30"/>
          <w:highlight w:val="none"/>
          <w:lang w:eastAsia="zh-CN"/>
        </w:rPr>
      </w:pPr>
      <w:r>
        <w:rPr>
          <w:b/>
          <w:color w:val="auto"/>
          <w:sz w:val="30"/>
          <w:szCs w:val="30"/>
          <w:highlight w:val="none"/>
        </w:rPr>
        <w:t>编制单位：</w:t>
      </w:r>
      <w:r>
        <w:rPr>
          <w:rFonts w:hint="eastAsia"/>
          <w:b/>
          <w:color w:val="auto"/>
          <w:sz w:val="30"/>
          <w:szCs w:val="30"/>
          <w:highlight w:val="none"/>
          <w:lang w:eastAsia="zh-CN"/>
        </w:rPr>
        <w:t>云南禹含环保科技有限公司</w:t>
      </w:r>
    </w:p>
    <w:p w14:paraId="32275917">
      <w:pPr>
        <w:spacing w:line="360" w:lineRule="auto"/>
        <w:jc w:val="center"/>
        <w:rPr>
          <w:rFonts w:hint="eastAsia"/>
          <w:b/>
          <w:color w:val="auto"/>
          <w:sz w:val="30"/>
          <w:szCs w:val="30"/>
          <w:highlight w:val="none"/>
          <w:lang w:val="en-US" w:eastAsia="zh-CN"/>
        </w:rPr>
      </w:pPr>
      <w:r>
        <w:rPr>
          <w:b/>
          <w:color w:val="auto"/>
          <w:sz w:val="30"/>
          <w:szCs w:val="30"/>
          <w:highlight w:val="none"/>
        </w:rPr>
        <w:t>编制日期：</w:t>
      </w:r>
      <w:r>
        <w:rPr>
          <w:rFonts w:hint="eastAsia"/>
          <w:b/>
          <w:color w:val="auto"/>
          <w:sz w:val="30"/>
          <w:szCs w:val="30"/>
          <w:highlight w:val="none"/>
          <w:lang w:val="en-US" w:eastAsia="zh-CN"/>
        </w:rPr>
        <w:t>2020</w:t>
      </w:r>
      <w:r>
        <w:rPr>
          <w:b/>
          <w:color w:val="auto"/>
          <w:sz w:val="30"/>
          <w:szCs w:val="30"/>
          <w:highlight w:val="none"/>
        </w:rPr>
        <w:t>年</w:t>
      </w:r>
      <w:r>
        <w:rPr>
          <w:rFonts w:hint="eastAsia"/>
          <w:b/>
          <w:color w:val="auto"/>
          <w:sz w:val="30"/>
          <w:szCs w:val="30"/>
          <w:highlight w:val="none"/>
          <w:lang w:val="en-US" w:eastAsia="zh-CN"/>
        </w:rPr>
        <w:t>4月</w:t>
      </w:r>
    </w:p>
    <w:p w14:paraId="10DEC3B6">
      <w:pPr>
        <w:rPr>
          <w:rFonts w:hint="eastAsia"/>
          <w:b/>
          <w:color w:val="auto"/>
          <w:sz w:val="30"/>
          <w:szCs w:val="30"/>
          <w:highlight w:val="none"/>
          <w:vertAlign w:val="baseline"/>
          <w:lang w:val="en-US" w:eastAsia="zh-CN"/>
        </w:rPr>
      </w:pPr>
      <w:r>
        <w:rPr>
          <w:rFonts w:hint="eastAsia"/>
          <w:b/>
          <w:color w:val="auto"/>
          <w:sz w:val="30"/>
          <w:szCs w:val="30"/>
          <w:highlight w:val="none"/>
          <w:lang w:val="en-US" w:eastAsia="zh-CN"/>
        </w:rPr>
        <w:br w:type="page"/>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09E6F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center"/>
          </w:tcPr>
          <w:p w14:paraId="51CF7D73">
            <w:pPr>
              <w:jc w:val="center"/>
              <w:rPr>
                <w:rFonts w:hint="eastAsia"/>
                <w:b w:val="0"/>
                <w:bCs/>
                <w:color w:val="auto"/>
                <w:sz w:val="24"/>
                <w:szCs w:val="24"/>
                <w:highlight w:val="none"/>
                <w:vertAlign w:val="baseline"/>
                <w:lang w:val="en-US" w:eastAsia="zh-CN"/>
              </w:rPr>
            </w:pPr>
            <w:r>
              <w:rPr>
                <w:rFonts w:hint="eastAsia"/>
                <w:b w:val="0"/>
                <w:bCs/>
                <w:color w:val="auto"/>
                <w:sz w:val="24"/>
                <w:szCs w:val="24"/>
                <w:highlight w:val="none"/>
                <w:vertAlign w:val="baseline"/>
                <w:lang w:val="en-US" w:eastAsia="zh-CN"/>
              </w:rPr>
              <w:drawing>
                <wp:inline distT="0" distB="0" distL="114300" distR="114300">
                  <wp:extent cx="2564765" cy="2113280"/>
                  <wp:effectExtent l="0" t="0" r="6985" b="1270"/>
                  <wp:docPr id="2" name="图片 2" descr="现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现状"/>
                          <pic:cNvPicPr>
                            <a:picLocks noChangeAspect="1"/>
                          </pic:cNvPicPr>
                        </pic:nvPicPr>
                        <pic:blipFill>
                          <a:blip r:embed="rId9"/>
                          <a:stretch>
                            <a:fillRect/>
                          </a:stretch>
                        </pic:blipFill>
                        <pic:spPr>
                          <a:xfrm>
                            <a:off x="0" y="0"/>
                            <a:ext cx="2564765" cy="2113280"/>
                          </a:xfrm>
                          <a:prstGeom prst="rect">
                            <a:avLst/>
                          </a:prstGeom>
                        </pic:spPr>
                      </pic:pic>
                    </a:graphicData>
                  </a:graphic>
                </wp:inline>
              </w:drawing>
            </w:r>
          </w:p>
        </w:tc>
        <w:tc>
          <w:tcPr>
            <w:tcW w:w="4261" w:type="dxa"/>
            <w:vAlign w:val="center"/>
          </w:tcPr>
          <w:p w14:paraId="56E2F777">
            <w:pPr>
              <w:jc w:val="center"/>
              <w:rPr>
                <w:rFonts w:hint="eastAsia"/>
                <w:b w:val="0"/>
                <w:bCs/>
                <w:color w:val="auto"/>
                <w:sz w:val="24"/>
                <w:szCs w:val="24"/>
                <w:highlight w:val="none"/>
                <w:vertAlign w:val="baseline"/>
                <w:lang w:val="en-US" w:eastAsia="zh-CN"/>
              </w:rPr>
            </w:pPr>
            <w:r>
              <w:rPr>
                <w:rFonts w:hint="eastAsia"/>
                <w:b w:val="0"/>
                <w:bCs/>
                <w:color w:val="auto"/>
                <w:sz w:val="24"/>
                <w:szCs w:val="24"/>
                <w:highlight w:val="none"/>
                <w:vertAlign w:val="baseline"/>
                <w:lang w:val="en-US" w:eastAsia="zh-CN"/>
              </w:rPr>
              <w:drawing>
                <wp:inline distT="0" distB="0" distL="114300" distR="114300">
                  <wp:extent cx="2561590" cy="2110105"/>
                  <wp:effectExtent l="0" t="0" r="10160" b="4445"/>
                  <wp:docPr id="17" name="图片 17" descr="D:\羊媛\中山加油站\图片资料\变电站.jpg变电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D:\羊媛\中山加油站\图片资料\变电站.jpg变电站"/>
                          <pic:cNvPicPr>
                            <a:picLocks noChangeAspect="1"/>
                          </pic:cNvPicPr>
                        </pic:nvPicPr>
                        <pic:blipFill>
                          <a:blip r:embed="rId10"/>
                          <a:srcRect/>
                          <a:stretch>
                            <a:fillRect/>
                          </a:stretch>
                        </pic:blipFill>
                        <pic:spPr>
                          <a:xfrm>
                            <a:off x="0" y="0"/>
                            <a:ext cx="2561590" cy="2110105"/>
                          </a:xfrm>
                          <a:prstGeom prst="rect">
                            <a:avLst/>
                          </a:prstGeom>
                        </pic:spPr>
                      </pic:pic>
                    </a:graphicData>
                  </a:graphic>
                </wp:inline>
              </w:drawing>
            </w:r>
          </w:p>
        </w:tc>
      </w:tr>
      <w:tr w14:paraId="494C0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center"/>
          </w:tcPr>
          <w:p w14:paraId="092BA975">
            <w:pPr>
              <w:spacing w:line="360" w:lineRule="auto"/>
              <w:jc w:val="center"/>
              <w:rPr>
                <w:rFonts w:hint="eastAsia"/>
                <w:b w:val="0"/>
                <w:bCs/>
                <w:color w:val="auto"/>
                <w:sz w:val="24"/>
                <w:szCs w:val="24"/>
                <w:highlight w:val="none"/>
                <w:vertAlign w:val="baseline"/>
                <w:lang w:val="en-US" w:eastAsia="zh-CN"/>
              </w:rPr>
            </w:pPr>
            <w:r>
              <w:rPr>
                <w:rFonts w:hint="eastAsia"/>
                <w:b w:val="0"/>
                <w:bCs/>
                <w:color w:val="auto"/>
                <w:sz w:val="24"/>
                <w:szCs w:val="24"/>
                <w:highlight w:val="none"/>
                <w:vertAlign w:val="baseline"/>
                <w:lang w:val="en-US" w:eastAsia="zh-CN"/>
              </w:rPr>
              <w:t>项目建设现状</w:t>
            </w:r>
          </w:p>
        </w:tc>
        <w:tc>
          <w:tcPr>
            <w:tcW w:w="4261" w:type="dxa"/>
            <w:vAlign w:val="center"/>
          </w:tcPr>
          <w:p w14:paraId="64E9B3D3">
            <w:pPr>
              <w:jc w:val="center"/>
              <w:rPr>
                <w:rFonts w:hint="eastAsia"/>
                <w:b w:val="0"/>
                <w:bCs/>
                <w:color w:val="auto"/>
                <w:sz w:val="24"/>
                <w:szCs w:val="24"/>
                <w:highlight w:val="none"/>
                <w:vertAlign w:val="baseline"/>
                <w:lang w:val="en-US" w:eastAsia="zh-CN"/>
              </w:rPr>
            </w:pPr>
            <w:r>
              <w:rPr>
                <w:rFonts w:hint="eastAsia"/>
                <w:b w:val="0"/>
                <w:bCs/>
                <w:color w:val="auto"/>
                <w:sz w:val="24"/>
                <w:szCs w:val="24"/>
                <w:highlight w:val="none"/>
                <w:vertAlign w:val="baseline"/>
                <w:lang w:val="en-US" w:eastAsia="zh-CN"/>
              </w:rPr>
              <w:t>中山乡变电站</w:t>
            </w:r>
          </w:p>
        </w:tc>
      </w:tr>
      <w:tr w14:paraId="51BB0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center"/>
          </w:tcPr>
          <w:p w14:paraId="35F483AA">
            <w:pPr>
              <w:jc w:val="center"/>
              <w:rPr>
                <w:rFonts w:hint="eastAsia"/>
                <w:b w:val="0"/>
                <w:bCs/>
                <w:color w:val="auto"/>
                <w:sz w:val="24"/>
                <w:szCs w:val="24"/>
                <w:highlight w:val="none"/>
                <w:vertAlign w:val="baseline"/>
                <w:lang w:val="en-US" w:eastAsia="zh-CN"/>
              </w:rPr>
            </w:pPr>
            <w:r>
              <w:rPr>
                <w:rFonts w:hint="eastAsia"/>
                <w:b w:val="0"/>
                <w:bCs/>
                <w:color w:val="auto"/>
                <w:sz w:val="24"/>
                <w:szCs w:val="24"/>
                <w:highlight w:val="none"/>
                <w:vertAlign w:val="baseline"/>
                <w:lang w:val="en-US" w:eastAsia="zh-CN"/>
              </w:rPr>
              <w:drawing>
                <wp:inline distT="0" distB="0" distL="114300" distR="114300">
                  <wp:extent cx="2564765" cy="1923415"/>
                  <wp:effectExtent l="0" t="0" r="6985" b="635"/>
                  <wp:docPr id="4" name="图片 4" descr="项目现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项目现状"/>
                          <pic:cNvPicPr>
                            <a:picLocks noChangeAspect="1"/>
                          </pic:cNvPicPr>
                        </pic:nvPicPr>
                        <pic:blipFill>
                          <a:blip r:embed="rId11"/>
                          <a:stretch>
                            <a:fillRect/>
                          </a:stretch>
                        </pic:blipFill>
                        <pic:spPr>
                          <a:xfrm>
                            <a:off x="0" y="0"/>
                            <a:ext cx="2564765" cy="1923415"/>
                          </a:xfrm>
                          <a:prstGeom prst="rect">
                            <a:avLst/>
                          </a:prstGeom>
                        </pic:spPr>
                      </pic:pic>
                    </a:graphicData>
                  </a:graphic>
                </wp:inline>
              </w:drawing>
            </w:r>
          </w:p>
        </w:tc>
        <w:tc>
          <w:tcPr>
            <w:tcW w:w="4261" w:type="dxa"/>
            <w:vAlign w:val="center"/>
          </w:tcPr>
          <w:p w14:paraId="4F6878C1">
            <w:pPr>
              <w:jc w:val="center"/>
              <w:rPr>
                <w:rFonts w:hint="eastAsia"/>
                <w:b w:val="0"/>
                <w:bCs/>
                <w:color w:val="auto"/>
                <w:sz w:val="24"/>
                <w:szCs w:val="24"/>
                <w:highlight w:val="none"/>
                <w:vertAlign w:val="baseline"/>
                <w:lang w:val="en-US" w:eastAsia="zh-CN"/>
              </w:rPr>
            </w:pPr>
            <w:r>
              <w:rPr>
                <w:rFonts w:hint="eastAsia"/>
                <w:b w:val="0"/>
                <w:bCs/>
                <w:color w:val="auto"/>
                <w:sz w:val="24"/>
                <w:szCs w:val="24"/>
                <w:highlight w:val="none"/>
                <w:vertAlign w:val="baseline"/>
                <w:lang w:val="en-US" w:eastAsia="zh-CN"/>
              </w:rPr>
              <w:drawing>
                <wp:inline distT="0" distB="0" distL="114300" distR="114300">
                  <wp:extent cx="2561590" cy="2073910"/>
                  <wp:effectExtent l="0" t="0" r="10160" b="2540"/>
                  <wp:docPr id="5" name="图片 5" descr="敏感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敏感点"/>
                          <pic:cNvPicPr>
                            <a:picLocks noChangeAspect="1"/>
                          </pic:cNvPicPr>
                        </pic:nvPicPr>
                        <pic:blipFill>
                          <a:blip r:embed="rId12"/>
                          <a:stretch>
                            <a:fillRect/>
                          </a:stretch>
                        </pic:blipFill>
                        <pic:spPr>
                          <a:xfrm>
                            <a:off x="0" y="0"/>
                            <a:ext cx="2561590" cy="2073910"/>
                          </a:xfrm>
                          <a:prstGeom prst="rect">
                            <a:avLst/>
                          </a:prstGeom>
                        </pic:spPr>
                      </pic:pic>
                    </a:graphicData>
                  </a:graphic>
                </wp:inline>
              </w:drawing>
            </w:r>
          </w:p>
        </w:tc>
      </w:tr>
      <w:tr w14:paraId="020F3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center"/>
          </w:tcPr>
          <w:p w14:paraId="719B5C79">
            <w:pPr>
              <w:jc w:val="center"/>
              <w:rPr>
                <w:rFonts w:hint="eastAsia"/>
                <w:b w:val="0"/>
                <w:bCs/>
                <w:color w:val="auto"/>
                <w:sz w:val="24"/>
                <w:szCs w:val="24"/>
                <w:highlight w:val="none"/>
                <w:vertAlign w:val="baseline"/>
                <w:lang w:val="en-US" w:eastAsia="zh-CN"/>
              </w:rPr>
            </w:pPr>
            <w:r>
              <w:rPr>
                <w:rFonts w:hint="eastAsia"/>
                <w:b w:val="0"/>
                <w:bCs/>
                <w:color w:val="auto"/>
                <w:sz w:val="24"/>
                <w:szCs w:val="24"/>
                <w:highlight w:val="none"/>
                <w:vertAlign w:val="baseline"/>
                <w:lang w:val="en-US" w:eastAsia="zh-CN"/>
              </w:rPr>
              <w:t>项目建设现状</w:t>
            </w:r>
          </w:p>
        </w:tc>
        <w:tc>
          <w:tcPr>
            <w:tcW w:w="4261" w:type="dxa"/>
            <w:vAlign w:val="center"/>
          </w:tcPr>
          <w:p w14:paraId="0FFEECF1">
            <w:pPr>
              <w:jc w:val="center"/>
              <w:rPr>
                <w:rFonts w:hint="eastAsia"/>
                <w:b w:val="0"/>
                <w:bCs/>
                <w:color w:val="auto"/>
                <w:sz w:val="24"/>
                <w:szCs w:val="24"/>
                <w:highlight w:val="none"/>
                <w:vertAlign w:val="baseline"/>
                <w:lang w:val="en-US" w:eastAsia="zh-CN"/>
              </w:rPr>
            </w:pPr>
            <w:r>
              <w:rPr>
                <w:rFonts w:hint="eastAsia"/>
                <w:b w:val="0"/>
                <w:bCs/>
                <w:color w:val="auto"/>
                <w:sz w:val="24"/>
                <w:szCs w:val="24"/>
                <w:highlight w:val="none"/>
                <w:vertAlign w:val="baseline"/>
                <w:lang w:val="en-US" w:eastAsia="zh-CN"/>
              </w:rPr>
              <w:t>项目周边环境</w:t>
            </w:r>
          </w:p>
        </w:tc>
      </w:tr>
      <w:tr w14:paraId="4FEA7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center"/>
          </w:tcPr>
          <w:p w14:paraId="45291282">
            <w:pPr>
              <w:jc w:val="center"/>
              <w:rPr>
                <w:rFonts w:hint="eastAsia"/>
                <w:b w:val="0"/>
                <w:bCs/>
                <w:color w:val="auto"/>
                <w:sz w:val="24"/>
                <w:szCs w:val="24"/>
                <w:highlight w:val="none"/>
                <w:vertAlign w:val="baseline"/>
                <w:lang w:val="en-US" w:eastAsia="zh-CN"/>
              </w:rPr>
            </w:pPr>
            <w:r>
              <w:rPr>
                <w:rFonts w:hint="eastAsia"/>
                <w:b w:val="0"/>
                <w:bCs/>
                <w:color w:val="auto"/>
                <w:sz w:val="24"/>
                <w:szCs w:val="24"/>
                <w:highlight w:val="none"/>
                <w:vertAlign w:val="baseline"/>
                <w:lang w:val="en-US" w:eastAsia="zh-CN"/>
              </w:rPr>
              <w:drawing>
                <wp:inline distT="0" distB="0" distL="114300" distR="114300">
                  <wp:extent cx="2561590" cy="3007995"/>
                  <wp:effectExtent l="0" t="0" r="10160" b="1905"/>
                  <wp:docPr id="6" name="图片 6" descr="敏感点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敏感点1"/>
                          <pic:cNvPicPr>
                            <a:picLocks noChangeAspect="1"/>
                          </pic:cNvPicPr>
                        </pic:nvPicPr>
                        <pic:blipFill>
                          <a:blip r:embed="rId13"/>
                          <a:stretch>
                            <a:fillRect/>
                          </a:stretch>
                        </pic:blipFill>
                        <pic:spPr>
                          <a:xfrm>
                            <a:off x="0" y="0"/>
                            <a:ext cx="2561590" cy="3007995"/>
                          </a:xfrm>
                          <a:prstGeom prst="rect">
                            <a:avLst/>
                          </a:prstGeom>
                        </pic:spPr>
                      </pic:pic>
                    </a:graphicData>
                  </a:graphic>
                </wp:inline>
              </w:drawing>
            </w:r>
          </w:p>
        </w:tc>
        <w:tc>
          <w:tcPr>
            <w:tcW w:w="4261" w:type="dxa"/>
            <w:vAlign w:val="center"/>
          </w:tcPr>
          <w:p w14:paraId="2702E6CF">
            <w:pPr>
              <w:jc w:val="center"/>
              <w:rPr>
                <w:rFonts w:hint="eastAsia"/>
                <w:b w:val="0"/>
                <w:bCs/>
                <w:color w:val="auto"/>
                <w:sz w:val="24"/>
                <w:szCs w:val="24"/>
                <w:highlight w:val="none"/>
                <w:vertAlign w:val="baseline"/>
                <w:lang w:val="en-US" w:eastAsia="zh-CN"/>
              </w:rPr>
            </w:pPr>
            <w:r>
              <w:rPr>
                <w:rFonts w:hint="eastAsia"/>
                <w:b w:val="0"/>
                <w:bCs/>
                <w:color w:val="auto"/>
                <w:sz w:val="24"/>
                <w:szCs w:val="24"/>
                <w:highlight w:val="none"/>
                <w:vertAlign w:val="baseline"/>
                <w:lang w:val="en-US" w:eastAsia="zh-CN"/>
              </w:rPr>
              <w:drawing>
                <wp:inline distT="0" distB="0" distL="114300" distR="114300">
                  <wp:extent cx="2561590" cy="3016250"/>
                  <wp:effectExtent l="0" t="0" r="10160" b="12700"/>
                  <wp:docPr id="16" name="图片 16" descr="敏感点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敏感点2"/>
                          <pic:cNvPicPr>
                            <a:picLocks noChangeAspect="1"/>
                          </pic:cNvPicPr>
                        </pic:nvPicPr>
                        <pic:blipFill>
                          <a:blip r:embed="rId14"/>
                          <a:stretch>
                            <a:fillRect/>
                          </a:stretch>
                        </pic:blipFill>
                        <pic:spPr>
                          <a:xfrm>
                            <a:off x="0" y="0"/>
                            <a:ext cx="2561590" cy="3016250"/>
                          </a:xfrm>
                          <a:prstGeom prst="rect">
                            <a:avLst/>
                          </a:prstGeom>
                        </pic:spPr>
                      </pic:pic>
                    </a:graphicData>
                  </a:graphic>
                </wp:inline>
              </w:drawing>
            </w:r>
          </w:p>
        </w:tc>
      </w:tr>
      <w:tr w14:paraId="497B0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center"/>
          </w:tcPr>
          <w:p w14:paraId="56F7B7E0">
            <w:pPr>
              <w:jc w:val="center"/>
              <w:rPr>
                <w:rFonts w:hint="eastAsia"/>
                <w:b w:val="0"/>
                <w:bCs/>
                <w:color w:val="auto"/>
                <w:sz w:val="24"/>
                <w:szCs w:val="24"/>
                <w:highlight w:val="none"/>
                <w:vertAlign w:val="baseline"/>
                <w:lang w:val="en-US" w:eastAsia="zh-CN"/>
              </w:rPr>
            </w:pPr>
            <w:r>
              <w:rPr>
                <w:rFonts w:hint="eastAsia"/>
                <w:b w:val="0"/>
                <w:bCs/>
                <w:color w:val="auto"/>
                <w:sz w:val="24"/>
                <w:szCs w:val="24"/>
                <w:highlight w:val="none"/>
                <w:vertAlign w:val="baseline"/>
                <w:lang w:val="en-US" w:eastAsia="zh-CN"/>
              </w:rPr>
              <w:t>敏感点</w:t>
            </w:r>
          </w:p>
        </w:tc>
        <w:tc>
          <w:tcPr>
            <w:tcW w:w="4261" w:type="dxa"/>
            <w:vAlign w:val="center"/>
          </w:tcPr>
          <w:p w14:paraId="3E8DD78A">
            <w:pPr>
              <w:jc w:val="center"/>
              <w:rPr>
                <w:rFonts w:hint="eastAsia"/>
                <w:b w:val="0"/>
                <w:bCs/>
                <w:color w:val="auto"/>
                <w:sz w:val="24"/>
                <w:szCs w:val="24"/>
                <w:highlight w:val="none"/>
                <w:vertAlign w:val="baseline"/>
                <w:lang w:val="en-US" w:eastAsia="zh-CN"/>
              </w:rPr>
            </w:pPr>
            <w:r>
              <w:rPr>
                <w:rFonts w:hint="eastAsia"/>
                <w:b w:val="0"/>
                <w:bCs/>
                <w:color w:val="auto"/>
                <w:sz w:val="24"/>
                <w:szCs w:val="24"/>
                <w:highlight w:val="none"/>
                <w:vertAlign w:val="baseline"/>
                <w:lang w:val="en-US" w:eastAsia="zh-CN"/>
              </w:rPr>
              <w:t>敏感点</w:t>
            </w:r>
          </w:p>
        </w:tc>
      </w:tr>
    </w:tbl>
    <w:p w14:paraId="046EFAD9">
      <w:pPr>
        <w:rPr>
          <w:rFonts w:hint="eastAsia"/>
          <w:b/>
          <w:color w:val="auto"/>
          <w:sz w:val="30"/>
          <w:szCs w:val="30"/>
          <w:highlight w:val="none"/>
          <w:lang w:val="en-US" w:eastAsia="zh-CN"/>
        </w:rPr>
      </w:pPr>
      <w:r>
        <w:rPr>
          <w:rFonts w:hint="eastAsia"/>
          <w:b/>
          <w:color w:val="auto"/>
          <w:sz w:val="30"/>
          <w:szCs w:val="30"/>
          <w:highlight w:val="none"/>
          <w:lang w:val="en-US" w:eastAsia="zh-CN"/>
        </w:rPr>
        <w:br w:type="page"/>
      </w:r>
    </w:p>
    <w:p w14:paraId="1FCD60B6">
      <w:pPr>
        <w:pStyle w:val="2"/>
        <w:rPr>
          <w:rFonts w:hint="eastAsia"/>
          <w:lang w:val="en-US" w:eastAsia="zh-CN"/>
        </w:rPr>
      </w:pPr>
    </w:p>
    <w:p w14:paraId="041C1E16">
      <w:pPr>
        <w:pStyle w:val="11"/>
        <w:snapToGrid w:val="0"/>
        <w:spacing w:line="360" w:lineRule="auto"/>
        <w:jc w:val="center"/>
        <w:rPr>
          <w:rFonts w:ascii="Times New Roman" w:hAnsi="Times New Roman"/>
          <w:b/>
          <w:sz w:val="30"/>
        </w:rPr>
      </w:pPr>
      <w:r>
        <w:rPr>
          <w:rFonts w:ascii="Times New Roman" w:hAnsi="Times New Roman"/>
          <w:b/>
          <w:sz w:val="30"/>
        </w:rPr>
        <w:t>《建设项目环境影响报告表》编制说明</w:t>
      </w:r>
    </w:p>
    <w:p w14:paraId="1F6010F9">
      <w:pPr>
        <w:pStyle w:val="11"/>
        <w:snapToGrid w:val="0"/>
        <w:spacing w:line="360" w:lineRule="auto"/>
        <w:ind w:firstLine="560" w:firstLineChars="200"/>
        <w:rPr>
          <w:rFonts w:ascii="Times New Roman" w:hAnsi="Times New Roman"/>
          <w:sz w:val="28"/>
          <w:szCs w:val="28"/>
        </w:rPr>
      </w:pPr>
      <w:r>
        <w:rPr>
          <w:rFonts w:ascii="Times New Roman" w:hAnsi="Times New Roman"/>
          <w:sz w:val="28"/>
          <w:szCs w:val="28"/>
        </w:rPr>
        <w:t>《建设项目环境影响报告表》由具有从事环境影响评价工作资质的单位编制。</w:t>
      </w:r>
    </w:p>
    <w:p w14:paraId="09FCE19C">
      <w:pPr>
        <w:pStyle w:val="11"/>
        <w:snapToGrid w:val="0"/>
        <w:spacing w:line="360" w:lineRule="auto"/>
        <w:ind w:firstLine="560" w:firstLineChars="200"/>
        <w:rPr>
          <w:rFonts w:ascii="Times New Roman" w:hAnsi="Times New Roman"/>
          <w:sz w:val="28"/>
          <w:szCs w:val="28"/>
        </w:rPr>
      </w:pPr>
      <w:r>
        <w:rPr>
          <w:rFonts w:ascii="Times New Roman" w:hAnsi="Times New Roman"/>
          <w:sz w:val="28"/>
          <w:szCs w:val="28"/>
        </w:rPr>
        <w:t>1.项目名称——指项目立项批复时的名称，应不超过30个字(两个英文字段作一个汉字)。</w:t>
      </w:r>
    </w:p>
    <w:p w14:paraId="2FD67681">
      <w:pPr>
        <w:pStyle w:val="11"/>
        <w:snapToGrid w:val="0"/>
        <w:spacing w:line="360" w:lineRule="auto"/>
        <w:ind w:firstLine="560" w:firstLineChars="200"/>
        <w:rPr>
          <w:rFonts w:ascii="Times New Roman" w:hAnsi="Times New Roman"/>
          <w:sz w:val="28"/>
          <w:szCs w:val="28"/>
        </w:rPr>
      </w:pPr>
      <w:r>
        <w:rPr>
          <w:rFonts w:ascii="Times New Roman" w:hAnsi="Times New Roman"/>
          <w:sz w:val="28"/>
          <w:szCs w:val="28"/>
        </w:rPr>
        <w:t>2.建设地点——指项目所在地详细地址，公路、铁路应填写起止地点。</w:t>
      </w:r>
    </w:p>
    <w:p w14:paraId="603BBADD">
      <w:pPr>
        <w:pStyle w:val="11"/>
        <w:snapToGrid w:val="0"/>
        <w:spacing w:line="360" w:lineRule="auto"/>
        <w:ind w:firstLine="560" w:firstLineChars="200"/>
        <w:rPr>
          <w:rFonts w:ascii="Times New Roman" w:hAnsi="Times New Roman"/>
          <w:sz w:val="28"/>
          <w:szCs w:val="28"/>
        </w:rPr>
      </w:pPr>
      <w:r>
        <w:rPr>
          <w:rFonts w:ascii="Times New Roman" w:hAnsi="Times New Roman"/>
          <w:sz w:val="28"/>
          <w:szCs w:val="28"/>
        </w:rPr>
        <w:t>3.行业类别——按国标填写。</w:t>
      </w:r>
    </w:p>
    <w:p w14:paraId="61E27877">
      <w:pPr>
        <w:pStyle w:val="11"/>
        <w:snapToGrid w:val="0"/>
        <w:spacing w:line="360" w:lineRule="auto"/>
        <w:ind w:firstLine="560" w:firstLineChars="200"/>
        <w:rPr>
          <w:rFonts w:ascii="Times New Roman" w:hAnsi="Times New Roman"/>
          <w:sz w:val="28"/>
          <w:szCs w:val="28"/>
        </w:rPr>
      </w:pPr>
      <w:r>
        <w:rPr>
          <w:rFonts w:ascii="Times New Roman" w:hAnsi="Times New Roman"/>
          <w:sz w:val="28"/>
          <w:szCs w:val="28"/>
        </w:rPr>
        <w:t>4.总投资——指项目投资总额。</w:t>
      </w:r>
    </w:p>
    <w:p w14:paraId="1BFFFF9D">
      <w:pPr>
        <w:pStyle w:val="11"/>
        <w:snapToGrid w:val="0"/>
        <w:spacing w:line="360" w:lineRule="auto"/>
        <w:ind w:firstLine="560" w:firstLineChars="200"/>
        <w:rPr>
          <w:rFonts w:ascii="Times New Roman" w:hAnsi="Times New Roman"/>
          <w:sz w:val="28"/>
          <w:szCs w:val="28"/>
        </w:rPr>
      </w:pPr>
      <w:r>
        <w:rPr>
          <w:rFonts w:ascii="Times New Roman" w:hAnsi="Times New Roman"/>
          <w:sz w:val="28"/>
          <w:szCs w:val="28"/>
        </w:rPr>
        <w:t>5.主要环境保护目标——指项目区周围一定范围内集中居民住宅区、学校、医院、保护文物、风景名胜区、水源地和生态敏感点等，应尽可能给出保护目标、性质、规模和距厂界距离等。</w:t>
      </w:r>
    </w:p>
    <w:p w14:paraId="51450FF0">
      <w:pPr>
        <w:pStyle w:val="11"/>
        <w:snapToGrid w:val="0"/>
        <w:spacing w:line="360" w:lineRule="auto"/>
        <w:ind w:firstLine="560" w:firstLineChars="200"/>
        <w:rPr>
          <w:rFonts w:ascii="Times New Roman" w:hAnsi="Times New Roman"/>
          <w:sz w:val="28"/>
          <w:szCs w:val="28"/>
        </w:rPr>
      </w:pPr>
      <w:r>
        <w:rPr>
          <w:rFonts w:ascii="Times New Roman" w:hAnsi="Times New Roman"/>
          <w:sz w:val="28"/>
          <w:szCs w:val="28"/>
        </w:rPr>
        <w:t>6.结论与建议——给出本项目清洁生产、达标排放总量控制的分析结论，确定污染防治措施的有效性，说明本项目对环境造成的影响，给出建设项目环境可行性的明确结论。同时提出减少环境影响的其他建议。</w:t>
      </w:r>
    </w:p>
    <w:p w14:paraId="67C32920">
      <w:pPr>
        <w:pStyle w:val="11"/>
        <w:snapToGrid w:val="0"/>
        <w:spacing w:line="360" w:lineRule="auto"/>
        <w:ind w:firstLine="560" w:firstLineChars="200"/>
        <w:rPr>
          <w:rFonts w:ascii="Times New Roman" w:hAnsi="Times New Roman"/>
          <w:sz w:val="28"/>
          <w:szCs w:val="28"/>
        </w:rPr>
      </w:pPr>
      <w:r>
        <w:rPr>
          <w:rFonts w:ascii="Times New Roman" w:hAnsi="Times New Roman"/>
          <w:sz w:val="28"/>
          <w:szCs w:val="28"/>
        </w:rPr>
        <w:t>7.预审意见——由行业主管部门填写答复意见，无主管部门项目，可不填。</w:t>
      </w:r>
    </w:p>
    <w:p w14:paraId="4F9D918C">
      <w:pPr>
        <w:ind w:firstLine="560" w:firstLineChars="200"/>
        <w:rPr>
          <w:rFonts w:ascii="Times New Roman" w:hAnsi="Times New Roman"/>
          <w:sz w:val="28"/>
          <w:szCs w:val="28"/>
        </w:rPr>
      </w:pPr>
      <w:r>
        <w:rPr>
          <w:rFonts w:ascii="Times New Roman" w:hAnsi="Times New Roman"/>
          <w:sz w:val="28"/>
          <w:szCs w:val="28"/>
        </w:rPr>
        <w:t>8.审批意见——由负责审批该项目的环境保护行政主管部门批复。</w:t>
      </w:r>
    </w:p>
    <w:p w14:paraId="1063FFE7">
      <w:pPr>
        <w:rPr>
          <w:rFonts w:hint="eastAsia"/>
          <w:lang w:val="en-US" w:eastAsia="zh-CN"/>
        </w:rPr>
      </w:pPr>
      <w:r>
        <w:rPr>
          <w:rFonts w:hint="eastAsia"/>
          <w:lang w:val="en-US" w:eastAsia="zh-CN"/>
        </w:rPr>
        <w:br w:type="page"/>
      </w:r>
    </w:p>
    <w:p w14:paraId="749635A4">
      <w:pPr>
        <w:spacing w:line="360" w:lineRule="auto"/>
        <w:jc w:val="center"/>
        <w:rPr>
          <w:rFonts w:ascii="Times New Roman" w:hAnsi="Times New Roman"/>
          <w:b/>
          <w:sz w:val="24"/>
          <w:szCs w:val="24"/>
        </w:rPr>
      </w:pPr>
      <w:r>
        <w:rPr>
          <w:rFonts w:ascii="Times New Roman" w:hAnsi="Times New Roman"/>
          <w:b/>
          <w:sz w:val="24"/>
          <w:szCs w:val="24"/>
        </w:rPr>
        <w:t>目录</w:t>
      </w:r>
    </w:p>
    <w:p w14:paraId="44143901">
      <w:pPr>
        <w:pStyle w:val="16"/>
        <w:tabs>
          <w:tab w:val="right" w:leader="dot" w:pos="8306"/>
        </w:tabs>
        <w:snapToGrid w:val="0"/>
        <w:spacing w:line="360" w:lineRule="auto"/>
        <w:rPr>
          <w:color w:val="auto"/>
          <w:sz w:val="24"/>
          <w:highlight w:val="none"/>
        </w:rPr>
      </w:pPr>
      <w:r>
        <w:rPr>
          <w:color w:val="auto"/>
          <w:sz w:val="24"/>
          <w:highlight w:val="none"/>
        </w:rPr>
        <w:fldChar w:fldCharType="begin"/>
      </w:r>
      <w:r>
        <w:rPr>
          <w:color w:val="auto"/>
          <w:sz w:val="24"/>
          <w:highlight w:val="none"/>
        </w:rPr>
        <w:instrText xml:space="preserve">TOC \o "1-3" \t "" \h \z \u </w:instrText>
      </w:r>
      <w:r>
        <w:rPr>
          <w:color w:val="auto"/>
          <w:sz w:val="24"/>
          <w:highlight w:val="none"/>
        </w:rPr>
        <w:fldChar w:fldCharType="separate"/>
      </w:r>
      <w:r>
        <w:rPr>
          <w:color w:val="auto"/>
          <w:sz w:val="24"/>
          <w:highlight w:val="none"/>
        </w:rPr>
        <w:fldChar w:fldCharType="begin"/>
      </w:r>
      <w:r>
        <w:rPr>
          <w:color w:val="auto"/>
          <w:sz w:val="24"/>
          <w:highlight w:val="none"/>
        </w:rPr>
        <w:instrText xml:space="preserve"> HYPERLINK \l _Toc7461 </w:instrText>
      </w:r>
      <w:r>
        <w:rPr>
          <w:color w:val="auto"/>
          <w:sz w:val="24"/>
          <w:highlight w:val="none"/>
        </w:rPr>
        <w:fldChar w:fldCharType="separate"/>
      </w:r>
      <w:r>
        <w:rPr>
          <w:bCs/>
          <w:color w:val="auto"/>
          <w:sz w:val="24"/>
          <w:highlight w:val="none"/>
        </w:rPr>
        <w:t>表一、建设项目基本情况</w:t>
      </w:r>
      <w:r>
        <w:rPr>
          <w:color w:val="auto"/>
          <w:sz w:val="24"/>
          <w:highlight w:val="none"/>
        </w:rPr>
        <w:tab/>
      </w:r>
      <w:r>
        <w:rPr>
          <w:rFonts w:hint="eastAsia"/>
          <w:color w:val="auto"/>
          <w:sz w:val="24"/>
          <w:highlight w:val="none"/>
          <w:lang w:val="en-US" w:eastAsia="zh-CN"/>
        </w:rPr>
        <w:t>1</w:t>
      </w:r>
      <w:r>
        <w:rPr>
          <w:color w:val="auto"/>
          <w:sz w:val="24"/>
          <w:highlight w:val="none"/>
        </w:rPr>
        <w:fldChar w:fldCharType="end"/>
      </w:r>
    </w:p>
    <w:p w14:paraId="1D82DF10">
      <w:pPr>
        <w:pStyle w:val="16"/>
        <w:tabs>
          <w:tab w:val="right" w:leader="dot" w:pos="8306"/>
        </w:tabs>
        <w:snapToGrid w:val="0"/>
        <w:spacing w:line="360" w:lineRule="auto"/>
        <w:rPr>
          <w:rFonts w:hint="eastAsia" w:eastAsia="宋体"/>
          <w:color w:val="auto"/>
          <w:sz w:val="24"/>
          <w:highlight w:val="none"/>
          <w:lang w:val="en-US" w:eastAsia="zh-CN"/>
        </w:rPr>
      </w:pPr>
      <w:r>
        <w:rPr>
          <w:color w:val="auto"/>
          <w:sz w:val="24"/>
          <w:highlight w:val="none"/>
        </w:rPr>
        <w:fldChar w:fldCharType="begin"/>
      </w:r>
      <w:r>
        <w:rPr>
          <w:color w:val="auto"/>
          <w:sz w:val="24"/>
          <w:highlight w:val="none"/>
        </w:rPr>
        <w:instrText xml:space="preserve"> HYPERLINK \l _Toc27248 </w:instrText>
      </w:r>
      <w:r>
        <w:rPr>
          <w:color w:val="auto"/>
          <w:sz w:val="24"/>
          <w:highlight w:val="none"/>
        </w:rPr>
        <w:fldChar w:fldCharType="separate"/>
      </w:r>
      <w:r>
        <w:rPr>
          <w:bCs/>
          <w:color w:val="auto"/>
          <w:sz w:val="24"/>
          <w:highlight w:val="none"/>
        </w:rPr>
        <w:t>表二、建设项目所在地自然环境社会环境简况</w:t>
      </w:r>
      <w:r>
        <w:rPr>
          <w:color w:val="auto"/>
          <w:sz w:val="24"/>
          <w:highlight w:val="none"/>
        </w:rPr>
        <w:tab/>
      </w:r>
      <w:r>
        <w:rPr>
          <w:rFonts w:hint="eastAsia"/>
          <w:color w:val="auto"/>
          <w:sz w:val="24"/>
          <w:highlight w:val="none"/>
          <w:lang w:val="en-US" w:eastAsia="zh-CN"/>
        </w:rPr>
        <w:t>8</w:t>
      </w:r>
      <w:r>
        <w:rPr>
          <w:color w:val="auto"/>
          <w:sz w:val="24"/>
          <w:highlight w:val="none"/>
        </w:rPr>
        <w:fldChar w:fldCharType="end"/>
      </w:r>
    </w:p>
    <w:p w14:paraId="2F51B952">
      <w:pPr>
        <w:pStyle w:val="16"/>
        <w:tabs>
          <w:tab w:val="right" w:leader="dot" w:pos="8306"/>
        </w:tabs>
        <w:snapToGrid w:val="0"/>
        <w:spacing w:line="360" w:lineRule="auto"/>
        <w:rPr>
          <w:rFonts w:hint="eastAsia" w:eastAsia="宋体"/>
          <w:color w:val="auto"/>
          <w:sz w:val="24"/>
          <w:highlight w:val="none"/>
          <w:lang w:val="en-US" w:eastAsia="zh-CN"/>
        </w:rPr>
      </w:pPr>
      <w:r>
        <w:rPr>
          <w:color w:val="auto"/>
          <w:sz w:val="24"/>
          <w:highlight w:val="none"/>
        </w:rPr>
        <w:fldChar w:fldCharType="begin"/>
      </w:r>
      <w:r>
        <w:rPr>
          <w:color w:val="auto"/>
          <w:sz w:val="24"/>
          <w:highlight w:val="none"/>
        </w:rPr>
        <w:instrText xml:space="preserve"> HYPERLINK \l _Toc15943 </w:instrText>
      </w:r>
      <w:r>
        <w:rPr>
          <w:color w:val="auto"/>
          <w:sz w:val="24"/>
          <w:highlight w:val="none"/>
        </w:rPr>
        <w:fldChar w:fldCharType="separate"/>
      </w:r>
      <w:r>
        <w:rPr>
          <w:bCs/>
          <w:color w:val="auto"/>
          <w:sz w:val="24"/>
          <w:highlight w:val="none"/>
        </w:rPr>
        <w:t>表三、环境质量状况</w:t>
      </w:r>
      <w:r>
        <w:rPr>
          <w:color w:val="auto"/>
          <w:sz w:val="24"/>
          <w:highlight w:val="none"/>
        </w:rPr>
        <w:tab/>
      </w:r>
      <w:r>
        <w:rPr>
          <w:rFonts w:hint="eastAsia"/>
          <w:color w:val="auto"/>
          <w:sz w:val="24"/>
          <w:highlight w:val="none"/>
          <w:lang w:val="en-US" w:eastAsia="zh-CN"/>
        </w:rPr>
        <w:t>1</w:t>
      </w:r>
      <w:r>
        <w:rPr>
          <w:color w:val="auto"/>
          <w:sz w:val="24"/>
          <w:highlight w:val="none"/>
        </w:rPr>
        <w:fldChar w:fldCharType="end"/>
      </w:r>
      <w:r>
        <w:rPr>
          <w:rFonts w:hint="eastAsia"/>
          <w:color w:val="auto"/>
          <w:sz w:val="24"/>
          <w:highlight w:val="none"/>
          <w:lang w:val="en-US" w:eastAsia="zh-CN"/>
        </w:rPr>
        <w:t>2</w:t>
      </w:r>
    </w:p>
    <w:p w14:paraId="68D37D56">
      <w:pPr>
        <w:pStyle w:val="16"/>
        <w:tabs>
          <w:tab w:val="right" w:leader="dot" w:pos="8306"/>
        </w:tabs>
        <w:snapToGrid w:val="0"/>
        <w:spacing w:line="360" w:lineRule="auto"/>
        <w:rPr>
          <w:rFonts w:hint="eastAsia" w:eastAsia="宋体"/>
          <w:color w:val="auto"/>
          <w:sz w:val="24"/>
          <w:highlight w:val="none"/>
          <w:lang w:val="en-US" w:eastAsia="zh-CN"/>
        </w:rPr>
      </w:pPr>
      <w:r>
        <w:rPr>
          <w:color w:val="auto"/>
          <w:sz w:val="24"/>
          <w:highlight w:val="none"/>
        </w:rPr>
        <w:fldChar w:fldCharType="begin"/>
      </w:r>
      <w:r>
        <w:rPr>
          <w:color w:val="auto"/>
          <w:sz w:val="24"/>
          <w:highlight w:val="none"/>
        </w:rPr>
        <w:instrText xml:space="preserve"> HYPERLINK \l _Toc10508 </w:instrText>
      </w:r>
      <w:r>
        <w:rPr>
          <w:color w:val="auto"/>
          <w:sz w:val="24"/>
          <w:highlight w:val="none"/>
        </w:rPr>
        <w:fldChar w:fldCharType="separate"/>
      </w:r>
      <w:r>
        <w:rPr>
          <w:color w:val="auto"/>
          <w:sz w:val="24"/>
          <w:highlight w:val="none"/>
        </w:rPr>
        <w:t>表四、评价适用标准</w:t>
      </w:r>
      <w:r>
        <w:rPr>
          <w:color w:val="auto"/>
          <w:sz w:val="24"/>
          <w:highlight w:val="none"/>
        </w:rPr>
        <w:tab/>
      </w:r>
      <w:r>
        <w:rPr>
          <w:rFonts w:hint="eastAsia"/>
          <w:color w:val="auto"/>
          <w:sz w:val="24"/>
          <w:highlight w:val="none"/>
          <w:lang w:val="en-US" w:eastAsia="zh-CN"/>
        </w:rPr>
        <w:t>1</w:t>
      </w:r>
      <w:r>
        <w:rPr>
          <w:color w:val="auto"/>
          <w:sz w:val="24"/>
          <w:highlight w:val="none"/>
        </w:rPr>
        <w:fldChar w:fldCharType="end"/>
      </w:r>
      <w:r>
        <w:rPr>
          <w:rFonts w:hint="eastAsia"/>
          <w:color w:val="auto"/>
          <w:sz w:val="24"/>
          <w:highlight w:val="none"/>
          <w:lang w:val="en-US" w:eastAsia="zh-CN"/>
        </w:rPr>
        <w:t>4</w:t>
      </w:r>
    </w:p>
    <w:p w14:paraId="5E4B0A5D">
      <w:pPr>
        <w:pStyle w:val="16"/>
        <w:tabs>
          <w:tab w:val="right" w:leader="dot" w:pos="8306"/>
        </w:tabs>
        <w:snapToGrid w:val="0"/>
        <w:spacing w:line="360" w:lineRule="auto"/>
        <w:rPr>
          <w:rFonts w:hint="eastAsia" w:eastAsia="宋体"/>
          <w:color w:val="auto"/>
          <w:sz w:val="24"/>
          <w:highlight w:val="none"/>
          <w:lang w:val="en-US" w:eastAsia="zh-CN"/>
        </w:rPr>
      </w:pPr>
      <w:r>
        <w:rPr>
          <w:color w:val="auto"/>
          <w:sz w:val="24"/>
          <w:highlight w:val="none"/>
        </w:rPr>
        <w:fldChar w:fldCharType="begin"/>
      </w:r>
      <w:r>
        <w:rPr>
          <w:color w:val="auto"/>
          <w:sz w:val="24"/>
          <w:highlight w:val="none"/>
        </w:rPr>
        <w:instrText xml:space="preserve"> HYPERLINK \l _Toc10642 </w:instrText>
      </w:r>
      <w:r>
        <w:rPr>
          <w:color w:val="auto"/>
          <w:sz w:val="24"/>
          <w:highlight w:val="none"/>
        </w:rPr>
        <w:fldChar w:fldCharType="separate"/>
      </w:r>
      <w:r>
        <w:rPr>
          <w:bCs/>
          <w:color w:val="auto"/>
          <w:sz w:val="24"/>
          <w:highlight w:val="none"/>
        </w:rPr>
        <w:t>表五、建设项</w:t>
      </w:r>
      <w:r>
        <w:rPr>
          <w:color w:val="auto"/>
          <w:sz w:val="24"/>
          <w:highlight w:val="none"/>
        </w:rPr>
        <w:t>目工程分析</w:t>
      </w:r>
      <w:r>
        <w:rPr>
          <w:color w:val="auto"/>
          <w:sz w:val="24"/>
          <w:highlight w:val="none"/>
        </w:rPr>
        <w:tab/>
      </w:r>
      <w:r>
        <w:rPr>
          <w:rFonts w:hint="eastAsia"/>
          <w:color w:val="auto"/>
          <w:sz w:val="24"/>
          <w:highlight w:val="none"/>
          <w:lang w:val="en-US" w:eastAsia="zh-CN"/>
        </w:rPr>
        <w:t>1</w:t>
      </w:r>
      <w:r>
        <w:rPr>
          <w:color w:val="auto"/>
          <w:sz w:val="24"/>
          <w:highlight w:val="none"/>
        </w:rPr>
        <w:fldChar w:fldCharType="end"/>
      </w:r>
      <w:r>
        <w:rPr>
          <w:rFonts w:hint="eastAsia"/>
          <w:color w:val="auto"/>
          <w:sz w:val="24"/>
          <w:highlight w:val="none"/>
          <w:lang w:val="en-US" w:eastAsia="zh-CN"/>
        </w:rPr>
        <w:t>7</w:t>
      </w:r>
    </w:p>
    <w:p w14:paraId="77F2E60C">
      <w:pPr>
        <w:pStyle w:val="16"/>
        <w:tabs>
          <w:tab w:val="right" w:leader="dot" w:pos="8306"/>
        </w:tabs>
        <w:snapToGrid w:val="0"/>
        <w:spacing w:line="360" w:lineRule="auto"/>
        <w:rPr>
          <w:rFonts w:hint="eastAsia" w:eastAsia="宋体"/>
          <w:color w:val="auto"/>
          <w:sz w:val="24"/>
          <w:highlight w:val="none"/>
          <w:lang w:val="en-US" w:eastAsia="zh-CN"/>
        </w:rPr>
      </w:pPr>
      <w:r>
        <w:rPr>
          <w:color w:val="auto"/>
          <w:sz w:val="24"/>
          <w:highlight w:val="none"/>
        </w:rPr>
        <w:fldChar w:fldCharType="begin"/>
      </w:r>
      <w:r>
        <w:rPr>
          <w:color w:val="auto"/>
          <w:sz w:val="24"/>
          <w:highlight w:val="none"/>
        </w:rPr>
        <w:instrText xml:space="preserve"> HYPERLINK \l _Toc19058 </w:instrText>
      </w:r>
      <w:r>
        <w:rPr>
          <w:color w:val="auto"/>
          <w:sz w:val="24"/>
          <w:highlight w:val="none"/>
        </w:rPr>
        <w:fldChar w:fldCharType="separate"/>
      </w:r>
      <w:r>
        <w:rPr>
          <w:bCs/>
          <w:color w:val="auto"/>
          <w:sz w:val="24"/>
          <w:highlight w:val="none"/>
        </w:rPr>
        <w:t>表六、项目主要污染物产生及预计排放情况</w:t>
      </w:r>
      <w:r>
        <w:rPr>
          <w:color w:val="auto"/>
          <w:sz w:val="24"/>
          <w:highlight w:val="none"/>
        </w:rPr>
        <w:tab/>
      </w:r>
      <w:r>
        <w:rPr>
          <w:rFonts w:hint="eastAsia"/>
          <w:color w:val="auto"/>
          <w:sz w:val="24"/>
          <w:highlight w:val="none"/>
          <w:lang w:val="en-US" w:eastAsia="zh-CN"/>
        </w:rPr>
        <w:t>2</w:t>
      </w:r>
      <w:r>
        <w:rPr>
          <w:color w:val="auto"/>
          <w:sz w:val="24"/>
          <w:highlight w:val="none"/>
        </w:rPr>
        <w:fldChar w:fldCharType="end"/>
      </w:r>
      <w:r>
        <w:rPr>
          <w:rFonts w:hint="eastAsia"/>
          <w:color w:val="auto"/>
          <w:sz w:val="24"/>
          <w:highlight w:val="none"/>
          <w:lang w:val="en-US" w:eastAsia="zh-CN"/>
        </w:rPr>
        <w:t>8</w:t>
      </w:r>
    </w:p>
    <w:p w14:paraId="7D6A1FBB">
      <w:pPr>
        <w:pStyle w:val="16"/>
        <w:tabs>
          <w:tab w:val="right" w:leader="dot" w:pos="8306"/>
        </w:tabs>
        <w:snapToGrid w:val="0"/>
        <w:spacing w:line="360" w:lineRule="auto"/>
        <w:rPr>
          <w:rFonts w:hint="eastAsia" w:eastAsia="宋体"/>
          <w:color w:val="auto"/>
          <w:sz w:val="24"/>
          <w:highlight w:val="none"/>
          <w:lang w:val="en-US" w:eastAsia="zh-CN"/>
        </w:rPr>
      </w:pPr>
      <w:r>
        <w:rPr>
          <w:color w:val="auto"/>
          <w:sz w:val="24"/>
          <w:highlight w:val="none"/>
        </w:rPr>
        <w:fldChar w:fldCharType="begin"/>
      </w:r>
      <w:r>
        <w:rPr>
          <w:color w:val="auto"/>
          <w:sz w:val="24"/>
          <w:highlight w:val="none"/>
        </w:rPr>
        <w:instrText xml:space="preserve"> HYPERLINK \l _Toc4521 </w:instrText>
      </w:r>
      <w:r>
        <w:rPr>
          <w:color w:val="auto"/>
          <w:sz w:val="24"/>
          <w:highlight w:val="none"/>
        </w:rPr>
        <w:fldChar w:fldCharType="separate"/>
      </w:r>
      <w:r>
        <w:rPr>
          <w:bCs/>
          <w:color w:val="auto"/>
          <w:sz w:val="24"/>
          <w:highlight w:val="none"/>
        </w:rPr>
        <w:t>表七、环</w:t>
      </w:r>
      <w:r>
        <w:rPr>
          <w:color w:val="auto"/>
          <w:sz w:val="24"/>
          <w:highlight w:val="none"/>
        </w:rPr>
        <w:t>境影响分析</w:t>
      </w:r>
      <w:r>
        <w:rPr>
          <w:color w:val="auto"/>
          <w:sz w:val="24"/>
          <w:highlight w:val="none"/>
        </w:rPr>
        <w:tab/>
      </w:r>
      <w:r>
        <w:rPr>
          <w:rFonts w:hint="eastAsia"/>
          <w:color w:val="auto"/>
          <w:sz w:val="24"/>
          <w:highlight w:val="none"/>
          <w:lang w:val="en-US" w:eastAsia="zh-CN"/>
        </w:rPr>
        <w:t>3</w:t>
      </w:r>
      <w:r>
        <w:rPr>
          <w:color w:val="auto"/>
          <w:sz w:val="24"/>
          <w:highlight w:val="none"/>
        </w:rPr>
        <w:fldChar w:fldCharType="end"/>
      </w:r>
      <w:r>
        <w:rPr>
          <w:rFonts w:hint="eastAsia"/>
          <w:color w:val="auto"/>
          <w:sz w:val="24"/>
          <w:highlight w:val="none"/>
          <w:lang w:val="en-US" w:eastAsia="zh-CN"/>
        </w:rPr>
        <w:t>0</w:t>
      </w:r>
    </w:p>
    <w:p w14:paraId="44FDAF34">
      <w:pPr>
        <w:pStyle w:val="16"/>
        <w:tabs>
          <w:tab w:val="right" w:leader="dot" w:pos="8306"/>
        </w:tabs>
        <w:snapToGrid w:val="0"/>
        <w:spacing w:line="360" w:lineRule="auto"/>
        <w:rPr>
          <w:rFonts w:hint="eastAsia" w:eastAsia="宋体"/>
          <w:color w:val="auto"/>
          <w:sz w:val="24"/>
          <w:highlight w:val="none"/>
          <w:lang w:val="en-US" w:eastAsia="zh-CN"/>
        </w:rPr>
      </w:pPr>
      <w:r>
        <w:rPr>
          <w:color w:val="auto"/>
          <w:sz w:val="24"/>
          <w:highlight w:val="none"/>
        </w:rPr>
        <w:fldChar w:fldCharType="begin"/>
      </w:r>
      <w:r>
        <w:rPr>
          <w:color w:val="auto"/>
          <w:sz w:val="24"/>
          <w:highlight w:val="none"/>
        </w:rPr>
        <w:instrText xml:space="preserve"> HYPERLINK \l _Toc19180 </w:instrText>
      </w:r>
      <w:r>
        <w:rPr>
          <w:color w:val="auto"/>
          <w:sz w:val="24"/>
          <w:highlight w:val="none"/>
        </w:rPr>
        <w:fldChar w:fldCharType="separate"/>
      </w:r>
      <w:r>
        <w:rPr>
          <w:color w:val="auto"/>
          <w:sz w:val="24"/>
          <w:highlight w:val="none"/>
        </w:rPr>
        <w:t>表八、建设项目拟采取的防治措施及预期治理效果</w:t>
      </w:r>
      <w:r>
        <w:rPr>
          <w:color w:val="auto"/>
          <w:sz w:val="24"/>
          <w:highlight w:val="none"/>
        </w:rPr>
        <w:tab/>
      </w:r>
      <w:r>
        <w:rPr>
          <w:rFonts w:hint="eastAsia"/>
          <w:color w:val="auto"/>
          <w:sz w:val="24"/>
          <w:highlight w:val="none"/>
          <w:lang w:val="en-US" w:eastAsia="zh-CN"/>
        </w:rPr>
        <w:t>5</w:t>
      </w:r>
      <w:r>
        <w:rPr>
          <w:color w:val="auto"/>
          <w:sz w:val="24"/>
          <w:highlight w:val="none"/>
        </w:rPr>
        <w:fldChar w:fldCharType="end"/>
      </w:r>
      <w:r>
        <w:rPr>
          <w:rFonts w:hint="eastAsia"/>
          <w:color w:val="auto"/>
          <w:sz w:val="24"/>
          <w:highlight w:val="none"/>
          <w:lang w:val="en-US" w:eastAsia="zh-CN"/>
        </w:rPr>
        <w:t>6</w:t>
      </w:r>
    </w:p>
    <w:p w14:paraId="61B9987C">
      <w:pPr>
        <w:pStyle w:val="16"/>
        <w:tabs>
          <w:tab w:val="right" w:leader="dot" w:pos="8306"/>
        </w:tabs>
        <w:snapToGrid w:val="0"/>
        <w:spacing w:line="360" w:lineRule="auto"/>
        <w:rPr>
          <w:rFonts w:hint="eastAsia" w:eastAsia="宋体"/>
          <w:color w:val="auto"/>
          <w:sz w:val="24"/>
          <w:highlight w:val="none"/>
          <w:lang w:val="en-US" w:eastAsia="zh-CN"/>
        </w:rPr>
      </w:pPr>
      <w:r>
        <w:rPr>
          <w:color w:val="auto"/>
          <w:sz w:val="24"/>
          <w:highlight w:val="none"/>
        </w:rPr>
        <w:fldChar w:fldCharType="begin"/>
      </w:r>
      <w:r>
        <w:rPr>
          <w:color w:val="auto"/>
          <w:sz w:val="24"/>
          <w:highlight w:val="none"/>
        </w:rPr>
        <w:instrText xml:space="preserve"> HYPERLINK \l _Toc3360 </w:instrText>
      </w:r>
      <w:r>
        <w:rPr>
          <w:color w:val="auto"/>
          <w:sz w:val="24"/>
          <w:highlight w:val="none"/>
        </w:rPr>
        <w:fldChar w:fldCharType="separate"/>
      </w:r>
      <w:r>
        <w:rPr>
          <w:bCs/>
          <w:color w:val="auto"/>
          <w:sz w:val="24"/>
          <w:highlight w:val="none"/>
        </w:rPr>
        <w:t>表九、</w:t>
      </w:r>
      <w:r>
        <w:rPr>
          <w:color w:val="auto"/>
          <w:sz w:val="24"/>
          <w:highlight w:val="none"/>
        </w:rPr>
        <w:t>结论与建议</w:t>
      </w:r>
      <w:r>
        <w:rPr>
          <w:color w:val="auto"/>
          <w:sz w:val="24"/>
          <w:highlight w:val="none"/>
        </w:rPr>
        <w:tab/>
      </w:r>
      <w:r>
        <w:rPr>
          <w:rFonts w:hint="eastAsia"/>
          <w:color w:val="auto"/>
          <w:sz w:val="24"/>
          <w:highlight w:val="none"/>
          <w:lang w:val="en-US" w:eastAsia="zh-CN"/>
        </w:rPr>
        <w:t>5</w:t>
      </w:r>
      <w:r>
        <w:rPr>
          <w:color w:val="auto"/>
          <w:sz w:val="24"/>
          <w:highlight w:val="none"/>
        </w:rPr>
        <w:fldChar w:fldCharType="end"/>
      </w:r>
      <w:r>
        <w:rPr>
          <w:rFonts w:hint="eastAsia"/>
          <w:color w:val="auto"/>
          <w:sz w:val="24"/>
          <w:highlight w:val="none"/>
          <w:lang w:val="en-US" w:eastAsia="zh-CN"/>
        </w:rPr>
        <w:t>8</w:t>
      </w:r>
    </w:p>
    <w:p w14:paraId="699F7781">
      <w:pPr>
        <w:bidi w:val="0"/>
        <w:rPr>
          <w:rFonts w:hint="eastAsia"/>
          <w:lang w:val="en-US" w:eastAsia="zh-CN"/>
        </w:rPr>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upperRoman"/>
          <w:cols w:space="425" w:num="1"/>
          <w:docGrid w:type="lines" w:linePitch="312" w:charSpace="0"/>
        </w:sectPr>
      </w:pPr>
      <w:r>
        <w:fldChar w:fldCharType="end"/>
      </w:r>
    </w:p>
    <w:p w14:paraId="48898295">
      <w:pPr>
        <w:jc w:val="both"/>
        <w:rPr>
          <w:rFonts w:hint="eastAsia"/>
          <w:b/>
          <w:bCs/>
          <w:lang w:eastAsia="zh-CN"/>
        </w:rPr>
      </w:pPr>
      <w:r>
        <w:rPr>
          <w:rFonts w:hint="eastAsia"/>
          <w:b/>
          <w:bCs/>
          <w:lang w:eastAsia="zh-CN"/>
        </w:rPr>
        <w:t>附件：</w:t>
      </w:r>
    </w:p>
    <w:p w14:paraId="1F856081">
      <w:pPr>
        <w:pStyle w:val="2"/>
        <w:ind w:left="0" w:leftChars="0" w:firstLine="0" w:firstLineChars="0"/>
        <w:jc w:val="left"/>
        <w:rPr>
          <w:rFonts w:hint="eastAsia"/>
          <w:lang w:val="en-US" w:eastAsia="zh-CN"/>
        </w:rPr>
      </w:pPr>
      <w:r>
        <w:rPr>
          <w:rFonts w:hint="eastAsia"/>
          <w:lang w:eastAsia="zh-CN"/>
        </w:rPr>
        <w:t>附件</w:t>
      </w:r>
      <w:r>
        <w:rPr>
          <w:rFonts w:hint="eastAsia"/>
          <w:lang w:val="en-US" w:eastAsia="zh-CN"/>
        </w:rPr>
        <w:t>1  营业执照</w:t>
      </w:r>
    </w:p>
    <w:p w14:paraId="3EBF2046">
      <w:pPr>
        <w:rPr>
          <w:rFonts w:hint="eastAsia"/>
          <w:lang w:val="en-US" w:eastAsia="zh-CN"/>
        </w:rPr>
      </w:pPr>
      <w:r>
        <w:rPr>
          <w:rFonts w:hint="eastAsia"/>
          <w:lang w:val="en-US" w:eastAsia="zh-CN"/>
        </w:rPr>
        <w:t>附件2  危险化学品经营许可证</w:t>
      </w:r>
    </w:p>
    <w:p w14:paraId="3AC73251">
      <w:pPr>
        <w:pStyle w:val="2"/>
        <w:ind w:left="0" w:leftChars="0" w:firstLine="0" w:firstLineChars="0"/>
        <w:jc w:val="left"/>
        <w:rPr>
          <w:rFonts w:hint="eastAsia"/>
          <w:lang w:val="en-US" w:eastAsia="zh-CN"/>
        </w:rPr>
      </w:pPr>
      <w:r>
        <w:rPr>
          <w:rFonts w:hint="eastAsia"/>
          <w:lang w:val="en-US" w:eastAsia="zh-CN"/>
        </w:rPr>
        <w:t>附加3  许可证延期申请</w:t>
      </w:r>
    </w:p>
    <w:p w14:paraId="75807D8E">
      <w:pPr>
        <w:rPr>
          <w:rFonts w:hint="eastAsia"/>
          <w:lang w:val="en-US" w:eastAsia="zh-CN"/>
        </w:rPr>
      </w:pPr>
      <w:r>
        <w:rPr>
          <w:rFonts w:hint="eastAsia"/>
          <w:lang w:val="en-US" w:eastAsia="zh-CN"/>
        </w:rPr>
        <w:t>附件4  土地成交确认书</w:t>
      </w:r>
    </w:p>
    <w:p w14:paraId="548EDE10">
      <w:pPr>
        <w:pStyle w:val="2"/>
        <w:ind w:left="0" w:leftChars="0" w:firstLine="0" w:firstLineChars="0"/>
        <w:jc w:val="left"/>
        <w:rPr>
          <w:rFonts w:hint="eastAsia"/>
          <w:lang w:val="en-US" w:eastAsia="zh-CN"/>
        </w:rPr>
      </w:pPr>
      <w:r>
        <w:rPr>
          <w:rFonts w:hint="eastAsia"/>
          <w:lang w:val="en-US" w:eastAsia="zh-CN"/>
        </w:rPr>
        <w:t>附件5  选址会议纪要</w:t>
      </w:r>
    </w:p>
    <w:p w14:paraId="5F48BC18">
      <w:pPr>
        <w:rPr>
          <w:rFonts w:hint="eastAsia"/>
          <w:lang w:val="en-US" w:eastAsia="zh-CN"/>
        </w:rPr>
      </w:pPr>
      <w:r>
        <w:rPr>
          <w:rFonts w:hint="eastAsia"/>
          <w:lang w:val="en-US" w:eastAsia="zh-CN"/>
        </w:rPr>
        <w:t>附件6  搬迁改建项目批复</w:t>
      </w:r>
    </w:p>
    <w:p w14:paraId="6CB97F29">
      <w:pPr>
        <w:pStyle w:val="2"/>
        <w:ind w:left="0" w:leftChars="0" w:firstLine="0" w:firstLineChars="0"/>
        <w:jc w:val="left"/>
        <w:rPr>
          <w:rFonts w:hint="eastAsia"/>
          <w:lang w:val="en-US" w:eastAsia="zh-CN"/>
        </w:rPr>
      </w:pPr>
      <w:r>
        <w:rPr>
          <w:rFonts w:hint="eastAsia"/>
          <w:lang w:val="en-US" w:eastAsia="zh-CN"/>
        </w:rPr>
        <w:t>附件7  成品油零售经营批准证书</w:t>
      </w:r>
    </w:p>
    <w:p w14:paraId="6855891A">
      <w:pPr>
        <w:rPr>
          <w:rFonts w:hint="eastAsia"/>
          <w:lang w:val="en-US" w:eastAsia="zh-CN"/>
        </w:rPr>
      </w:pPr>
      <w:r>
        <w:rPr>
          <w:rFonts w:hint="eastAsia"/>
          <w:lang w:val="en-US" w:eastAsia="zh-CN"/>
        </w:rPr>
        <w:t>附件8  备案证</w:t>
      </w:r>
    </w:p>
    <w:p w14:paraId="674BF19D">
      <w:pPr>
        <w:bidi w:val="0"/>
        <w:rPr>
          <w:rFonts w:hint="eastAsia"/>
          <w:lang w:val="en-US" w:eastAsia="zh-CN"/>
        </w:rPr>
      </w:pPr>
      <w:r>
        <w:rPr>
          <w:rFonts w:hint="eastAsia"/>
          <w:lang w:val="en-US" w:eastAsia="zh-CN"/>
        </w:rPr>
        <w:t>附件9  委托书</w:t>
      </w:r>
    </w:p>
    <w:p w14:paraId="534B3C11">
      <w:pPr>
        <w:bidi w:val="0"/>
        <w:rPr>
          <w:rFonts w:hint="eastAsia"/>
          <w:lang w:val="en-US" w:eastAsia="zh-CN"/>
        </w:rPr>
      </w:pPr>
      <w:r>
        <w:rPr>
          <w:rFonts w:hint="eastAsia"/>
          <w:lang w:val="en-US" w:eastAsia="zh-CN"/>
        </w:rPr>
        <w:t>附件10 技术审核单</w:t>
      </w:r>
    </w:p>
    <w:p w14:paraId="46EBF181">
      <w:pPr>
        <w:bidi w:val="0"/>
        <w:rPr>
          <w:rFonts w:hint="eastAsia"/>
          <w:lang w:val="en-US" w:eastAsia="zh-CN"/>
        </w:rPr>
      </w:pPr>
      <w:r>
        <w:rPr>
          <w:rFonts w:hint="eastAsia"/>
          <w:lang w:val="en-US" w:eastAsia="zh-CN"/>
        </w:rPr>
        <w:t>附件11 工作管理表</w:t>
      </w:r>
    </w:p>
    <w:p w14:paraId="30EA9F79">
      <w:pPr>
        <w:bidi w:val="0"/>
        <w:rPr>
          <w:rFonts w:hint="eastAsia"/>
          <w:lang w:val="en-US" w:eastAsia="zh-CN"/>
        </w:rPr>
      </w:pPr>
      <w:r>
        <w:rPr>
          <w:rFonts w:hint="eastAsia"/>
          <w:lang w:val="en-US" w:eastAsia="zh-CN"/>
        </w:rPr>
        <w:t>附件12 项目技术合同</w:t>
      </w:r>
    </w:p>
    <w:p w14:paraId="15DCAF43">
      <w:pPr>
        <w:bidi w:val="0"/>
        <w:rPr>
          <w:rFonts w:hint="eastAsia"/>
          <w:lang w:val="en-US" w:eastAsia="zh-CN"/>
        </w:rPr>
      </w:pPr>
      <w:r>
        <w:rPr>
          <w:rFonts w:hint="eastAsia"/>
          <w:lang w:val="en-US" w:eastAsia="zh-CN"/>
        </w:rPr>
        <w:t>附件13 安监局选址意见</w:t>
      </w:r>
    </w:p>
    <w:p w14:paraId="431A9C7F">
      <w:pPr>
        <w:bidi w:val="0"/>
        <w:rPr>
          <w:rFonts w:hint="eastAsia"/>
          <w:lang w:val="en-US" w:eastAsia="zh-CN"/>
        </w:rPr>
      </w:pPr>
      <w:r>
        <w:rPr>
          <w:rFonts w:hint="eastAsia"/>
          <w:lang w:val="en-US" w:eastAsia="zh-CN"/>
        </w:rPr>
        <w:t>附件14 评审会会议纪要</w:t>
      </w:r>
    </w:p>
    <w:p w14:paraId="74271E04">
      <w:pPr>
        <w:bidi w:val="0"/>
        <w:rPr>
          <w:rFonts w:hint="default"/>
          <w:lang w:val="en-US" w:eastAsia="zh-CN"/>
        </w:rPr>
      </w:pPr>
      <w:r>
        <w:rPr>
          <w:rFonts w:hint="eastAsia"/>
          <w:lang w:val="en-US" w:eastAsia="zh-CN"/>
        </w:rPr>
        <w:t>附件15 修改清单</w:t>
      </w:r>
    </w:p>
    <w:p w14:paraId="39511A58">
      <w:pPr>
        <w:bidi w:val="0"/>
        <w:rPr>
          <w:rFonts w:hint="eastAsia"/>
          <w:b/>
          <w:bCs/>
          <w:lang w:eastAsia="zh-CN"/>
        </w:rPr>
      </w:pPr>
      <w:r>
        <w:rPr>
          <w:rFonts w:hint="eastAsia"/>
          <w:b/>
          <w:bCs/>
          <w:lang w:eastAsia="zh-CN"/>
        </w:rPr>
        <w:t>附图：</w:t>
      </w:r>
    </w:p>
    <w:p w14:paraId="19C190EB">
      <w:pPr>
        <w:pStyle w:val="2"/>
        <w:ind w:left="0" w:leftChars="0" w:firstLine="0" w:firstLineChars="0"/>
        <w:jc w:val="left"/>
        <w:rPr>
          <w:rFonts w:hint="eastAsia"/>
          <w:lang w:val="en-US" w:eastAsia="zh-CN"/>
        </w:rPr>
      </w:pPr>
      <w:r>
        <w:rPr>
          <w:rFonts w:hint="eastAsia"/>
          <w:lang w:eastAsia="zh-CN"/>
        </w:rPr>
        <w:t>附图</w:t>
      </w:r>
      <w:r>
        <w:rPr>
          <w:rFonts w:hint="eastAsia"/>
          <w:lang w:val="en-US" w:eastAsia="zh-CN"/>
        </w:rPr>
        <w:t>1  加油站总平面图</w:t>
      </w:r>
    </w:p>
    <w:p w14:paraId="71C7B688">
      <w:pPr>
        <w:rPr>
          <w:rFonts w:hint="eastAsia"/>
          <w:lang w:val="en-US" w:eastAsia="zh-CN"/>
        </w:rPr>
      </w:pPr>
      <w:r>
        <w:rPr>
          <w:rFonts w:hint="eastAsia"/>
          <w:lang w:val="en-US" w:eastAsia="zh-CN"/>
        </w:rPr>
        <w:t>附图2  项目周边关系图</w:t>
      </w:r>
    </w:p>
    <w:p w14:paraId="6982F974">
      <w:pPr>
        <w:pStyle w:val="2"/>
        <w:ind w:left="0" w:leftChars="0" w:firstLine="0" w:firstLineChars="0"/>
        <w:jc w:val="left"/>
        <w:rPr>
          <w:rFonts w:hint="eastAsia"/>
          <w:lang w:val="en-US" w:eastAsia="zh-CN"/>
        </w:rPr>
      </w:pPr>
      <w:r>
        <w:rPr>
          <w:rFonts w:hint="eastAsia"/>
          <w:lang w:val="en-US" w:eastAsia="zh-CN"/>
        </w:rPr>
        <w:t>附图3  项目所在水系图</w:t>
      </w:r>
    </w:p>
    <w:p w14:paraId="572D1DEC">
      <w:pPr>
        <w:rPr>
          <w:rFonts w:hint="eastAsia"/>
          <w:lang w:eastAsia="zh-CN"/>
        </w:rPr>
      </w:pPr>
      <w:r>
        <w:rPr>
          <w:rFonts w:hint="eastAsia"/>
          <w:lang w:val="en-US" w:eastAsia="zh-CN"/>
        </w:rPr>
        <w:t>附图4  项目地理位置图</w:t>
      </w:r>
    </w:p>
    <w:p w14:paraId="140C55CD">
      <w:pPr>
        <w:bidi w:val="0"/>
        <w:rPr>
          <w:rFonts w:hint="default"/>
          <w:lang w:val="en-US" w:eastAsia="zh-CN"/>
        </w:rPr>
        <w:sectPr>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fmt="upperRoman"/>
          <w:cols w:space="425" w:num="1"/>
          <w:docGrid w:type="lines" w:linePitch="312" w:charSpace="0"/>
        </w:sectPr>
      </w:pPr>
      <w:r>
        <w:rPr>
          <w:rFonts w:hint="eastAsia"/>
          <w:lang w:eastAsia="zh-CN"/>
        </w:rPr>
        <w:t>附图</w:t>
      </w:r>
      <w:r>
        <w:rPr>
          <w:rFonts w:hint="eastAsia"/>
          <w:lang w:val="en-US" w:eastAsia="zh-CN"/>
        </w:rPr>
        <w:t>5  项目环保设施图</w:t>
      </w:r>
    </w:p>
    <w:p w14:paraId="110864D9">
      <w:pPr>
        <w:pStyle w:val="3"/>
        <w:bidi w:val="0"/>
        <w:rPr>
          <w:rFonts w:hint="eastAsia"/>
          <w:lang w:eastAsia="zh-CN"/>
        </w:rPr>
      </w:pPr>
      <w:r>
        <w:rPr>
          <w:rFonts w:hint="eastAsia"/>
          <w:lang w:eastAsia="zh-CN"/>
        </w:rPr>
        <w:t>一、建设项目基本情况</w:t>
      </w:r>
    </w:p>
    <w:tbl>
      <w:tblPr>
        <w:tblStyle w:val="2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1C259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8522" w:type="dxa"/>
          </w:tcPr>
          <w:tbl>
            <w:tblPr>
              <w:tblStyle w:val="19"/>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6"/>
              <w:gridCol w:w="1760"/>
              <w:gridCol w:w="660"/>
              <w:gridCol w:w="746"/>
              <w:gridCol w:w="1257"/>
              <w:gridCol w:w="1462"/>
              <w:gridCol w:w="1308"/>
            </w:tblGrid>
            <w:tr w14:paraId="5AB37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1326" w:type="dxa"/>
                  <w:tcBorders>
                    <w:top w:val="single" w:color="auto" w:sz="4" w:space="0"/>
                    <w:left w:val="single" w:color="auto" w:sz="4" w:space="0"/>
                    <w:bottom w:val="single" w:color="auto" w:sz="4" w:space="0"/>
                    <w:right w:val="single" w:color="auto" w:sz="4" w:space="0"/>
                  </w:tcBorders>
                  <w:noWrap w:val="0"/>
                  <w:vAlign w:val="center"/>
                </w:tcPr>
                <w:p w14:paraId="6386F89F">
                  <w:pPr>
                    <w:bidi w:val="0"/>
                    <w:spacing w:line="240" w:lineRule="auto"/>
                    <w:jc w:val="center"/>
                    <w:rPr>
                      <w:rFonts w:hint="default"/>
                      <w:sz w:val="21"/>
                      <w:szCs w:val="21"/>
                    </w:rPr>
                  </w:pPr>
                  <w:r>
                    <w:rPr>
                      <w:rFonts w:hint="default"/>
                      <w:sz w:val="21"/>
                      <w:szCs w:val="21"/>
                    </w:rPr>
                    <w:t>项目名称</w:t>
                  </w:r>
                </w:p>
              </w:tc>
              <w:tc>
                <w:tcPr>
                  <w:tcW w:w="7193" w:type="dxa"/>
                  <w:gridSpan w:val="6"/>
                  <w:tcBorders>
                    <w:top w:val="single" w:color="auto" w:sz="4" w:space="0"/>
                    <w:left w:val="single" w:color="auto" w:sz="4" w:space="0"/>
                    <w:bottom w:val="single" w:color="auto" w:sz="4" w:space="0"/>
                    <w:right w:val="single" w:color="auto" w:sz="4" w:space="0"/>
                  </w:tcBorders>
                  <w:noWrap w:val="0"/>
                  <w:vAlign w:val="center"/>
                </w:tcPr>
                <w:p w14:paraId="00F9E105">
                  <w:pPr>
                    <w:bidi w:val="0"/>
                    <w:spacing w:line="240" w:lineRule="auto"/>
                    <w:jc w:val="center"/>
                    <w:rPr>
                      <w:rFonts w:hint="default"/>
                      <w:sz w:val="21"/>
                      <w:szCs w:val="21"/>
                      <w:lang w:eastAsia="zh-CN"/>
                    </w:rPr>
                  </w:pPr>
                  <w:r>
                    <w:rPr>
                      <w:rFonts w:hint="default"/>
                      <w:sz w:val="21"/>
                      <w:szCs w:val="21"/>
                      <w:lang w:eastAsia="zh-CN"/>
                    </w:rPr>
                    <w:t>芒市中山乡兴仓加油站</w:t>
                  </w:r>
                  <w:r>
                    <w:rPr>
                      <w:rFonts w:hint="eastAsia"/>
                      <w:sz w:val="21"/>
                      <w:szCs w:val="21"/>
                      <w:lang w:eastAsia="zh-CN"/>
                    </w:rPr>
                    <w:t>搬迁改建</w:t>
                  </w:r>
                  <w:r>
                    <w:rPr>
                      <w:rFonts w:hint="default"/>
                      <w:sz w:val="21"/>
                      <w:szCs w:val="21"/>
                      <w:lang w:eastAsia="zh-CN"/>
                    </w:rPr>
                    <w:t>项目</w:t>
                  </w:r>
                </w:p>
              </w:tc>
            </w:tr>
            <w:tr w14:paraId="2D80B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1326" w:type="dxa"/>
                  <w:tcBorders>
                    <w:top w:val="single" w:color="auto" w:sz="4" w:space="0"/>
                    <w:left w:val="single" w:color="auto" w:sz="4" w:space="0"/>
                    <w:bottom w:val="single" w:color="auto" w:sz="4" w:space="0"/>
                    <w:right w:val="single" w:color="auto" w:sz="4" w:space="0"/>
                  </w:tcBorders>
                  <w:noWrap w:val="0"/>
                  <w:vAlign w:val="center"/>
                </w:tcPr>
                <w:p w14:paraId="49387CD0">
                  <w:pPr>
                    <w:bidi w:val="0"/>
                    <w:spacing w:line="240" w:lineRule="auto"/>
                    <w:jc w:val="center"/>
                    <w:rPr>
                      <w:rFonts w:hint="default"/>
                      <w:sz w:val="21"/>
                      <w:szCs w:val="21"/>
                    </w:rPr>
                  </w:pPr>
                  <w:r>
                    <w:rPr>
                      <w:rFonts w:hint="default"/>
                      <w:sz w:val="21"/>
                      <w:szCs w:val="21"/>
                    </w:rPr>
                    <w:t>建设单位</w:t>
                  </w:r>
                </w:p>
              </w:tc>
              <w:tc>
                <w:tcPr>
                  <w:tcW w:w="7193" w:type="dxa"/>
                  <w:gridSpan w:val="6"/>
                  <w:tcBorders>
                    <w:top w:val="single" w:color="auto" w:sz="4" w:space="0"/>
                    <w:left w:val="single" w:color="auto" w:sz="4" w:space="0"/>
                    <w:bottom w:val="single" w:color="auto" w:sz="4" w:space="0"/>
                    <w:right w:val="single" w:color="auto" w:sz="4" w:space="0"/>
                  </w:tcBorders>
                  <w:noWrap w:val="0"/>
                  <w:vAlign w:val="center"/>
                </w:tcPr>
                <w:p w14:paraId="702B133A">
                  <w:pPr>
                    <w:bidi w:val="0"/>
                    <w:spacing w:line="240" w:lineRule="auto"/>
                    <w:jc w:val="center"/>
                    <w:rPr>
                      <w:rFonts w:hint="default"/>
                      <w:sz w:val="21"/>
                      <w:szCs w:val="21"/>
                      <w:lang w:eastAsia="zh-CN"/>
                    </w:rPr>
                  </w:pPr>
                  <w:r>
                    <w:rPr>
                      <w:rFonts w:hint="default"/>
                      <w:sz w:val="21"/>
                      <w:szCs w:val="21"/>
                      <w:lang w:eastAsia="zh-CN"/>
                    </w:rPr>
                    <w:t>芒市中山乡兴仓加油站</w:t>
                  </w:r>
                </w:p>
              </w:tc>
            </w:tr>
            <w:tr w14:paraId="2A1E9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1326" w:type="dxa"/>
                  <w:tcBorders>
                    <w:top w:val="single" w:color="auto" w:sz="4" w:space="0"/>
                    <w:left w:val="single" w:color="auto" w:sz="4" w:space="0"/>
                    <w:bottom w:val="single" w:color="auto" w:sz="4" w:space="0"/>
                    <w:right w:val="single" w:color="auto" w:sz="4" w:space="0"/>
                  </w:tcBorders>
                  <w:noWrap w:val="0"/>
                  <w:vAlign w:val="center"/>
                </w:tcPr>
                <w:p w14:paraId="0E0E6E87">
                  <w:pPr>
                    <w:bidi w:val="0"/>
                    <w:spacing w:line="240" w:lineRule="auto"/>
                    <w:jc w:val="center"/>
                    <w:rPr>
                      <w:rFonts w:hint="default"/>
                      <w:sz w:val="21"/>
                      <w:szCs w:val="21"/>
                    </w:rPr>
                  </w:pPr>
                  <w:r>
                    <w:rPr>
                      <w:rFonts w:hint="default"/>
                      <w:sz w:val="21"/>
                      <w:szCs w:val="21"/>
                    </w:rPr>
                    <w:t>法人代表</w:t>
                  </w:r>
                </w:p>
              </w:tc>
              <w:tc>
                <w:tcPr>
                  <w:tcW w:w="2420" w:type="dxa"/>
                  <w:gridSpan w:val="2"/>
                  <w:tcBorders>
                    <w:top w:val="single" w:color="auto" w:sz="4" w:space="0"/>
                    <w:left w:val="single" w:color="auto" w:sz="4" w:space="0"/>
                    <w:bottom w:val="single" w:color="auto" w:sz="4" w:space="0"/>
                    <w:right w:val="single" w:color="auto" w:sz="4" w:space="0"/>
                  </w:tcBorders>
                  <w:noWrap w:val="0"/>
                  <w:vAlign w:val="center"/>
                </w:tcPr>
                <w:p w14:paraId="42976F5E">
                  <w:pPr>
                    <w:bidi w:val="0"/>
                    <w:spacing w:line="240" w:lineRule="auto"/>
                    <w:jc w:val="center"/>
                    <w:rPr>
                      <w:rFonts w:hint="default"/>
                      <w:sz w:val="21"/>
                      <w:szCs w:val="21"/>
                      <w:lang w:val="en-US" w:eastAsia="zh-CN"/>
                    </w:rPr>
                  </w:pPr>
                  <w:r>
                    <w:rPr>
                      <w:rFonts w:hint="default"/>
                      <w:sz w:val="21"/>
                      <w:szCs w:val="21"/>
                      <w:lang w:val="en-US" w:eastAsia="zh-CN"/>
                    </w:rPr>
                    <w:t>杨兴仓</w:t>
                  </w:r>
                </w:p>
              </w:tc>
              <w:tc>
                <w:tcPr>
                  <w:tcW w:w="2003" w:type="dxa"/>
                  <w:gridSpan w:val="2"/>
                  <w:tcBorders>
                    <w:top w:val="single" w:color="auto" w:sz="4" w:space="0"/>
                    <w:left w:val="single" w:color="auto" w:sz="4" w:space="0"/>
                    <w:bottom w:val="single" w:color="auto" w:sz="4" w:space="0"/>
                    <w:right w:val="single" w:color="auto" w:sz="4" w:space="0"/>
                  </w:tcBorders>
                  <w:noWrap w:val="0"/>
                  <w:vAlign w:val="center"/>
                </w:tcPr>
                <w:p w14:paraId="44162FEA">
                  <w:pPr>
                    <w:bidi w:val="0"/>
                    <w:spacing w:line="240" w:lineRule="auto"/>
                    <w:jc w:val="center"/>
                    <w:rPr>
                      <w:rFonts w:hint="default"/>
                      <w:sz w:val="21"/>
                      <w:szCs w:val="21"/>
                    </w:rPr>
                  </w:pPr>
                  <w:r>
                    <w:rPr>
                      <w:rFonts w:hint="default"/>
                      <w:sz w:val="21"/>
                      <w:szCs w:val="21"/>
                    </w:rPr>
                    <w:t>联系人</w:t>
                  </w:r>
                </w:p>
              </w:tc>
              <w:tc>
                <w:tcPr>
                  <w:tcW w:w="2770" w:type="dxa"/>
                  <w:gridSpan w:val="2"/>
                  <w:tcBorders>
                    <w:top w:val="single" w:color="auto" w:sz="4" w:space="0"/>
                    <w:left w:val="single" w:color="auto" w:sz="4" w:space="0"/>
                    <w:bottom w:val="single" w:color="auto" w:sz="4" w:space="0"/>
                    <w:right w:val="single" w:color="auto" w:sz="4" w:space="0"/>
                  </w:tcBorders>
                  <w:noWrap w:val="0"/>
                  <w:vAlign w:val="center"/>
                </w:tcPr>
                <w:p w14:paraId="29AE7C07">
                  <w:pPr>
                    <w:bidi w:val="0"/>
                    <w:spacing w:line="240" w:lineRule="auto"/>
                    <w:jc w:val="center"/>
                    <w:rPr>
                      <w:rFonts w:hint="default"/>
                      <w:sz w:val="21"/>
                      <w:szCs w:val="21"/>
                      <w:lang w:eastAsia="zh-CN"/>
                    </w:rPr>
                  </w:pPr>
                  <w:r>
                    <w:rPr>
                      <w:rFonts w:hint="default"/>
                      <w:sz w:val="21"/>
                      <w:szCs w:val="21"/>
                      <w:lang w:eastAsia="zh-CN"/>
                    </w:rPr>
                    <w:t>杨兴仓</w:t>
                  </w:r>
                </w:p>
              </w:tc>
            </w:tr>
            <w:tr w14:paraId="0CD90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1326" w:type="dxa"/>
                  <w:tcBorders>
                    <w:top w:val="single" w:color="auto" w:sz="4" w:space="0"/>
                    <w:left w:val="single" w:color="auto" w:sz="4" w:space="0"/>
                    <w:bottom w:val="single" w:color="auto" w:sz="4" w:space="0"/>
                    <w:right w:val="single" w:color="auto" w:sz="4" w:space="0"/>
                  </w:tcBorders>
                  <w:noWrap w:val="0"/>
                  <w:vAlign w:val="center"/>
                </w:tcPr>
                <w:p w14:paraId="0DE7D6DB">
                  <w:pPr>
                    <w:bidi w:val="0"/>
                    <w:spacing w:line="240" w:lineRule="auto"/>
                    <w:jc w:val="center"/>
                    <w:rPr>
                      <w:rFonts w:hint="default"/>
                      <w:sz w:val="21"/>
                      <w:szCs w:val="21"/>
                    </w:rPr>
                  </w:pPr>
                  <w:r>
                    <w:rPr>
                      <w:rFonts w:hint="default"/>
                      <w:sz w:val="21"/>
                      <w:szCs w:val="21"/>
                    </w:rPr>
                    <w:t>通讯地址</w:t>
                  </w:r>
                </w:p>
              </w:tc>
              <w:tc>
                <w:tcPr>
                  <w:tcW w:w="7193" w:type="dxa"/>
                  <w:gridSpan w:val="6"/>
                  <w:tcBorders>
                    <w:top w:val="single" w:color="auto" w:sz="4" w:space="0"/>
                    <w:left w:val="single" w:color="auto" w:sz="4" w:space="0"/>
                    <w:bottom w:val="single" w:color="auto" w:sz="4" w:space="0"/>
                    <w:right w:val="single" w:color="auto" w:sz="4" w:space="0"/>
                  </w:tcBorders>
                  <w:noWrap w:val="0"/>
                  <w:vAlign w:val="center"/>
                </w:tcPr>
                <w:p w14:paraId="3EBADAB0">
                  <w:pPr>
                    <w:bidi w:val="0"/>
                    <w:spacing w:line="240" w:lineRule="auto"/>
                    <w:jc w:val="center"/>
                    <w:rPr>
                      <w:rFonts w:hint="default"/>
                      <w:sz w:val="21"/>
                      <w:szCs w:val="21"/>
                      <w:lang w:val="en-US" w:eastAsia="zh-CN"/>
                    </w:rPr>
                  </w:pPr>
                  <w:r>
                    <w:rPr>
                      <w:rFonts w:hint="default"/>
                      <w:sz w:val="21"/>
                      <w:szCs w:val="21"/>
                      <w:lang w:val="en-US" w:eastAsia="zh-CN"/>
                    </w:rPr>
                    <w:t>云南省德宏州芒市中山乡小街村</w:t>
                  </w:r>
                </w:p>
              </w:tc>
            </w:tr>
            <w:tr w14:paraId="30822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5" w:hRule="atLeast"/>
                <w:jc w:val="center"/>
              </w:trPr>
              <w:tc>
                <w:tcPr>
                  <w:tcW w:w="1326" w:type="dxa"/>
                  <w:tcBorders>
                    <w:top w:val="single" w:color="auto" w:sz="4" w:space="0"/>
                    <w:left w:val="single" w:color="auto" w:sz="4" w:space="0"/>
                    <w:bottom w:val="single" w:color="auto" w:sz="4" w:space="0"/>
                    <w:right w:val="single" w:color="auto" w:sz="4" w:space="0"/>
                  </w:tcBorders>
                  <w:noWrap w:val="0"/>
                  <w:vAlign w:val="center"/>
                </w:tcPr>
                <w:p w14:paraId="5E9A91C8">
                  <w:pPr>
                    <w:bidi w:val="0"/>
                    <w:spacing w:line="240" w:lineRule="auto"/>
                    <w:jc w:val="center"/>
                    <w:rPr>
                      <w:rFonts w:hint="default"/>
                      <w:sz w:val="21"/>
                      <w:szCs w:val="21"/>
                    </w:rPr>
                  </w:pPr>
                  <w:r>
                    <w:rPr>
                      <w:rFonts w:hint="default"/>
                      <w:sz w:val="21"/>
                      <w:szCs w:val="21"/>
                    </w:rPr>
                    <w:t>联系电话</w:t>
                  </w:r>
                </w:p>
              </w:tc>
              <w:tc>
                <w:tcPr>
                  <w:tcW w:w="2420" w:type="dxa"/>
                  <w:gridSpan w:val="2"/>
                  <w:tcBorders>
                    <w:top w:val="single" w:color="auto" w:sz="4" w:space="0"/>
                    <w:left w:val="single" w:color="auto" w:sz="4" w:space="0"/>
                    <w:bottom w:val="single" w:color="auto" w:sz="4" w:space="0"/>
                    <w:right w:val="single" w:color="auto" w:sz="4" w:space="0"/>
                  </w:tcBorders>
                  <w:noWrap w:val="0"/>
                  <w:vAlign w:val="center"/>
                </w:tcPr>
                <w:p w14:paraId="6E5E887A">
                  <w:pPr>
                    <w:bidi w:val="0"/>
                    <w:spacing w:line="240" w:lineRule="auto"/>
                    <w:jc w:val="center"/>
                    <w:rPr>
                      <w:rFonts w:hint="default"/>
                      <w:sz w:val="21"/>
                      <w:szCs w:val="21"/>
                      <w:lang w:val="en-US" w:eastAsia="zh-CN"/>
                    </w:rPr>
                  </w:pPr>
                  <w:r>
                    <w:rPr>
                      <w:rFonts w:hint="default"/>
                      <w:sz w:val="21"/>
                      <w:szCs w:val="21"/>
                      <w:lang w:val="en-US" w:eastAsia="zh-CN"/>
                    </w:rPr>
                    <w:t>137</w:t>
                  </w:r>
                  <w:r>
                    <w:rPr>
                      <w:rFonts w:hint="eastAsia"/>
                      <w:sz w:val="21"/>
                      <w:szCs w:val="21"/>
                      <w:lang w:val="en-US" w:eastAsia="zh-CN"/>
                    </w:rPr>
                    <w:t>*****</w:t>
                  </w:r>
                  <w:r>
                    <w:rPr>
                      <w:rFonts w:hint="default"/>
                      <w:sz w:val="21"/>
                      <w:szCs w:val="21"/>
                      <w:lang w:val="en-US" w:eastAsia="zh-CN"/>
                    </w:rPr>
                    <w:t>074</w:t>
                  </w:r>
                </w:p>
              </w:tc>
              <w:tc>
                <w:tcPr>
                  <w:tcW w:w="746" w:type="dxa"/>
                  <w:tcBorders>
                    <w:top w:val="single" w:color="auto" w:sz="4" w:space="0"/>
                    <w:left w:val="single" w:color="auto" w:sz="4" w:space="0"/>
                    <w:bottom w:val="single" w:color="auto" w:sz="4" w:space="0"/>
                    <w:right w:val="single" w:color="auto" w:sz="4" w:space="0"/>
                  </w:tcBorders>
                  <w:noWrap w:val="0"/>
                  <w:vAlign w:val="center"/>
                </w:tcPr>
                <w:p w14:paraId="6C76DC38">
                  <w:pPr>
                    <w:bidi w:val="0"/>
                    <w:spacing w:line="240" w:lineRule="auto"/>
                    <w:jc w:val="center"/>
                    <w:rPr>
                      <w:rFonts w:hint="default"/>
                      <w:sz w:val="21"/>
                      <w:szCs w:val="21"/>
                    </w:rPr>
                  </w:pPr>
                  <w:r>
                    <w:rPr>
                      <w:rFonts w:hint="default"/>
                      <w:sz w:val="21"/>
                      <w:szCs w:val="21"/>
                    </w:rPr>
                    <w:t>传真</w:t>
                  </w:r>
                </w:p>
              </w:tc>
              <w:tc>
                <w:tcPr>
                  <w:tcW w:w="1257" w:type="dxa"/>
                  <w:tcBorders>
                    <w:top w:val="single" w:color="auto" w:sz="4" w:space="0"/>
                    <w:left w:val="single" w:color="auto" w:sz="4" w:space="0"/>
                    <w:bottom w:val="single" w:color="auto" w:sz="4" w:space="0"/>
                    <w:right w:val="single" w:color="auto" w:sz="4" w:space="0"/>
                  </w:tcBorders>
                  <w:noWrap w:val="0"/>
                  <w:vAlign w:val="center"/>
                </w:tcPr>
                <w:p w14:paraId="47B24391">
                  <w:pPr>
                    <w:bidi w:val="0"/>
                    <w:spacing w:line="240" w:lineRule="auto"/>
                    <w:jc w:val="center"/>
                    <w:rPr>
                      <w:rFonts w:hint="default"/>
                      <w:sz w:val="21"/>
                      <w:szCs w:val="21"/>
                    </w:rPr>
                  </w:pPr>
                  <w:r>
                    <w:rPr>
                      <w:rFonts w:hint="default"/>
                      <w:sz w:val="21"/>
                      <w:szCs w:val="21"/>
                    </w:rPr>
                    <w:t>/</w:t>
                  </w:r>
                </w:p>
              </w:tc>
              <w:tc>
                <w:tcPr>
                  <w:tcW w:w="1462" w:type="dxa"/>
                  <w:tcBorders>
                    <w:top w:val="single" w:color="auto" w:sz="4" w:space="0"/>
                    <w:left w:val="single" w:color="auto" w:sz="4" w:space="0"/>
                    <w:bottom w:val="single" w:color="auto" w:sz="4" w:space="0"/>
                    <w:right w:val="single" w:color="auto" w:sz="4" w:space="0"/>
                  </w:tcBorders>
                  <w:noWrap w:val="0"/>
                  <w:vAlign w:val="center"/>
                </w:tcPr>
                <w:p w14:paraId="57883B61">
                  <w:pPr>
                    <w:bidi w:val="0"/>
                    <w:spacing w:line="240" w:lineRule="auto"/>
                    <w:jc w:val="center"/>
                    <w:rPr>
                      <w:rFonts w:hint="default"/>
                      <w:sz w:val="21"/>
                      <w:szCs w:val="21"/>
                    </w:rPr>
                  </w:pPr>
                  <w:r>
                    <w:rPr>
                      <w:rFonts w:hint="default"/>
                      <w:sz w:val="21"/>
                      <w:szCs w:val="21"/>
                    </w:rPr>
                    <w:t>邮政编码</w:t>
                  </w:r>
                </w:p>
              </w:tc>
              <w:tc>
                <w:tcPr>
                  <w:tcW w:w="1308" w:type="dxa"/>
                  <w:tcBorders>
                    <w:top w:val="single" w:color="auto" w:sz="4" w:space="0"/>
                    <w:left w:val="single" w:color="auto" w:sz="4" w:space="0"/>
                    <w:bottom w:val="single" w:color="auto" w:sz="4" w:space="0"/>
                    <w:right w:val="single" w:color="auto" w:sz="4" w:space="0"/>
                  </w:tcBorders>
                  <w:noWrap w:val="0"/>
                  <w:vAlign w:val="center"/>
                </w:tcPr>
                <w:p w14:paraId="5EF5B68A">
                  <w:pPr>
                    <w:bidi w:val="0"/>
                    <w:spacing w:line="240" w:lineRule="auto"/>
                    <w:jc w:val="center"/>
                    <w:rPr>
                      <w:rFonts w:hint="default"/>
                      <w:sz w:val="21"/>
                      <w:szCs w:val="21"/>
                      <w:lang w:val="en-US" w:eastAsia="zh-CN"/>
                    </w:rPr>
                  </w:pPr>
                  <w:r>
                    <w:rPr>
                      <w:rFonts w:hint="default"/>
                      <w:sz w:val="21"/>
                      <w:szCs w:val="21"/>
                      <w:lang w:val="en-US" w:eastAsia="zh-CN"/>
                    </w:rPr>
                    <w:t>678400</w:t>
                  </w:r>
                </w:p>
              </w:tc>
            </w:tr>
            <w:tr w14:paraId="625AE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326" w:type="dxa"/>
                  <w:tcBorders>
                    <w:top w:val="single" w:color="auto" w:sz="4" w:space="0"/>
                    <w:left w:val="single" w:color="auto" w:sz="4" w:space="0"/>
                    <w:bottom w:val="single" w:color="auto" w:sz="4" w:space="0"/>
                    <w:right w:val="single" w:color="auto" w:sz="4" w:space="0"/>
                  </w:tcBorders>
                  <w:noWrap w:val="0"/>
                  <w:vAlign w:val="center"/>
                </w:tcPr>
                <w:p w14:paraId="17CDC5ED">
                  <w:pPr>
                    <w:bidi w:val="0"/>
                    <w:spacing w:line="240" w:lineRule="auto"/>
                    <w:jc w:val="center"/>
                    <w:rPr>
                      <w:rFonts w:hint="default"/>
                      <w:sz w:val="21"/>
                      <w:szCs w:val="21"/>
                    </w:rPr>
                  </w:pPr>
                  <w:r>
                    <w:rPr>
                      <w:rFonts w:hint="default"/>
                      <w:sz w:val="21"/>
                      <w:szCs w:val="21"/>
                    </w:rPr>
                    <w:t>建设地点</w:t>
                  </w:r>
                </w:p>
              </w:tc>
              <w:tc>
                <w:tcPr>
                  <w:tcW w:w="7193" w:type="dxa"/>
                  <w:gridSpan w:val="6"/>
                  <w:tcBorders>
                    <w:top w:val="single" w:color="auto" w:sz="4" w:space="0"/>
                    <w:left w:val="single" w:color="auto" w:sz="4" w:space="0"/>
                    <w:bottom w:val="single" w:color="auto" w:sz="4" w:space="0"/>
                    <w:right w:val="single" w:color="auto" w:sz="4" w:space="0"/>
                  </w:tcBorders>
                  <w:noWrap w:val="0"/>
                  <w:vAlign w:val="center"/>
                </w:tcPr>
                <w:p w14:paraId="080CA2B5">
                  <w:pPr>
                    <w:bidi w:val="0"/>
                    <w:spacing w:line="240" w:lineRule="auto"/>
                    <w:jc w:val="center"/>
                    <w:rPr>
                      <w:rFonts w:hint="default"/>
                      <w:sz w:val="21"/>
                      <w:szCs w:val="21"/>
                      <w:lang w:eastAsia="zh-CN"/>
                    </w:rPr>
                  </w:pPr>
                  <w:r>
                    <w:rPr>
                      <w:rFonts w:hint="default"/>
                      <w:sz w:val="21"/>
                      <w:szCs w:val="21"/>
                      <w:lang w:eastAsia="zh-CN"/>
                    </w:rPr>
                    <w:t>芒市中山乡小水井村委会新村一组村头中山乡变电站脚</w:t>
                  </w:r>
                </w:p>
              </w:tc>
            </w:tr>
            <w:tr w14:paraId="43A5B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1326" w:type="dxa"/>
                  <w:tcBorders>
                    <w:top w:val="single" w:color="auto" w:sz="4" w:space="0"/>
                    <w:left w:val="single" w:color="auto" w:sz="4" w:space="0"/>
                    <w:bottom w:val="single" w:color="auto" w:sz="4" w:space="0"/>
                    <w:right w:val="single" w:color="auto" w:sz="4" w:space="0"/>
                  </w:tcBorders>
                  <w:noWrap w:val="0"/>
                  <w:vAlign w:val="center"/>
                </w:tcPr>
                <w:p w14:paraId="100D831D">
                  <w:pPr>
                    <w:bidi w:val="0"/>
                    <w:spacing w:line="240" w:lineRule="auto"/>
                    <w:jc w:val="center"/>
                    <w:rPr>
                      <w:rFonts w:hint="default"/>
                      <w:sz w:val="21"/>
                      <w:szCs w:val="21"/>
                    </w:rPr>
                  </w:pPr>
                  <w:r>
                    <w:rPr>
                      <w:rFonts w:hint="default"/>
                      <w:sz w:val="21"/>
                      <w:szCs w:val="21"/>
                    </w:rPr>
                    <w:t>立项审批部门</w:t>
                  </w:r>
                </w:p>
              </w:tc>
              <w:tc>
                <w:tcPr>
                  <w:tcW w:w="3166" w:type="dxa"/>
                  <w:gridSpan w:val="3"/>
                  <w:tcBorders>
                    <w:top w:val="single" w:color="auto" w:sz="4" w:space="0"/>
                    <w:left w:val="single" w:color="auto" w:sz="4" w:space="0"/>
                    <w:bottom w:val="single" w:color="auto" w:sz="4" w:space="0"/>
                    <w:right w:val="single" w:color="auto" w:sz="4" w:space="0"/>
                  </w:tcBorders>
                  <w:noWrap w:val="0"/>
                  <w:vAlign w:val="center"/>
                </w:tcPr>
                <w:p w14:paraId="3F23919C">
                  <w:pPr>
                    <w:bidi w:val="0"/>
                    <w:spacing w:line="240" w:lineRule="auto"/>
                    <w:jc w:val="center"/>
                    <w:rPr>
                      <w:rFonts w:hint="default"/>
                      <w:sz w:val="21"/>
                      <w:szCs w:val="21"/>
                      <w:lang w:eastAsia="zh-CN"/>
                    </w:rPr>
                  </w:pPr>
                  <w:r>
                    <w:rPr>
                      <w:rFonts w:hint="default"/>
                      <w:sz w:val="21"/>
                      <w:szCs w:val="21"/>
                      <w:lang w:eastAsia="zh-CN"/>
                    </w:rPr>
                    <w:t>芒市发展和改革局</w:t>
                  </w:r>
                </w:p>
              </w:tc>
              <w:tc>
                <w:tcPr>
                  <w:tcW w:w="1257" w:type="dxa"/>
                  <w:tcBorders>
                    <w:top w:val="single" w:color="auto" w:sz="4" w:space="0"/>
                    <w:left w:val="single" w:color="auto" w:sz="4" w:space="0"/>
                    <w:bottom w:val="single" w:color="auto" w:sz="4" w:space="0"/>
                    <w:right w:val="single" w:color="auto" w:sz="4" w:space="0"/>
                  </w:tcBorders>
                  <w:noWrap w:val="0"/>
                  <w:vAlign w:val="center"/>
                </w:tcPr>
                <w:p w14:paraId="20C1F08B">
                  <w:pPr>
                    <w:bidi w:val="0"/>
                    <w:spacing w:line="240" w:lineRule="auto"/>
                    <w:jc w:val="center"/>
                    <w:rPr>
                      <w:rFonts w:hint="default"/>
                      <w:sz w:val="21"/>
                      <w:szCs w:val="21"/>
                    </w:rPr>
                  </w:pPr>
                  <w:r>
                    <w:rPr>
                      <w:rFonts w:hint="default"/>
                      <w:sz w:val="21"/>
                      <w:szCs w:val="21"/>
                    </w:rPr>
                    <w:t>批准文号</w:t>
                  </w:r>
                </w:p>
              </w:tc>
              <w:tc>
                <w:tcPr>
                  <w:tcW w:w="2770" w:type="dxa"/>
                  <w:gridSpan w:val="2"/>
                  <w:tcBorders>
                    <w:top w:val="single" w:color="auto" w:sz="4" w:space="0"/>
                    <w:left w:val="single" w:color="auto" w:sz="4" w:space="0"/>
                    <w:bottom w:val="single" w:color="auto" w:sz="4" w:space="0"/>
                    <w:right w:val="single" w:color="auto" w:sz="4" w:space="0"/>
                  </w:tcBorders>
                  <w:noWrap w:val="0"/>
                  <w:vAlign w:val="center"/>
                </w:tcPr>
                <w:p w14:paraId="6376E8FB">
                  <w:pPr>
                    <w:bidi w:val="0"/>
                    <w:spacing w:line="240" w:lineRule="auto"/>
                    <w:jc w:val="center"/>
                    <w:rPr>
                      <w:rFonts w:hint="default"/>
                      <w:sz w:val="21"/>
                      <w:szCs w:val="21"/>
                      <w:lang w:eastAsia="zh-CN"/>
                    </w:rPr>
                  </w:pPr>
                  <w:r>
                    <w:rPr>
                      <w:rFonts w:hint="default"/>
                      <w:sz w:val="21"/>
                      <w:szCs w:val="21"/>
                      <w:lang w:eastAsia="zh-CN"/>
                    </w:rPr>
                    <w:t>芒发改备案</w:t>
                  </w:r>
                  <w:r>
                    <w:rPr>
                      <w:rFonts w:hint="default"/>
                      <w:sz w:val="21"/>
                      <w:szCs w:val="21"/>
                    </w:rPr>
                    <w:t>〔201</w:t>
                  </w:r>
                  <w:r>
                    <w:rPr>
                      <w:rFonts w:hint="default"/>
                      <w:sz w:val="21"/>
                      <w:szCs w:val="21"/>
                      <w:lang w:val="en-US" w:eastAsia="zh-CN"/>
                    </w:rPr>
                    <w:t>7</w:t>
                  </w:r>
                  <w:r>
                    <w:rPr>
                      <w:rFonts w:hint="default"/>
                      <w:sz w:val="21"/>
                      <w:szCs w:val="21"/>
                    </w:rPr>
                    <w:t>〕</w:t>
                  </w:r>
                  <w:r>
                    <w:rPr>
                      <w:rFonts w:hint="default"/>
                      <w:sz w:val="21"/>
                      <w:szCs w:val="21"/>
                      <w:lang w:val="en-US" w:eastAsia="zh-CN"/>
                    </w:rPr>
                    <w:t>10</w:t>
                  </w:r>
                  <w:r>
                    <w:rPr>
                      <w:rFonts w:hint="default"/>
                      <w:sz w:val="21"/>
                      <w:szCs w:val="21"/>
                    </w:rPr>
                    <w:t>号</w:t>
                  </w:r>
                </w:p>
              </w:tc>
            </w:tr>
            <w:tr w14:paraId="65D6E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1326" w:type="dxa"/>
                  <w:tcBorders>
                    <w:top w:val="single" w:color="auto" w:sz="4" w:space="0"/>
                    <w:left w:val="single" w:color="auto" w:sz="4" w:space="0"/>
                    <w:bottom w:val="single" w:color="auto" w:sz="4" w:space="0"/>
                    <w:right w:val="single" w:color="auto" w:sz="4" w:space="0"/>
                  </w:tcBorders>
                  <w:noWrap w:val="0"/>
                  <w:vAlign w:val="center"/>
                </w:tcPr>
                <w:p w14:paraId="4438DA66">
                  <w:pPr>
                    <w:bidi w:val="0"/>
                    <w:spacing w:line="240" w:lineRule="auto"/>
                    <w:jc w:val="center"/>
                    <w:rPr>
                      <w:rFonts w:hint="default"/>
                      <w:sz w:val="21"/>
                      <w:szCs w:val="21"/>
                    </w:rPr>
                  </w:pPr>
                  <w:r>
                    <w:rPr>
                      <w:rFonts w:hint="default"/>
                      <w:sz w:val="21"/>
                      <w:szCs w:val="21"/>
                    </w:rPr>
                    <w:t>建设性质</w:t>
                  </w:r>
                </w:p>
              </w:tc>
              <w:tc>
                <w:tcPr>
                  <w:tcW w:w="3166" w:type="dxa"/>
                  <w:gridSpan w:val="3"/>
                  <w:tcBorders>
                    <w:top w:val="single" w:color="auto" w:sz="4" w:space="0"/>
                    <w:left w:val="single" w:color="auto" w:sz="4" w:space="0"/>
                    <w:bottom w:val="single" w:color="auto" w:sz="4" w:space="0"/>
                    <w:right w:val="single" w:color="auto" w:sz="4" w:space="0"/>
                  </w:tcBorders>
                  <w:noWrap w:val="0"/>
                  <w:vAlign w:val="center"/>
                </w:tcPr>
                <w:p w14:paraId="427AF569">
                  <w:pPr>
                    <w:bidi w:val="0"/>
                    <w:spacing w:line="240" w:lineRule="auto"/>
                    <w:jc w:val="center"/>
                    <w:rPr>
                      <w:rFonts w:hint="default"/>
                      <w:sz w:val="21"/>
                      <w:szCs w:val="21"/>
                    </w:rPr>
                  </w:pPr>
                  <w:r>
                    <w:rPr>
                      <w:rFonts w:hint="default"/>
                      <w:sz w:val="21"/>
                      <w:szCs w:val="21"/>
                    </w:rPr>
                    <w:t>新建</w:t>
                  </w:r>
                  <w:r>
                    <w:rPr>
                      <w:rFonts w:hint="default"/>
                      <w:sz w:val="21"/>
                      <w:szCs w:val="21"/>
                    </w:rPr>
                    <w:sym w:font="Wingdings 2" w:char="0052"/>
                  </w:r>
                  <w:r>
                    <w:rPr>
                      <w:rFonts w:hint="default"/>
                      <w:sz w:val="21"/>
                      <w:szCs w:val="21"/>
                    </w:rPr>
                    <w:t>改扩建□技改□</w:t>
                  </w:r>
                </w:p>
              </w:tc>
              <w:tc>
                <w:tcPr>
                  <w:tcW w:w="1257" w:type="dxa"/>
                  <w:tcBorders>
                    <w:top w:val="single" w:color="auto" w:sz="4" w:space="0"/>
                    <w:left w:val="single" w:color="auto" w:sz="4" w:space="0"/>
                    <w:bottom w:val="single" w:color="auto" w:sz="4" w:space="0"/>
                    <w:right w:val="single" w:color="auto" w:sz="4" w:space="0"/>
                  </w:tcBorders>
                  <w:noWrap w:val="0"/>
                  <w:vAlign w:val="center"/>
                </w:tcPr>
                <w:p w14:paraId="5B76ED3E">
                  <w:pPr>
                    <w:bidi w:val="0"/>
                    <w:spacing w:line="240" w:lineRule="auto"/>
                    <w:jc w:val="center"/>
                    <w:rPr>
                      <w:rFonts w:hint="default"/>
                      <w:sz w:val="21"/>
                      <w:szCs w:val="21"/>
                    </w:rPr>
                  </w:pPr>
                  <w:r>
                    <w:rPr>
                      <w:rFonts w:hint="default"/>
                      <w:sz w:val="21"/>
                      <w:szCs w:val="21"/>
                    </w:rPr>
                    <w:t>行业类别</w:t>
                  </w:r>
                </w:p>
                <w:p w14:paraId="6EFA9502">
                  <w:pPr>
                    <w:bidi w:val="0"/>
                    <w:spacing w:line="240" w:lineRule="auto"/>
                    <w:jc w:val="center"/>
                    <w:rPr>
                      <w:rFonts w:hint="default"/>
                      <w:sz w:val="21"/>
                      <w:szCs w:val="21"/>
                    </w:rPr>
                  </w:pPr>
                  <w:r>
                    <w:rPr>
                      <w:rFonts w:hint="default"/>
                      <w:sz w:val="21"/>
                      <w:szCs w:val="21"/>
                    </w:rPr>
                    <w:t>及代码</w:t>
                  </w:r>
                </w:p>
              </w:tc>
              <w:tc>
                <w:tcPr>
                  <w:tcW w:w="2770" w:type="dxa"/>
                  <w:gridSpan w:val="2"/>
                  <w:tcBorders>
                    <w:top w:val="single" w:color="auto" w:sz="4" w:space="0"/>
                    <w:left w:val="single" w:color="auto" w:sz="4" w:space="0"/>
                    <w:bottom w:val="single" w:color="auto" w:sz="4" w:space="0"/>
                    <w:right w:val="single" w:color="auto" w:sz="4" w:space="0"/>
                  </w:tcBorders>
                  <w:noWrap w:val="0"/>
                  <w:vAlign w:val="center"/>
                </w:tcPr>
                <w:p w14:paraId="06F46DAF">
                  <w:pPr>
                    <w:bidi w:val="0"/>
                    <w:spacing w:line="240" w:lineRule="auto"/>
                    <w:jc w:val="center"/>
                    <w:rPr>
                      <w:rFonts w:hint="default"/>
                      <w:sz w:val="21"/>
                      <w:szCs w:val="21"/>
                    </w:rPr>
                  </w:pPr>
                  <w:r>
                    <w:rPr>
                      <w:rFonts w:hint="default"/>
                      <w:sz w:val="21"/>
                      <w:szCs w:val="21"/>
                    </w:rPr>
                    <w:t>机动车燃料零售</w:t>
                  </w:r>
                </w:p>
                <w:p w14:paraId="013BC3BE">
                  <w:pPr>
                    <w:bidi w:val="0"/>
                    <w:spacing w:line="240" w:lineRule="auto"/>
                    <w:jc w:val="center"/>
                    <w:rPr>
                      <w:rFonts w:hint="eastAsia" w:eastAsia="宋体"/>
                      <w:sz w:val="21"/>
                      <w:szCs w:val="21"/>
                      <w:lang w:val="en-US" w:eastAsia="zh-CN"/>
                    </w:rPr>
                  </w:pPr>
                  <w:r>
                    <w:rPr>
                      <w:rFonts w:hint="default"/>
                      <w:sz w:val="21"/>
                      <w:szCs w:val="21"/>
                    </w:rPr>
                    <w:t>F526</w:t>
                  </w:r>
                  <w:r>
                    <w:rPr>
                      <w:rFonts w:hint="eastAsia"/>
                      <w:sz w:val="21"/>
                      <w:szCs w:val="21"/>
                      <w:lang w:val="en-US" w:eastAsia="zh-CN"/>
                    </w:rPr>
                    <w:t>5</w:t>
                  </w:r>
                </w:p>
              </w:tc>
            </w:tr>
            <w:tr w14:paraId="79A2D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1326" w:type="dxa"/>
                  <w:tcBorders>
                    <w:top w:val="single" w:color="auto" w:sz="4" w:space="0"/>
                    <w:left w:val="single" w:color="auto" w:sz="4" w:space="0"/>
                    <w:bottom w:val="single" w:color="auto" w:sz="4" w:space="0"/>
                    <w:right w:val="single" w:color="auto" w:sz="4" w:space="0"/>
                  </w:tcBorders>
                  <w:noWrap w:val="0"/>
                  <w:vAlign w:val="center"/>
                </w:tcPr>
                <w:p w14:paraId="44659EC4">
                  <w:pPr>
                    <w:bidi w:val="0"/>
                    <w:spacing w:line="240" w:lineRule="auto"/>
                    <w:jc w:val="center"/>
                    <w:rPr>
                      <w:rFonts w:hint="default"/>
                      <w:sz w:val="21"/>
                      <w:szCs w:val="21"/>
                    </w:rPr>
                  </w:pPr>
                  <w:r>
                    <w:rPr>
                      <w:rFonts w:hint="default"/>
                      <w:sz w:val="21"/>
                      <w:szCs w:val="21"/>
                    </w:rPr>
                    <w:t>占地面积</w:t>
                  </w:r>
                </w:p>
                <w:p w14:paraId="5FC7FD91">
                  <w:pPr>
                    <w:bidi w:val="0"/>
                    <w:spacing w:line="240" w:lineRule="auto"/>
                    <w:jc w:val="center"/>
                    <w:rPr>
                      <w:rFonts w:hint="default"/>
                      <w:sz w:val="21"/>
                      <w:szCs w:val="21"/>
                    </w:rPr>
                  </w:pPr>
                  <w:r>
                    <w:rPr>
                      <w:rFonts w:hint="default"/>
                      <w:sz w:val="21"/>
                      <w:szCs w:val="21"/>
                    </w:rPr>
                    <w:t>(</w:t>
                  </w:r>
                  <w:r>
                    <w:rPr>
                      <w:rFonts w:hint="eastAsia"/>
                      <w:sz w:val="21"/>
                      <w:szCs w:val="21"/>
                      <w:lang w:val="en-US" w:eastAsia="zh-CN"/>
                    </w:rPr>
                    <w:t>m²</w:t>
                  </w:r>
                  <w:r>
                    <w:rPr>
                      <w:rFonts w:hint="default"/>
                      <w:sz w:val="21"/>
                      <w:szCs w:val="21"/>
                    </w:rPr>
                    <w:t>)</w:t>
                  </w:r>
                </w:p>
              </w:tc>
              <w:tc>
                <w:tcPr>
                  <w:tcW w:w="3166" w:type="dxa"/>
                  <w:gridSpan w:val="3"/>
                  <w:tcBorders>
                    <w:top w:val="single" w:color="auto" w:sz="4" w:space="0"/>
                    <w:left w:val="single" w:color="auto" w:sz="4" w:space="0"/>
                    <w:bottom w:val="single" w:color="auto" w:sz="4" w:space="0"/>
                    <w:right w:val="single" w:color="auto" w:sz="4" w:space="0"/>
                  </w:tcBorders>
                  <w:noWrap w:val="0"/>
                  <w:vAlign w:val="center"/>
                </w:tcPr>
                <w:p w14:paraId="2C57D4DE">
                  <w:pPr>
                    <w:bidi w:val="0"/>
                    <w:spacing w:line="240" w:lineRule="auto"/>
                    <w:jc w:val="center"/>
                    <w:rPr>
                      <w:rFonts w:hint="default"/>
                      <w:sz w:val="21"/>
                      <w:szCs w:val="21"/>
                      <w:lang w:val="en-US" w:eastAsia="zh-CN"/>
                    </w:rPr>
                  </w:pPr>
                  <w:r>
                    <w:rPr>
                      <w:rFonts w:hint="default"/>
                      <w:sz w:val="21"/>
                      <w:szCs w:val="21"/>
                      <w:lang w:val="en-US" w:eastAsia="zh-CN"/>
                    </w:rPr>
                    <w:t>2060.3</w:t>
                  </w:r>
                </w:p>
              </w:tc>
              <w:tc>
                <w:tcPr>
                  <w:tcW w:w="1257" w:type="dxa"/>
                  <w:tcBorders>
                    <w:top w:val="single" w:color="auto" w:sz="4" w:space="0"/>
                    <w:left w:val="single" w:color="auto" w:sz="4" w:space="0"/>
                    <w:bottom w:val="single" w:color="auto" w:sz="4" w:space="0"/>
                    <w:right w:val="single" w:color="auto" w:sz="4" w:space="0"/>
                  </w:tcBorders>
                  <w:noWrap w:val="0"/>
                  <w:vAlign w:val="center"/>
                </w:tcPr>
                <w:p w14:paraId="58828DFA">
                  <w:pPr>
                    <w:bidi w:val="0"/>
                    <w:spacing w:line="240" w:lineRule="auto"/>
                    <w:jc w:val="center"/>
                    <w:rPr>
                      <w:rFonts w:hint="default"/>
                      <w:sz w:val="21"/>
                      <w:szCs w:val="21"/>
                    </w:rPr>
                  </w:pPr>
                  <w:r>
                    <w:rPr>
                      <w:rFonts w:hint="default"/>
                      <w:sz w:val="21"/>
                      <w:szCs w:val="21"/>
                    </w:rPr>
                    <w:t>绿化面积</w:t>
                  </w:r>
                </w:p>
                <w:p w14:paraId="28FDCCE3">
                  <w:pPr>
                    <w:bidi w:val="0"/>
                    <w:spacing w:line="240" w:lineRule="auto"/>
                    <w:jc w:val="center"/>
                    <w:rPr>
                      <w:rFonts w:hint="default"/>
                      <w:sz w:val="21"/>
                      <w:szCs w:val="21"/>
                    </w:rPr>
                  </w:pPr>
                  <w:r>
                    <w:rPr>
                      <w:rFonts w:hint="default"/>
                      <w:sz w:val="21"/>
                      <w:szCs w:val="21"/>
                    </w:rPr>
                    <w:t>(</w:t>
                  </w:r>
                  <w:r>
                    <w:rPr>
                      <w:rFonts w:hint="eastAsia"/>
                      <w:sz w:val="21"/>
                      <w:szCs w:val="21"/>
                      <w:lang w:val="en-US" w:eastAsia="zh-CN"/>
                    </w:rPr>
                    <w:t>m²</w:t>
                  </w:r>
                  <w:r>
                    <w:rPr>
                      <w:rFonts w:hint="default"/>
                      <w:sz w:val="21"/>
                      <w:szCs w:val="21"/>
                    </w:rPr>
                    <w:t>)</w:t>
                  </w:r>
                </w:p>
              </w:tc>
              <w:tc>
                <w:tcPr>
                  <w:tcW w:w="2770" w:type="dxa"/>
                  <w:gridSpan w:val="2"/>
                  <w:tcBorders>
                    <w:top w:val="single" w:color="auto" w:sz="4" w:space="0"/>
                    <w:left w:val="single" w:color="auto" w:sz="4" w:space="0"/>
                    <w:bottom w:val="single" w:color="auto" w:sz="4" w:space="0"/>
                    <w:right w:val="single" w:color="auto" w:sz="4" w:space="0"/>
                  </w:tcBorders>
                  <w:noWrap w:val="0"/>
                  <w:vAlign w:val="center"/>
                </w:tcPr>
                <w:p w14:paraId="5B2AAF2E">
                  <w:pPr>
                    <w:bidi w:val="0"/>
                    <w:spacing w:line="240" w:lineRule="auto"/>
                    <w:jc w:val="center"/>
                    <w:rPr>
                      <w:rFonts w:hint="default"/>
                      <w:sz w:val="21"/>
                      <w:szCs w:val="21"/>
                      <w:lang w:val="en-US" w:eastAsia="zh-CN"/>
                    </w:rPr>
                  </w:pPr>
                  <w:r>
                    <w:rPr>
                      <w:rFonts w:hint="default"/>
                      <w:sz w:val="21"/>
                      <w:szCs w:val="21"/>
                      <w:lang w:val="en-US" w:eastAsia="zh-CN"/>
                    </w:rPr>
                    <w:t>316</w:t>
                  </w:r>
                </w:p>
              </w:tc>
            </w:tr>
            <w:tr w14:paraId="53B24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1326" w:type="dxa"/>
                  <w:tcBorders>
                    <w:top w:val="single" w:color="auto" w:sz="4" w:space="0"/>
                    <w:left w:val="single" w:color="auto" w:sz="4" w:space="0"/>
                    <w:bottom w:val="single" w:color="auto" w:sz="4" w:space="0"/>
                    <w:right w:val="single" w:color="auto" w:sz="4" w:space="0"/>
                  </w:tcBorders>
                  <w:noWrap w:val="0"/>
                  <w:vAlign w:val="center"/>
                </w:tcPr>
                <w:p w14:paraId="5EF0B2F9">
                  <w:pPr>
                    <w:bidi w:val="0"/>
                    <w:spacing w:line="240" w:lineRule="auto"/>
                    <w:jc w:val="center"/>
                    <w:rPr>
                      <w:rFonts w:hint="default"/>
                      <w:sz w:val="21"/>
                      <w:szCs w:val="21"/>
                    </w:rPr>
                  </w:pPr>
                  <w:r>
                    <w:rPr>
                      <w:rFonts w:hint="default"/>
                      <w:sz w:val="21"/>
                      <w:szCs w:val="21"/>
                    </w:rPr>
                    <w:t>总投资</w:t>
                  </w:r>
                </w:p>
                <w:p w14:paraId="67A99731">
                  <w:pPr>
                    <w:bidi w:val="0"/>
                    <w:spacing w:line="240" w:lineRule="auto"/>
                    <w:jc w:val="center"/>
                    <w:rPr>
                      <w:rFonts w:hint="default"/>
                      <w:sz w:val="21"/>
                      <w:szCs w:val="21"/>
                    </w:rPr>
                  </w:pPr>
                  <w:r>
                    <w:rPr>
                      <w:rFonts w:hint="default"/>
                      <w:sz w:val="21"/>
                      <w:szCs w:val="21"/>
                    </w:rPr>
                    <w:t>(万元)</w:t>
                  </w:r>
                </w:p>
              </w:tc>
              <w:tc>
                <w:tcPr>
                  <w:tcW w:w="1760" w:type="dxa"/>
                  <w:tcBorders>
                    <w:top w:val="single" w:color="auto" w:sz="4" w:space="0"/>
                    <w:left w:val="single" w:color="auto" w:sz="4" w:space="0"/>
                    <w:bottom w:val="single" w:color="auto" w:sz="4" w:space="0"/>
                    <w:right w:val="single" w:color="auto" w:sz="4" w:space="0"/>
                  </w:tcBorders>
                  <w:noWrap w:val="0"/>
                  <w:vAlign w:val="center"/>
                </w:tcPr>
                <w:p w14:paraId="515806F7">
                  <w:pPr>
                    <w:bidi w:val="0"/>
                    <w:spacing w:line="240" w:lineRule="auto"/>
                    <w:jc w:val="center"/>
                    <w:rPr>
                      <w:rFonts w:hint="default"/>
                      <w:sz w:val="21"/>
                      <w:szCs w:val="21"/>
                      <w:lang w:val="en-US" w:eastAsia="zh-CN"/>
                    </w:rPr>
                  </w:pPr>
                  <w:r>
                    <w:rPr>
                      <w:rFonts w:hint="eastAsia"/>
                      <w:sz w:val="21"/>
                      <w:szCs w:val="21"/>
                      <w:lang w:val="en-US" w:eastAsia="zh-CN"/>
                    </w:rPr>
                    <w:t>300</w:t>
                  </w:r>
                </w:p>
              </w:tc>
              <w:tc>
                <w:tcPr>
                  <w:tcW w:w="1406" w:type="dxa"/>
                  <w:gridSpan w:val="2"/>
                  <w:tcBorders>
                    <w:top w:val="single" w:color="auto" w:sz="4" w:space="0"/>
                    <w:left w:val="single" w:color="auto" w:sz="4" w:space="0"/>
                    <w:bottom w:val="single" w:color="auto" w:sz="4" w:space="0"/>
                    <w:right w:val="single" w:color="auto" w:sz="4" w:space="0"/>
                  </w:tcBorders>
                  <w:noWrap w:val="0"/>
                  <w:vAlign w:val="center"/>
                </w:tcPr>
                <w:p w14:paraId="2E9E368D">
                  <w:pPr>
                    <w:bidi w:val="0"/>
                    <w:spacing w:line="240" w:lineRule="auto"/>
                    <w:jc w:val="center"/>
                    <w:rPr>
                      <w:rFonts w:hint="default"/>
                      <w:sz w:val="21"/>
                      <w:szCs w:val="21"/>
                    </w:rPr>
                  </w:pPr>
                  <w:r>
                    <w:rPr>
                      <w:rFonts w:hint="default"/>
                      <w:sz w:val="21"/>
                      <w:szCs w:val="21"/>
                    </w:rPr>
                    <w:t>其中：环保投资(万元)</w:t>
                  </w:r>
                </w:p>
              </w:tc>
              <w:tc>
                <w:tcPr>
                  <w:tcW w:w="1257" w:type="dxa"/>
                  <w:tcBorders>
                    <w:top w:val="single" w:color="auto" w:sz="4" w:space="0"/>
                    <w:left w:val="single" w:color="auto" w:sz="4" w:space="0"/>
                    <w:bottom w:val="single" w:color="auto" w:sz="4" w:space="0"/>
                    <w:right w:val="single" w:color="auto" w:sz="4" w:space="0"/>
                  </w:tcBorders>
                  <w:noWrap w:val="0"/>
                  <w:vAlign w:val="center"/>
                </w:tcPr>
                <w:p w14:paraId="25939C2C">
                  <w:pPr>
                    <w:bidi w:val="0"/>
                    <w:spacing w:line="240" w:lineRule="auto"/>
                    <w:jc w:val="center"/>
                    <w:rPr>
                      <w:rFonts w:hint="default"/>
                      <w:sz w:val="21"/>
                      <w:szCs w:val="21"/>
                      <w:lang w:val="en-US" w:eastAsia="zh-CN"/>
                    </w:rPr>
                  </w:pPr>
                  <w:r>
                    <w:rPr>
                      <w:rFonts w:hint="eastAsia"/>
                      <w:sz w:val="21"/>
                      <w:szCs w:val="21"/>
                      <w:lang w:val="en-US" w:eastAsia="zh-CN"/>
                    </w:rPr>
                    <w:t>32.2</w:t>
                  </w:r>
                </w:p>
              </w:tc>
              <w:tc>
                <w:tcPr>
                  <w:tcW w:w="1462" w:type="dxa"/>
                  <w:tcBorders>
                    <w:top w:val="single" w:color="auto" w:sz="4" w:space="0"/>
                    <w:left w:val="single" w:color="auto" w:sz="4" w:space="0"/>
                    <w:bottom w:val="single" w:color="auto" w:sz="4" w:space="0"/>
                    <w:right w:val="single" w:color="auto" w:sz="4" w:space="0"/>
                  </w:tcBorders>
                  <w:noWrap w:val="0"/>
                  <w:vAlign w:val="center"/>
                </w:tcPr>
                <w:p w14:paraId="7327C831">
                  <w:pPr>
                    <w:bidi w:val="0"/>
                    <w:spacing w:line="240" w:lineRule="auto"/>
                    <w:jc w:val="center"/>
                    <w:rPr>
                      <w:rFonts w:hint="default"/>
                      <w:sz w:val="21"/>
                      <w:szCs w:val="21"/>
                    </w:rPr>
                  </w:pPr>
                  <w:r>
                    <w:rPr>
                      <w:rFonts w:hint="default"/>
                      <w:sz w:val="21"/>
                      <w:szCs w:val="21"/>
                    </w:rPr>
                    <w:t>环保投资占总投资比例</w:t>
                  </w:r>
                </w:p>
              </w:tc>
              <w:tc>
                <w:tcPr>
                  <w:tcW w:w="1308" w:type="dxa"/>
                  <w:tcBorders>
                    <w:top w:val="single" w:color="auto" w:sz="4" w:space="0"/>
                    <w:left w:val="single" w:color="auto" w:sz="4" w:space="0"/>
                    <w:bottom w:val="single" w:color="auto" w:sz="4" w:space="0"/>
                    <w:right w:val="single" w:color="auto" w:sz="4" w:space="0"/>
                  </w:tcBorders>
                  <w:noWrap w:val="0"/>
                  <w:vAlign w:val="center"/>
                </w:tcPr>
                <w:p w14:paraId="514BF2CA">
                  <w:pPr>
                    <w:bidi w:val="0"/>
                    <w:spacing w:line="240" w:lineRule="auto"/>
                    <w:jc w:val="center"/>
                    <w:rPr>
                      <w:rFonts w:hint="default"/>
                      <w:sz w:val="21"/>
                      <w:szCs w:val="21"/>
                      <w:lang w:val="en-US" w:eastAsia="zh-CN"/>
                    </w:rPr>
                  </w:pPr>
                  <w:r>
                    <w:rPr>
                      <w:rFonts w:hint="eastAsia"/>
                      <w:sz w:val="21"/>
                      <w:szCs w:val="21"/>
                      <w:lang w:val="en-US" w:eastAsia="zh-CN"/>
                    </w:rPr>
                    <w:t>10.7%</w:t>
                  </w:r>
                </w:p>
              </w:tc>
            </w:tr>
            <w:tr w14:paraId="532FC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jc w:val="center"/>
              </w:trPr>
              <w:tc>
                <w:tcPr>
                  <w:tcW w:w="1326" w:type="dxa"/>
                  <w:tcBorders>
                    <w:top w:val="single" w:color="auto" w:sz="4" w:space="0"/>
                    <w:left w:val="single" w:color="auto" w:sz="4" w:space="0"/>
                    <w:bottom w:val="single" w:color="auto" w:sz="4" w:space="0"/>
                    <w:right w:val="single" w:color="auto" w:sz="4" w:space="0"/>
                  </w:tcBorders>
                  <w:noWrap w:val="0"/>
                  <w:vAlign w:val="center"/>
                </w:tcPr>
                <w:p w14:paraId="5DFDA930">
                  <w:pPr>
                    <w:bidi w:val="0"/>
                    <w:spacing w:line="240" w:lineRule="auto"/>
                    <w:jc w:val="center"/>
                    <w:rPr>
                      <w:rFonts w:hint="default"/>
                      <w:sz w:val="21"/>
                      <w:szCs w:val="21"/>
                    </w:rPr>
                  </w:pPr>
                  <w:r>
                    <w:rPr>
                      <w:rFonts w:hint="default"/>
                      <w:sz w:val="21"/>
                      <w:szCs w:val="21"/>
                    </w:rPr>
                    <w:t>评价经费</w:t>
                  </w:r>
                </w:p>
                <w:p w14:paraId="268DE0B0">
                  <w:pPr>
                    <w:bidi w:val="0"/>
                    <w:spacing w:line="240" w:lineRule="auto"/>
                    <w:jc w:val="center"/>
                    <w:rPr>
                      <w:rFonts w:hint="default"/>
                      <w:sz w:val="21"/>
                      <w:szCs w:val="21"/>
                    </w:rPr>
                  </w:pPr>
                  <w:r>
                    <w:rPr>
                      <w:rFonts w:hint="default"/>
                      <w:sz w:val="21"/>
                      <w:szCs w:val="21"/>
                    </w:rPr>
                    <w:t>(万元)</w:t>
                  </w:r>
                </w:p>
              </w:tc>
              <w:tc>
                <w:tcPr>
                  <w:tcW w:w="1760" w:type="dxa"/>
                  <w:tcBorders>
                    <w:top w:val="single" w:color="auto" w:sz="4" w:space="0"/>
                    <w:left w:val="single" w:color="auto" w:sz="4" w:space="0"/>
                    <w:bottom w:val="single" w:color="auto" w:sz="4" w:space="0"/>
                    <w:right w:val="single" w:color="auto" w:sz="4" w:space="0"/>
                  </w:tcBorders>
                  <w:noWrap w:val="0"/>
                  <w:vAlign w:val="center"/>
                </w:tcPr>
                <w:p w14:paraId="3C4D9755">
                  <w:pPr>
                    <w:bidi w:val="0"/>
                    <w:spacing w:line="240" w:lineRule="auto"/>
                    <w:jc w:val="center"/>
                    <w:rPr>
                      <w:rFonts w:hint="default"/>
                      <w:sz w:val="21"/>
                      <w:szCs w:val="21"/>
                    </w:rPr>
                  </w:pPr>
                  <w:r>
                    <w:rPr>
                      <w:rFonts w:hint="default"/>
                      <w:sz w:val="21"/>
                      <w:szCs w:val="21"/>
                    </w:rPr>
                    <w:t>/</w:t>
                  </w:r>
                </w:p>
              </w:tc>
              <w:tc>
                <w:tcPr>
                  <w:tcW w:w="1406" w:type="dxa"/>
                  <w:gridSpan w:val="2"/>
                  <w:tcBorders>
                    <w:top w:val="single" w:color="auto" w:sz="4" w:space="0"/>
                    <w:left w:val="single" w:color="auto" w:sz="4" w:space="0"/>
                    <w:bottom w:val="single" w:color="auto" w:sz="4" w:space="0"/>
                    <w:right w:val="single" w:color="auto" w:sz="4" w:space="0"/>
                  </w:tcBorders>
                  <w:noWrap w:val="0"/>
                  <w:vAlign w:val="center"/>
                </w:tcPr>
                <w:p w14:paraId="6E444FB9">
                  <w:pPr>
                    <w:bidi w:val="0"/>
                    <w:spacing w:line="240" w:lineRule="auto"/>
                    <w:jc w:val="center"/>
                    <w:rPr>
                      <w:rFonts w:hint="default"/>
                      <w:sz w:val="21"/>
                      <w:szCs w:val="21"/>
                    </w:rPr>
                  </w:pPr>
                  <w:r>
                    <w:rPr>
                      <w:rFonts w:hint="default"/>
                      <w:sz w:val="21"/>
                      <w:szCs w:val="21"/>
                    </w:rPr>
                    <w:t>预期投产</w:t>
                  </w:r>
                </w:p>
                <w:p w14:paraId="5BD009F7">
                  <w:pPr>
                    <w:bidi w:val="0"/>
                    <w:spacing w:line="240" w:lineRule="auto"/>
                    <w:jc w:val="center"/>
                    <w:rPr>
                      <w:rFonts w:hint="default"/>
                      <w:sz w:val="21"/>
                      <w:szCs w:val="21"/>
                    </w:rPr>
                  </w:pPr>
                  <w:r>
                    <w:rPr>
                      <w:rFonts w:hint="default"/>
                      <w:sz w:val="21"/>
                      <w:szCs w:val="21"/>
                    </w:rPr>
                    <w:t>日期</w:t>
                  </w:r>
                </w:p>
              </w:tc>
              <w:tc>
                <w:tcPr>
                  <w:tcW w:w="4027" w:type="dxa"/>
                  <w:gridSpan w:val="3"/>
                  <w:tcBorders>
                    <w:top w:val="single" w:color="auto" w:sz="4" w:space="0"/>
                    <w:left w:val="single" w:color="auto" w:sz="4" w:space="0"/>
                    <w:bottom w:val="single" w:color="auto" w:sz="4" w:space="0"/>
                    <w:right w:val="single" w:color="auto" w:sz="4" w:space="0"/>
                  </w:tcBorders>
                  <w:noWrap w:val="0"/>
                  <w:vAlign w:val="center"/>
                </w:tcPr>
                <w:p w14:paraId="4CF95618">
                  <w:pPr>
                    <w:bidi w:val="0"/>
                    <w:spacing w:line="240" w:lineRule="auto"/>
                    <w:jc w:val="center"/>
                    <w:rPr>
                      <w:rFonts w:hint="default"/>
                      <w:sz w:val="21"/>
                      <w:szCs w:val="21"/>
                      <w:lang w:val="en-US" w:eastAsia="zh-CN"/>
                    </w:rPr>
                  </w:pPr>
                  <w:r>
                    <w:rPr>
                      <w:rFonts w:hint="default"/>
                      <w:sz w:val="21"/>
                      <w:szCs w:val="21"/>
                      <w:lang w:val="en-US" w:eastAsia="zh-CN"/>
                    </w:rPr>
                    <w:t>2020年10月</w:t>
                  </w:r>
                </w:p>
              </w:tc>
            </w:tr>
          </w:tbl>
          <w:p w14:paraId="11A5620C">
            <w:pPr>
              <w:bidi w:val="0"/>
              <w:rPr>
                <w:rFonts w:hint="eastAsia"/>
                <w:b/>
                <w:bCs/>
                <w:lang w:eastAsia="zh-CN"/>
              </w:rPr>
            </w:pPr>
            <w:r>
              <w:rPr>
                <w:rFonts w:hint="eastAsia"/>
                <w:b/>
                <w:bCs/>
                <w:lang w:eastAsia="zh-CN"/>
              </w:rPr>
              <w:t>工程内容及规模</w:t>
            </w:r>
          </w:p>
          <w:p w14:paraId="380D5025">
            <w:pPr>
              <w:bidi w:val="0"/>
              <w:rPr>
                <w:rFonts w:hint="eastAsia"/>
                <w:b/>
                <w:bCs/>
                <w:lang w:eastAsia="zh-CN"/>
              </w:rPr>
            </w:pPr>
            <w:r>
              <w:rPr>
                <w:rFonts w:hint="eastAsia"/>
                <w:b/>
                <w:bCs/>
                <w:lang w:eastAsia="zh-CN"/>
              </w:rPr>
              <w:t>一、项目由来</w:t>
            </w:r>
          </w:p>
          <w:p w14:paraId="6C20CA56">
            <w:pPr>
              <w:bidi w:val="0"/>
              <w:ind w:firstLine="480" w:firstLineChars="200"/>
              <w:rPr>
                <w:rFonts w:hint="default"/>
              </w:rPr>
            </w:pPr>
            <w:r>
              <w:rPr>
                <w:rFonts w:hint="default"/>
              </w:rPr>
              <w:t>随着社会经济的快速发展、交通基础设施的不断改善和机动车保有量的快速增加，成品油需求量越来越大，加油站已经成为民众生产、生活中不可缺少的重要组成部分</w:t>
            </w:r>
            <w:r>
              <w:rPr>
                <w:rFonts w:hint="eastAsia"/>
                <w:lang w:eastAsia="zh-CN"/>
              </w:rPr>
              <w:t>。</w:t>
            </w:r>
            <w:r>
              <w:rPr>
                <w:rFonts w:hint="default"/>
              </w:rPr>
              <w:t>成品油销售是整个石油行业链条中实现行业价值的关键所在，而加油站又</w:t>
            </w:r>
            <w:r>
              <w:rPr>
                <w:rFonts w:hint="default"/>
                <w:lang w:eastAsia="zh-CN"/>
              </w:rPr>
              <w:t>作为</w:t>
            </w:r>
            <w:r>
              <w:rPr>
                <w:rFonts w:hint="default"/>
              </w:rPr>
              <w:t>一个至关重要、必不可少的基础性服务平台。随着社会经济的快速发展、交通基础设施的不断改善和机动车保有量的快速增加，成品油需求量越来越大，加油站已经成为民众生产、生活中不可缺少的重要组成部分。</w:t>
            </w:r>
          </w:p>
          <w:p w14:paraId="780008FF">
            <w:pPr>
              <w:bidi w:val="0"/>
              <w:ind w:firstLine="480" w:firstLineChars="200"/>
              <w:rPr>
                <w:rFonts w:hint="eastAsia"/>
                <w:lang w:eastAsia="zh-CN"/>
              </w:rPr>
            </w:pPr>
            <w:r>
              <w:rPr>
                <w:rFonts w:hint="eastAsia"/>
                <w:lang w:val="en-US" w:eastAsia="zh-CN"/>
              </w:rPr>
              <w:t>原项目位于芒市中山乡小水井村委会新村三组上段原中山乡农机管理站，2003年开始经营。因原项目运营年限长、设备陈旧，已不适应现有的经营规模和服务提升需求，且加油站用地经规划需建设中山幼儿园。经过芒市发改局、芒市安监局、芒市住建局等召开会议讨论，一致通过决定：将位于</w:t>
            </w:r>
            <w:r>
              <w:rPr>
                <w:rFonts w:hint="eastAsia"/>
                <w:lang w:eastAsia="zh-CN"/>
              </w:rPr>
              <w:t>小水井村委会新村一组村头中山乡变电站脚规划建设用地作为</w:t>
            </w:r>
            <w:r>
              <w:rPr>
                <w:rFonts w:hint="eastAsia"/>
                <w:lang w:val="en-US" w:eastAsia="zh-CN"/>
              </w:rPr>
              <w:t>加油站新址</w:t>
            </w:r>
            <w:r>
              <w:rPr>
                <w:rFonts w:hint="eastAsia"/>
                <w:lang w:eastAsia="zh-CN"/>
              </w:rPr>
              <w:t>。</w:t>
            </w:r>
          </w:p>
          <w:p w14:paraId="193611C9">
            <w:pPr>
              <w:bidi w:val="0"/>
              <w:ind w:firstLine="480" w:firstLineChars="200"/>
              <w:rPr>
                <w:rFonts w:hint="eastAsia" w:ascii="Times New Roman" w:hAnsi="Times New Roman" w:eastAsia="宋体" w:cs="Times New Roman"/>
                <w:sz w:val="24"/>
                <w:szCs w:val="24"/>
                <w:lang w:val="en-US" w:eastAsia="zh-CN"/>
              </w:rPr>
            </w:pPr>
            <w:r>
              <w:rPr>
                <w:rFonts w:hint="eastAsia"/>
                <w:lang w:val="en-US" w:eastAsia="zh-CN"/>
              </w:rPr>
              <w:t>本项目已于2017年2月27日取得芒市外事和工业商务局文件，芒市外事和工业商务局关于同意芒市中山乡兴仓加油站搬迁改建项目开展前期工作的批复（芒外工商复〔2017〕1号）。项目于2017年3月27日取得芒市安全生产监督管理局关于芒市中山乡兴仓加油站搬迁改建项目的选址意见。但由于重新选址土地使用手续未能及时落实，危险化学品经营许可证已过期，现该项目已重新申请危险化学品经营许可证延期，已取得芒市应急管理局同意延期1年。原申请的备案证也已过期，现该项目已于2020年4月7日重新取得芒市发展和改革局的项目备案证，批准文号为</w:t>
            </w:r>
            <w:r>
              <w:rPr>
                <w:rFonts w:hint="default" w:ascii="Times New Roman" w:hAnsi="Times New Roman" w:cs="Times New Roman"/>
                <w:sz w:val="24"/>
                <w:szCs w:val="24"/>
                <w:lang w:eastAsia="zh-CN"/>
              </w:rPr>
              <w:t>芒发改备案</w:t>
            </w:r>
            <w:r>
              <w:rPr>
                <w:rFonts w:hint="default" w:ascii="Times New Roman" w:hAnsi="Times New Roman" w:cs="Times New Roman"/>
                <w:sz w:val="24"/>
                <w:szCs w:val="24"/>
              </w:rPr>
              <w:t>〔201</w:t>
            </w:r>
            <w:r>
              <w:rPr>
                <w:rFonts w:hint="default" w:ascii="Times New Roman" w:hAnsi="Times New Roman" w:cs="Times New Roman"/>
                <w:sz w:val="24"/>
                <w:szCs w:val="24"/>
                <w:lang w:val="en-US" w:eastAsia="zh-CN"/>
              </w:rPr>
              <w:t>7</w:t>
            </w:r>
            <w:r>
              <w:rPr>
                <w:rFonts w:hint="default" w:ascii="Times New Roman" w:hAnsi="Times New Roman" w:cs="Times New Roman"/>
                <w:sz w:val="24"/>
                <w:szCs w:val="24"/>
              </w:rPr>
              <w:t>〕</w:t>
            </w:r>
            <w:r>
              <w:rPr>
                <w:rFonts w:hint="default" w:ascii="Times New Roman" w:hAnsi="Times New Roman" w:cs="Times New Roman"/>
                <w:sz w:val="24"/>
                <w:szCs w:val="24"/>
                <w:lang w:val="en-US" w:eastAsia="zh-CN"/>
              </w:rPr>
              <w:t>10</w:t>
            </w:r>
            <w:r>
              <w:rPr>
                <w:rFonts w:hint="default" w:ascii="Times New Roman" w:hAnsi="Times New Roman" w:cs="Times New Roman"/>
                <w:sz w:val="24"/>
                <w:szCs w:val="24"/>
              </w:rPr>
              <w:t>号</w:t>
            </w:r>
            <w:r>
              <w:rPr>
                <w:rFonts w:hint="eastAsia" w:ascii="Times New Roman" w:hAnsi="Times New Roman" w:cs="Times New Roman"/>
                <w:sz w:val="24"/>
                <w:szCs w:val="24"/>
                <w:lang w:eastAsia="zh-CN"/>
              </w:rPr>
              <w:t>。</w:t>
            </w:r>
          </w:p>
          <w:p w14:paraId="41543CDA">
            <w:pPr>
              <w:autoSpaceDE w:val="0"/>
              <w:autoSpaceDN w:val="0"/>
              <w:adjustRightInd w:val="0"/>
              <w:snapToGrid w:val="0"/>
              <w:spacing w:line="360" w:lineRule="auto"/>
              <w:ind w:firstLine="480" w:firstLineChars="200"/>
              <w:rPr>
                <w:rFonts w:hint="default"/>
                <w:lang w:val="en-US" w:eastAsia="zh-CN"/>
              </w:rPr>
            </w:pPr>
            <w:r>
              <w:rPr>
                <w:rFonts w:hint="eastAsia"/>
                <w:lang w:val="en-US" w:eastAsia="zh-CN"/>
              </w:rPr>
              <w:t>本项目已取得芒市2019-88国有建设用地使用权出让网上挂牌成交确认书，该地块面积为2060.3m²，土地用途为商服用地（加油加气站用地），土地使用权限40年。</w:t>
            </w:r>
            <w:r>
              <w:rPr>
                <w:rFonts w:hint="eastAsia"/>
                <w:lang w:eastAsia="zh-CN"/>
              </w:rPr>
              <w:t>该项目虽为迁建项目，但按照新建项目要求建设。</w:t>
            </w:r>
            <w:r>
              <w:rPr>
                <w:rFonts w:hint="default"/>
              </w:rPr>
              <w:t>根据《汽车加油加气站设计与施工规范》（GB50156-2012）</w:t>
            </w:r>
            <w:r>
              <w:rPr>
                <w:rFonts w:hint="default"/>
                <w:lang w:eastAsia="zh-CN"/>
              </w:rPr>
              <w:t>（</w:t>
            </w:r>
            <w:r>
              <w:rPr>
                <w:rFonts w:hint="default"/>
                <w:lang w:val="en-US" w:eastAsia="zh-CN"/>
              </w:rPr>
              <w:t>2014年修订</w:t>
            </w:r>
            <w:r>
              <w:rPr>
                <w:rFonts w:hint="default"/>
                <w:lang w:eastAsia="zh-CN"/>
              </w:rPr>
              <w:t>）迁建</w:t>
            </w:r>
            <w:r>
              <w:rPr>
                <w:rFonts w:hint="eastAsia"/>
                <w:lang w:val="en-US" w:eastAsia="zh-CN"/>
              </w:rPr>
              <w:t>,</w:t>
            </w:r>
            <w:r>
              <w:rPr>
                <w:rFonts w:hint="eastAsia"/>
                <w:lang w:eastAsia="zh-CN"/>
              </w:rPr>
              <w:t>芒市中山乡兴仓加油站</w:t>
            </w:r>
            <w:r>
              <w:rPr>
                <w:rFonts w:hint="default"/>
              </w:rPr>
              <w:t>属于</w:t>
            </w:r>
            <w:r>
              <w:rPr>
                <w:rFonts w:hint="eastAsia"/>
                <w:lang w:eastAsia="zh-CN"/>
              </w:rPr>
              <w:t>三级加油站</w:t>
            </w:r>
            <w:r>
              <w:rPr>
                <w:rFonts w:hint="eastAsia"/>
              </w:rPr>
              <w:t>。</w:t>
            </w:r>
          </w:p>
          <w:p w14:paraId="4DA5D60C">
            <w:pPr>
              <w:bidi w:val="0"/>
              <w:ind w:firstLine="480" w:firstLineChars="200"/>
              <w:rPr>
                <w:rFonts w:hint="eastAsia"/>
                <w:lang w:eastAsia="zh-CN"/>
              </w:rPr>
            </w:pPr>
            <w:r>
              <w:rPr>
                <w:rFonts w:hint="default"/>
              </w:rPr>
              <w:t>根据《中华人民共和国环境保护法》、《中华人民共和国环境影响评价法》和国务院令第682号文的要求，本项目需要办理环评手续。</w:t>
            </w:r>
            <w:r>
              <w:rPr>
                <w:rFonts w:hint="eastAsia"/>
                <w:lang w:eastAsia="zh-CN"/>
              </w:rPr>
              <w:t>根据</w:t>
            </w:r>
            <w:r>
              <w:rPr>
                <w:rFonts w:hint="default"/>
              </w:rPr>
              <w:t>《建设项目环境影响评价分类管理名录》（2017年9月1日）以及《</w:t>
            </w:r>
            <w:r>
              <w:rPr>
                <w:rFonts w:hint="default"/>
              </w:rPr>
              <w:fldChar w:fldCharType="begin"/>
            </w:r>
            <w:r>
              <w:rPr>
                <w:rFonts w:hint="default"/>
              </w:rPr>
              <w:instrText xml:space="preserve"> HYPERLINK "http://www.mep.gov.cn/gkml/sthjbgw/sthjbl/201804/t20180430_435750.htm" </w:instrText>
            </w:r>
            <w:r>
              <w:rPr>
                <w:rFonts w:hint="default"/>
              </w:rPr>
              <w:fldChar w:fldCharType="separate"/>
            </w:r>
            <w:r>
              <w:rPr>
                <w:rFonts w:hint="default"/>
              </w:rPr>
              <w:t>关于修改&lt;建设项目环境影响评价分类管理名录&gt;部分内容的决定》</w:t>
            </w:r>
            <w:r>
              <w:rPr>
                <w:rFonts w:hint="default"/>
              </w:rPr>
              <w:fldChar w:fldCharType="end"/>
            </w:r>
            <w:r>
              <w:rPr>
                <w:rFonts w:hint="default"/>
              </w:rPr>
              <w:t>（2018年4月28日），本项目属于“四十、社会事业与服务业，第124项加油、加气站”中的加油站，涉及“</w:t>
            </w:r>
            <w:r>
              <w:rPr>
                <w:rFonts w:hint="default"/>
                <w:lang w:eastAsia="zh-CN"/>
              </w:rPr>
              <w:t>新建</w:t>
            </w:r>
            <w:r>
              <w:rPr>
                <w:rFonts w:hint="default"/>
              </w:rPr>
              <w:t>”的项目，应编制本项目环境影响报告表</w:t>
            </w:r>
            <w:r>
              <w:rPr>
                <w:rFonts w:hint="eastAsia"/>
                <w:lang w:eastAsia="zh-CN"/>
              </w:rPr>
              <w:t>。</w:t>
            </w:r>
          </w:p>
          <w:p w14:paraId="4AAB7836">
            <w:pPr>
              <w:bidi w:val="0"/>
              <w:ind w:firstLine="480" w:firstLineChars="200"/>
              <w:rPr>
                <w:rFonts w:hint="eastAsia"/>
                <w:lang w:eastAsia="zh-CN"/>
              </w:rPr>
            </w:pPr>
            <w:r>
              <w:rPr>
                <w:rFonts w:hint="eastAsia"/>
                <w:lang w:eastAsia="zh-CN"/>
              </w:rPr>
              <w:t>因此，建设单位委托云南禹含环保科技有限公司经行环境影响评价报告表编制，</w:t>
            </w:r>
            <w:r>
              <w:t>我</w:t>
            </w:r>
            <w:r>
              <w:rPr>
                <w:rFonts w:hint="eastAsia"/>
                <w:lang w:eastAsia="zh-CN"/>
              </w:rPr>
              <w:t>公司</w:t>
            </w:r>
            <w:r>
              <w:t>通过现场踏勘、资料收集，在工程分析的基础上，对本项目可能造成的环境影响进行分析评价后，按照环境影响评价技术导则的要求，</w:t>
            </w:r>
            <w:r>
              <w:rPr>
                <w:rFonts w:hint="eastAsia"/>
                <w:lang w:eastAsia="zh-CN"/>
              </w:rPr>
              <w:t>编制了该项目环境影响报告表，供建设单位上报审批。</w:t>
            </w:r>
          </w:p>
          <w:p w14:paraId="24124723">
            <w:pPr>
              <w:bidi w:val="0"/>
              <w:rPr>
                <w:rFonts w:hint="eastAsia"/>
                <w:b/>
                <w:bCs/>
                <w:lang w:eastAsia="zh-CN"/>
              </w:rPr>
            </w:pPr>
            <w:r>
              <w:rPr>
                <w:rFonts w:hint="eastAsia"/>
                <w:b/>
                <w:bCs/>
                <w:lang w:eastAsia="zh-CN"/>
              </w:rPr>
              <w:t>二、项目概况</w:t>
            </w:r>
          </w:p>
          <w:p w14:paraId="2766018D">
            <w:pPr>
              <w:bidi w:val="0"/>
              <w:ind w:firstLine="482" w:firstLineChars="200"/>
              <w:rPr>
                <w:rFonts w:hint="eastAsia"/>
                <w:b/>
                <w:bCs/>
                <w:lang w:val="en-US" w:eastAsia="zh-CN"/>
              </w:rPr>
            </w:pPr>
            <w:r>
              <w:rPr>
                <w:rFonts w:hint="eastAsia"/>
                <w:b/>
                <w:bCs/>
                <w:lang w:val="en-US" w:eastAsia="zh-CN"/>
              </w:rPr>
              <w:t>1.项目名称、建设地点、建设性质</w:t>
            </w:r>
          </w:p>
          <w:p w14:paraId="2CE4A2BC">
            <w:pPr>
              <w:bidi w:val="0"/>
              <w:ind w:firstLine="480" w:firstLineChars="200"/>
              <w:rPr>
                <w:rFonts w:hint="default"/>
                <w:lang w:val="en-US" w:eastAsia="zh-CN"/>
              </w:rPr>
            </w:pPr>
            <w:r>
              <w:rPr>
                <w:rFonts w:hint="eastAsia"/>
                <w:lang w:val="en-US" w:eastAsia="zh-CN"/>
              </w:rPr>
              <w:t>项目名称:芒市中山乡兴仓加油站搬迁改建项目</w:t>
            </w:r>
          </w:p>
          <w:p w14:paraId="42E1EF85">
            <w:pPr>
              <w:bidi w:val="0"/>
              <w:ind w:firstLine="480" w:firstLineChars="200"/>
              <w:rPr>
                <w:rFonts w:hint="eastAsia"/>
                <w:lang w:val="en-US" w:eastAsia="zh-CN"/>
              </w:rPr>
            </w:pPr>
            <w:r>
              <w:rPr>
                <w:rFonts w:hint="eastAsia"/>
                <w:lang w:val="en-US" w:eastAsia="zh-CN"/>
              </w:rPr>
              <w:t>建设地点：</w:t>
            </w:r>
            <w:r>
              <w:rPr>
                <w:rFonts w:hint="eastAsia"/>
                <w:lang w:eastAsia="zh-CN"/>
              </w:rPr>
              <w:t>芒市中山乡小水井村委会新村一组村头中山乡变电站脚</w:t>
            </w:r>
          </w:p>
          <w:p w14:paraId="05A6B5A1">
            <w:pPr>
              <w:bidi w:val="0"/>
              <w:ind w:firstLine="480" w:firstLineChars="200"/>
              <w:rPr>
                <w:rFonts w:hint="eastAsia"/>
                <w:lang w:val="en-US" w:eastAsia="zh-CN"/>
              </w:rPr>
            </w:pPr>
            <w:r>
              <w:rPr>
                <w:rFonts w:hint="eastAsia"/>
                <w:lang w:val="en-US" w:eastAsia="zh-CN"/>
              </w:rPr>
              <w:t>建设性质：新建</w:t>
            </w:r>
          </w:p>
          <w:p w14:paraId="720CE26B">
            <w:pPr>
              <w:bidi w:val="0"/>
              <w:ind w:firstLine="480" w:firstLineChars="200"/>
              <w:rPr>
                <w:rFonts w:hint="default"/>
                <w:lang w:val="en-US" w:eastAsia="zh-CN"/>
              </w:rPr>
            </w:pPr>
            <w:r>
              <w:rPr>
                <w:rFonts w:hint="eastAsia"/>
                <w:lang w:val="en-US" w:eastAsia="zh-CN"/>
              </w:rPr>
              <w:t>总项目投资：300万元</w:t>
            </w:r>
          </w:p>
          <w:p w14:paraId="6B3EFAEC">
            <w:pPr>
              <w:numPr>
                <w:ilvl w:val="0"/>
                <w:numId w:val="0"/>
              </w:numPr>
              <w:bidi w:val="0"/>
              <w:ind w:firstLine="482" w:firstLineChars="200"/>
              <w:rPr>
                <w:rFonts w:hint="eastAsia"/>
                <w:b/>
                <w:bCs/>
                <w:lang w:val="en-US" w:eastAsia="zh-CN"/>
              </w:rPr>
            </w:pPr>
            <w:r>
              <w:rPr>
                <w:rFonts w:hint="eastAsia"/>
                <w:b/>
                <w:bCs/>
                <w:lang w:val="en-US" w:eastAsia="zh-CN"/>
              </w:rPr>
              <w:t>2.项目内容及规模</w:t>
            </w:r>
          </w:p>
          <w:p w14:paraId="24704781">
            <w:pPr>
              <w:numPr>
                <w:ilvl w:val="0"/>
                <w:numId w:val="0"/>
              </w:numPr>
              <w:bidi w:val="0"/>
              <w:ind w:firstLine="480" w:firstLineChars="200"/>
              <w:rPr>
                <w:rFonts w:hint="eastAsia"/>
                <w:lang w:val="en-US" w:eastAsia="zh-CN"/>
              </w:rPr>
            </w:pPr>
            <w:r>
              <w:rPr>
                <w:rFonts w:hint="eastAsia"/>
                <w:lang w:val="en-US" w:eastAsia="zh-CN"/>
              </w:rPr>
              <w:t>本项目总用地面积2060.3m²，总建筑面积650m²，主要建设1栋站房（两层，建筑面积为240m²，包括发电室、配电室、营业室、值班室、办公室、卫生间、无明火厨房）、1个罩棚（建筑面积为160，单层）、1座停车房建筑面积246.84m²、埋地油罐区位于站房北面（占地面积103.32m²，储罐总容积110m²，计算容积85m²（柴油折半算），设卧式储油罐3个，其中2个单罐容量为30m³的92#汽油储油罐，1个单罐容量为50m³的0#柴油储油罐、2座加油岛，2台双枪加油机。项目建设内容见表1-1，</w:t>
            </w:r>
            <w:r>
              <w:rPr>
                <w:rFonts w:hint="eastAsia"/>
              </w:rPr>
              <w:t>项目</w:t>
            </w:r>
            <w:r>
              <w:t>经济技术指标一览表见表1-</w:t>
            </w:r>
            <w:r>
              <w:rPr>
                <w:rFonts w:hint="eastAsia"/>
                <w:lang w:val="en-US" w:eastAsia="zh-CN"/>
              </w:rPr>
              <w:t>2</w:t>
            </w:r>
            <w:r>
              <w:rPr>
                <w:rFonts w:hint="eastAsia"/>
              </w:rPr>
              <w:t>。</w:t>
            </w:r>
          </w:p>
          <w:p w14:paraId="6EE6299B">
            <w:pPr>
              <w:bidi w:val="0"/>
              <w:jc w:val="center"/>
              <w:rPr>
                <w:rFonts w:hint="default"/>
                <w:b/>
                <w:bCs/>
                <w:lang w:val="en-US" w:eastAsia="zh-CN"/>
              </w:rPr>
            </w:pPr>
            <w:r>
              <w:rPr>
                <w:rFonts w:hint="eastAsia"/>
                <w:b/>
                <w:bCs/>
                <w:lang w:val="en-US" w:eastAsia="zh-CN"/>
              </w:rPr>
              <w:t>表1-1 项目建设内容一览表</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0"/>
              <w:gridCol w:w="1359"/>
              <w:gridCol w:w="4300"/>
              <w:gridCol w:w="1308"/>
            </w:tblGrid>
            <w:tr w14:paraId="02208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dxa"/>
                  <w:vAlign w:val="center"/>
                </w:tcPr>
                <w:p w14:paraId="2F35BECE">
                  <w:pPr>
                    <w:bidi w:val="0"/>
                    <w:spacing w:line="240" w:lineRule="auto"/>
                    <w:jc w:val="center"/>
                    <w:rPr>
                      <w:rFonts w:hint="eastAsia"/>
                      <w:sz w:val="21"/>
                      <w:szCs w:val="21"/>
                      <w:lang w:val="en-US" w:eastAsia="zh-CN"/>
                    </w:rPr>
                  </w:pPr>
                  <w:r>
                    <w:rPr>
                      <w:rFonts w:hint="eastAsia"/>
                      <w:sz w:val="21"/>
                      <w:szCs w:val="21"/>
                      <w:lang w:val="en-US" w:eastAsia="zh-CN"/>
                    </w:rPr>
                    <w:t>类别</w:t>
                  </w:r>
                </w:p>
              </w:tc>
              <w:tc>
                <w:tcPr>
                  <w:tcW w:w="1359" w:type="dxa"/>
                  <w:vAlign w:val="center"/>
                </w:tcPr>
                <w:p w14:paraId="0D1C9A94">
                  <w:pPr>
                    <w:bidi w:val="0"/>
                    <w:spacing w:line="240" w:lineRule="auto"/>
                    <w:jc w:val="center"/>
                    <w:rPr>
                      <w:rFonts w:hint="eastAsia"/>
                      <w:sz w:val="21"/>
                      <w:szCs w:val="21"/>
                      <w:lang w:val="en-US" w:eastAsia="zh-CN"/>
                    </w:rPr>
                  </w:pPr>
                  <w:r>
                    <w:rPr>
                      <w:rFonts w:hint="eastAsia"/>
                      <w:sz w:val="21"/>
                      <w:szCs w:val="21"/>
                      <w:lang w:val="en-US" w:eastAsia="zh-CN"/>
                    </w:rPr>
                    <w:t>项目名称</w:t>
                  </w:r>
                </w:p>
              </w:tc>
              <w:tc>
                <w:tcPr>
                  <w:tcW w:w="4300" w:type="dxa"/>
                  <w:vAlign w:val="center"/>
                </w:tcPr>
                <w:p w14:paraId="04B3ABBB">
                  <w:pPr>
                    <w:bidi w:val="0"/>
                    <w:spacing w:line="240" w:lineRule="auto"/>
                    <w:jc w:val="center"/>
                    <w:rPr>
                      <w:rFonts w:hint="eastAsia"/>
                      <w:sz w:val="21"/>
                      <w:szCs w:val="21"/>
                      <w:lang w:val="en-US" w:eastAsia="zh-CN"/>
                    </w:rPr>
                  </w:pPr>
                  <w:r>
                    <w:rPr>
                      <w:rFonts w:hint="eastAsia"/>
                      <w:sz w:val="21"/>
                      <w:szCs w:val="21"/>
                      <w:lang w:val="en-US" w:eastAsia="zh-CN"/>
                    </w:rPr>
                    <w:t>建设内容及规模</w:t>
                  </w:r>
                </w:p>
              </w:tc>
              <w:tc>
                <w:tcPr>
                  <w:tcW w:w="1308" w:type="dxa"/>
                  <w:vAlign w:val="center"/>
                </w:tcPr>
                <w:p w14:paraId="3DED75E6">
                  <w:pPr>
                    <w:bidi w:val="0"/>
                    <w:spacing w:line="240" w:lineRule="auto"/>
                    <w:jc w:val="center"/>
                    <w:rPr>
                      <w:rFonts w:hint="eastAsia"/>
                      <w:sz w:val="21"/>
                      <w:szCs w:val="21"/>
                      <w:lang w:val="en-US" w:eastAsia="zh-CN"/>
                    </w:rPr>
                  </w:pPr>
                  <w:r>
                    <w:rPr>
                      <w:rFonts w:hint="eastAsia"/>
                      <w:sz w:val="21"/>
                      <w:szCs w:val="21"/>
                      <w:lang w:val="en-US" w:eastAsia="zh-CN"/>
                    </w:rPr>
                    <w:t>结构</w:t>
                  </w:r>
                </w:p>
              </w:tc>
            </w:tr>
            <w:tr w14:paraId="671A9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dxa"/>
                  <w:vMerge w:val="restart"/>
                  <w:vAlign w:val="center"/>
                </w:tcPr>
                <w:p w14:paraId="750647DD">
                  <w:pPr>
                    <w:bidi w:val="0"/>
                    <w:spacing w:line="240" w:lineRule="auto"/>
                    <w:jc w:val="center"/>
                    <w:rPr>
                      <w:rFonts w:hint="eastAsia"/>
                      <w:sz w:val="21"/>
                      <w:szCs w:val="21"/>
                      <w:lang w:val="en-US" w:eastAsia="zh-CN"/>
                    </w:rPr>
                  </w:pPr>
                  <w:r>
                    <w:rPr>
                      <w:rFonts w:hint="eastAsia"/>
                      <w:sz w:val="21"/>
                      <w:szCs w:val="21"/>
                      <w:lang w:val="en-US" w:eastAsia="zh-CN"/>
                    </w:rPr>
                    <w:t>主体工程</w:t>
                  </w:r>
                </w:p>
              </w:tc>
              <w:tc>
                <w:tcPr>
                  <w:tcW w:w="1359" w:type="dxa"/>
                  <w:vAlign w:val="center"/>
                </w:tcPr>
                <w:p w14:paraId="6FA61387">
                  <w:pPr>
                    <w:bidi w:val="0"/>
                    <w:spacing w:line="240" w:lineRule="auto"/>
                    <w:jc w:val="center"/>
                    <w:rPr>
                      <w:rFonts w:hint="eastAsia"/>
                      <w:sz w:val="21"/>
                      <w:szCs w:val="21"/>
                      <w:lang w:val="en-US" w:eastAsia="zh-CN"/>
                    </w:rPr>
                  </w:pPr>
                  <w:r>
                    <w:rPr>
                      <w:rFonts w:hint="eastAsia"/>
                      <w:sz w:val="21"/>
                      <w:szCs w:val="21"/>
                      <w:lang w:val="en-US" w:eastAsia="zh-CN"/>
                    </w:rPr>
                    <w:t>油罐区</w:t>
                  </w:r>
                </w:p>
              </w:tc>
              <w:tc>
                <w:tcPr>
                  <w:tcW w:w="4300" w:type="dxa"/>
                  <w:vAlign w:val="center"/>
                </w:tcPr>
                <w:p w14:paraId="7BA08B00">
                  <w:pPr>
                    <w:bidi w:val="0"/>
                    <w:spacing w:line="240" w:lineRule="auto"/>
                    <w:jc w:val="center"/>
                    <w:rPr>
                      <w:rFonts w:hint="default"/>
                      <w:sz w:val="21"/>
                      <w:szCs w:val="21"/>
                      <w:lang w:val="en-US" w:eastAsia="zh-CN"/>
                    </w:rPr>
                  </w:pPr>
                  <w:r>
                    <w:rPr>
                      <w:rFonts w:hint="eastAsia"/>
                      <w:sz w:val="21"/>
                      <w:szCs w:val="21"/>
                      <w:lang w:val="en-US" w:eastAsia="zh-CN"/>
                    </w:rPr>
                    <w:t>油罐区位于站房北面，油罐为地埋式双层储油罐，其中2个单罐容量为30m³的92#汽油储油罐，1个单罐容量为50m³的0#柴油储油罐。</w:t>
                  </w:r>
                </w:p>
              </w:tc>
              <w:tc>
                <w:tcPr>
                  <w:tcW w:w="1308" w:type="dxa"/>
                  <w:vAlign w:val="center"/>
                </w:tcPr>
                <w:p w14:paraId="6FC5C6F3">
                  <w:pPr>
                    <w:bidi w:val="0"/>
                    <w:spacing w:line="240" w:lineRule="auto"/>
                    <w:jc w:val="center"/>
                    <w:rPr>
                      <w:rFonts w:hint="eastAsia"/>
                      <w:sz w:val="21"/>
                      <w:szCs w:val="21"/>
                      <w:lang w:val="en-US" w:eastAsia="zh-CN"/>
                    </w:rPr>
                  </w:pPr>
                  <w:r>
                    <w:rPr>
                      <w:rFonts w:hint="eastAsia"/>
                      <w:sz w:val="21"/>
                      <w:szCs w:val="21"/>
                      <w:lang w:val="en-US" w:eastAsia="zh-CN"/>
                    </w:rPr>
                    <w:t>钢混结构</w:t>
                  </w:r>
                </w:p>
              </w:tc>
            </w:tr>
            <w:tr w14:paraId="5B8EC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dxa"/>
                  <w:vMerge w:val="continue"/>
                  <w:vAlign w:val="center"/>
                </w:tcPr>
                <w:p w14:paraId="498C724A">
                  <w:pPr>
                    <w:bidi w:val="0"/>
                    <w:spacing w:line="240" w:lineRule="auto"/>
                    <w:jc w:val="center"/>
                    <w:rPr>
                      <w:rFonts w:hint="eastAsia"/>
                      <w:sz w:val="21"/>
                      <w:szCs w:val="21"/>
                      <w:lang w:val="en-US" w:eastAsia="zh-CN"/>
                    </w:rPr>
                  </w:pPr>
                </w:p>
              </w:tc>
              <w:tc>
                <w:tcPr>
                  <w:tcW w:w="1359" w:type="dxa"/>
                  <w:vAlign w:val="center"/>
                </w:tcPr>
                <w:p w14:paraId="19625B7E">
                  <w:pPr>
                    <w:bidi w:val="0"/>
                    <w:spacing w:line="240" w:lineRule="auto"/>
                    <w:jc w:val="center"/>
                    <w:rPr>
                      <w:rFonts w:hint="eastAsia"/>
                      <w:sz w:val="21"/>
                      <w:szCs w:val="21"/>
                      <w:lang w:val="en-US" w:eastAsia="zh-CN"/>
                    </w:rPr>
                  </w:pPr>
                  <w:r>
                    <w:rPr>
                      <w:rFonts w:hint="eastAsia"/>
                      <w:sz w:val="21"/>
                      <w:szCs w:val="21"/>
                      <w:lang w:val="en-US" w:eastAsia="zh-CN"/>
                    </w:rPr>
                    <w:t>加油岛</w:t>
                  </w:r>
                </w:p>
              </w:tc>
              <w:tc>
                <w:tcPr>
                  <w:tcW w:w="4300" w:type="dxa"/>
                  <w:vAlign w:val="center"/>
                </w:tcPr>
                <w:p w14:paraId="2AD6FE17">
                  <w:pPr>
                    <w:bidi w:val="0"/>
                    <w:spacing w:line="240" w:lineRule="auto"/>
                    <w:jc w:val="center"/>
                    <w:rPr>
                      <w:rFonts w:hint="default"/>
                      <w:sz w:val="21"/>
                      <w:szCs w:val="21"/>
                      <w:lang w:val="en-US" w:eastAsia="zh-CN"/>
                    </w:rPr>
                  </w:pPr>
                  <w:r>
                    <w:rPr>
                      <w:rFonts w:hint="eastAsia"/>
                      <w:sz w:val="21"/>
                      <w:szCs w:val="21"/>
                      <w:lang w:val="en-US" w:eastAsia="zh-CN"/>
                    </w:rPr>
                    <w:t>2个，2台加油机，4把加油枪</w:t>
                  </w:r>
                </w:p>
              </w:tc>
              <w:tc>
                <w:tcPr>
                  <w:tcW w:w="1308" w:type="dxa"/>
                  <w:vAlign w:val="center"/>
                </w:tcPr>
                <w:p w14:paraId="1FB012D4">
                  <w:pPr>
                    <w:bidi w:val="0"/>
                    <w:spacing w:line="240" w:lineRule="auto"/>
                    <w:jc w:val="center"/>
                    <w:rPr>
                      <w:rFonts w:hint="default"/>
                      <w:sz w:val="21"/>
                      <w:szCs w:val="21"/>
                      <w:lang w:val="en-US" w:eastAsia="zh-CN"/>
                    </w:rPr>
                  </w:pPr>
                  <w:r>
                    <w:rPr>
                      <w:rFonts w:hint="eastAsia"/>
                      <w:sz w:val="21"/>
                      <w:szCs w:val="21"/>
                      <w:lang w:val="en-US" w:eastAsia="zh-CN"/>
                    </w:rPr>
                    <w:t>/</w:t>
                  </w:r>
                </w:p>
              </w:tc>
            </w:tr>
            <w:tr w14:paraId="20109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dxa"/>
                  <w:vMerge w:val="continue"/>
                  <w:vAlign w:val="center"/>
                </w:tcPr>
                <w:p w14:paraId="2454458B">
                  <w:pPr>
                    <w:bidi w:val="0"/>
                    <w:spacing w:line="240" w:lineRule="auto"/>
                    <w:jc w:val="center"/>
                    <w:rPr>
                      <w:rFonts w:hint="eastAsia"/>
                      <w:sz w:val="21"/>
                      <w:szCs w:val="21"/>
                      <w:lang w:val="en-US" w:eastAsia="zh-CN"/>
                    </w:rPr>
                  </w:pPr>
                </w:p>
              </w:tc>
              <w:tc>
                <w:tcPr>
                  <w:tcW w:w="1359" w:type="dxa"/>
                  <w:vAlign w:val="center"/>
                </w:tcPr>
                <w:p w14:paraId="5EEB2A02">
                  <w:pPr>
                    <w:bidi w:val="0"/>
                    <w:spacing w:line="240" w:lineRule="auto"/>
                    <w:jc w:val="center"/>
                    <w:rPr>
                      <w:rFonts w:hint="eastAsia"/>
                      <w:sz w:val="21"/>
                      <w:szCs w:val="21"/>
                      <w:lang w:val="en-US" w:eastAsia="zh-CN"/>
                    </w:rPr>
                  </w:pPr>
                  <w:r>
                    <w:rPr>
                      <w:rFonts w:hint="eastAsia"/>
                      <w:sz w:val="21"/>
                      <w:szCs w:val="21"/>
                      <w:lang w:val="en-US" w:eastAsia="zh-CN"/>
                    </w:rPr>
                    <w:t>罩棚</w:t>
                  </w:r>
                </w:p>
              </w:tc>
              <w:tc>
                <w:tcPr>
                  <w:tcW w:w="4300" w:type="dxa"/>
                  <w:vAlign w:val="center"/>
                </w:tcPr>
                <w:p w14:paraId="10F8D8CB">
                  <w:pPr>
                    <w:bidi w:val="0"/>
                    <w:spacing w:line="240" w:lineRule="auto"/>
                    <w:jc w:val="center"/>
                    <w:rPr>
                      <w:rFonts w:hint="default"/>
                      <w:sz w:val="21"/>
                      <w:szCs w:val="21"/>
                      <w:lang w:val="en-US" w:eastAsia="zh-CN"/>
                    </w:rPr>
                  </w:pPr>
                  <w:r>
                    <w:rPr>
                      <w:rFonts w:hint="eastAsia"/>
                      <w:sz w:val="21"/>
                      <w:szCs w:val="21"/>
                      <w:lang w:val="en-US" w:eastAsia="zh-CN"/>
                    </w:rPr>
                    <w:t>建筑面积160m²</w:t>
                  </w:r>
                </w:p>
              </w:tc>
              <w:tc>
                <w:tcPr>
                  <w:tcW w:w="1308" w:type="dxa"/>
                  <w:vAlign w:val="center"/>
                </w:tcPr>
                <w:p w14:paraId="58FBDB0C">
                  <w:pPr>
                    <w:bidi w:val="0"/>
                    <w:spacing w:line="240" w:lineRule="auto"/>
                    <w:jc w:val="center"/>
                    <w:rPr>
                      <w:rFonts w:hint="eastAsia"/>
                      <w:sz w:val="21"/>
                      <w:szCs w:val="21"/>
                      <w:lang w:val="en-US" w:eastAsia="zh-CN"/>
                    </w:rPr>
                  </w:pPr>
                  <w:r>
                    <w:rPr>
                      <w:rFonts w:hint="eastAsia"/>
                      <w:sz w:val="21"/>
                      <w:szCs w:val="21"/>
                      <w:lang w:val="en-US" w:eastAsia="zh-CN"/>
                    </w:rPr>
                    <w:t>门式结构</w:t>
                  </w:r>
                </w:p>
              </w:tc>
            </w:tr>
            <w:tr w14:paraId="6C210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dxa"/>
                  <w:vMerge w:val="continue"/>
                  <w:vAlign w:val="center"/>
                </w:tcPr>
                <w:p w14:paraId="42C35800">
                  <w:pPr>
                    <w:bidi w:val="0"/>
                    <w:spacing w:line="240" w:lineRule="auto"/>
                    <w:jc w:val="center"/>
                    <w:rPr>
                      <w:rFonts w:hint="eastAsia"/>
                      <w:sz w:val="21"/>
                      <w:szCs w:val="21"/>
                      <w:lang w:val="en-US" w:eastAsia="zh-CN"/>
                    </w:rPr>
                  </w:pPr>
                </w:p>
              </w:tc>
              <w:tc>
                <w:tcPr>
                  <w:tcW w:w="1359" w:type="dxa"/>
                  <w:vAlign w:val="center"/>
                </w:tcPr>
                <w:p w14:paraId="51D2856C">
                  <w:pPr>
                    <w:bidi w:val="0"/>
                    <w:spacing w:line="240" w:lineRule="auto"/>
                    <w:jc w:val="center"/>
                    <w:rPr>
                      <w:rFonts w:hint="eastAsia"/>
                      <w:sz w:val="21"/>
                      <w:szCs w:val="21"/>
                      <w:lang w:val="en-US" w:eastAsia="zh-CN"/>
                    </w:rPr>
                  </w:pPr>
                  <w:r>
                    <w:rPr>
                      <w:rFonts w:hint="eastAsia"/>
                      <w:sz w:val="21"/>
                      <w:szCs w:val="21"/>
                      <w:lang w:val="en-US" w:eastAsia="zh-CN"/>
                    </w:rPr>
                    <w:t>卸油区</w:t>
                  </w:r>
                </w:p>
              </w:tc>
              <w:tc>
                <w:tcPr>
                  <w:tcW w:w="4300" w:type="dxa"/>
                  <w:vAlign w:val="center"/>
                </w:tcPr>
                <w:p w14:paraId="4B66933D">
                  <w:pPr>
                    <w:bidi w:val="0"/>
                    <w:spacing w:line="240" w:lineRule="auto"/>
                    <w:jc w:val="center"/>
                    <w:rPr>
                      <w:rFonts w:hint="default"/>
                      <w:sz w:val="21"/>
                      <w:szCs w:val="21"/>
                      <w:lang w:val="en-US" w:eastAsia="zh-CN"/>
                    </w:rPr>
                  </w:pPr>
                  <w:r>
                    <w:rPr>
                      <w:rFonts w:hint="eastAsia"/>
                      <w:sz w:val="21"/>
                      <w:szCs w:val="21"/>
                      <w:lang w:val="en-US" w:eastAsia="zh-CN"/>
                    </w:rPr>
                    <w:t>面积40m²，长10m，宽4m</w:t>
                  </w:r>
                </w:p>
              </w:tc>
              <w:tc>
                <w:tcPr>
                  <w:tcW w:w="1308" w:type="dxa"/>
                  <w:vAlign w:val="center"/>
                </w:tcPr>
                <w:p w14:paraId="6DE7C8A8">
                  <w:pPr>
                    <w:bidi w:val="0"/>
                    <w:spacing w:line="240" w:lineRule="auto"/>
                    <w:jc w:val="center"/>
                    <w:rPr>
                      <w:rFonts w:hint="default"/>
                      <w:sz w:val="21"/>
                      <w:szCs w:val="21"/>
                      <w:lang w:val="en-US" w:eastAsia="zh-CN"/>
                    </w:rPr>
                  </w:pPr>
                  <w:r>
                    <w:rPr>
                      <w:rFonts w:hint="eastAsia"/>
                      <w:sz w:val="21"/>
                      <w:szCs w:val="21"/>
                      <w:lang w:val="en-US" w:eastAsia="zh-CN"/>
                    </w:rPr>
                    <w:t>/</w:t>
                  </w:r>
                </w:p>
              </w:tc>
            </w:tr>
            <w:tr w14:paraId="4840F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dxa"/>
                  <w:vMerge w:val="continue"/>
                  <w:vAlign w:val="center"/>
                </w:tcPr>
                <w:p w14:paraId="650CD5BA">
                  <w:pPr>
                    <w:bidi w:val="0"/>
                    <w:spacing w:line="240" w:lineRule="auto"/>
                    <w:jc w:val="center"/>
                    <w:rPr>
                      <w:rFonts w:hint="eastAsia"/>
                      <w:sz w:val="21"/>
                      <w:szCs w:val="21"/>
                      <w:lang w:val="en-US" w:eastAsia="zh-CN"/>
                    </w:rPr>
                  </w:pPr>
                </w:p>
              </w:tc>
              <w:tc>
                <w:tcPr>
                  <w:tcW w:w="1359" w:type="dxa"/>
                  <w:vAlign w:val="center"/>
                </w:tcPr>
                <w:p w14:paraId="779322EE">
                  <w:pPr>
                    <w:bidi w:val="0"/>
                    <w:spacing w:line="240" w:lineRule="auto"/>
                    <w:jc w:val="center"/>
                    <w:rPr>
                      <w:rFonts w:hint="eastAsia"/>
                      <w:sz w:val="21"/>
                      <w:szCs w:val="21"/>
                      <w:lang w:val="en-US" w:eastAsia="zh-CN"/>
                    </w:rPr>
                  </w:pPr>
                  <w:r>
                    <w:rPr>
                      <w:rFonts w:hint="eastAsia"/>
                      <w:sz w:val="21"/>
                      <w:szCs w:val="21"/>
                      <w:lang w:val="en-US" w:eastAsia="zh-CN"/>
                    </w:rPr>
                    <w:t>站房</w:t>
                  </w:r>
                </w:p>
              </w:tc>
              <w:tc>
                <w:tcPr>
                  <w:tcW w:w="4300" w:type="dxa"/>
                  <w:vAlign w:val="center"/>
                </w:tcPr>
                <w:p w14:paraId="6A0BAEF2">
                  <w:pPr>
                    <w:bidi w:val="0"/>
                    <w:spacing w:line="240" w:lineRule="auto"/>
                    <w:jc w:val="center"/>
                    <w:rPr>
                      <w:rFonts w:hint="default"/>
                      <w:sz w:val="21"/>
                      <w:szCs w:val="21"/>
                      <w:lang w:val="en-US" w:eastAsia="zh-CN"/>
                    </w:rPr>
                  </w:pPr>
                  <w:r>
                    <w:rPr>
                      <w:rFonts w:hint="eastAsia"/>
                      <w:sz w:val="21"/>
                      <w:szCs w:val="21"/>
                      <w:lang w:val="en-US" w:eastAsia="zh-CN"/>
                    </w:rPr>
                    <w:t>建筑面积240m²，2层，主要包括发电室、配电室、营业室、值班室、办公室、卫生间、无明火厨房</w:t>
                  </w:r>
                </w:p>
              </w:tc>
              <w:tc>
                <w:tcPr>
                  <w:tcW w:w="1308" w:type="dxa"/>
                  <w:vAlign w:val="center"/>
                </w:tcPr>
                <w:p w14:paraId="734D5EAD">
                  <w:pPr>
                    <w:bidi w:val="0"/>
                    <w:spacing w:line="240" w:lineRule="auto"/>
                    <w:jc w:val="center"/>
                    <w:rPr>
                      <w:rFonts w:hint="eastAsia"/>
                      <w:sz w:val="21"/>
                      <w:szCs w:val="21"/>
                      <w:lang w:val="en-US" w:eastAsia="zh-CN"/>
                    </w:rPr>
                  </w:pPr>
                  <w:r>
                    <w:rPr>
                      <w:rFonts w:hint="eastAsia"/>
                      <w:sz w:val="21"/>
                      <w:szCs w:val="21"/>
                      <w:lang w:val="en-US" w:eastAsia="zh-CN"/>
                    </w:rPr>
                    <w:t>钢混结构</w:t>
                  </w:r>
                </w:p>
              </w:tc>
            </w:tr>
            <w:tr w14:paraId="2AE98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1250" w:type="dxa"/>
                  <w:vMerge w:val="restart"/>
                  <w:vAlign w:val="center"/>
                </w:tcPr>
                <w:p w14:paraId="188A8756">
                  <w:pPr>
                    <w:bidi w:val="0"/>
                    <w:spacing w:line="240" w:lineRule="auto"/>
                    <w:jc w:val="center"/>
                    <w:rPr>
                      <w:rFonts w:hint="eastAsia"/>
                      <w:sz w:val="21"/>
                      <w:szCs w:val="21"/>
                      <w:lang w:val="en-US" w:eastAsia="zh-CN"/>
                    </w:rPr>
                  </w:pPr>
                  <w:r>
                    <w:rPr>
                      <w:rFonts w:hint="eastAsia"/>
                      <w:sz w:val="21"/>
                      <w:szCs w:val="21"/>
                      <w:lang w:val="en-US" w:eastAsia="zh-CN"/>
                    </w:rPr>
                    <w:t>公用工程</w:t>
                  </w:r>
                </w:p>
              </w:tc>
              <w:tc>
                <w:tcPr>
                  <w:tcW w:w="1359" w:type="dxa"/>
                  <w:vAlign w:val="center"/>
                </w:tcPr>
                <w:p w14:paraId="4168A7E9">
                  <w:pPr>
                    <w:bidi w:val="0"/>
                    <w:spacing w:line="240" w:lineRule="auto"/>
                    <w:jc w:val="center"/>
                    <w:rPr>
                      <w:rFonts w:hint="eastAsia"/>
                      <w:sz w:val="21"/>
                      <w:szCs w:val="21"/>
                      <w:lang w:val="en-US" w:eastAsia="zh-CN"/>
                    </w:rPr>
                  </w:pPr>
                  <w:r>
                    <w:rPr>
                      <w:rFonts w:hint="eastAsia"/>
                      <w:sz w:val="21"/>
                      <w:szCs w:val="21"/>
                      <w:lang w:val="en-US" w:eastAsia="zh-CN"/>
                    </w:rPr>
                    <w:t>供水</w:t>
                  </w:r>
                </w:p>
              </w:tc>
              <w:tc>
                <w:tcPr>
                  <w:tcW w:w="4300" w:type="dxa"/>
                  <w:vAlign w:val="center"/>
                </w:tcPr>
                <w:p w14:paraId="73B0F74B">
                  <w:pPr>
                    <w:bidi w:val="0"/>
                    <w:spacing w:line="240" w:lineRule="auto"/>
                    <w:jc w:val="center"/>
                    <w:rPr>
                      <w:rFonts w:hint="eastAsia"/>
                      <w:sz w:val="21"/>
                      <w:szCs w:val="21"/>
                      <w:lang w:val="en-US" w:eastAsia="zh-CN"/>
                    </w:rPr>
                  </w:pPr>
                  <w:r>
                    <w:rPr>
                      <w:rFonts w:hint="default"/>
                      <w:sz w:val="21"/>
                      <w:szCs w:val="21"/>
                    </w:rPr>
                    <w:t>由</w:t>
                  </w:r>
                  <w:r>
                    <w:rPr>
                      <w:rFonts w:hint="eastAsia"/>
                      <w:sz w:val="21"/>
                      <w:szCs w:val="21"/>
                      <w:lang w:eastAsia="zh-CN"/>
                    </w:rPr>
                    <w:t>中山乡镇</w:t>
                  </w:r>
                  <w:r>
                    <w:rPr>
                      <w:rFonts w:hint="default"/>
                      <w:sz w:val="21"/>
                      <w:szCs w:val="21"/>
                      <w:lang w:eastAsia="zh-CN"/>
                    </w:rPr>
                    <w:t>给水管网直接供水</w:t>
                  </w:r>
                </w:p>
              </w:tc>
              <w:tc>
                <w:tcPr>
                  <w:tcW w:w="1308" w:type="dxa"/>
                  <w:vAlign w:val="center"/>
                </w:tcPr>
                <w:p w14:paraId="633C82C8">
                  <w:pPr>
                    <w:bidi w:val="0"/>
                    <w:spacing w:line="240" w:lineRule="auto"/>
                    <w:jc w:val="center"/>
                    <w:rPr>
                      <w:rFonts w:hint="default"/>
                      <w:sz w:val="21"/>
                      <w:szCs w:val="21"/>
                      <w:lang w:val="en-US" w:eastAsia="zh-CN"/>
                    </w:rPr>
                  </w:pPr>
                  <w:r>
                    <w:rPr>
                      <w:rFonts w:hint="eastAsia"/>
                      <w:sz w:val="21"/>
                      <w:szCs w:val="21"/>
                      <w:lang w:val="en-US" w:eastAsia="zh-CN"/>
                    </w:rPr>
                    <w:t>/</w:t>
                  </w:r>
                </w:p>
              </w:tc>
            </w:tr>
            <w:tr w14:paraId="08126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dxa"/>
                  <w:vMerge w:val="continue"/>
                  <w:vAlign w:val="center"/>
                </w:tcPr>
                <w:p w14:paraId="4488B8A3">
                  <w:pPr>
                    <w:bidi w:val="0"/>
                    <w:spacing w:line="240" w:lineRule="auto"/>
                    <w:jc w:val="center"/>
                    <w:rPr>
                      <w:rFonts w:hint="eastAsia"/>
                      <w:sz w:val="21"/>
                      <w:szCs w:val="21"/>
                      <w:lang w:val="en-US" w:eastAsia="zh-CN"/>
                    </w:rPr>
                  </w:pPr>
                </w:p>
              </w:tc>
              <w:tc>
                <w:tcPr>
                  <w:tcW w:w="1359" w:type="dxa"/>
                  <w:vAlign w:val="center"/>
                </w:tcPr>
                <w:p w14:paraId="6DD1DD8F">
                  <w:pPr>
                    <w:bidi w:val="0"/>
                    <w:spacing w:line="240" w:lineRule="auto"/>
                    <w:jc w:val="center"/>
                    <w:rPr>
                      <w:rFonts w:hint="eastAsia"/>
                      <w:sz w:val="21"/>
                      <w:szCs w:val="21"/>
                      <w:lang w:val="en-US" w:eastAsia="zh-CN"/>
                    </w:rPr>
                  </w:pPr>
                  <w:r>
                    <w:rPr>
                      <w:rFonts w:hint="eastAsia"/>
                      <w:sz w:val="21"/>
                      <w:szCs w:val="21"/>
                      <w:lang w:val="en-US" w:eastAsia="zh-CN"/>
                    </w:rPr>
                    <w:t>排水</w:t>
                  </w:r>
                </w:p>
              </w:tc>
              <w:tc>
                <w:tcPr>
                  <w:tcW w:w="4300" w:type="dxa"/>
                  <w:vAlign w:val="center"/>
                </w:tcPr>
                <w:p w14:paraId="7D6B3689">
                  <w:pPr>
                    <w:keepNext w:val="0"/>
                    <w:keepLines w:val="0"/>
                    <w:widowControl/>
                    <w:suppressLineNumbers w:val="0"/>
                    <w:spacing w:line="240" w:lineRule="auto"/>
                    <w:jc w:val="center"/>
                    <w:rPr>
                      <w:rFonts w:hint="eastAsia"/>
                      <w:sz w:val="21"/>
                      <w:szCs w:val="21"/>
                      <w:lang w:val="en-US" w:eastAsia="zh-CN"/>
                    </w:rPr>
                  </w:pPr>
                  <w:r>
                    <w:rPr>
                      <w:rFonts w:hint="eastAsia"/>
                      <w:sz w:val="21"/>
                      <w:szCs w:val="21"/>
                      <w:lang w:val="en-US" w:eastAsia="zh-CN"/>
                    </w:rPr>
                    <w:t>实行雨污分流制系统</w:t>
                  </w:r>
                </w:p>
              </w:tc>
              <w:tc>
                <w:tcPr>
                  <w:tcW w:w="1308" w:type="dxa"/>
                  <w:vAlign w:val="center"/>
                </w:tcPr>
                <w:p w14:paraId="05C36EA4">
                  <w:pPr>
                    <w:bidi w:val="0"/>
                    <w:spacing w:line="240" w:lineRule="auto"/>
                    <w:jc w:val="center"/>
                    <w:rPr>
                      <w:rFonts w:hint="default"/>
                      <w:sz w:val="21"/>
                      <w:szCs w:val="21"/>
                      <w:lang w:val="en-US" w:eastAsia="zh-CN"/>
                    </w:rPr>
                  </w:pPr>
                  <w:r>
                    <w:rPr>
                      <w:rFonts w:hint="eastAsia"/>
                      <w:sz w:val="21"/>
                      <w:szCs w:val="21"/>
                      <w:lang w:val="en-US" w:eastAsia="zh-CN"/>
                    </w:rPr>
                    <w:t>/</w:t>
                  </w:r>
                </w:p>
              </w:tc>
            </w:tr>
            <w:tr w14:paraId="6B873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dxa"/>
                  <w:vMerge w:val="continue"/>
                  <w:vAlign w:val="center"/>
                </w:tcPr>
                <w:p w14:paraId="3D98CBEC">
                  <w:pPr>
                    <w:bidi w:val="0"/>
                    <w:spacing w:line="240" w:lineRule="auto"/>
                    <w:jc w:val="center"/>
                    <w:rPr>
                      <w:rFonts w:hint="eastAsia"/>
                      <w:sz w:val="21"/>
                      <w:szCs w:val="21"/>
                      <w:lang w:val="en-US" w:eastAsia="zh-CN"/>
                    </w:rPr>
                  </w:pPr>
                </w:p>
              </w:tc>
              <w:tc>
                <w:tcPr>
                  <w:tcW w:w="1359" w:type="dxa"/>
                  <w:vAlign w:val="center"/>
                </w:tcPr>
                <w:p w14:paraId="4C20184B">
                  <w:pPr>
                    <w:bidi w:val="0"/>
                    <w:spacing w:line="240" w:lineRule="auto"/>
                    <w:jc w:val="center"/>
                    <w:rPr>
                      <w:rFonts w:hint="eastAsia"/>
                      <w:sz w:val="21"/>
                      <w:szCs w:val="21"/>
                      <w:lang w:val="en-US" w:eastAsia="zh-CN"/>
                    </w:rPr>
                  </w:pPr>
                  <w:r>
                    <w:rPr>
                      <w:rFonts w:hint="eastAsia"/>
                      <w:sz w:val="21"/>
                      <w:szCs w:val="21"/>
                      <w:lang w:val="en-US" w:eastAsia="zh-CN"/>
                    </w:rPr>
                    <w:t>供电</w:t>
                  </w:r>
                </w:p>
              </w:tc>
              <w:tc>
                <w:tcPr>
                  <w:tcW w:w="4300" w:type="dxa"/>
                  <w:vAlign w:val="center"/>
                </w:tcPr>
                <w:p w14:paraId="646B4669">
                  <w:pPr>
                    <w:bidi w:val="0"/>
                    <w:spacing w:line="240" w:lineRule="auto"/>
                    <w:jc w:val="center"/>
                    <w:rPr>
                      <w:rFonts w:hint="eastAsia"/>
                      <w:sz w:val="21"/>
                      <w:szCs w:val="21"/>
                      <w:lang w:val="en-US" w:eastAsia="zh-CN"/>
                    </w:rPr>
                  </w:pPr>
                  <w:r>
                    <w:rPr>
                      <w:rFonts w:hint="default"/>
                      <w:sz w:val="21"/>
                      <w:szCs w:val="21"/>
                    </w:rPr>
                    <w:t>由</w:t>
                  </w:r>
                  <w:r>
                    <w:rPr>
                      <w:rFonts w:hint="eastAsia"/>
                      <w:sz w:val="21"/>
                      <w:szCs w:val="21"/>
                      <w:lang w:eastAsia="zh-CN"/>
                    </w:rPr>
                    <w:t>芒市</w:t>
                  </w:r>
                  <w:r>
                    <w:rPr>
                      <w:rFonts w:hint="default"/>
                      <w:sz w:val="21"/>
                      <w:szCs w:val="21"/>
                    </w:rPr>
                    <w:t>电网供给，配电室设有备用发电机。</w:t>
                  </w:r>
                </w:p>
              </w:tc>
              <w:tc>
                <w:tcPr>
                  <w:tcW w:w="1308" w:type="dxa"/>
                  <w:vAlign w:val="center"/>
                </w:tcPr>
                <w:p w14:paraId="54A5A85F">
                  <w:pPr>
                    <w:bidi w:val="0"/>
                    <w:spacing w:line="240" w:lineRule="auto"/>
                    <w:jc w:val="center"/>
                    <w:rPr>
                      <w:rFonts w:hint="default"/>
                      <w:sz w:val="21"/>
                      <w:szCs w:val="21"/>
                      <w:lang w:val="en-US" w:eastAsia="zh-CN"/>
                    </w:rPr>
                  </w:pPr>
                  <w:r>
                    <w:rPr>
                      <w:rFonts w:hint="eastAsia"/>
                      <w:sz w:val="21"/>
                      <w:szCs w:val="21"/>
                      <w:lang w:val="en-US" w:eastAsia="zh-CN"/>
                    </w:rPr>
                    <w:t>/</w:t>
                  </w:r>
                </w:p>
              </w:tc>
            </w:tr>
            <w:tr w14:paraId="0A194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dxa"/>
                  <w:vMerge w:val="continue"/>
                  <w:vAlign w:val="center"/>
                </w:tcPr>
                <w:p w14:paraId="6FEB6DC5">
                  <w:pPr>
                    <w:bidi w:val="0"/>
                    <w:spacing w:line="240" w:lineRule="auto"/>
                    <w:jc w:val="center"/>
                    <w:rPr>
                      <w:rFonts w:hint="eastAsia"/>
                      <w:sz w:val="21"/>
                      <w:szCs w:val="21"/>
                      <w:lang w:val="en-US" w:eastAsia="zh-CN"/>
                    </w:rPr>
                  </w:pPr>
                </w:p>
              </w:tc>
              <w:tc>
                <w:tcPr>
                  <w:tcW w:w="1359" w:type="dxa"/>
                  <w:vAlign w:val="center"/>
                </w:tcPr>
                <w:p w14:paraId="79AE8964">
                  <w:pPr>
                    <w:bidi w:val="0"/>
                    <w:spacing w:line="240" w:lineRule="auto"/>
                    <w:jc w:val="center"/>
                    <w:rPr>
                      <w:rFonts w:hint="eastAsia"/>
                      <w:sz w:val="21"/>
                      <w:szCs w:val="21"/>
                      <w:lang w:val="en-US" w:eastAsia="zh-CN"/>
                    </w:rPr>
                  </w:pPr>
                  <w:r>
                    <w:rPr>
                      <w:rFonts w:hint="eastAsia"/>
                      <w:sz w:val="21"/>
                      <w:szCs w:val="21"/>
                      <w:lang w:val="en-US" w:eastAsia="zh-CN"/>
                    </w:rPr>
                    <w:t>消防设施</w:t>
                  </w:r>
                </w:p>
              </w:tc>
              <w:tc>
                <w:tcPr>
                  <w:tcW w:w="4300" w:type="dxa"/>
                  <w:vAlign w:val="center"/>
                </w:tcPr>
                <w:p w14:paraId="397647A5">
                  <w:pPr>
                    <w:bidi w:val="0"/>
                    <w:spacing w:line="240" w:lineRule="auto"/>
                    <w:jc w:val="center"/>
                    <w:rPr>
                      <w:rFonts w:hint="eastAsia"/>
                      <w:sz w:val="21"/>
                      <w:szCs w:val="21"/>
                      <w:lang w:val="en-US" w:eastAsia="zh-CN"/>
                    </w:rPr>
                  </w:pPr>
                  <w:r>
                    <w:rPr>
                      <w:rFonts w:hint="eastAsia"/>
                      <w:sz w:val="21"/>
                      <w:szCs w:val="21"/>
                      <w:lang w:val="en-US" w:eastAsia="zh-CN"/>
                    </w:rPr>
                    <w:t>在油罐区设置有消防沙池和消防器材箱，在各区设置灭火器等消防设施</w:t>
                  </w:r>
                </w:p>
              </w:tc>
              <w:tc>
                <w:tcPr>
                  <w:tcW w:w="1308" w:type="dxa"/>
                  <w:vAlign w:val="center"/>
                </w:tcPr>
                <w:p w14:paraId="1D789E47">
                  <w:pPr>
                    <w:bidi w:val="0"/>
                    <w:spacing w:line="240" w:lineRule="auto"/>
                    <w:jc w:val="center"/>
                    <w:rPr>
                      <w:rFonts w:hint="default"/>
                      <w:sz w:val="21"/>
                      <w:szCs w:val="21"/>
                      <w:lang w:val="en-US" w:eastAsia="zh-CN"/>
                    </w:rPr>
                  </w:pPr>
                  <w:r>
                    <w:rPr>
                      <w:rFonts w:hint="eastAsia"/>
                      <w:sz w:val="21"/>
                      <w:szCs w:val="21"/>
                      <w:lang w:val="en-US" w:eastAsia="zh-CN"/>
                    </w:rPr>
                    <w:t>/</w:t>
                  </w:r>
                </w:p>
              </w:tc>
            </w:tr>
            <w:tr w14:paraId="6DEF2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dxa"/>
                  <w:vMerge w:val="restart"/>
                  <w:vAlign w:val="center"/>
                </w:tcPr>
                <w:p w14:paraId="55366FBD">
                  <w:pPr>
                    <w:bidi w:val="0"/>
                    <w:spacing w:line="240" w:lineRule="auto"/>
                    <w:jc w:val="center"/>
                    <w:rPr>
                      <w:rFonts w:hint="eastAsia"/>
                      <w:sz w:val="21"/>
                      <w:szCs w:val="21"/>
                      <w:lang w:val="en-US" w:eastAsia="zh-CN"/>
                    </w:rPr>
                  </w:pPr>
                  <w:r>
                    <w:rPr>
                      <w:rFonts w:hint="eastAsia"/>
                      <w:sz w:val="21"/>
                      <w:szCs w:val="21"/>
                      <w:lang w:val="en-US" w:eastAsia="zh-CN"/>
                    </w:rPr>
                    <w:t>环保工程</w:t>
                  </w:r>
                </w:p>
              </w:tc>
              <w:tc>
                <w:tcPr>
                  <w:tcW w:w="1359" w:type="dxa"/>
                  <w:vAlign w:val="center"/>
                </w:tcPr>
                <w:p w14:paraId="2C2C7D9F">
                  <w:pPr>
                    <w:bidi w:val="0"/>
                    <w:spacing w:line="240" w:lineRule="auto"/>
                    <w:jc w:val="center"/>
                    <w:rPr>
                      <w:rFonts w:hint="eastAsia"/>
                      <w:sz w:val="21"/>
                      <w:szCs w:val="21"/>
                      <w:lang w:val="en-US" w:eastAsia="zh-CN"/>
                    </w:rPr>
                  </w:pPr>
                  <w:r>
                    <w:rPr>
                      <w:rFonts w:hint="eastAsia"/>
                      <w:sz w:val="21"/>
                      <w:szCs w:val="21"/>
                      <w:lang w:val="en-US" w:eastAsia="zh-CN"/>
                    </w:rPr>
                    <w:t>隔油池</w:t>
                  </w:r>
                </w:p>
              </w:tc>
              <w:tc>
                <w:tcPr>
                  <w:tcW w:w="4300" w:type="dxa"/>
                  <w:vAlign w:val="center"/>
                </w:tcPr>
                <w:p w14:paraId="7277BE50">
                  <w:pPr>
                    <w:bidi w:val="0"/>
                    <w:spacing w:line="240" w:lineRule="auto"/>
                    <w:jc w:val="center"/>
                    <w:rPr>
                      <w:rFonts w:hint="default"/>
                      <w:sz w:val="21"/>
                      <w:szCs w:val="21"/>
                      <w:lang w:val="en-US" w:eastAsia="zh-CN"/>
                    </w:rPr>
                  </w:pPr>
                  <w:r>
                    <w:rPr>
                      <w:rFonts w:hint="eastAsia"/>
                      <w:sz w:val="21"/>
                      <w:szCs w:val="21"/>
                      <w:lang w:val="en-US" w:eastAsia="zh-CN"/>
                    </w:rPr>
                    <w:t>三级隔油池，占地面积7.25m²，容积14m³</w:t>
                  </w:r>
                </w:p>
              </w:tc>
              <w:tc>
                <w:tcPr>
                  <w:tcW w:w="1308" w:type="dxa"/>
                  <w:vAlign w:val="center"/>
                </w:tcPr>
                <w:p w14:paraId="3AD32512">
                  <w:pPr>
                    <w:bidi w:val="0"/>
                    <w:spacing w:line="240" w:lineRule="auto"/>
                    <w:jc w:val="center"/>
                    <w:rPr>
                      <w:rFonts w:hint="default"/>
                      <w:sz w:val="21"/>
                      <w:szCs w:val="21"/>
                      <w:lang w:val="en-US" w:eastAsia="zh-CN"/>
                    </w:rPr>
                  </w:pPr>
                  <w:r>
                    <w:rPr>
                      <w:rFonts w:hint="eastAsia"/>
                      <w:sz w:val="21"/>
                      <w:szCs w:val="21"/>
                      <w:lang w:val="en-US" w:eastAsia="zh-CN"/>
                    </w:rPr>
                    <w:t>/</w:t>
                  </w:r>
                </w:p>
              </w:tc>
            </w:tr>
            <w:tr w14:paraId="56E1A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dxa"/>
                  <w:vMerge w:val="continue"/>
                  <w:vAlign w:val="center"/>
                </w:tcPr>
                <w:p w14:paraId="457FB07F">
                  <w:pPr>
                    <w:bidi w:val="0"/>
                    <w:spacing w:line="240" w:lineRule="auto"/>
                    <w:jc w:val="center"/>
                    <w:rPr>
                      <w:rFonts w:hint="eastAsia"/>
                      <w:sz w:val="21"/>
                      <w:szCs w:val="21"/>
                      <w:lang w:val="en-US" w:eastAsia="zh-CN"/>
                    </w:rPr>
                  </w:pPr>
                </w:p>
              </w:tc>
              <w:tc>
                <w:tcPr>
                  <w:tcW w:w="1359" w:type="dxa"/>
                  <w:vAlign w:val="center"/>
                </w:tcPr>
                <w:p w14:paraId="763C7237">
                  <w:pPr>
                    <w:bidi w:val="0"/>
                    <w:spacing w:line="240" w:lineRule="auto"/>
                    <w:jc w:val="center"/>
                    <w:rPr>
                      <w:rFonts w:hint="eastAsia"/>
                      <w:sz w:val="21"/>
                      <w:szCs w:val="21"/>
                      <w:lang w:val="en-US" w:eastAsia="zh-CN"/>
                    </w:rPr>
                  </w:pPr>
                  <w:r>
                    <w:rPr>
                      <w:rFonts w:hint="eastAsia"/>
                      <w:sz w:val="21"/>
                      <w:szCs w:val="21"/>
                      <w:lang w:val="en-US" w:eastAsia="zh-CN"/>
                    </w:rPr>
                    <w:t>化粪池</w:t>
                  </w:r>
                </w:p>
              </w:tc>
              <w:tc>
                <w:tcPr>
                  <w:tcW w:w="4300" w:type="dxa"/>
                  <w:vAlign w:val="center"/>
                </w:tcPr>
                <w:p w14:paraId="2AD23D98">
                  <w:pPr>
                    <w:bidi w:val="0"/>
                    <w:spacing w:line="240" w:lineRule="auto"/>
                    <w:jc w:val="center"/>
                    <w:rPr>
                      <w:rFonts w:hint="default"/>
                      <w:sz w:val="21"/>
                      <w:szCs w:val="21"/>
                      <w:lang w:val="en-US" w:eastAsia="zh-CN"/>
                    </w:rPr>
                  </w:pPr>
                  <w:r>
                    <w:rPr>
                      <w:rFonts w:hint="eastAsia"/>
                      <w:sz w:val="21"/>
                      <w:szCs w:val="21"/>
                      <w:lang w:val="en-US" w:eastAsia="zh-CN"/>
                    </w:rPr>
                    <w:t>1个，容积2m³</w:t>
                  </w:r>
                </w:p>
              </w:tc>
              <w:tc>
                <w:tcPr>
                  <w:tcW w:w="1308" w:type="dxa"/>
                  <w:vAlign w:val="center"/>
                </w:tcPr>
                <w:p w14:paraId="39C8B530">
                  <w:pPr>
                    <w:bidi w:val="0"/>
                    <w:spacing w:line="240" w:lineRule="auto"/>
                    <w:jc w:val="center"/>
                    <w:rPr>
                      <w:rFonts w:hint="default"/>
                      <w:sz w:val="21"/>
                      <w:szCs w:val="21"/>
                      <w:lang w:val="en-US" w:eastAsia="zh-CN"/>
                    </w:rPr>
                  </w:pPr>
                  <w:r>
                    <w:rPr>
                      <w:rFonts w:hint="eastAsia"/>
                      <w:sz w:val="21"/>
                      <w:szCs w:val="21"/>
                      <w:lang w:val="en-US" w:eastAsia="zh-CN"/>
                    </w:rPr>
                    <w:t>混凝土</w:t>
                  </w:r>
                </w:p>
              </w:tc>
            </w:tr>
            <w:tr w14:paraId="51952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dxa"/>
                  <w:vMerge w:val="continue"/>
                  <w:vAlign w:val="center"/>
                </w:tcPr>
                <w:p w14:paraId="734552EC">
                  <w:pPr>
                    <w:bidi w:val="0"/>
                    <w:spacing w:line="240" w:lineRule="auto"/>
                    <w:jc w:val="center"/>
                    <w:rPr>
                      <w:rFonts w:hint="eastAsia"/>
                      <w:sz w:val="21"/>
                      <w:szCs w:val="21"/>
                      <w:lang w:val="en-US" w:eastAsia="zh-CN"/>
                    </w:rPr>
                  </w:pPr>
                </w:p>
              </w:tc>
              <w:tc>
                <w:tcPr>
                  <w:tcW w:w="1359" w:type="dxa"/>
                  <w:vAlign w:val="center"/>
                </w:tcPr>
                <w:p w14:paraId="336E72A6">
                  <w:pPr>
                    <w:bidi w:val="0"/>
                    <w:spacing w:line="240" w:lineRule="auto"/>
                    <w:jc w:val="center"/>
                    <w:rPr>
                      <w:rFonts w:hint="eastAsia"/>
                      <w:sz w:val="21"/>
                      <w:szCs w:val="21"/>
                      <w:lang w:val="en-US" w:eastAsia="zh-CN"/>
                    </w:rPr>
                  </w:pPr>
                  <w:r>
                    <w:rPr>
                      <w:rFonts w:hint="eastAsia"/>
                      <w:sz w:val="21"/>
                      <w:szCs w:val="21"/>
                      <w:lang w:val="en-US" w:eastAsia="zh-CN"/>
                    </w:rPr>
                    <w:t>观测井</w:t>
                  </w:r>
                </w:p>
              </w:tc>
              <w:tc>
                <w:tcPr>
                  <w:tcW w:w="4300" w:type="dxa"/>
                  <w:vAlign w:val="center"/>
                </w:tcPr>
                <w:p w14:paraId="10314EC4">
                  <w:pPr>
                    <w:bidi w:val="0"/>
                    <w:spacing w:line="240" w:lineRule="auto"/>
                    <w:jc w:val="center"/>
                    <w:rPr>
                      <w:rFonts w:hint="default"/>
                      <w:sz w:val="21"/>
                      <w:szCs w:val="21"/>
                      <w:lang w:val="en-US" w:eastAsia="zh-CN"/>
                    </w:rPr>
                  </w:pPr>
                  <w:r>
                    <w:rPr>
                      <w:rFonts w:hint="eastAsia"/>
                      <w:sz w:val="21"/>
                      <w:szCs w:val="21"/>
                      <w:lang w:val="en-US" w:eastAsia="zh-CN"/>
                    </w:rPr>
                    <w:t>1个，</w:t>
                  </w:r>
                  <w:r>
                    <w:rPr>
                      <w:rFonts w:hint="eastAsia" w:ascii="Times New Roman" w:hAnsi="Times New Roman" w:eastAsia="宋体" w:cs="Times New Roman"/>
                      <w:color w:val="000000"/>
                      <w:sz w:val="21"/>
                      <w:szCs w:val="21"/>
                      <w:lang w:val="en-US" w:eastAsia="zh-CN"/>
                    </w:rPr>
                    <w:t>按照国家相关标准建设</w:t>
                  </w:r>
                </w:p>
              </w:tc>
              <w:tc>
                <w:tcPr>
                  <w:tcW w:w="1308" w:type="dxa"/>
                  <w:vAlign w:val="center"/>
                </w:tcPr>
                <w:p w14:paraId="33B97FE9">
                  <w:pPr>
                    <w:bidi w:val="0"/>
                    <w:spacing w:line="240" w:lineRule="auto"/>
                    <w:jc w:val="center"/>
                    <w:rPr>
                      <w:rFonts w:hint="default"/>
                      <w:sz w:val="21"/>
                      <w:szCs w:val="21"/>
                      <w:lang w:val="en-US" w:eastAsia="zh-CN"/>
                    </w:rPr>
                  </w:pPr>
                  <w:r>
                    <w:rPr>
                      <w:rFonts w:hint="eastAsia"/>
                      <w:sz w:val="21"/>
                      <w:szCs w:val="21"/>
                      <w:lang w:val="en-US" w:eastAsia="zh-CN"/>
                    </w:rPr>
                    <w:t>/</w:t>
                  </w:r>
                </w:p>
              </w:tc>
            </w:tr>
            <w:tr w14:paraId="420F3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dxa"/>
                  <w:vMerge w:val="continue"/>
                  <w:vAlign w:val="center"/>
                </w:tcPr>
                <w:p w14:paraId="29B6FE0D">
                  <w:pPr>
                    <w:bidi w:val="0"/>
                    <w:spacing w:line="240" w:lineRule="auto"/>
                    <w:jc w:val="center"/>
                    <w:rPr>
                      <w:rFonts w:hint="eastAsia"/>
                      <w:sz w:val="21"/>
                      <w:szCs w:val="21"/>
                      <w:lang w:val="en-US" w:eastAsia="zh-CN"/>
                    </w:rPr>
                  </w:pPr>
                </w:p>
              </w:tc>
              <w:tc>
                <w:tcPr>
                  <w:tcW w:w="1359" w:type="dxa"/>
                  <w:vAlign w:val="center"/>
                </w:tcPr>
                <w:p w14:paraId="1104DE93">
                  <w:pPr>
                    <w:bidi w:val="0"/>
                    <w:spacing w:line="240" w:lineRule="auto"/>
                    <w:jc w:val="center"/>
                    <w:rPr>
                      <w:rFonts w:hint="eastAsia"/>
                      <w:sz w:val="21"/>
                      <w:szCs w:val="21"/>
                      <w:lang w:val="en-US" w:eastAsia="zh-CN"/>
                    </w:rPr>
                  </w:pPr>
                  <w:r>
                    <w:rPr>
                      <w:rFonts w:hint="eastAsia"/>
                      <w:sz w:val="21"/>
                      <w:szCs w:val="21"/>
                      <w:lang w:val="en-US" w:eastAsia="zh-CN"/>
                    </w:rPr>
                    <w:t>油气回收系统</w:t>
                  </w:r>
                </w:p>
              </w:tc>
              <w:tc>
                <w:tcPr>
                  <w:tcW w:w="4300" w:type="dxa"/>
                  <w:vAlign w:val="center"/>
                </w:tcPr>
                <w:p w14:paraId="4576B537">
                  <w:pPr>
                    <w:bidi w:val="0"/>
                    <w:spacing w:line="240" w:lineRule="auto"/>
                    <w:jc w:val="center"/>
                    <w:rPr>
                      <w:rFonts w:hint="eastAsia"/>
                      <w:sz w:val="21"/>
                      <w:szCs w:val="21"/>
                      <w:lang w:val="en-US" w:eastAsia="zh-CN"/>
                    </w:rPr>
                  </w:pPr>
                  <w:r>
                    <w:rPr>
                      <w:rFonts w:hint="default"/>
                      <w:sz w:val="21"/>
                      <w:szCs w:val="21"/>
                    </w:rPr>
                    <w:t>设置一套油气回收系统，包括卸油油气回收装置及加油油气回收装置</w:t>
                  </w:r>
                </w:p>
              </w:tc>
              <w:tc>
                <w:tcPr>
                  <w:tcW w:w="1308" w:type="dxa"/>
                  <w:vAlign w:val="center"/>
                </w:tcPr>
                <w:p w14:paraId="50DBCE74">
                  <w:pPr>
                    <w:bidi w:val="0"/>
                    <w:spacing w:line="240" w:lineRule="auto"/>
                    <w:jc w:val="center"/>
                    <w:rPr>
                      <w:rFonts w:hint="default"/>
                      <w:sz w:val="21"/>
                      <w:szCs w:val="21"/>
                      <w:lang w:val="en-US" w:eastAsia="zh-CN"/>
                    </w:rPr>
                  </w:pPr>
                  <w:r>
                    <w:rPr>
                      <w:rFonts w:hint="eastAsia"/>
                      <w:sz w:val="21"/>
                      <w:szCs w:val="21"/>
                      <w:lang w:val="en-US" w:eastAsia="zh-CN"/>
                    </w:rPr>
                    <w:t>/</w:t>
                  </w:r>
                </w:p>
              </w:tc>
            </w:tr>
            <w:tr w14:paraId="2D6FD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dxa"/>
                  <w:vMerge w:val="continue"/>
                  <w:vAlign w:val="center"/>
                </w:tcPr>
                <w:p w14:paraId="21DA50DE">
                  <w:pPr>
                    <w:bidi w:val="0"/>
                    <w:spacing w:line="240" w:lineRule="auto"/>
                    <w:jc w:val="center"/>
                    <w:rPr>
                      <w:rFonts w:hint="eastAsia"/>
                      <w:sz w:val="21"/>
                      <w:szCs w:val="21"/>
                      <w:lang w:val="en-US" w:eastAsia="zh-CN"/>
                    </w:rPr>
                  </w:pPr>
                </w:p>
              </w:tc>
              <w:tc>
                <w:tcPr>
                  <w:tcW w:w="1359" w:type="dxa"/>
                  <w:vAlign w:val="center"/>
                </w:tcPr>
                <w:p w14:paraId="7EFE6510">
                  <w:pPr>
                    <w:bidi w:val="0"/>
                    <w:spacing w:line="240" w:lineRule="auto"/>
                    <w:jc w:val="center"/>
                    <w:rPr>
                      <w:rFonts w:hint="eastAsia"/>
                      <w:sz w:val="21"/>
                      <w:szCs w:val="21"/>
                      <w:lang w:val="en-US" w:eastAsia="zh-CN"/>
                    </w:rPr>
                  </w:pPr>
                  <w:r>
                    <w:rPr>
                      <w:rFonts w:hint="eastAsia"/>
                      <w:sz w:val="21"/>
                      <w:szCs w:val="21"/>
                      <w:lang w:val="en-US" w:eastAsia="zh-CN"/>
                    </w:rPr>
                    <w:t>抽油烟机</w:t>
                  </w:r>
                </w:p>
              </w:tc>
              <w:tc>
                <w:tcPr>
                  <w:tcW w:w="4300" w:type="dxa"/>
                  <w:vAlign w:val="center"/>
                </w:tcPr>
                <w:p w14:paraId="0F60A2F5">
                  <w:pPr>
                    <w:bidi w:val="0"/>
                    <w:spacing w:line="240" w:lineRule="auto"/>
                    <w:jc w:val="center"/>
                    <w:rPr>
                      <w:rFonts w:hint="eastAsia"/>
                      <w:sz w:val="21"/>
                      <w:szCs w:val="21"/>
                      <w:lang w:val="en-US" w:eastAsia="zh-CN"/>
                    </w:rPr>
                  </w:pPr>
                  <w:r>
                    <w:rPr>
                      <w:rFonts w:hint="default"/>
                      <w:sz w:val="21"/>
                      <w:szCs w:val="21"/>
                    </w:rPr>
                    <w:t>于项目区厨房设置一台抽油烟机</w:t>
                  </w:r>
                </w:p>
              </w:tc>
              <w:tc>
                <w:tcPr>
                  <w:tcW w:w="1308" w:type="dxa"/>
                  <w:vAlign w:val="center"/>
                </w:tcPr>
                <w:p w14:paraId="49A6F8B8">
                  <w:pPr>
                    <w:bidi w:val="0"/>
                    <w:spacing w:line="240" w:lineRule="auto"/>
                    <w:jc w:val="center"/>
                    <w:rPr>
                      <w:rFonts w:hint="default"/>
                      <w:sz w:val="21"/>
                      <w:szCs w:val="21"/>
                      <w:lang w:val="en-US" w:eastAsia="zh-CN"/>
                    </w:rPr>
                  </w:pPr>
                  <w:r>
                    <w:rPr>
                      <w:rFonts w:hint="eastAsia"/>
                      <w:sz w:val="21"/>
                      <w:szCs w:val="21"/>
                      <w:lang w:val="en-US" w:eastAsia="zh-CN"/>
                    </w:rPr>
                    <w:t>/</w:t>
                  </w:r>
                </w:p>
              </w:tc>
            </w:tr>
            <w:tr w14:paraId="3D10F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1250" w:type="dxa"/>
                  <w:vMerge w:val="continue"/>
                  <w:vAlign w:val="center"/>
                </w:tcPr>
                <w:p w14:paraId="545F28A7">
                  <w:pPr>
                    <w:bidi w:val="0"/>
                    <w:spacing w:line="240" w:lineRule="auto"/>
                    <w:jc w:val="center"/>
                    <w:rPr>
                      <w:rFonts w:hint="eastAsia"/>
                      <w:sz w:val="21"/>
                      <w:szCs w:val="21"/>
                      <w:lang w:val="en-US" w:eastAsia="zh-CN"/>
                    </w:rPr>
                  </w:pPr>
                </w:p>
              </w:tc>
              <w:tc>
                <w:tcPr>
                  <w:tcW w:w="1359" w:type="dxa"/>
                  <w:vAlign w:val="center"/>
                </w:tcPr>
                <w:p w14:paraId="2FC8E119">
                  <w:pPr>
                    <w:bidi w:val="0"/>
                    <w:spacing w:line="240" w:lineRule="auto"/>
                    <w:jc w:val="center"/>
                    <w:rPr>
                      <w:rFonts w:hint="eastAsia"/>
                      <w:sz w:val="21"/>
                      <w:szCs w:val="21"/>
                      <w:lang w:val="en-US" w:eastAsia="zh-CN"/>
                    </w:rPr>
                  </w:pPr>
                  <w:r>
                    <w:rPr>
                      <w:rFonts w:hint="eastAsia"/>
                      <w:sz w:val="21"/>
                      <w:szCs w:val="21"/>
                      <w:lang w:val="en-US" w:eastAsia="zh-CN"/>
                    </w:rPr>
                    <w:t>垃圾处理</w:t>
                  </w:r>
                </w:p>
              </w:tc>
              <w:tc>
                <w:tcPr>
                  <w:tcW w:w="4300" w:type="dxa"/>
                  <w:vAlign w:val="center"/>
                </w:tcPr>
                <w:p w14:paraId="2DC8377C">
                  <w:pPr>
                    <w:bidi w:val="0"/>
                    <w:spacing w:line="240" w:lineRule="auto"/>
                    <w:jc w:val="center"/>
                    <w:rPr>
                      <w:rFonts w:hint="default"/>
                      <w:sz w:val="21"/>
                      <w:szCs w:val="21"/>
                      <w:lang w:val="en-US" w:eastAsia="zh-CN"/>
                    </w:rPr>
                  </w:pPr>
                  <w:r>
                    <w:rPr>
                      <w:rFonts w:hint="eastAsia"/>
                      <w:sz w:val="21"/>
                      <w:szCs w:val="21"/>
                      <w:lang w:val="en-US" w:eastAsia="zh-CN"/>
                    </w:rPr>
                    <w:t>设置分类垃圾桶</w:t>
                  </w:r>
                </w:p>
              </w:tc>
              <w:tc>
                <w:tcPr>
                  <w:tcW w:w="1308" w:type="dxa"/>
                  <w:vAlign w:val="center"/>
                </w:tcPr>
                <w:p w14:paraId="7F954712">
                  <w:pPr>
                    <w:bidi w:val="0"/>
                    <w:spacing w:line="240" w:lineRule="auto"/>
                    <w:jc w:val="center"/>
                    <w:rPr>
                      <w:rFonts w:hint="default"/>
                      <w:sz w:val="21"/>
                      <w:szCs w:val="21"/>
                      <w:lang w:val="en-US" w:eastAsia="zh-CN"/>
                    </w:rPr>
                  </w:pPr>
                  <w:r>
                    <w:rPr>
                      <w:rFonts w:hint="eastAsia"/>
                      <w:sz w:val="21"/>
                      <w:szCs w:val="21"/>
                      <w:lang w:val="en-US" w:eastAsia="zh-CN"/>
                    </w:rPr>
                    <w:t>/</w:t>
                  </w:r>
                </w:p>
              </w:tc>
            </w:tr>
            <w:tr w14:paraId="2048E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dxa"/>
                  <w:vMerge w:val="continue"/>
                  <w:vAlign w:val="center"/>
                </w:tcPr>
                <w:p w14:paraId="65C6B980">
                  <w:pPr>
                    <w:bidi w:val="0"/>
                    <w:spacing w:line="240" w:lineRule="auto"/>
                    <w:jc w:val="center"/>
                    <w:rPr>
                      <w:rFonts w:hint="eastAsia"/>
                      <w:sz w:val="21"/>
                      <w:szCs w:val="21"/>
                      <w:lang w:val="en-US" w:eastAsia="zh-CN"/>
                    </w:rPr>
                  </w:pPr>
                </w:p>
              </w:tc>
              <w:tc>
                <w:tcPr>
                  <w:tcW w:w="1359" w:type="dxa"/>
                  <w:vAlign w:val="center"/>
                </w:tcPr>
                <w:p w14:paraId="27D976C1">
                  <w:pPr>
                    <w:bidi w:val="0"/>
                    <w:spacing w:line="240" w:lineRule="auto"/>
                    <w:jc w:val="center"/>
                    <w:rPr>
                      <w:rFonts w:hint="eastAsia"/>
                      <w:sz w:val="21"/>
                      <w:szCs w:val="21"/>
                      <w:lang w:val="en-US" w:eastAsia="zh-CN"/>
                    </w:rPr>
                  </w:pPr>
                  <w:r>
                    <w:rPr>
                      <w:rFonts w:hint="eastAsia"/>
                      <w:sz w:val="21"/>
                      <w:szCs w:val="21"/>
                      <w:lang w:val="en-US" w:eastAsia="zh-CN"/>
                    </w:rPr>
                    <w:t>环保沟</w:t>
                  </w:r>
                </w:p>
              </w:tc>
              <w:tc>
                <w:tcPr>
                  <w:tcW w:w="4300" w:type="dxa"/>
                  <w:vAlign w:val="center"/>
                </w:tcPr>
                <w:p w14:paraId="357064DF">
                  <w:pPr>
                    <w:bidi w:val="0"/>
                    <w:spacing w:line="240" w:lineRule="auto"/>
                    <w:jc w:val="center"/>
                    <w:rPr>
                      <w:rFonts w:hint="eastAsia"/>
                      <w:sz w:val="21"/>
                      <w:szCs w:val="21"/>
                      <w:lang w:val="en-US" w:eastAsia="zh-CN"/>
                    </w:rPr>
                  </w:pPr>
                  <w:r>
                    <w:rPr>
                      <w:rFonts w:hint="eastAsia"/>
                      <w:sz w:val="21"/>
                      <w:szCs w:val="21"/>
                      <w:lang w:val="en-US" w:eastAsia="zh-CN"/>
                    </w:rPr>
                    <w:t>在加油区周围有环保沟</w:t>
                  </w:r>
                </w:p>
              </w:tc>
              <w:tc>
                <w:tcPr>
                  <w:tcW w:w="1308" w:type="dxa"/>
                  <w:vAlign w:val="center"/>
                </w:tcPr>
                <w:p w14:paraId="4BD80AE4">
                  <w:pPr>
                    <w:bidi w:val="0"/>
                    <w:spacing w:line="240" w:lineRule="auto"/>
                    <w:jc w:val="center"/>
                    <w:rPr>
                      <w:rFonts w:hint="default"/>
                      <w:sz w:val="21"/>
                      <w:szCs w:val="21"/>
                      <w:lang w:val="en-US" w:eastAsia="zh-CN"/>
                    </w:rPr>
                  </w:pPr>
                  <w:r>
                    <w:rPr>
                      <w:rFonts w:hint="eastAsia"/>
                      <w:sz w:val="21"/>
                      <w:szCs w:val="21"/>
                      <w:lang w:val="en-US" w:eastAsia="zh-CN"/>
                    </w:rPr>
                    <w:t>混凝土</w:t>
                  </w:r>
                </w:p>
              </w:tc>
            </w:tr>
            <w:tr w14:paraId="4F60B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dxa"/>
                  <w:vMerge w:val="continue"/>
                  <w:vAlign w:val="center"/>
                </w:tcPr>
                <w:p w14:paraId="445F4245">
                  <w:pPr>
                    <w:bidi w:val="0"/>
                    <w:spacing w:line="240" w:lineRule="auto"/>
                    <w:jc w:val="center"/>
                    <w:rPr>
                      <w:rFonts w:hint="eastAsia"/>
                      <w:sz w:val="21"/>
                      <w:szCs w:val="21"/>
                      <w:lang w:val="en-US" w:eastAsia="zh-CN"/>
                    </w:rPr>
                  </w:pPr>
                </w:p>
              </w:tc>
              <w:tc>
                <w:tcPr>
                  <w:tcW w:w="1359" w:type="dxa"/>
                  <w:vAlign w:val="center"/>
                </w:tcPr>
                <w:p w14:paraId="47824523">
                  <w:pPr>
                    <w:bidi w:val="0"/>
                    <w:spacing w:line="240" w:lineRule="auto"/>
                    <w:jc w:val="center"/>
                    <w:rPr>
                      <w:rFonts w:hint="eastAsia"/>
                      <w:sz w:val="21"/>
                      <w:szCs w:val="21"/>
                      <w:lang w:val="en-US" w:eastAsia="zh-CN"/>
                    </w:rPr>
                  </w:pPr>
                  <w:r>
                    <w:rPr>
                      <w:rFonts w:hint="eastAsia"/>
                      <w:sz w:val="21"/>
                      <w:szCs w:val="21"/>
                      <w:lang w:val="en-US" w:eastAsia="zh-CN"/>
                    </w:rPr>
                    <w:t>危废暂存箱</w:t>
                  </w:r>
                </w:p>
              </w:tc>
              <w:tc>
                <w:tcPr>
                  <w:tcW w:w="4300" w:type="dxa"/>
                  <w:vAlign w:val="center"/>
                </w:tcPr>
                <w:p w14:paraId="09F2D036">
                  <w:pPr>
                    <w:bidi w:val="0"/>
                    <w:spacing w:line="240" w:lineRule="auto"/>
                    <w:jc w:val="center"/>
                    <w:rPr>
                      <w:rFonts w:hint="default"/>
                      <w:sz w:val="21"/>
                      <w:szCs w:val="21"/>
                      <w:lang w:val="en-US" w:eastAsia="zh-CN"/>
                    </w:rPr>
                  </w:pPr>
                  <w:r>
                    <w:rPr>
                      <w:rFonts w:hint="eastAsia"/>
                      <w:sz w:val="21"/>
                      <w:szCs w:val="21"/>
                      <w:lang w:val="en-US" w:eastAsia="zh-CN"/>
                    </w:rPr>
                    <w:t>设置1个封闭独立危险废物暂存箱</w:t>
                  </w:r>
                </w:p>
              </w:tc>
              <w:tc>
                <w:tcPr>
                  <w:tcW w:w="1308" w:type="dxa"/>
                  <w:vAlign w:val="center"/>
                </w:tcPr>
                <w:p w14:paraId="252477FB">
                  <w:pPr>
                    <w:bidi w:val="0"/>
                    <w:spacing w:line="240" w:lineRule="auto"/>
                    <w:jc w:val="center"/>
                    <w:rPr>
                      <w:rFonts w:hint="default"/>
                      <w:sz w:val="21"/>
                      <w:szCs w:val="21"/>
                      <w:lang w:val="en-US" w:eastAsia="zh-CN"/>
                    </w:rPr>
                  </w:pPr>
                  <w:r>
                    <w:rPr>
                      <w:rFonts w:hint="eastAsia"/>
                      <w:sz w:val="21"/>
                      <w:szCs w:val="21"/>
                      <w:lang w:val="en-US" w:eastAsia="zh-CN"/>
                    </w:rPr>
                    <w:t>/</w:t>
                  </w:r>
                </w:p>
              </w:tc>
            </w:tr>
            <w:tr w14:paraId="1790D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dxa"/>
                  <w:vMerge w:val="continue"/>
                  <w:vAlign w:val="center"/>
                </w:tcPr>
                <w:p w14:paraId="2718FB22">
                  <w:pPr>
                    <w:bidi w:val="0"/>
                    <w:spacing w:line="240" w:lineRule="auto"/>
                    <w:jc w:val="center"/>
                    <w:rPr>
                      <w:rFonts w:hint="eastAsia"/>
                      <w:sz w:val="21"/>
                      <w:szCs w:val="21"/>
                      <w:lang w:val="en-US" w:eastAsia="zh-CN"/>
                    </w:rPr>
                  </w:pPr>
                </w:p>
              </w:tc>
              <w:tc>
                <w:tcPr>
                  <w:tcW w:w="1359" w:type="dxa"/>
                  <w:vAlign w:val="center"/>
                </w:tcPr>
                <w:p w14:paraId="69C48067">
                  <w:pPr>
                    <w:bidi w:val="0"/>
                    <w:spacing w:line="240" w:lineRule="auto"/>
                    <w:jc w:val="center"/>
                    <w:rPr>
                      <w:rFonts w:hint="eastAsia"/>
                      <w:sz w:val="21"/>
                      <w:szCs w:val="21"/>
                      <w:lang w:val="en-US" w:eastAsia="zh-CN"/>
                    </w:rPr>
                  </w:pPr>
                  <w:r>
                    <w:rPr>
                      <w:rFonts w:hint="eastAsia"/>
                      <w:sz w:val="21"/>
                      <w:szCs w:val="21"/>
                      <w:lang w:val="en-US" w:eastAsia="zh-CN"/>
                    </w:rPr>
                    <w:t>绿化</w:t>
                  </w:r>
                </w:p>
              </w:tc>
              <w:tc>
                <w:tcPr>
                  <w:tcW w:w="4300" w:type="dxa"/>
                  <w:vAlign w:val="center"/>
                </w:tcPr>
                <w:p w14:paraId="6FF18723">
                  <w:pPr>
                    <w:bidi w:val="0"/>
                    <w:spacing w:line="240" w:lineRule="auto"/>
                    <w:jc w:val="center"/>
                    <w:rPr>
                      <w:rFonts w:hint="default"/>
                      <w:sz w:val="21"/>
                      <w:szCs w:val="21"/>
                      <w:lang w:val="en-US" w:eastAsia="zh-CN"/>
                    </w:rPr>
                  </w:pPr>
                  <w:r>
                    <w:rPr>
                      <w:rFonts w:hint="eastAsia"/>
                      <w:sz w:val="21"/>
                      <w:szCs w:val="21"/>
                      <w:lang w:val="en-US" w:eastAsia="zh-CN"/>
                    </w:rPr>
                    <w:t>绿化面积316m²，绿地率为15.3%</w:t>
                  </w:r>
                </w:p>
              </w:tc>
              <w:tc>
                <w:tcPr>
                  <w:tcW w:w="1308" w:type="dxa"/>
                  <w:vAlign w:val="center"/>
                </w:tcPr>
                <w:p w14:paraId="3AB0C2BC">
                  <w:pPr>
                    <w:bidi w:val="0"/>
                    <w:spacing w:line="240" w:lineRule="auto"/>
                    <w:jc w:val="center"/>
                    <w:rPr>
                      <w:rFonts w:hint="default"/>
                      <w:sz w:val="21"/>
                      <w:szCs w:val="21"/>
                      <w:lang w:val="en-US" w:eastAsia="zh-CN"/>
                    </w:rPr>
                  </w:pPr>
                  <w:r>
                    <w:rPr>
                      <w:rFonts w:hint="eastAsia"/>
                      <w:sz w:val="21"/>
                      <w:szCs w:val="21"/>
                      <w:lang w:val="en-US" w:eastAsia="zh-CN"/>
                    </w:rPr>
                    <w:t>/</w:t>
                  </w:r>
                </w:p>
              </w:tc>
            </w:tr>
          </w:tbl>
          <w:p w14:paraId="22FC2192">
            <w:pPr>
              <w:bidi w:val="0"/>
              <w:jc w:val="center"/>
              <w:rPr>
                <w:rFonts w:hint="eastAsia"/>
                <w:b/>
                <w:bCs/>
                <w:lang w:val="en-US" w:eastAsia="zh-CN"/>
              </w:rPr>
            </w:pPr>
            <w:r>
              <w:rPr>
                <w:rFonts w:hint="eastAsia"/>
                <w:b/>
                <w:bCs/>
                <w:lang w:val="en-US" w:eastAsia="zh-CN"/>
              </w:rPr>
              <w:t>表1-2 项目主要经济技术指标表</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8"/>
              <w:gridCol w:w="1950"/>
              <w:gridCol w:w="1095"/>
              <w:gridCol w:w="1320"/>
              <w:gridCol w:w="3173"/>
            </w:tblGrid>
            <w:tr w14:paraId="5E3D3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8" w:type="dxa"/>
                  <w:vAlign w:val="center"/>
                </w:tcPr>
                <w:p w14:paraId="028D38EE">
                  <w:pPr>
                    <w:spacing w:line="240" w:lineRule="auto"/>
                    <w:jc w:val="center"/>
                    <w:rPr>
                      <w:rFonts w:hint="default"/>
                      <w:sz w:val="21"/>
                      <w:szCs w:val="21"/>
                      <w:lang w:val="en-US" w:eastAsia="zh-CN"/>
                    </w:rPr>
                  </w:pPr>
                  <w:r>
                    <w:rPr>
                      <w:rFonts w:hint="default"/>
                      <w:sz w:val="21"/>
                      <w:szCs w:val="21"/>
                    </w:rPr>
                    <w:t>序号</w:t>
                  </w:r>
                </w:p>
              </w:tc>
              <w:tc>
                <w:tcPr>
                  <w:tcW w:w="1950" w:type="dxa"/>
                  <w:vAlign w:val="center"/>
                </w:tcPr>
                <w:p w14:paraId="218177E3">
                  <w:pPr>
                    <w:spacing w:line="240" w:lineRule="auto"/>
                    <w:jc w:val="center"/>
                    <w:rPr>
                      <w:rFonts w:hint="default"/>
                      <w:sz w:val="21"/>
                      <w:szCs w:val="21"/>
                      <w:lang w:val="en-US" w:eastAsia="zh-CN"/>
                    </w:rPr>
                  </w:pPr>
                  <w:r>
                    <w:rPr>
                      <w:rFonts w:hint="default"/>
                      <w:sz w:val="21"/>
                      <w:szCs w:val="21"/>
                    </w:rPr>
                    <w:t>项目名称</w:t>
                  </w:r>
                </w:p>
              </w:tc>
              <w:tc>
                <w:tcPr>
                  <w:tcW w:w="1095" w:type="dxa"/>
                  <w:vAlign w:val="center"/>
                </w:tcPr>
                <w:p w14:paraId="4C64C2E2">
                  <w:pPr>
                    <w:spacing w:line="240" w:lineRule="auto"/>
                    <w:jc w:val="center"/>
                    <w:rPr>
                      <w:rFonts w:hint="default"/>
                      <w:sz w:val="21"/>
                      <w:szCs w:val="21"/>
                      <w:lang w:val="en-US" w:eastAsia="zh-CN"/>
                    </w:rPr>
                  </w:pPr>
                  <w:r>
                    <w:rPr>
                      <w:rFonts w:hint="default"/>
                      <w:sz w:val="21"/>
                      <w:szCs w:val="21"/>
                    </w:rPr>
                    <w:t>单位</w:t>
                  </w:r>
                </w:p>
              </w:tc>
              <w:tc>
                <w:tcPr>
                  <w:tcW w:w="1320" w:type="dxa"/>
                  <w:vAlign w:val="center"/>
                </w:tcPr>
                <w:p w14:paraId="01DB3EEC">
                  <w:pPr>
                    <w:spacing w:line="240" w:lineRule="auto"/>
                    <w:jc w:val="center"/>
                    <w:rPr>
                      <w:rFonts w:hint="default"/>
                      <w:sz w:val="21"/>
                      <w:szCs w:val="21"/>
                      <w:lang w:val="en-US" w:eastAsia="zh-CN"/>
                    </w:rPr>
                  </w:pPr>
                  <w:r>
                    <w:rPr>
                      <w:rFonts w:hint="default"/>
                      <w:sz w:val="21"/>
                      <w:szCs w:val="21"/>
                    </w:rPr>
                    <w:t>数量</w:t>
                  </w:r>
                </w:p>
              </w:tc>
              <w:tc>
                <w:tcPr>
                  <w:tcW w:w="3173" w:type="dxa"/>
                  <w:vAlign w:val="center"/>
                </w:tcPr>
                <w:p w14:paraId="10D863D2">
                  <w:pPr>
                    <w:spacing w:line="240" w:lineRule="auto"/>
                    <w:jc w:val="center"/>
                    <w:rPr>
                      <w:rFonts w:hint="default"/>
                      <w:sz w:val="21"/>
                      <w:szCs w:val="21"/>
                      <w:lang w:val="en-US" w:eastAsia="zh-CN"/>
                    </w:rPr>
                  </w:pPr>
                  <w:r>
                    <w:rPr>
                      <w:rFonts w:hint="default"/>
                      <w:sz w:val="21"/>
                      <w:szCs w:val="21"/>
                    </w:rPr>
                    <w:t>备注</w:t>
                  </w:r>
                </w:p>
              </w:tc>
            </w:tr>
            <w:tr w14:paraId="55823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8" w:type="dxa"/>
                  <w:vAlign w:val="center"/>
                </w:tcPr>
                <w:p w14:paraId="7E9BC809">
                  <w:pPr>
                    <w:spacing w:line="240" w:lineRule="auto"/>
                    <w:jc w:val="center"/>
                    <w:rPr>
                      <w:rFonts w:hint="default"/>
                      <w:sz w:val="21"/>
                      <w:szCs w:val="21"/>
                      <w:lang w:val="en-US" w:eastAsia="zh-CN"/>
                    </w:rPr>
                  </w:pPr>
                  <w:r>
                    <w:rPr>
                      <w:rFonts w:hint="default"/>
                      <w:sz w:val="21"/>
                      <w:szCs w:val="21"/>
                      <w:lang w:val="en-US" w:eastAsia="zh-CN"/>
                    </w:rPr>
                    <w:t>1</w:t>
                  </w:r>
                </w:p>
              </w:tc>
              <w:tc>
                <w:tcPr>
                  <w:tcW w:w="1950" w:type="dxa"/>
                  <w:vAlign w:val="center"/>
                </w:tcPr>
                <w:p w14:paraId="2B966B8B">
                  <w:pPr>
                    <w:spacing w:line="240" w:lineRule="auto"/>
                    <w:jc w:val="center"/>
                    <w:rPr>
                      <w:rFonts w:hint="default"/>
                      <w:sz w:val="21"/>
                      <w:szCs w:val="21"/>
                      <w:lang w:val="en-US" w:eastAsia="zh-CN"/>
                    </w:rPr>
                  </w:pPr>
                  <w:r>
                    <w:rPr>
                      <w:rFonts w:hint="default"/>
                      <w:sz w:val="21"/>
                      <w:szCs w:val="21"/>
                    </w:rPr>
                    <w:t>级别</w:t>
                  </w:r>
                </w:p>
              </w:tc>
              <w:tc>
                <w:tcPr>
                  <w:tcW w:w="1095" w:type="dxa"/>
                  <w:vAlign w:val="center"/>
                </w:tcPr>
                <w:p w14:paraId="2DE85492">
                  <w:pPr>
                    <w:spacing w:line="240" w:lineRule="auto"/>
                    <w:jc w:val="center"/>
                    <w:rPr>
                      <w:rFonts w:hint="default"/>
                      <w:sz w:val="21"/>
                      <w:szCs w:val="21"/>
                      <w:lang w:val="en-US" w:eastAsia="zh-CN"/>
                    </w:rPr>
                  </w:pPr>
                  <w:r>
                    <w:rPr>
                      <w:rFonts w:hint="default"/>
                      <w:sz w:val="21"/>
                      <w:szCs w:val="21"/>
                    </w:rPr>
                    <w:t>级</w:t>
                  </w:r>
                </w:p>
              </w:tc>
              <w:tc>
                <w:tcPr>
                  <w:tcW w:w="1320" w:type="dxa"/>
                  <w:vAlign w:val="center"/>
                </w:tcPr>
                <w:p w14:paraId="71E37486">
                  <w:pPr>
                    <w:spacing w:line="240" w:lineRule="auto"/>
                    <w:jc w:val="center"/>
                    <w:rPr>
                      <w:rFonts w:hint="default"/>
                      <w:sz w:val="21"/>
                      <w:szCs w:val="21"/>
                      <w:lang w:val="en-US" w:eastAsia="zh-CN"/>
                    </w:rPr>
                  </w:pPr>
                  <w:r>
                    <w:rPr>
                      <w:rFonts w:hint="eastAsia"/>
                      <w:sz w:val="21"/>
                      <w:szCs w:val="21"/>
                      <w:lang w:eastAsia="zh-CN"/>
                    </w:rPr>
                    <w:t>三</w:t>
                  </w:r>
                  <w:r>
                    <w:rPr>
                      <w:rFonts w:hint="default"/>
                      <w:sz w:val="21"/>
                      <w:szCs w:val="21"/>
                    </w:rPr>
                    <w:t>级</w:t>
                  </w:r>
                </w:p>
              </w:tc>
              <w:tc>
                <w:tcPr>
                  <w:tcW w:w="3173" w:type="dxa"/>
                  <w:vAlign w:val="center"/>
                </w:tcPr>
                <w:p w14:paraId="00849C61">
                  <w:pPr>
                    <w:bidi w:val="0"/>
                    <w:spacing w:line="240" w:lineRule="auto"/>
                    <w:jc w:val="center"/>
                    <w:rPr>
                      <w:rFonts w:hint="default"/>
                      <w:sz w:val="21"/>
                      <w:szCs w:val="21"/>
                      <w:lang w:val="en-US" w:eastAsia="zh-CN"/>
                    </w:rPr>
                  </w:pPr>
                  <w:r>
                    <w:rPr>
                      <w:rFonts w:hint="eastAsia"/>
                      <w:sz w:val="21"/>
                      <w:szCs w:val="21"/>
                      <w:lang w:val="en-US" w:eastAsia="zh-CN"/>
                    </w:rPr>
                    <w:t>/</w:t>
                  </w:r>
                </w:p>
              </w:tc>
            </w:tr>
            <w:tr w14:paraId="385B9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8" w:type="dxa"/>
                  <w:vAlign w:val="center"/>
                </w:tcPr>
                <w:p w14:paraId="0BD82A8D">
                  <w:pPr>
                    <w:spacing w:line="240" w:lineRule="auto"/>
                    <w:jc w:val="center"/>
                    <w:rPr>
                      <w:rFonts w:hint="default"/>
                      <w:sz w:val="21"/>
                      <w:szCs w:val="21"/>
                      <w:lang w:val="en-US" w:eastAsia="zh-CN"/>
                    </w:rPr>
                  </w:pPr>
                  <w:r>
                    <w:rPr>
                      <w:rFonts w:hint="default"/>
                      <w:sz w:val="21"/>
                      <w:szCs w:val="21"/>
                      <w:lang w:val="en-US" w:eastAsia="zh-CN"/>
                    </w:rPr>
                    <w:t>2</w:t>
                  </w:r>
                </w:p>
              </w:tc>
              <w:tc>
                <w:tcPr>
                  <w:tcW w:w="1950" w:type="dxa"/>
                  <w:vAlign w:val="center"/>
                </w:tcPr>
                <w:p w14:paraId="042D8781">
                  <w:pPr>
                    <w:spacing w:line="240" w:lineRule="auto"/>
                    <w:jc w:val="center"/>
                    <w:rPr>
                      <w:rFonts w:hint="default"/>
                      <w:sz w:val="21"/>
                      <w:szCs w:val="21"/>
                      <w:lang w:val="en-US" w:eastAsia="zh-CN"/>
                    </w:rPr>
                  </w:pPr>
                  <w:r>
                    <w:rPr>
                      <w:rFonts w:hint="default"/>
                      <w:sz w:val="21"/>
                      <w:szCs w:val="21"/>
                    </w:rPr>
                    <w:t>柴油销售量</w:t>
                  </w:r>
                </w:p>
              </w:tc>
              <w:tc>
                <w:tcPr>
                  <w:tcW w:w="1095" w:type="dxa"/>
                  <w:vAlign w:val="center"/>
                </w:tcPr>
                <w:p w14:paraId="1177D856">
                  <w:pPr>
                    <w:spacing w:line="240" w:lineRule="auto"/>
                    <w:jc w:val="center"/>
                    <w:rPr>
                      <w:rFonts w:hint="default"/>
                      <w:sz w:val="21"/>
                      <w:szCs w:val="21"/>
                      <w:lang w:val="en-US" w:eastAsia="zh-CN"/>
                    </w:rPr>
                  </w:pPr>
                  <w:r>
                    <w:rPr>
                      <w:rFonts w:hint="default"/>
                      <w:sz w:val="21"/>
                      <w:szCs w:val="21"/>
                    </w:rPr>
                    <w:t>吨/年</w:t>
                  </w:r>
                </w:p>
              </w:tc>
              <w:tc>
                <w:tcPr>
                  <w:tcW w:w="1320" w:type="dxa"/>
                  <w:vAlign w:val="center"/>
                </w:tcPr>
                <w:p w14:paraId="7A682589">
                  <w:pPr>
                    <w:spacing w:line="240" w:lineRule="auto"/>
                    <w:jc w:val="center"/>
                    <w:rPr>
                      <w:rFonts w:hint="default" w:eastAsia="宋体"/>
                      <w:color w:val="auto"/>
                      <w:sz w:val="21"/>
                      <w:szCs w:val="21"/>
                      <w:lang w:val="en-US" w:eastAsia="zh-CN"/>
                    </w:rPr>
                  </w:pPr>
                  <w:r>
                    <w:rPr>
                      <w:rFonts w:hint="eastAsia"/>
                      <w:color w:val="auto"/>
                      <w:sz w:val="21"/>
                      <w:szCs w:val="21"/>
                      <w:lang w:val="en-US" w:eastAsia="zh-CN"/>
                    </w:rPr>
                    <w:t>40</w:t>
                  </w:r>
                </w:p>
              </w:tc>
              <w:tc>
                <w:tcPr>
                  <w:tcW w:w="3173" w:type="dxa"/>
                  <w:vAlign w:val="center"/>
                </w:tcPr>
                <w:p w14:paraId="78B07596">
                  <w:pPr>
                    <w:bidi w:val="0"/>
                    <w:spacing w:line="240" w:lineRule="auto"/>
                    <w:jc w:val="center"/>
                    <w:rPr>
                      <w:rFonts w:hint="default"/>
                      <w:sz w:val="21"/>
                      <w:szCs w:val="21"/>
                      <w:lang w:val="en-US" w:eastAsia="zh-CN"/>
                    </w:rPr>
                  </w:pPr>
                  <w:r>
                    <w:rPr>
                      <w:rFonts w:hint="eastAsia"/>
                      <w:sz w:val="21"/>
                      <w:szCs w:val="21"/>
                      <w:lang w:val="en-US" w:eastAsia="zh-CN"/>
                    </w:rPr>
                    <w:t>/</w:t>
                  </w:r>
                </w:p>
              </w:tc>
            </w:tr>
            <w:tr w14:paraId="61554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8" w:type="dxa"/>
                  <w:vAlign w:val="center"/>
                </w:tcPr>
                <w:p w14:paraId="747B01B8">
                  <w:pPr>
                    <w:spacing w:line="240" w:lineRule="auto"/>
                    <w:jc w:val="center"/>
                    <w:rPr>
                      <w:rFonts w:hint="default"/>
                      <w:sz w:val="21"/>
                      <w:szCs w:val="21"/>
                      <w:lang w:val="en-US" w:eastAsia="zh-CN"/>
                    </w:rPr>
                  </w:pPr>
                  <w:r>
                    <w:rPr>
                      <w:rFonts w:hint="default"/>
                      <w:sz w:val="21"/>
                      <w:szCs w:val="21"/>
                      <w:lang w:val="en-US" w:eastAsia="zh-CN"/>
                    </w:rPr>
                    <w:t>3</w:t>
                  </w:r>
                </w:p>
              </w:tc>
              <w:tc>
                <w:tcPr>
                  <w:tcW w:w="1950" w:type="dxa"/>
                  <w:vAlign w:val="center"/>
                </w:tcPr>
                <w:p w14:paraId="5D773509">
                  <w:pPr>
                    <w:spacing w:line="240" w:lineRule="auto"/>
                    <w:jc w:val="center"/>
                    <w:rPr>
                      <w:rFonts w:hint="default"/>
                      <w:sz w:val="21"/>
                      <w:szCs w:val="21"/>
                      <w:lang w:val="en-US" w:eastAsia="zh-CN"/>
                    </w:rPr>
                  </w:pPr>
                  <w:r>
                    <w:rPr>
                      <w:rFonts w:hint="default"/>
                      <w:sz w:val="21"/>
                      <w:szCs w:val="21"/>
                    </w:rPr>
                    <w:t>汽油销售量</w:t>
                  </w:r>
                </w:p>
              </w:tc>
              <w:tc>
                <w:tcPr>
                  <w:tcW w:w="1095" w:type="dxa"/>
                  <w:vAlign w:val="center"/>
                </w:tcPr>
                <w:p w14:paraId="3B5D229F">
                  <w:pPr>
                    <w:spacing w:line="240" w:lineRule="auto"/>
                    <w:jc w:val="center"/>
                    <w:rPr>
                      <w:rFonts w:hint="default"/>
                      <w:sz w:val="21"/>
                      <w:szCs w:val="21"/>
                      <w:lang w:val="en-US" w:eastAsia="zh-CN"/>
                    </w:rPr>
                  </w:pPr>
                  <w:r>
                    <w:rPr>
                      <w:rFonts w:hint="default"/>
                      <w:sz w:val="21"/>
                      <w:szCs w:val="21"/>
                    </w:rPr>
                    <w:t>吨/年</w:t>
                  </w:r>
                </w:p>
              </w:tc>
              <w:tc>
                <w:tcPr>
                  <w:tcW w:w="1320" w:type="dxa"/>
                  <w:vAlign w:val="center"/>
                </w:tcPr>
                <w:p w14:paraId="6236DAC1">
                  <w:pPr>
                    <w:spacing w:line="240" w:lineRule="auto"/>
                    <w:jc w:val="center"/>
                    <w:rPr>
                      <w:rFonts w:hint="default" w:eastAsia="宋体"/>
                      <w:color w:val="auto"/>
                      <w:sz w:val="21"/>
                      <w:szCs w:val="21"/>
                      <w:lang w:val="en-US" w:eastAsia="zh-CN"/>
                    </w:rPr>
                  </w:pPr>
                  <w:r>
                    <w:rPr>
                      <w:rFonts w:hint="eastAsia"/>
                      <w:color w:val="auto"/>
                      <w:sz w:val="21"/>
                      <w:szCs w:val="21"/>
                      <w:lang w:val="en-US" w:eastAsia="zh-CN"/>
                    </w:rPr>
                    <w:t>90</w:t>
                  </w:r>
                </w:p>
              </w:tc>
              <w:tc>
                <w:tcPr>
                  <w:tcW w:w="3173" w:type="dxa"/>
                  <w:vAlign w:val="center"/>
                </w:tcPr>
                <w:p w14:paraId="41761614">
                  <w:pPr>
                    <w:bidi w:val="0"/>
                    <w:spacing w:line="240" w:lineRule="auto"/>
                    <w:jc w:val="center"/>
                    <w:rPr>
                      <w:rFonts w:hint="default"/>
                      <w:sz w:val="21"/>
                      <w:szCs w:val="21"/>
                      <w:lang w:val="en-US" w:eastAsia="zh-CN"/>
                    </w:rPr>
                  </w:pPr>
                  <w:r>
                    <w:rPr>
                      <w:rFonts w:hint="eastAsia"/>
                      <w:sz w:val="21"/>
                      <w:szCs w:val="21"/>
                      <w:lang w:val="en-US" w:eastAsia="zh-CN"/>
                    </w:rPr>
                    <w:t>/</w:t>
                  </w:r>
                </w:p>
              </w:tc>
            </w:tr>
            <w:tr w14:paraId="572B5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8" w:type="dxa"/>
                  <w:vAlign w:val="center"/>
                </w:tcPr>
                <w:p w14:paraId="15E72FBD">
                  <w:pPr>
                    <w:spacing w:line="240" w:lineRule="auto"/>
                    <w:jc w:val="center"/>
                    <w:rPr>
                      <w:rFonts w:hint="default"/>
                      <w:sz w:val="21"/>
                      <w:szCs w:val="21"/>
                      <w:lang w:val="en-US" w:eastAsia="zh-CN"/>
                    </w:rPr>
                  </w:pPr>
                  <w:r>
                    <w:rPr>
                      <w:rFonts w:hint="default"/>
                      <w:sz w:val="21"/>
                      <w:szCs w:val="21"/>
                      <w:lang w:val="en-US" w:eastAsia="zh-CN"/>
                    </w:rPr>
                    <w:t>4</w:t>
                  </w:r>
                </w:p>
              </w:tc>
              <w:tc>
                <w:tcPr>
                  <w:tcW w:w="1950" w:type="dxa"/>
                  <w:vAlign w:val="center"/>
                </w:tcPr>
                <w:p w14:paraId="2AE3E2F1">
                  <w:pPr>
                    <w:spacing w:line="240" w:lineRule="auto"/>
                    <w:jc w:val="center"/>
                    <w:rPr>
                      <w:rFonts w:hint="default"/>
                      <w:sz w:val="21"/>
                      <w:szCs w:val="21"/>
                    </w:rPr>
                  </w:pPr>
                  <w:r>
                    <w:rPr>
                      <w:rFonts w:hint="default"/>
                      <w:sz w:val="21"/>
                      <w:szCs w:val="21"/>
                    </w:rPr>
                    <w:t>占地面积</w:t>
                  </w:r>
                </w:p>
              </w:tc>
              <w:tc>
                <w:tcPr>
                  <w:tcW w:w="1095" w:type="dxa"/>
                  <w:vAlign w:val="center"/>
                </w:tcPr>
                <w:p w14:paraId="5A738E38">
                  <w:pPr>
                    <w:spacing w:line="240" w:lineRule="auto"/>
                    <w:jc w:val="center"/>
                    <w:rPr>
                      <w:rFonts w:hint="eastAsia" w:eastAsia="宋体"/>
                      <w:sz w:val="21"/>
                      <w:szCs w:val="21"/>
                      <w:lang w:eastAsia="zh-CN"/>
                    </w:rPr>
                  </w:pPr>
                  <w:r>
                    <w:rPr>
                      <w:rFonts w:hint="eastAsia"/>
                      <w:sz w:val="21"/>
                      <w:szCs w:val="21"/>
                      <w:lang w:eastAsia="zh-CN"/>
                    </w:rPr>
                    <w:t>m²</w:t>
                  </w:r>
                </w:p>
              </w:tc>
              <w:tc>
                <w:tcPr>
                  <w:tcW w:w="1320" w:type="dxa"/>
                  <w:vAlign w:val="center"/>
                </w:tcPr>
                <w:p w14:paraId="34857485">
                  <w:pPr>
                    <w:spacing w:line="240" w:lineRule="auto"/>
                    <w:jc w:val="center"/>
                    <w:rPr>
                      <w:rFonts w:hint="default"/>
                      <w:sz w:val="21"/>
                      <w:szCs w:val="21"/>
                      <w:lang w:val="en-US" w:eastAsia="zh-CN"/>
                    </w:rPr>
                  </w:pPr>
                  <w:r>
                    <w:rPr>
                      <w:rFonts w:hint="default"/>
                      <w:sz w:val="21"/>
                      <w:szCs w:val="21"/>
                      <w:lang w:val="en-US" w:eastAsia="zh-CN"/>
                    </w:rPr>
                    <w:t>2060.3</w:t>
                  </w:r>
                </w:p>
              </w:tc>
              <w:tc>
                <w:tcPr>
                  <w:tcW w:w="3173" w:type="dxa"/>
                  <w:vAlign w:val="center"/>
                </w:tcPr>
                <w:p w14:paraId="344D2DEE">
                  <w:pPr>
                    <w:bidi w:val="0"/>
                    <w:spacing w:line="240" w:lineRule="auto"/>
                    <w:jc w:val="center"/>
                    <w:rPr>
                      <w:rFonts w:hint="default"/>
                      <w:sz w:val="21"/>
                      <w:szCs w:val="21"/>
                      <w:lang w:val="en-US" w:eastAsia="zh-CN"/>
                    </w:rPr>
                  </w:pPr>
                  <w:r>
                    <w:rPr>
                      <w:rFonts w:hint="eastAsia"/>
                      <w:sz w:val="21"/>
                      <w:szCs w:val="21"/>
                      <w:lang w:val="en-US" w:eastAsia="zh-CN"/>
                    </w:rPr>
                    <w:t>/</w:t>
                  </w:r>
                </w:p>
              </w:tc>
            </w:tr>
            <w:tr w14:paraId="7697F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8" w:type="dxa"/>
                  <w:vAlign w:val="center"/>
                </w:tcPr>
                <w:p w14:paraId="5014F706">
                  <w:pPr>
                    <w:spacing w:line="240" w:lineRule="auto"/>
                    <w:jc w:val="center"/>
                    <w:rPr>
                      <w:rFonts w:hint="default"/>
                      <w:sz w:val="21"/>
                      <w:szCs w:val="21"/>
                      <w:lang w:eastAsia="zh-CN"/>
                    </w:rPr>
                  </w:pPr>
                  <w:r>
                    <w:rPr>
                      <w:rFonts w:hint="default"/>
                      <w:sz w:val="21"/>
                      <w:szCs w:val="21"/>
                      <w:lang w:val="en-US" w:eastAsia="zh-CN"/>
                    </w:rPr>
                    <w:t>5</w:t>
                  </w:r>
                </w:p>
              </w:tc>
              <w:tc>
                <w:tcPr>
                  <w:tcW w:w="1950" w:type="dxa"/>
                  <w:vAlign w:val="center"/>
                </w:tcPr>
                <w:p w14:paraId="564D10EE">
                  <w:pPr>
                    <w:spacing w:line="240" w:lineRule="auto"/>
                    <w:jc w:val="center"/>
                    <w:rPr>
                      <w:rFonts w:hint="eastAsia" w:eastAsia="宋体"/>
                      <w:sz w:val="21"/>
                      <w:szCs w:val="21"/>
                      <w:lang w:eastAsia="zh-CN"/>
                    </w:rPr>
                  </w:pPr>
                  <w:r>
                    <w:rPr>
                      <w:rFonts w:hint="default"/>
                      <w:sz w:val="21"/>
                      <w:szCs w:val="21"/>
                    </w:rPr>
                    <w:t>网架罩棚</w:t>
                  </w:r>
                  <w:r>
                    <w:rPr>
                      <w:rFonts w:hint="eastAsia"/>
                      <w:sz w:val="21"/>
                      <w:szCs w:val="21"/>
                      <w:lang w:eastAsia="zh-CN"/>
                    </w:rPr>
                    <w:t>建筑面积</w:t>
                  </w:r>
                </w:p>
              </w:tc>
              <w:tc>
                <w:tcPr>
                  <w:tcW w:w="1095" w:type="dxa"/>
                  <w:vAlign w:val="center"/>
                </w:tcPr>
                <w:p w14:paraId="3F89A6A1">
                  <w:pPr>
                    <w:spacing w:line="240" w:lineRule="auto"/>
                    <w:jc w:val="center"/>
                    <w:rPr>
                      <w:rFonts w:hint="eastAsia" w:eastAsia="宋体"/>
                      <w:sz w:val="21"/>
                      <w:szCs w:val="21"/>
                      <w:lang w:eastAsia="zh-CN"/>
                    </w:rPr>
                  </w:pPr>
                  <w:r>
                    <w:rPr>
                      <w:rFonts w:hint="eastAsia"/>
                      <w:sz w:val="21"/>
                      <w:szCs w:val="21"/>
                      <w:lang w:eastAsia="zh-CN"/>
                    </w:rPr>
                    <w:t>m²</w:t>
                  </w:r>
                </w:p>
              </w:tc>
              <w:tc>
                <w:tcPr>
                  <w:tcW w:w="1320" w:type="dxa"/>
                  <w:vAlign w:val="center"/>
                </w:tcPr>
                <w:p w14:paraId="2C96635F">
                  <w:pPr>
                    <w:spacing w:line="240" w:lineRule="auto"/>
                    <w:jc w:val="center"/>
                    <w:rPr>
                      <w:rFonts w:hint="default"/>
                      <w:sz w:val="21"/>
                      <w:szCs w:val="21"/>
                      <w:lang w:val="en-US" w:eastAsia="zh-CN"/>
                    </w:rPr>
                  </w:pPr>
                  <w:r>
                    <w:rPr>
                      <w:rFonts w:hint="eastAsia"/>
                      <w:sz w:val="21"/>
                      <w:szCs w:val="21"/>
                      <w:lang w:val="en-US" w:eastAsia="zh-CN"/>
                    </w:rPr>
                    <w:t>160</w:t>
                  </w:r>
                </w:p>
              </w:tc>
              <w:tc>
                <w:tcPr>
                  <w:tcW w:w="3173" w:type="dxa"/>
                  <w:vAlign w:val="center"/>
                </w:tcPr>
                <w:p w14:paraId="6FC4FDE7">
                  <w:pPr>
                    <w:bidi w:val="0"/>
                    <w:spacing w:line="240" w:lineRule="auto"/>
                    <w:jc w:val="center"/>
                    <w:rPr>
                      <w:rFonts w:hint="default"/>
                      <w:sz w:val="21"/>
                      <w:szCs w:val="21"/>
                      <w:lang w:val="en-US" w:eastAsia="zh-CN"/>
                    </w:rPr>
                  </w:pPr>
                  <w:r>
                    <w:rPr>
                      <w:rFonts w:hint="eastAsia"/>
                      <w:sz w:val="21"/>
                      <w:szCs w:val="21"/>
                      <w:lang w:val="en-US" w:eastAsia="zh-CN"/>
                    </w:rPr>
                    <w:t>/</w:t>
                  </w:r>
                </w:p>
              </w:tc>
            </w:tr>
            <w:tr w14:paraId="1EBB6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8" w:type="dxa"/>
                  <w:vAlign w:val="center"/>
                </w:tcPr>
                <w:p w14:paraId="20BE1DAD">
                  <w:pPr>
                    <w:spacing w:line="240" w:lineRule="auto"/>
                    <w:jc w:val="center"/>
                    <w:rPr>
                      <w:rFonts w:hint="default"/>
                      <w:sz w:val="21"/>
                      <w:szCs w:val="21"/>
                      <w:lang w:val="en-US" w:eastAsia="zh-CN"/>
                    </w:rPr>
                  </w:pPr>
                  <w:r>
                    <w:rPr>
                      <w:rFonts w:hint="default"/>
                      <w:sz w:val="21"/>
                      <w:szCs w:val="21"/>
                      <w:lang w:val="en-US" w:eastAsia="zh-CN"/>
                    </w:rPr>
                    <w:t>6</w:t>
                  </w:r>
                </w:p>
              </w:tc>
              <w:tc>
                <w:tcPr>
                  <w:tcW w:w="1950" w:type="dxa"/>
                  <w:vAlign w:val="center"/>
                </w:tcPr>
                <w:p w14:paraId="0B72A3A8">
                  <w:pPr>
                    <w:spacing w:line="240" w:lineRule="auto"/>
                    <w:jc w:val="center"/>
                    <w:rPr>
                      <w:rFonts w:hint="default"/>
                      <w:sz w:val="21"/>
                      <w:szCs w:val="21"/>
                      <w:lang w:eastAsia="zh-CN"/>
                    </w:rPr>
                  </w:pPr>
                  <w:r>
                    <w:rPr>
                      <w:rFonts w:hint="default"/>
                      <w:sz w:val="21"/>
                      <w:szCs w:val="21"/>
                    </w:rPr>
                    <w:t>绿化</w:t>
                  </w:r>
                  <w:r>
                    <w:rPr>
                      <w:rFonts w:hint="default"/>
                      <w:sz w:val="21"/>
                      <w:szCs w:val="21"/>
                      <w:lang w:eastAsia="zh-CN"/>
                    </w:rPr>
                    <w:t>面积</w:t>
                  </w:r>
                </w:p>
              </w:tc>
              <w:tc>
                <w:tcPr>
                  <w:tcW w:w="1095" w:type="dxa"/>
                  <w:vAlign w:val="center"/>
                </w:tcPr>
                <w:p w14:paraId="6BF70EBC">
                  <w:pPr>
                    <w:spacing w:line="240" w:lineRule="auto"/>
                    <w:jc w:val="center"/>
                    <w:rPr>
                      <w:rFonts w:hint="eastAsia" w:eastAsia="宋体"/>
                      <w:sz w:val="21"/>
                      <w:szCs w:val="21"/>
                      <w:lang w:eastAsia="zh-CN"/>
                    </w:rPr>
                  </w:pPr>
                  <w:r>
                    <w:rPr>
                      <w:rFonts w:hint="eastAsia"/>
                      <w:sz w:val="21"/>
                      <w:szCs w:val="21"/>
                      <w:lang w:eastAsia="zh-CN"/>
                    </w:rPr>
                    <w:t>m²</w:t>
                  </w:r>
                </w:p>
              </w:tc>
              <w:tc>
                <w:tcPr>
                  <w:tcW w:w="1320" w:type="dxa"/>
                  <w:vAlign w:val="center"/>
                </w:tcPr>
                <w:p w14:paraId="745C569E">
                  <w:pPr>
                    <w:spacing w:line="240" w:lineRule="auto"/>
                    <w:jc w:val="center"/>
                    <w:rPr>
                      <w:rFonts w:hint="default"/>
                      <w:sz w:val="21"/>
                      <w:szCs w:val="21"/>
                      <w:lang w:val="en-US" w:eastAsia="zh-CN"/>
                    </w:rPr>
                  </w:pPr>
                  <w:r>
                    <w:rPr>
                      <w:rFonts w:hint="default"/>
                      <w:sz w:val="21"/>
                      <w:szCs w:val="21"/>
                      <w:lang w:val="en-US" w:eastAsia="zh-CN"/>
                    </w:rPr>
                    <w:t>316</w:t>
                  </w:r>
                </w:p>
              </w:tc>
              <w:tc>
                <w:tcPr>
                  <w:tcW w:w="3173" w:type="dxa"/>
                  <w:vAlign w:val="center"/>
                </w:tcPr>
                <w:p w14:paraId="4D65DEEF">
                  <w:pPr>
                    <w:bidi w:val="0"/>
                    <w:spacing w:line="240" w:lineRule="auto"/>
                    <w:jc w:val="center"/>
                    <w:rPr>
                      <w:rFonts w:hint="default"/>
                      <w:sz w:val="21"/>
                      <w:szCs w:val="21"/>
                      <w:lang w:val="en-US" w:eastAsia="zh-CN"/>
                    </w:rPr>
                  </w:pPr>
                  <w:r>
                    <w:rPr>
                      <w:rFonts w:hint="eastAsia"/>
                      <w:sz w:val="21"/>
                      <w:szCs w:val="21"/>
                      <w:lang w:val="en-US" w:eastAsia="zh-CN"/>
                    </w:rPr>
                    <w:t>/</w:t>
                  </w:r>
                </w:p>
              </w:tc>
            </w:tr>
            <w:tr w14:paraId="686D7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8" w:type="dxa"/>
                  <w:vAlign w:val="center"/>
                </w:tcPr>
                <w:p w14:paraId="2FC5D1E8">
                  <w:pPr>
                    <w:spacing w:line="240" w:lineRule="auto"/>
                    <w:jc w:val="center"/>
                    <w:rPr>
                      <w:rFonts w:hint="default"/>
                      <w:sz w:val="21"/>
                      <w:szCs w:val="21"/>
                      <w:lang w:val="en-US" w:eastAsia="zh-CN"/>
                    </w:rPr>
                  </w:pPr>
                  <w:r>
                    <w:rPr>
                      <w:rFonts w:hint="default"/>
                      <w:sz w:val="21"/>
                      <w:szCs w:val="21"/>
                      <w:lang w:val="en-US" w:eastAsia="zh-CN"/>
                    </w:rPr>
                    <w:t>7</w:t>
                  </w:r>
                </w:p>
              </w:tc>
              <w:tc>
                <w:tcPr>
                  <w:tcW w:w="1950" w:type="dxa"/>
                  <w:vAlign w:val="center"/>
                </w:tcPr>
                <w:p w14:paraId="536BB8C0">
                  <w:pPr>
                    <w:spacing w:line="240" w:lineRule="auto"/>
                    <w:jc w:val="center"/>
                    <w:rPr>
                      <w:rFonts w:hint="default"/>
                      <w:sz w:val="21"/>
                      <w:szCs w:val="21"/>
                      <w:lang w:eastAsia="zh-CN"/>
                    </w:rPr>
                  </w:pPr>
                  <w:r>
                    <w:rPr>
                      <w:rFonts w:hint="default"/>
                      <w:sz w:val="21"/>
                      <w:szCs w:val="21"/>
                      <w:lang w:eastAsia="zh-CN"/>
                    </w:rPr>
                    <w:t>站房建筑面积</w:t>
                  </w:r>
                </w:p>
              </w:tc>
              <w:tc>
                <w:tcPr>
                  <w:tcW w:w="1095" w:type="dxa"/>
                  <w:vAlign w:val="center"/>
                </w:tcPr>
                <w:p w14:paraId="5EF217F2">
                  <w:pPr>
                    <w:spacing w:line="240" w:lineRule="auto"/>
                    <w:jc w:val="center"/>
                    <w:rPr>
                      <w:rFonts w:hint="eastAsia" w:eastAsia="宋体"/>
                      <w:sz w:val="21"/>
                      <w:szCs w:val="21"/>
                      <w:lang w:eastAsia="zh-CN"/>
                    </w:rPr>
                  </w:pPr>
                  <w:r>
                    <w:rPr>
                      <w:rFonts w:hint="eastAsia"/>
                      <w:sz w:val="21"/>
                      <w:szCs w:val="21"/>
                      <w:lang w:eastAsia="zh-CN"/>
                    </w:rPr>
                    <w:t>m²</w:t>
                  </w:r>
                </w:p>
              </w:tc>
              <w:tc>
                <w:tcPr>
                  <w:tcW w:w="1320" w:type="dxa"/>
                  <w:vAlign w:val="center"/>
                </w:tcPr>
                <w:p w14:paraId="1923758F">
                  <w:pPr>
                    <w:spacing w:line="240" w:lineRule="auto"/>
                    <w:jc w:val="center"/>
                    <w:rPr>
                      <w:rFonts w:hint="default"/>
                      <w:sz w:val="21"/>
                      <w:szCs w:val="21"/>
                      <w:lang w:val="en-US" w:eastAsia="zh-CN"/>
                    </w:rPr>
                  </w:pPr>
                  <w:r>
                    <w:rPr>
                      <w:rFonts w:hint="default"/>
                      <w:sz w:val="21"/>
                      <w:szCs w:val="21"/>
                      <w:lang w:val="en-US" w:eastAsia="zh-CN"/>
                    </w:rPr>
                    <w:t>24</w:t>
                  </w:r>
                  <w:r>
                    <w:rPr>
                      <w:rFonts w:hint="eastAsia"/>
                      <w:sz w:val="21"/>
                      <w:szCs w:val="21"/>
                      <w:lang w:val="en-US" w:eastAsia="zh-CN"/>
                    </w:rPr>
                    <w:t>0</w:t>
                  </w:r>
                </w:p>
              </w:tc>
              <w:tc>
                <w:tcPr>
                  <w:tcW w:w="3173" w:type="dxa"/>
                  <w:vAlign w:val="center"/>
                </w:tcPr>
                <w:p w14:paraId="02AC41E8">
                  <w:pPr>
                    <w:bidi w:val="0"/>
                    <w:spacing w:line="240" w:lineRule="auto"/>
                    <w:jc w:val="center"/>
                    <w:rPr>
                      <w:rFonts w:hint="default"/>
                      <w:sz w:val="21"/>
                      <w:szCs w:val="21"/>
                      <w:lang w:val="en-US" w:eastAsia="zh-CN"/>
                    </w:rPr>
                  </w:pPr>
                  <w:r>
                    <w:rPr>
                      <w:rFonts w:hint="eastAsia"/>
                      <w:sz w:val="21"/>
                      <w:szCs w:val="21"/>
                      <w:lang w:val="en-US" w:eastAsia="zh-CN"/>
                    </w:rPr>
                    <w:t>/</w:t>
                  </w:r>
                </w:p>
              </w:tc>
            </w:tr>
            <w:tr w14:paraId="5B733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8" w:type="dxa"/>
                  <w:vAlign w:val="center"/>
                </w:tcPr>
                <w:p w14:paraId="667FFE58">
                  <w:pPr>
                    <w:spacing w:line="240" w:lineRule="auto"/>
                    <w:jc w:val="center"/>
                    <w:rPr>
                      <w:rFonts w:hint="default"/>
                      <w:sz w:val="21"/>
                      <w:szCs w:val="21"/>
                      <w:lang w:val="en-US" w:eastAsia="zh-CN"/>
                    </w:rPr>
                  </w:pPr>
                  <w:r>
                    <w:rPr>
                      <w:rFonts w:hint="default"/>
                      <w:sz w:val="21"/>
                      <w:szCs w:val="21"/>
                      <w:lang w:val="en-US" w:eastAsia="zh-CN"/>
                    </w:rPr>
                    <w:t>8</w:t>
                  </w:r>
                </w:p>
              </w:tc>
              <w:tc>
                <w:tcPr>
                  <w:tcW w:w="1950" w:type="dxa"/>
                  <w:vAlign w:val="center"/>
                </w:tcPr>
                <w:p w14:paraId="53F5B2CF">
                  <w:pPr>
                    <w:spacing w:line="240" w:lineRule="auto"/>
                    <w:jc w:val="center"/>
                    <w:rPr>
                      <w:rFonts w:hint="default"/>
                      <w:sz w:val="21"/>
                      <w:szCs w:val="21"/>
                      <w:lang w:eastAsia="zh-CN"/>
                    </w:rPr>
                  </w:pPr>
                  <w:r>
                    <w:rPr>
                      <w:rFonts w:hint="default"/>
                      <w:sz w:val="21"/>
                      <w:szCs w:val="21"/>
                      <w:lang w:eastAsia="zh-CN"/>
                    </w:rPr>
                    <w:t>地埋式</w:t>
                  </w:r>
                  <w:r>
                    <w:rPr>
                      <w:rFonts w:hint="eastAsia"/>
                      <w:sz w:val="21"/>
                      <w:szCs w:val="21"/>
                      <w:lang w:val="en-US" w:eastAsia="zh-CN"/>
                    </w:rPr>
                    <w:t>双层</w:t>
                  </w:r>
                  <w:r>
                    <w:rPr>
                      <w:rFonts w:hint="default"/>
                      <w:sz w:val="21"/>
                      <w:szCs w:val="21"/>
                      <w:lang w:eastAsia="zh-CN"/>
                    </w:rPr>
                    <w:t>储油罐</w:t>
                  </w:r>
                </w:p>
              </w:tc>
              <w:tc>
                <w:tcPr>
                  <w:tcW w:w="1095" w:type="dxa"/>
                  <w:vAlign w:val="center"/>
                </w:tcPr>
                <w:p w14:paraId="1637AB76">
                  <w:pPr>
                    <w:spacing w:line="240" w:lineRule="auto"/>
                    <w:jc w:val="center"/>
                    <w:rPr>
                      <w:rFonts w:hint="default"/>
                      <w:sz w:val="21"/>
                      <w:szCs w:val="21"/>
                      <w:lang w:eastAsia="zh-CN"/>
                    </w:rPr>
                  </w:pPr>
                  <w:r>
                    <w:rPr>
                      <w:rFonts w:hint="default"/>
                      <w:sz w:val="21"/>
                      <w:szCs w:val="21"/>
                      <w:lang w:eastAsia="zh-CN"/>
                    </w:rPr>
                    <w:t>个</w:t>
                  </w:r>
                </w:p>
              </w:tc>
              <w:tc>
                <w:tcPr>
                  <w:tcW w:w="1320" w:type="dxa"/>
                  <w:vAlign w:val="center"/>
                </w:tcPr>
                <w:p w14:paraId="76150930">
                  <w:pPr>
                    <w:spacing w:line="240" w:lineRule="auto"/>
                    <w:jc w:val="center"/>
                    <w:rPr>
                      <w:rFonts w:hint="default"/>
                      <w:sz w:val="21"/>
                      <w:szCs w:val="21"/>
                      <w:lang w:val="en-US" w:eastAsia="zh-CN"/>
                    </w:rPr>
                  </w:pPr>
                  <w:r>
                    <w:rPr>
                      <w:rFonts w:hint="default"/>
                      <w:sz w:val="21"/>
                      <w:szCs w:val="21"/>
                      <w:lang w:val="en-US" w:eastAsia="zh-CN"/>
                    </w:rPr>
                    <w:t>3</w:t>
                  </w:r>
                </w:p>
              </w:tc>
              <w:tc>
                <w:tcPr>
                  <w:tcW w:w="3173" w:type="dxa"/>
                  <w:vAlign w:val="center"/>
                </w:tcPr>
                <w:p w14:paraId="68BBA017">
                  <w:pPr>
                    <w:bidi w:val="0"/>
                    <w:spacing w:line="240" w:lineRule="auto"/>
                    <w:jc w:val="center"/>
                    <w:rPr>
                      <w:rFonts w:hint="default"/>
                      <w:sz w:val="21"/>
                      <w:szCs w:val="21"/>
                      <w:lang w:val="en-US" w:eastAsia="zh-CN"/>
                    </w:rPr>
                  </w:pPr>
                  <w:r>
                    <w:rPr>
                      <w:rFonts w:hint="default"/>
                      <w:sz w:val="21"/>
                      <w:szCs w:val="21"/>
                      <w:lang w:val="en-US" w:eastAsia="zh-CN"/>
                    </w:rPr>
                    <w:t>2个单罐容量为30</w:t>
                  </w:r>
                  <w:r>
                    <w:rPr>
                      <w:rFonts w:hint="eastAsia"/>
                      <w:sz w:val="21"/>
                      <w:szCs w:val="21"/>
                      <w:lang w:val="en-US" w:eastAsia="zh-CN"/>
                    </w:rPr>
                    <w:t>m³</w:t>
                  </w:r>
                  <w:r>
                    <w:rPr>
                      <w:rFonts w:hint="default"/>
                      <w:sz w:val="21"/>
                      <w:szCs w:val="21"/>
                      <w:lang w:val="en-US" w:eastAsia="zh-CN"/>
                    </w:rPr>
                    <w:t>的92#汽油储油罐，1个单罐容量为50</w:t>
                  </w:r>
                  <w:r>
                    <w:rPr>
                      <w:rFonts w:hint="eastAsia"/>
                      <w:sz w:val="21"/>
                      <w:szCs w:val="21"/>
                      <w:lang w:val="en-US" w:eastAsia="zh-CN"/>
                    </w:rPr>
                    <w:t>m³</w:t>
                  </w:r>
                  <w:r>
                    <w:rPr>
                      <w:rFonts w:hint="default"/>
                      <w:sz w:val="21"/>
                      <w:szCs w:val="21"/>
                      <w:lang w:val="en-US" w:eastAsia="zh-CN"/>
                    </w:rPr>
                    <w:t>的0#柴油储油罐</w:t>
                  </w:r>
                </w:p>
              </w:tc>
            </w:tr>
            <w:tr w14:paraId="0A11E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8" w:type="dxa"/>
                  <w:vAlign w:val="center"/>
                </w:tcPr>
                <w:p w14:paraId="10AA05A8">
                  <w:pPr>
                    <w:spacing w:line="240" w:lineRule="auto"/>
                    <w:jc w:val="center"/>
                    <w:rPr>
                      <w:rFonts w:hint="default"/>
                      <w:sz w:val="21"/>
                      <w:szCs w:val="21"/>
                      <w:lang w:val="en-US" w:eastAsia="zh-CN"/>
                    </w:rPr>
                  </w:pPr>
                  <w:r>
                    <w:rPr>
                      <w:rFonts w:hint="default"/>
                      <w:sz w:val="21"/>
                      <w:szCs w:val="21"/>
                      <w:lang w:val="en-US" w:eastAsia="zh-CN"/>
                    </w:rPr>
                    <w:t>9</w:t>
                  </w:r>
                </w:p>
              </w:tc>
              <w:tc>
                <w:tcPr>
                  <w:tcW w:w="1950" w:type="dxa"/>
                  <w:vAlign w:val="center"/>
                </w:tcPr>
                <w:p w14:paraId="31FBE558">
                  <w:pPr>
                    <w:spacing w:line="240" w:lineRule="auto"/>
                    <w:jc w:val="center"/>
                    <w:rPr>
                      <w:rFonts w:hint="default"/>
                      <w:sz w:val="21"/>
                      <w:szCs w:val="21"/>
                      <w:lang w:eastAsia="zh-CN"/>
                    </w:rPr>
                  </w:pPr>
                  <w:r>
                    <w:rPr>
                      <w:rFonts w:hint="default"/>
                      <w:sz w:val="21"/>
                      <w:szCs w:val="21"/>
                      <w:lang w:eastAsia="zh-CN"/>
                    </w:rPr>
                    <w:t>加油岛</w:t>
                  </w:r>
                </w:p>
              </w:tc>
              <w:tc>
                <w:tcPr>
                  <w:tcW w:w="1095" w:type="dxa"/>
                  <w:vAlign w:val="center"/>
                </w:tcPr>
                <w:p w14:paraId="223AF32D">
                  <w:pPr>
                    <w:spacing w:line="240" w:lineRule="auto"/>
                    <w:jc w:val="center"/>
                    <w:rPr>
                      <w:rFonts w:hint="default"/>
                      <w:sz w:val="21"/>
                      <w:szCs w:val="21"/>
                      <w:lang w:eastAsia="zh-CN"/>
                    </w:rPr>
                  </w:pPr>
                  <w:r>
                    <w:rPr>
                      <w:rFonts w:hint="default"/>
                      <w:sz w:val="21"/>
                      <w:szCs w:val="21"/>
                      <w:lang w:eastAsia="zh-CN"/>
                    </w:rPr>
                    <w:t>个</w:t>
                  </w:r>
                </w:p>
              </w:tc>
              <w:tc>
                <w:tcPr>
                  <w:tcW w:w="1320" w:type="dxa"/>
                  <w:vAlign w:val="center"/>
                </w:tcPr>
                <w:p w14:paraId="08F1A218">
                  <w:pPr>
                    <w:spacing w:line="240" w:lineRule="auto"/>
                    <w:jc w:val="center"/>
                    <w:rPr>
                      <w:rFonts w:hint="default"/>
                      <w:sz w:val="21"/>
                      <w:szCs w:val="21"/>
                      <w:lang w:val="en-US" w:eastAsia="zh-CN"/>
                    </w:rPr>
                  </w:pPr>
                  <w:r>
                    <w:rPr>
                      <w:rFonts w:hint="default"/>
                      <w:sz w:val="21"/>
                      <w:szCs w:val="21"/>
                      <w:lang w:val="en-US" w:eastAsia="zh-CN"/>
                    </w:rPr>
                    <w:t>2</w:t>
                  </w:r>
                </w:p>
              </w:tc>
              <w:tc>
                <w:tcPr>
                  <w:tcW w:w="3173" w:type="dxa"/>
                  <w:vAlign w:val="center"/>
                </w:tcPr>
                <w:p w14:paraId="424FD210">
                  <w:pPr>
                    <w:bidi w:val="0"/>
                    <w:spacing w:line="240" w:lineRule="auto"/>
                    <w:jc w:val="center"/>
                    <w:rPr>
                      <w:rFonts w:hint="default"/>
                      <w:sz w:val="21"/>
                      <w:szCs w:val="21"/>
                      <w:lang w:val="en-US" w:eastAsia="zh-CN"/>
                    </w:rPr>
                  </w:pPr>
                  <w:r>
                    <w:rPr>
                      <w:rFonts w:hint="eastAsia"/>
                      <w:sz w:val="21"/>
                      <w:szCs w:val="21"/>
                      <w:lang w:val="en-US" w:eastAsia="zh-CN"/>
                    </w:rPr>
                    <w:t>/</w:t>
                  </w:r>
                </w:p>
              </w:tc>
            </w:tr>
            <w:tr w14:paraId="06920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8" w:type="dxa"/>
                  <w:vAlign w:val="center"/>
                </w:tcPr>
                <w:p w14:paraId="3772779A">
                  <w:pPr>
                    <w:spacing w:line="240" w:lineRule="auto"/>
                    <w:jc w:val="center"/>
                    <w:rPr>
                      <w:rFonts w:hint="default"/>
                      <w:sz w:val="21"/>
                      <w:szCs w:val="21"/>
                      <w:lang w:val="en-US" w:eastAsia="zh-CN"/>
                    </w:rPr>
                  </w:pPr>
                  <w:r>
                    <w:rPr>
                      <w:rFonts w:hint="default"/>
                      <w:sz w:val="21"/>
                      <w:szCs w:val="21"/>
                      <w:lang w:val="en-US" w:eastAsia="zh-CN"/>
                    </w:rPr>
                    <w:t>10</w:t>
                  </w:r>
                </w:p>
              </w:tc>
              <w:tc>
                <w:tcPr>
                  <w:tcW w:w="1950" w:type="dxa"/>
                  <w:vAlign w:val="center"/>
                </w:tcPr>
                <w:p w14:paraId="470BFFA3">
                  <w:pPr>
                    <w:spacing w:line="240" w:lineRule="auto"/>
                    <w:jc w:val="center"/>
                    <w:rPr>
                      <w:rFonts w:hint="default"/>
                      <w:sz w:val="21"/>
                      <w:szCs w:val="21"/>
                      <w:lang w:eastAsia="zh-CN"/>
                    </w:rPr>
                  </w:pPr>
                  <w:r>
                    <w:rPr>
                      <w:rFonts w:hint="default"/>
                      <w:sz w:val="21"/>
                      <w:szCs w:val="21"/>
                      <w:lang w:eastAsia="zh-CN"/>
                    </w:rPr>
                    <w:t>加油机</w:t>
                  </w:r>
                </w:p>
              </w:tc>
              <w:tc>
                <w:tcPr>
                  <w:tcW w:w="1095" w:type="dxa"/>
                  <w:vAlign w:val="center"/>
                </w:tcPr>
                <w:p w14:paraId="3415B159">
                  <w:pPr>
                    <w:spacing w:line="240" w:lineRule="auto"/>
                    <w:jc w:val="center"/>
                    <w:rPr>
                      <w:rFonts w:hint="default"/>
                      <w:sz w:val="21"/>
                      <w:szCs w:val="21"/>
                      <w:lang w:eastAsia="zh-CN"/>
                    </w:rPr>
                  </w:pPr>
                  <w:r>
                    <w:rPr>
                      <w:rFonts w:hint="default"/>
                      <w:sz w:val="21"/>
                      <w:szCs w:val="21"/>
                      <w:lang w:eastAsia="zh-CN"/>
                    </w:rPr>
                    <w:t>个</w:t>
                  </w:r>
                </w:p>
              </w:tc>
              <w:tc>
                <w:tcPr>
                  <w:tcW w:w="1320" w:type="dxa"/>
                  <w:vAlign w:val="center"/>
                </w:tcPr>
                <w:p w14:paraId="0CE44EB2">
                  <w:pPr>
                    <w:spacing w:line="240" w:lineRule="auto"/>
                    <w:jc w:val="center"/>
                    <w:rPr>
                      <w:rFonts w:hint="default"/>
                      <w:sz w:val="21"/>
                      <w:szCs w:val="21"/>
                      <w:lang w:val="en-US" w:eastAsia="zh-CN"/>
                    </w:rPr>
                  </w:pPr>
                  <w:r>
                    <w:rPr>
                      <w:rFonts w:hint="default"/>
                      <w:sz w:val="21"/>
                      <w:szCs w:val="21"/>
                      <w:lang w:val="en-US" w:eastAsia="zh-CN"/>
                    </w:rPr>
                    <w:t>2</w:t>
                  </w:r>
                </w:p>
              </w:tc>
              <w:tc>
                <w:tcPr>
                  <w:tcW w:w="3173" w:type="dxa"/>
                  <w:vAlign w:val="center"/>
                </w:tcPr>
                <w:p w14:paraId="7122FF42">
                  <w:pPr>
                    <w:bidi w:val="0"/>
                    <w:spacing w:line="240" w:lineRule="auto"/>
                    <w:jc w:val="center"/>
                    <w:rPr>
                      <w:rFonts w:hint="default"/>
                      <w:sz w:val="21"/>
                      <w:szCs w:val="21"/>
                      <w:lang w:val="en-US" w:eastAsia="zh-CN"/>
                    </w:rPr>
                  </w:pPr>
                  <w:r>
                    <w:rPr>
                      <w:rFonts w:hint="default"/>
                      <w:sz w:val="21"/>
                      <w:szCs w:val="21"/>
                      <w:lang w:val="en-US" w:eastAsia="zh-CN"/>
                    </w:rPr>
                    <w:t>双枪加油机</w:t>
                  </w:r>
                </w:p>
              </w:tc>
            </w:tr>
            <w:tr w14:paraId="3182B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8" w:type="dxa"/>
                  <w:vAlign w:val="center"/>
                </w:tcPr>
                <w:p w14:paraId="7FF5BE8C">
                  <w:pPr>
                    <w:spacing w:line="240" w:lineRule="auto"/>
                    <w:jc w:val="center"/>
                    <w:rPr>
                      <w:rFonts w:hint="default"/>
                      <w:sz w:val="21"/>
                      <w:szCs w:val="21"/>
                      <w:lang w:val="en-US" w:eastAsia="zh-CN"/>
                    </w:rPr>
                  </w:pPr>
                  <w:r>
                    <w:rPr>
                      <w:rFonts w:hint="default"/>
                      <w:sz w:val="21"/>
                      <w:szCs w:val="21"/>
                      <w:lang w:val="en-US" w:eastAsia="zh-CN"/>
                    </w:rPr>
                    <w:t>11</w:t>
                  </w:r>
                </w:p>
              </w:tc>
              <w:tc>
                <w:tcPr>
                  <w:tcW w:w="1950" w:type="dxa"/>
                  <w:vAlign w:val="center"/>
                </w:tcPr>
                <w:p w14:paraId="483687B0">
                  <w:pPr>
                    <w:spacing w:line="240" w:lineRule="auto"/>
                    <w:jc w:val="center"/>
                    <w:rPr>
                      <w:rFonts w:hint="default"/>
                      <w:sz w:val="21"/>
                      <w:szCs w:val="21"/>
                      <w:lang w:eastAsia="zh-CN"/>
                    </w:rPr>
                  </w:pPr>
                  <w:r>
                    <w:rPr>
                      <w:rFonts w:hint="default"/>
                      <w:sz w:val="21"/>
                      <w:szCs w:val="21"/>
                    </w:rPr>
                    <w:t>工作日</w:t>
                  </w:r>
                </w:p>
              </w:tc>
              <w:tc>
                <w:tcPr>
                  <w:tcW w:w="1095" w:type="dxa"/>
                  <w:vAlign w:val="center"/>
                </w:tcPr>
                <w:p w14:paraId="072B649B">
                  <w:pPr>
                    <w:spacing w:line="240" w:lineRule="auto"/>
                    <w:jc w:val="center"/>
                    <w:rPr>
                      <w:rFonts w:hint="default"/>
                      <w:sz w:val="21"/>
                      <w:szCs w:val="21"/>
                    </w:rPr>
                  </w:pPr>
                  <w:r>
                    <w:rPr>
                      <w:rFonts w:hint="default"/>
                      <w:sz w:val="21"/>
                      <w:szCs w:val="21"/>
                    </w:rPr>
                    <w:t>天/年</w:t>
                  </w:r>
                </w:p>
              </w:tc>
              <w:tc>
                <w:tcPr>
                  <w:tcW w:w="1320" w:type="dxa"/>
                  <w:vAlign w:val="center"/>
                </w:tcPr>
                <w:p w14:paraId="2B2CCA59">
                  <w:pPr>
                    <w:spacing w:line="240" w:lineRule="auto"/>
                    <w:jc w:val="center"/>
                    <w:rPr>
                      <w:rFonts w:hint="default"/>
                      <w:sz w:val="21"/>
                      <w:szCs w:val="21"/>
                      <w:lang w:val="en-US" w:eastAsia="zh-CN"/>
                    </w:rPr>
                  </w:pPr>
                  <w:r>
                    <w:rPr>
                      <w:rFonts w:hint="default"/>
                      <w:sz w:val="21"/>
                      <w:szCs w:val="21"/>
                    </w:rPr>
                    <w:t>365</w:t>
                  </w:r>
                </w:p>
              </w:tc>
              <w:tc>
                <w:tcPr>
                  <w:tcW w:w="3173" w:type="dxa"/>
                  <w:vAlign w:val="center"/>
                </w:tcPr>
                <w:p w14:paraId="348EA28F">
                  <w:pPr>
                    <w:bidi w:val="0"/>
                    <w:spacing w:line="240" w:lineRule="auto"/>
                    <w:jc w:val="center"/>
                    <w:rPr>
                      <w:rFonts w:hint="default"/>
                      <w:sz w:val="21"/>
                      <w:szCs w:val="21"/>
                      <w:lang w:val="en-US" w:eastAsia="zh-CN"/>
                    </w:rPr>
                  </w:pPr>
                  <w:r>
                    <w:rPr>
                      <w:rFonts w:hint="eastAsia"/>
                      <w:sz w:val="21"/>
                      <w:szCs w:val="21"/>
                      <w:lang w:val="en-US" w:eastAsia="zh-CN"/>
                    </w:rPr>
                    <w:t>/</w:t>
                  </w:r>
                </w:p>
              </w:tc>
            </w:tr>
            <w:tr w14:paraId="11E38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8" w:type="dxa"/>
                  <w:vAlign w:val="center"/>
                </w:tcPr>
                <w:p w14:paraId="4E7C3F83">
                  <w:pPr>
                    <w:spacing w:line="240" w:lineRule="auto"/>
                    <w:jc w:val="center"/>
                    <w:rPr>
                      <w:rFonts w:hint="default"/>
                      <w:sz w:val="21"/>
                      <w:szCs w:val="21"/>
                      <w:lang w:val="en-US" w:eastAsia="zh-CN"/>
                    </w:rPr>
                  </w:pPr>
                  <w:r>
                    <w:rPr>
                      <w:rFonts w:hint="default"/>
                      <w:sz w:val="21"/>
                      <w:szCs w:val="21"/>
                      <w:lang w:val="en-US" w:eastAsia="zh-CN"/>
                    </w:rPr>
                    <w:t>12</w:t>
                  </w:r>
                </w:p>
              </w:tc>
              <w:tc>
                <w:tcPr>
                  <w:tcW w:w="1950" w:type="dxa"/>
                  <w:vAlign w:val="center"/>
                </w:tcPr>
                <w:p w14:paraId="4EF2DC99">
                  <w:pPr>
                    <w:spacing w:line="240" w:lineRule="auto"/>
                    <w:jc w:val="center"/>
                    <w:rPr>
                      <w:rFonts w:hint="default"/>
                      <w:sz w:val="21"/>
                      <w:szCs w:val="21"/>
                      <w:lang w:eastAsia="zh-CN"/>
                    </w:rPr>
                  </w:pPr>
                  <w:r>
                    <w:rPr>
                      <w:rFonts w:hint="default"/>
                      <w:sz w:val="21"/>
                      <w:szCs w:val="21"/>
                    </w:rPr>
                    <w:t>劳动定员</w:t>
                  </w:r>
                </w:p>
              </w:tc>
              <w:tc>
                <w:tcPr>
                  <w:tcW w:w="1095" w:type="dxa"/>
                  <w:vAlign w:val="center"/>
                </w:tcPr>
                <w:p w14:paraId="2165E2CC">
                  <w:pPr>
                    <w:spacing w:line="240" w:lineRule="auto"/>
                    <w:jc w:val="center"/>
                    <w:rPr>
                      <w:rFonts w:hint="default"/>
                      <w:sz w:val="21"/>
                      <w:szCs w:val="21"/>
                    </w:rPr>
                  </w:pPr>
                  <w:r>
                    <w:rPr>
                      <w:rFonts w:hint="default"/>
                      <w:sz w:val="21"/>
                      <w:szCs w:val="21"/>
                    </w:rPr>
                    <w:t>人</w:t>
                  </w:r>
                </w:p>
              </w:tc>
              <w:tc>
                <w:tcPr>
                  <w:tcW w:w="1320" w:type="dxa"/>
                  <w:vAlign w:val="center"/>
                </w:tcPr>
                <w:p w14:paraId="2B3472BB">
                  <w:pPr>
                    <w:spacing w:line="240" w:lineRule="auto"/>
                    <w:jc w:val="center"/>
                    <w:rPr>
                      <w:rFonts w:hint="default"/>
                      <w:sz w:val="21"/>
                      <w:szCs w:val="21"/>
                      <w:lang w:val="en-US" w:eastAsia="zh-CN"/>
                    </w:rPr>
                  </w:pPr>
                  <w:r>
                    <w:rPr>
                      <w:rFonts w:hint="eastAsia"/>
                      <w:sz w:val="21"/>
                      <w:szCs w:val="21"/>
                      <w:lang w:val="en-US" w:eastAsia="zh-CN"/>
                    </w:rPr>
                    <w:t>4</w:t>
                  </w:r>
                </w:p>
              </w:tc>
              <w:tc>
                <w:tcPr>
                  <w:tcW w:w="3173" w:type="dxa"/>
                  <w:vAlign w:val="center"/>
                </w:tcPr>
                <w:p w14:paraId="42AE7D9F">
                  <w:pPr>
                    <w:bidi w:val="0"/>
                    <w:spacing w:line="240" w:lineRule="auto"/>
                    <w:jc w:val="center"/>
                    <w:rPr>
                      <w:rFonts w:hint="default"/>
                      <w:sz w:val="21"/>
                      <w:szCs w:val="21"/>
                      <w:lang w:val="en-US" w:eastAsia="zh-CN"/>
                    </w:rPr>
                  </w:pPr>
                  <w:r>
                    <w:rPr>
                      <w:rFonts w:hint="eastAsia"/>
                      <w:sz w:val="21"/>
                      <w:szCs w:val="21"/>
                      <w:lang w:val="en-US" w:eastAsia="zh-CN"/>
                    </w:rPr>
                    <w:t>/</w:t>
                  </w:r>
                </w:p>
              </w:tc>
            </w:tr>
          </w:tbl>
          <w:p w14:paraId="076B5558">
            <w:pPr>
              <w:spacing w:line="360" w:lineRule="auto"/>
              <w:rPr>
                <w:rFonts w:hint="default"/>
              </w:rPr>
            </w:pPr>
            <w:r>
              <w:rPr>
                <w:rFonts w:hint="default"/>
              </w:rPr>
              <w:t>加油站等级</w:t>
            </w:r>
          </w:p>
          <w:p w14:paraId="6FE9CBBF">
            <w:pPr>
              <w:spacing w:line="360" w:lineRule="auto"/>
              <w:ind w:firstLine="480" w:firstLineChars="200"/>
              <w:rPr>
                <w:rFonts w:hint="default"/>
              </w:rPr>
            </w:pPr>
            <w:r>
              <w:rPr>
                <w:rFonts w:hint="default"/>
              </w:rPr>
              <w:t>根据《汽车加油加气站设计与施工规范》(GB50156—201</w:t>
            </w:r>
            <w:r>
              <w:rPr>
                <w:rFonts w:hint="eastAsia"/>
                <w:lang w:val="en-US" w:eastAsia="zh-CN"/>
              </w:rPr>
              <w:t>4</w:t>
            </w:r>
            <w:r>
              <w:rPr>
                <w:rFonts w:hint="default"/>
              </w:rPr>
              <w:t>)规定，加油站等级划分依据见表1-3。</w:t>
            </w:r>
          </w:p>
          <w:p w14:paraId="292E0B5A">
            <w:pPr>
              <w:jc w:val="center"/>
              <w:rPr>
                <w:rFonts w:hint="eastAsia" w:eastAsia="宋体"/>
                <w:vertAlign w:val="superscript"/>
                <w:lang w:val="en-US" w:eastAsia="zh-CN"/>
              </w:rPr>
            </w:pPr>
            <w:r>
              <w:rPr>
                <w:rFonts w:hint="default"/>
                <w:b/>
                <w:bCs/>
              </w:rPr>
              <w:t>表1-3 加油站的等级划分    单位：</w:t>
            </w:r>
            <w:r>
              <w:rPr>
                <w:rFonts w:hint="eastAsia"/>
                <w:b/>
                <w:bCs/>
                <w:lang w:eastAsia="zh-CN"/>
              </w:rPr>
              <w:t>m³</w:t>
            </w:r>
          </w:p>
          <w:tbl>
            <w:tblPr>
              <w:tblStyle w:val="19"/>
              <w:tblW w:w="0" w:type="auto"/>
              <w:jc w:val="center"/>
              <w:tblBorders>
                <w:top w:val="single" w:color="auto" w:sz="4" w:space="0"/>
                <w:left w:val="single" w:color="auto" w:sz="6" w:space="0"/>
                <w:bottom w:val="single" w:color="auto" w:sz="4"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2711"/>
              <w:gridCol w:w="2780"/>
              <w:gridCol w:w="2800"/>
            </w:tblGrid>
            <w:tr w14:paraId="55D745FC">
              <w:tblPrEx>
                <w:tblBorders>
                  <w:top w:val="single" w:color="auto" w:sz="4"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4" w:hRule="atLeast"/>
                <w:jc w:val="center"/>
              </w:trPr>
              <w:tc>
                <w:tcPr>
                  <w:tcW w:w="3220" w:type="dxa"/>
                  <w:vMerge w:val="restart"/>
                  <w:noWrap w:val="0"/>
                  <w:vAlign w:val="center"/>
                </w:tcPr>
                <w:p w14:paraId="4C1B9F4F">
                  <w:pPr>
                    <w:spacing w:line="240" w:lineRule="auto"/>
                    <w:jc w:val="center"/>
                    <w:rPr>
                      <w:rFonts w:hint="default"/>
                      <w:sz w:val="21"/>
                      <w:szCs w:val="21"/>
                    </w:rPr>
                  </w:pPr>
                  <w:r>
                    <w:rPr>
                      <w:rFonts w:hint="default"/>
                      <w:sz w:val="21"/>
                      <w:szCs w:val="21"/>
                    </w:rPr>
                    <w:t>级别</w:t>
                  </w:r>
                </w:p>
              </w:tc>
              <w:tc>
                <w:tcPr>
                  <w:tcW w:w="6445" w:type="dxa"/>
                  <w:gridSpan w:val="2"/>
                  <w:noWrap w:val="0"/>
                  <w:vAlign w:val="center"/>
                </w:tcPr>
                <w:p w14:paraId="2EC4EF49">
                  <w:pPr>
                    <w:spacing w:line="240" w:lineRule="auto"/>
                    <w:jc w:val="center"/>
                    <w:rPr>
                      <w:rFonts w:hint="default"/>
                      <w:sz w:val="21"/>
                      <w:szCs w:val="21"/>
                    </w:rPr>
                  </w:pPr>
                  <w:r>
                    <w:rPr>
                      <w:rFonts w:hint="default"/>
                      <w:sz w:val="21"/>
                      <w:szCs w:val="21"/>
                    </w:rPr>
                    <w:t>储油罐体容积</w:t>
                  </w:r>
                </w:p>
              </w:tc>
            </w:tr>
            <w:tr w14:paraId="1FAAD9A1">
              <w:tblPrEx>
                <w:tblBorders>
                  <w:top w:val="single" w:color="auto" w:sz="4"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4" w:hRule="atLeast"/>
                <w:jc w:val="center"/>
              </w:trPr>
              <w:tc>
                <w:tcPr>
                  <w:tcW w:w="3220" w:type="dxa"/>
                  <w:vMerge w:val="continue"/>
                  <w:noWrap w:val="0"/>
                  <w:vAlign w:val="center"/>
                </w:tcPr>
                <w:p w14:paraId="0FA2E14B">
                  <w:pPr>
                    <w:spacing w:line="240" w:lineRule="auto"/>
                    <w:jc w:val="center"/>
                    <w:rPr>
                      <w:rFonts w:hint="default"/>
                      <w:sz w:val="21"/>
                      <w:szCs w:val="21"/>
                    </w:rPr>
                  </w:pPr>
                </w:p>
              </w:tc>
              <w:tc>
                <w:tcPr>
                  <w:tcW w:w="3222" w:type="dxa"/>
                  <w:noWrap w:val="0"/>
                  <w:vAlign w:val="center"/>
                </w:tcPr>
                <w:p w14:paraId="46CE9594">
                  <w:pPr>
                    <w:spacing w:line="240" w:lineRule="auto"/>
                    <w:jc w:val="center"/>
                    <w:rPr>
                      <w:rFonts w:hint="default"/>
                      <w:sz w:val="21"/>
                      <w:szCs w:val="21"/>
                    </w:rPr>
                  </w:pPr>
                  <w:r>
                    <w:rPr>
                      <w:rFonts w:hint="default"/>
                      <w:sz w:val="21"/>
                      <w:szCs w:val="21"/>
                    </w:rPr>
                    <w:t>总容积</w:t>
                  </w:r>
                </w:p>
              </w:tc>
              <w:tc>
                <w:tcPr>
                  <w:tcW w:w="3223" w:type="dxa"/>
                  <w:noWrap w:val="0"/>
                  <w:vAlign w:val="center"/>
                </w:tcPr>
                <w:p w14:paraId="50D43F5C">
                  <w:pPr>
                    <w:spacing w:line="240" w:lineRule="auto"/>
                    <w:jc w:val="center"/>
                    <w:rPr>
                      <w:rFonts w:hint="default"/>
                      <w:sz w:val="21"/>
                      <w:szCs w:val="21"/>
                    </w:rPr>
                  </w:pPr>
                  <w:r>
                    <w:rPr>
                      <w:rFonts w:hint="default"/>
                      <w:sz w:val="21"/>
                      <w:szCs w:val="21"/>
                    </w:rPr>
                    <w:t>单罐容积</w:t>
                  </w:r>
                </w:p>
              </w:tc>
            </w:tr>
            <w:tr w14:paraId="40B2541D">
              <w:tblPrEx>
                <w:tblBorders>
                  <w:top w:val="single" w:color="auto" w:sz="4"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4" w:hRule="atLeast"/>
                <w:jc w:val="center"/>
              </w:trPr>
              <w:tc>
                <w:tcPr>
                  <w:tcW w:w="3220" w:type="dxa"/>
                  <w:noWrap w:val="0"/>
                  <w:vAlign w:val="center"/>
                </w:tcPr>
                <w:p w14:paraId="43CF2A3B">
                  <w:pPr>
                    <w:spacing w:line="240" w:lineRule="auto"/>
                    <w:jc w:val="center"/>
                    <w:rPr>
                      <w:rFonts w:hint="default"/>
                      <w:sz w:val="21"/>
                      <w:szCs w:val="21"/>
                    </w:rPr>
                  </w:pPr>
                  <w:r>
                    <w:rPr>
                      <w:rFonts w:hint="default"/>
                      <w:sz w:val="21"/>
                      <w:szCs w:val="21"/>
                    </w:rPr>
                    <w:t>一级</w:t>
                  </w:r>
                </w:p>
              </w:tc>
              <w:tc>
                <w:tcPr>
                  <w:tcW w:w="3222" w:type="dxa"/>
                  <w:noWrap w:val="0"/>
                  <w:vAlign w:val="center"/>
                </w:tcPr>
                <w:p w14:paraId="742804C6">
                  <w:pPr>
                    <w:spacing w:line="240" w:lineRule="auto"/>
                    <w:jc w:val="center"/>
                    <w:rPr>
                      <w:rFonts w:hint="default"/>
                      <w:sz w:val="21"/>
                      <w:szCs w:val="21"/>
                    </w:rPr>
                  </w:pPr>
                  <w:r>
                    <w:rPr>
                      <w:rFonts w:hint="default"/>
                      <w:sz w:val="21"/>
                      <w:szCs w:val="21"/>
                    </w:rPr>
                    <w:t>150＜V≤210</w:t>
                  </w:r>
                </w:p>
              </w:tc>
              <w:tc>
                <w:tcPr>
                  <w:tcW w:w="3223" w:type="dxa"/>
                  <w:noWrap w:val="0"/>
                  <w:vAlign w:val="center"/>
                </w:tcPr>
                <w:p w14:paraId="6198E9B9">
                  <w:pPr>
                    <w:spacing w:line="240" w:lineRule="auto"/>
                    <w:jc w:val="center"/>
                    <w:rPr>
                      <w:rFonts w:hint="default"/>
                      <w:sz w:val="21"/>
                      <w:szCs w:val="21"/>
                    </w:rPr>
                  </w:pPr>
                  <w:r>
                    <w:rPr>
                      <w:rFonts w:hint="default"/>
                      <w:sz w:val="21"/>
                      <w:szCs w:val="21"/>
                    </w:rPr>
                    <w:t>V≤50</w:t>
                  </w:r>
                </w:p>
              </w:tc>
            </w:tr>
            <w:tr w14:paraId="685A26A7">
              <w:tblPrEx>
                <w:tblBorders>
                  <w:top w:val="single" w:color="auto" w:sz="4"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4" w:hRule="atLeast"/>
                <w:jc w:val="center"/>
              </w:trPr>
              <w:tc>
                <w:tcPr>
                  <w:tcW w:w="3220" w:type="dxa"/>
                  <w:noWrap w:val="0"/>
                  <w:vAlign w:val="center"/>
                </w:tcPr>
                <w:p w14:paraId="537C77A9">
                  <w:pPr>
                    <w:spacing w:line="240" w:lineRule="auto"/>
                    <w:jc w:val="center"/>
                    <w:rPr>
                      <w:rFonts w:hint="default"/>
                      <w:sz w:val="21"/>
                      <w:szCs w:val="21"/>
                    </w:rPr>
                  </w:pPr>
                  <w:r>
                    <w:rPr>
                      <w:rFonts w:hint="default"/>
                      <w:sz w:val="21"/>
                      <w:szCs w:val="21"/>
                    </w:rPr>
                    <w:t>二级</w:t>
                  </w:r>
                </w:p>
              </w:tc>
              <w:tc>
                <w:tcPr>
                  <w:tcW w:w="3222" w:type="dxa"/>
                  <w:noWrap w:val="0"/>
                  <w:vAlign w:val="center"/>
                </w:tcPr>
                <w:p w14:paraId="2AEADCD4">
                  <w:pPr>
                    <w:spacing w:line="240" w:lineRule="auto"/>
                    <w:jc w:val="center"/>
                    <w:rPr>
                      <w:rFonts w:hint="default"/>
                      <w:sz w:val="21"/>
                      <w:szCs w:val="21"/>
                    </w:rPr>
                  </w:pPr>
                  <w:r>
                    <w:rPr>
                      <w:rFonts w:hint="default"/>
                      <w:sz w:val="21"/>
                      <w:szCs w:val="21"/>
                    </w:rPr>
                    <w:t>90＜V≤150</w:t>
                  </w:r>
                </w:p>
              </w:tc>
              <w:tc>
                <w:tcPr>
                  <w:tcW w:w="3223" w:type="dxa"/>
                  <w:noWrap w:val="0"/>
                  <w:vAlign w:val="center"/>
                </w:tcPr>
                <w:p w14:paraId="4E4CC92D">
                  <w:pPr>
                    <w:spacing w:line="240" w:lineRule="auto"/>
                    <w:jc w:val="center"/>
                    <w:rPr>
                      <w:rFonts w:hint="default"/>
                      <w:sz w:val="21"/>
                      <w:szCs w:val="21"/>
                    </w:rPr>
                  </w:pPr>
                  <w:r>
                    <w:rPr>
                      <w:rFonts w:hint="default"/>
                      <w:sz w:val="21"/>
                      <w:szCs w:val="21"/>
                    </w:rPr>
                    <w:t>V≤50</w:t>
                  </w:r>
                </w:p>
              </w:tc>
            </w:tr>
            <w:tr w14:paraId="2EAED9EB">
              <w:tblPrEx>
                <w:tblBorders>
                  <w:top w:val="single" w:color="auto" w:sz="4"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4" w:hRule="atLeast"/>
                <w:jc w:val="center"/>
              </w:trPr>
              <w:tc>
                <w:tcPr>
                  <w:tcW w:w="3220" w:type="dxa"/>
                  <w:noWrap w:val="0"/>
                  <w:vAlign w:val="center"/>
                </w:tcPr>
                <w:p w14:paraId="55095803">
                  <w:pPr>
                    <w:spacing w:line="240" w:lineRule="auto"/>
                    <w:jc w:val="center"/>
                    <w:rPr>
                      <w:rFonts w:hint="default"/>
                      <w:sz w:val="21"/>
                      <w:szCs w:val="21"/>
                    </w:rPr>
                  </w:pPr>
                  <w:r>
                    <w:rPr>
                      <w:rFonts w:hint="default"/>
                      <w:sz w:val="21"/>
                      <w:szCs w:val="21"/>
                    </w:rPr>
                    <w:t>三级</w:t>
                  </w:r>
                </w:p>
              </w:tc>
              <w:tc>
                <w:tcPr>
                  <w:tcW w:w="3222" w:type="dxa"/>
                  <w:noWrap w:val="0"/>
                  <w:vAlign w:val="center"/>
                </w:tcPr>
                <w:p w14:paraId="5B1A8908">
                  <w:pPr>
                    <w:spacing w:line="240" w:lineRule="auto"/>
                    <w:jc w:val="center"/>
                    <w:rPr>
                      <w:rFonts w:hint="default"/>
                      <w:sz w:val="21"/>
                      <w:szCs w:val="21"/>
                    </w:rPr>
                  </w:pPr>
                  <w:r>
                    <w:rPr>
                      <w:rFonts w:hint="default"/>
                      <w:sz w:val="21"/>
                      <w:szCs w:val="21"/>
                    </w:rPr>
                    <w:t>V≤90</w:t>
                  </w:r>
                </w:p>
              </w:tc>
              <w:tc>
                <w:tcPr>
                  <w:tcW w:w="3223" w:type="dxa"/>
                  <w:noWrap w:val="0"/>
                  <w:vAlign w:val="center"/>
                </w:tcPr>
                <w:p w14:paraId="7510CBD1">
                  <w:pPr>
                    <w:spacing w:line="240" w:lineRule="auto"/>
                    <w:jc w:val="center"/>
                    <w:rPr>
                      <w:rFonts w:hint="default"/>
                      <w:sz w:val="21"/>
                      <w:szCs w:val="21"/>
                    </w:rPr>
                  </w:pPr>
                  <w:r>
                    <w:rPr>
                      <w:rFonts w:hint="default"/>
                      <w:sz w:val="21"/>
                      <w:szCs w:val="21"/>
                    </w:rPr>
                    <w:t>汽油罐V≤30，柴油罐V≤50</w:t>
                  </w:r>
                </w:p>
              </w:tc>
            </w:tr>
          </w:tbl>
          <w:p w14:paraId="6A54E9D6">
            <w:pPr>
              <w:spacing w:line="360" w:lineRule="auto"/>
              <w:rPr>
                <w:rFonts w:hint="default"/>
                <w:sz w:val="21"/>
                <w:szCs w:val="21"/>
              </w:rPr>
            </w:pPr>
            <w:r>
              <w:rPr>
                <w:rFonts w:hint="default"/>
                <w:sz w:val="21"/>
                <w:szCs w:val="21"/>
              </w:rPr>
              <w:t>注：V为储油罐体容积，柴油罐容积可折半计入油罐总容积。</w:t>
            </w:r>
          </w:p>
          <w:p w14:paraId="564CC494">
            <w:pPr>
              <w:autoSpaceDE w:val="0"/>
              <w:autoSpaceDN w:val="0"/>
              <w:spacing w:line="360" w:lineRule="auto"/>
              <w:ind w:firstLine="360" w:firstLineChars="150"/>
              <w:rPr>
                <w:rFonts w:hint="default"/>
              </w:rPr>
            </w:pPr>
            <w:r>
              <w:rPr>
                <w:rFonts w:hint="default"/>
              </w:rPr>
              <w:t>该加油站根据当地机动车辆和周边加油站的密度情况，确定建筑规模为：已建</w:t>
            </w:r>
            <w:r>
              <w:rPr>
                <w:rFonts w:hint="eastAsia"/>
                <w:lang w:val="en-US" w:eastAsia="zh-CN"/>
              </w:rPr>
              <w:t>3</w:t>
            </w:r>
            <w:r>
              <w:rPr>
                <w:rFonts w:hint="default"/>
              </w:rPr>
              <w:t>个埋地储罐，其中：30m³</w:t>
            </w:r>
            <w:r>
              <w:rPr>
                <w:rFonts w:hint="eastAsia"/>
                <w:lang w:eastAsia="zh-CN"/>
              </w:rPr>
              <w:t>汽油罐</w:t>
            </w:r>
            <w:r>
              <w:rPr>
                <w:rFonts w:hint="eastAsia"/>
                <w:lang w:val="en-US" w:eastAsia="zh-CN"/>
              </w:rPr>
              <w:t>2个，</w:t>
            </w:r>
            <w:r>
              <w:rPr>
                <w:rFonts w:hint="default"/>
              </w:rPr>
              <w:t>50m³柴油储罐1个，柴油总容量为</w:t>
            </w:r>
            <w:r>
              <w:rPr>
                <w:rFonts w:hint="eastAsia"/>
                <w:lang w:val="en-US" w:eastAsia="zh-CN"/>
              </w:rPr>
              <w:t>50</w:t>
            </w:r>
            <w:r>
              <w:rPr>
                <w:rFonts w:hint="default"/>
              </w:rPr>
              <w:t>m³；汽油总容量为</w:t>
            </w:r>
            <w:r>
              <w:rPr>
                <w:rFonts w:hint="eastAsia"/>
                <w:lang w:val="en-US" w:eastAsia="zh-CN"/>
              </w:rPr>
              <w:t>60</w:t>
            </w:r>
            <w:r>
              <w:rPr>
                <w:rFonts w:hint="default"/>
              </w:rPr>
              <w:t>m³；折合后的总容量为</w:t>
            </w:r>
            <w:r>
              <w:rPr>
                <w:rFonts w:hint="eastAsia"/>
                <w:lang w:val="en-US" w:eastAsia="zh-CN"/>
              </w:rPr>
              <w:t>85</w:t>
            </w:r>
            <w:r>
              <w:rPr>
                <w:rFonts w:hint="default"/>
              </w:rPr>
              <w:t>m³。预计年周转石油</w:t>
            </w:r>
            <w:r>
              <w:rPr>
                <w:rFonts w:hint="eastAsia"/>
                <w:lang w:val="en-US" w:eastAsia="zh-CN"/>
              </w:rPr>
              <w:t>130</w:t>
            </w:r>
            <w:r>
              <w:rPr>
                <w:rFonts w:hint="default"/>
              </w:rPr>
              <w:t>t。具体情况见表1-4所示。</w:t>
            </w:r>
          </w:p>
          <w:p w14:paraId="23E19B75">
            <w:pPr>
              <w:autoSpaceDE w:val="0"/>
              <w:autoSpaceDN w:val="0"/>
              <w:spacing w:line="360" w:lineRule="auto"/>
              <w:jc w:val="center"/>
              <w:rPr>
                <w:rFonts w:hint="default"/>
                <w:b/>
                <w:bCs/>
              </w:rPr>
            </w:pPr>
            <w:r>
              <w:rPr>
                <w:rFonts w:hint="default"/>
                <w:b/>
                <w:bCs/>
              </w:rPr>
              <w:t>表1-4    项目汽油、柴油储存和年销售情况表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8"/>
              <w:gridCol w:w="818"/>
              <w:gridCol w:w="1880"/>
              <w:gridCol w:w="1280"/>
              <w:gridCol w:w="1597"/>
              <w:gridCol w:w="1563"/>
            </w:tblGrid>
            <w:tr w14:paraId="2BB7F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8" w:type="dxa"/>
                  <w:noWrap w:val="0"/>
                  <w:vAlign w:val="center"/>
                </w:tcPr>
                <w:p w14:paraId="42051F4A">
                  <w:pPr>
                    <w:spacing w:line="240" w:lineRule="auto"/>
                    <w:jc w:val="center"/>
                    <w:rPr>
                      <w:rFonts w:hint="default"/>
                      <w:sz w:val="21"/>
                      <w:szCs w:val="21"/>
                    </w:rPr>
                  </w:pPr>
                  <w:r>
                    <w:rPr>
                      <w:rFonts w:hint="default"/>
                      <w:sz w:val="21"/>
                      <w:szCs w:val="21"/>
                    </w:rPr>
                    <w:t>序号</w:t>
                  </w:r>
                </w:p>
              </w:tc>
              <w:tc>
                <w:tcPr>
                  <w:tcW w:w="818" w:type="dxa"/>
                  <w:noWrap w:val="0"/>
                  <w:vAlign w:val="center"/>
                </w:tcPr>
                <w:p w14:paraId="44E2A95A">
                  <w:pPr>
                    <w:spacing w:line="240" w:lineRule="auto"/>
                    <w:jc w:val="center"/>
                    <w:rPr>
                      <w:rFonts w:hint="default"/>
                      <w:sz w:val="21"/>
                      <w:szCs w:val="21"/>
                    </w:rPr>
                  </w:pPr>
                  <w:r>
                    <w:rPr>
                      <w:rFonts w:hint="default"/>
                      <w:sz w:val="21"/>
                      <w:szCs w:val="21"/>
                    </w:rPr>
                    <w:t>名称</w:t>
                  </w:r>
                </w:p>
              </w:tc>
              <w:tc>
                <w:tcPr>
                  <w:tcW w:w="1880" w:type="dxa"/>
                  <w:noWrap w:val="0"/>
                  <w:vAlign w:val="center"/>
                </w:tcPr>
                <w:p w14:paraId="3A62EA9F">
                  <w:pPr>
                    <w:spacing w:line="240" w:lineRule="auto"/>
                    <w:jc w:val="center"/>
                    <w:rPr>
                      <w:rFonts w:hint="default"/>
                      <w:sz w:val="21"/>
                      <w:szCs w:val="21"/>
                    </w:rPr>
                  </w:pPr>
                  <w:r>
                    <w:rPr>
                      <w:rFonts w:hint="default"/>
                      <w:sz w:val="21"/>
                      <w:szCs w:val="21"/>
                    </w:rPr>
                    <w:t>储存量（m³）</w:t>
                  </w:r>
                </w:p>
              </w:tc>
              <w:tc>
                <w:tcPr>
                  <w:tcW w:w="1280" w:type="dxa"/>
                  <w:noWrap w:val="0"/>
                  <w:vAlign w:val="center"/>
                </w:tcPr>
                <w:p w14:paraId="6DC5894C">
                  <w:pPr>
                    <w:spacing w:line="240" w:lineRule="auto"/>
                    <w:jc w:val="center"/>
                    <w:rPr>
                      <w:rFonts w:hint="default"/>
                      <w:sz w:val="21"/>
                      <w:szCs w:val="21"/>
                    </w:rPr>
                  </w:pPr>
                  <w:r>
                    <w:rPr>
                      <w:rFonts w:hint="default"/>
                      <w:sz w:val="21"/>
                      <w:szCs w:val="21"/>
                    </w:rPr>
                    <w:t>储存罐数</w:t>
                  </w:r>
                </w:p>
              </w:tc>
              <w:tc>
                <w:tcPr>
                  <w:tcW w:w="1597" w:type="dxa"/>
                  <w:noWrap w:val="0"/>
                  <w:vAlign w:val="center"/>
                </w:tcPr>
                <w:p w14:paraId="62612E33">
                  <w:pPr>
                    <w:spacing w:line="240" w:lineRule="auto"/>
                    <w:jc w:val="center"/>
                    <w:rPr>
                      <w:rFonts w:hint="default"/>
                      <w:sz w:val="21"/>
                      <w:szCs w:val="21"/>
                    </w:rPr>
                  </w:pPr>
                  <w:r>
                    <w:rPr>
                      <w:rFonts w:hint="default"/>
                      <w:sz w:val="21"/>
                      <w:szCs w:val="21"/>
                    </w:rPr>
                    <w:t>年周转量（t）</w:t>
                  </w:r>
                </w:p>
              </w:tc>
              <w:tc>
                <w:tcPr>
                  <w:tcW w:w="1563" w:type="dxa"/>
                  <w:noWrap w:val="0"/>
                  <w:vAlign w:val="center"/>
                </w:tcPr>
                <w:p w14:paraId="71F89BBE">
                  <w:pPr>
                    <w:spacing w:line="240" w:lineRule="auto"/>
                    <w:jc w:val="center"/>
                    <w:rPr>
                      <w:rFonts w:hint="default"/>
                      <w:sz w:val="21"/>
                      <w:szCs w:val="21"/>
                    </w:rPr>
                  </w:pPr>
                  <w:r>
                    <w:rPr>
                      <w:rFonts w:hint="default"/>
                      <w:sz w:val="21"/>
                      <w:szCs w:val="21"/>
                    </w:rPr>
                    <w:t>备注</w:t>
                  </w:r>
                </w:p>
              </w:tc>
            </w:tr>
            <w:tr w14:paraId="10B86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818" w:type="dxa"/>
                  <w:noWrap w:val="0"/>
                  <w:vAlign w:val="center"/>
                </w:tcPr>
                <w:p w14:paraId="1EB4426B">
                  <w:pPr>
                    <w:spacing w:line="240" w:lineRule="auto"/>
                    <w:jc w:val="center"/>
                    <w:rPr>
                      <w:rFonts w:hint="default"/>
                      <w:sz w:val="21"/>
                      <w:szCs w:val="21"/>
                    </w:rPr>
                  </w:pPr>
                  <w:r>
                    <w:rPr>
                      <w:rFonts w:hint="default"/>
                      <w:sz w:val="21"/>
                      <w:szCs w:val="21"/>
                    </w:rPr>
                    <w:t>1</w:t>
                  </w:r>
                </w:p>
              </w:tc>
              <w:tc>
                <w:tcPr>
                  <w:tcW w:w="818" w:type="dxa"/>
                  <w:noWrap w:val="0"/>
                  <w:vAlign w:val="center"/>
                </w:tcPr>
                <w:p w14:paraId="15C89504">
                  <w:pPr>
                    <w:spacing w:line="240" w:lineRule="auto"/>
                    <w:jc w:val="center"/>
                    <w:rPr>
                      <w:rFonts w:hint="default"/>
                      <w:sz w:val="21"/>
                      <w:szCs w:val="21"/>
                    </w:rPr>
                  </w:pPr>
                  <w:r>
                    <w:rPr>
                      <w:rFonts w:hint="default"/>
                      <w:sz w:val="21"/>
                      <w:szCs w:val="21"/>
                    </w:rPr>
                    <w:t>0＃</w:t>
                  </w:r>
                </w:p>
              </w:tc>
              <w:tc>
                <w:tcPr>
                  <w:tcW w:w="1880" w:type="dxa"/>
                  <w:noWrap w:val="0"/>
                  <w:vAlign w:val="center"/>
                </w:tcPr>
                <w:p w14:paraId="23F4123C">
                  <w:pPr>
                    <w:spacing w:line="240" w:lineRule="auto"/>
                    <w:jc w:val="center"/>
                    <w:rPr>
                      <w:rFonts w:hint="default"/>
                      <w:sz w:val="21"/>
                      <w:szCs w:val="21"/>
                      <w:lang w:val="en-US" w:eastAsia="zh-CN"/>
                    </w:rPr>
                  </w:pPr>
                  <w:r>
                    <w:rPr>
                      <w:rFonts w:hint="eastAsia"/>
                      <w:sz w:val="21"/>
                      <w:szCs w:val="21"/>
                      <w:lang w:val="en-US" w:eastAsia="zh-CN"/>
                    </w:rPr>
                    <w:t>50</w:t>
                  </w:r>
                </w:p>
              </w:tc>
              <w:tc>
                <w:tcPr>
                  <w:tcW w:w="1280" w:type="dxa"/>
                  <w:noWrap w:val="0"/>
                  <w:vAlign w:val="center"/>
                </w:tcPr>
                <w:p w14:paraId="2193A542">
                  <w:pPr>
                    <w:spacing w:line="240" w:lineRule="auto"/>
                    <w:jc w:val="center"/>
                    <w:rPr>
                      <w:rFonts w:hint="eastAsia"/>
                      <w:sz w:val="21"/>
                      <w:szCs w:val="21"/>
                      <w:lang w:val="en-US" w:eastAsia="zh-CN"/>
                    </w:rPr>
                  </w:pPr>
                  <w:r>
                    <w:rPr>
                      <w:rFonts w:hint="eastAsia"/>
                      <w:sz w:val="21"/>
                      <w:szCs w:val="21"/>
                      <w:lang w:val="en-US" w:eastAsia="zh-CN"/>
                    </w:rPr>
                    <w:t>1</w:t>
                  </w:r>
                </w:p>
              </w:tc>
              <w:tc>
                <w:tcPr>
                  <w:tcW w:w="1597" w:type="dxa"/>
                  <w:noWrap w:val="0"/>
                  <w:vAlign w:val="center"/>
                </w:tcPr>
                <w:p w14:paraId="486E2BF5">
                  <w:pPr>
                    <w:spacing w:line="240" w:lineRule="auto"/>
                    <w:jc w:val="center"/>
                    <w:rPr>
                      <w:rFonts w:hint="default" w:eastAsia="宋体"/>
                      <w:color w:val="auto"/>
                      <w:sz w:val="21"/>
                      <w:szCs w:val="21"/>
                      <w:lang w:val="en-US" w:eastAsia="zh-CN"/>
                    </w:rPr>
                  </w:pPr>
                  <w:r>
                    <w:rPr>
                      <w:rFonts w:hint="eastAsia"/>
                      <w:color w:val="auto"/>
                      <w:sz w:val="21"/>
                      <w:szCs w:val="21"/>
                      <w:lang w:val="en-US" w:eastAsia="zh-CN"/>
                    </w:rPr>
                    <w:t>40</w:t>
                  </w:r>
                </w:p>
              </w:tc>
              <w:tc>
                <w:tcPr>
                  <w:tcW w:w="1563" w:type="dxa"/>
                  <w:noWrap w:val="0"/>
                  <w:vAlign w:val="center"/>
                </w:tcPr>
                <w:p w14:paraId="7B9EBD63">
                  <w:pPr>
                    <w:spacing w:line="240" w:lineRule="auto"/>
                    <w:jc w:val="center"/>
                    <w:rPr>
                      <w:rFonts w:hint="default"/>
                      <w:sz w:val="21"/>
                      <w:szCs w:val="21"/>
                    </w:rPr>
                  </w:pPr>
                  <w:r>
                    <w:rPr>
                      <w:rFonts w:hint="default"/>
                      <w:sz w:val="21"/>
                      <w:szCs w:val="21"/>
                    </w:rPr>
                    <w:t>柴油</w:t>
                  </w:r>
                </w:p>
              </w:tc>
            </w:tr>
            <w:tr w14:paraId="708F1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18" w:type="dxa"/>
                  <w:noWrap w:val="0"/>
                  <w:vAlign w:val="center"/>
                </w:tcPr>
                <w:p w14:paraId="25E672D9">
                  <w:pPr>
                    <w:spacing w:line="240" w:lineRule="auto"/>
                    <w:jc w:val="center"/>
                    <w:rPr>
                      <w:rFonts w:hint="default"/>
                      <w:sz w:val="21"/>
                      <w:szCs w:val="21"/>
                    </w:rPr>
                  </w:pPr>
                  <w:r>
                    <w:rPr>
                      <w:rFonts w:hint="default"/>
                      <w:sz w:val="21"/>
                      <w:szCs w:val="21"/>
                    </w:rPr>
                    <w:t>2</w:t>
                  </w:r>
                </w:p>
              </w:tc>
              <w:tc>
                <w:tcPr>
                  <w:tcW w:w="818" w:type="dxa"/>
                  <w:noWrap w:val="0"/>
                  <w:vAlign w:val="center"/>
                </w:tcPr>
                <w:p w14:paraId="551AE7B3">
                  <w:pPr>
                    <w:spacing w:line="240" w:lineRule="auto"/>
                    <w:jc w:val="center"/>
                    <w:rPr>
                      <w:rFonts w:hint="default"/>
                      <w:sz w:val="21"/>
                      <w:szCs w:val="21"/>
                    </w:rPr>
                  </w:pPr>
                  <w:r>
                    <w:rPr>
                      <w:rFonts w:hint="default"/>
                      <w:sz w:val="21"/>
                      <w:szCs w:val="21"/>
                      <w:lang w:val="en-US" w:eastAsia="zh-CN"/>
                    </w:rPr>
                    <w:t>92</w:t>
                  </w:r>
                  <w:r>
                    <w:rPr>
                      <w:rFonts w:hint="default"/>
                      <w:sz w:val="21"/>
                      <w:szCs w:val="21"/>
                    </w:rPr>
                    <w:t>＃</w:t>
                  </w:r>
                </w:p>
              </w:tc>
              <w:tc>
                <w:tcPr>
                  <w:tcW w:w="1880" w:type="dxa"/>
                  <w:noWrap w:val="0"/>
                  <w:vAlign w:val="center"/>
                </w:tcPr>
                <w:p w14:paraId="7A0180B0">
                  <w:pPr>
                    <w:spacing w:line="240" w:lineRule="auto"/>
                    <w:jc w:val="center"/>
                    <w:rPr>
                      <w:rFonts w:hint="default"/>
                      <w:sz w:val="21"/>
                      <w:szCs w:val="21"/>
                      <w:lang w:val="en-US" w:eastAsia="zh-CN"/>
                    </w:rPr>
                  </w:pPr>
                  <w:r>
                    <w:rPr>
                      <w:rFonts w:hint="eastAsia"/>
                      <w:sz w:val="21"/>
                      <w:szCs w:val="21"/>
                      <w:lang w:val="en-US" w:eastAsia="zh-CN"/>
                    </w:rPr>
                    <w:t>30</w:t>
                  </w:r>
                </w:p>
              </w:tc>
              <w:tc>
                <w:tcPr>
                  <w:tcW w:w="1280" w:type="dxa"/>
                  <w:noWrap w:val="0"/>
                  <w:vAlign w:val="center"/>
                </w:tcPr>
                <w:p w14:paraId="33C25369">
                  <w:pPr>
                    <w:spacing w:line="240" w:lineRule="auto"/>
                    <w:jc w:val="center"/>
                    <w:rPr>
                      <w:rFonts w:hint="eastAsia" w:eastAsia="宋体"/>
                      <w:sz w:val="21"/>
                      <w:szCs w:val="21"/>
                      <w:lang w:val="en-US" w:eastAsia="zh-CN"/>
                    </w:rPr>
                  </w:pPr>
                  <w:r>
                    <w:rPr>
                      <w:rFonts w:hint="eastAsia"/>
                      <w:sz w:val="21"/>
                      <w:szCs w:val="21"/>
                      <w:lang w:val="en-US" w:eastAsia="zh-CN"/>
                    </w:rPr>
                    <w:t>2</w:t>
                  </w:r>
                </w:p>
              </w:tc>
              <w:tc>
                <w:tcPr>
                  <w:tcW w:w="1597" w:type="dxa"/>
                  <w:noWrap w:val="0"/>
                  <w:vAlign w:val="center"/>
                </w:tcPr>
                <w:p w14:paraId="3CC4F854">
                  <w:pPr>
                    <w:spacing w:line="240" w:lineRule="auto"/>
                    <w:jc w:val="center"/>
                    <w:rPr>
                      <w:rFonts w:hint="default" w:eastAsia="宋体"/>
                      <w:color w:val="auto"/>
                      <w:sz w:val="21"/>
                      <w:szCs w:val="21"/>
                      <w:lang w:val="en-US" w:eastAsia="zh-CN"/>
                    </w:rPr>
                  </w:pPr>
                  <w:r>
                    <w:rPr>
                      <w:rFonts w:hint="eastAsia"/>
                      <w:color w:val="auto"/>
                      <w:sz w:val="21"/>
                      <w:szCs w:val="21"/>
                      <w:lang w:val="en-US" w:eastAsia="zh-CN"/>
                    </w:rPr>
                    <w:t>90</w:t>
                  </w:r>
                </w:p>
              </w:tc>
              <w:tc>
                <w:tcPr>
                  <w:tcW w:w="1563" w:type="dxa"/>
                  <w:noWrap w:val="0"/>
                  <w:vAlign w:val="center"/>
                </w:tcPr>
                <w:p w14:paraId="00B085DD">
                  <w:pPr>
                    <w:spacing w:line="240" w:lineRule="auto"/>
                    <w:jc w:val="center"/>
                    <w:rPr>
                      <w:rFonts w:hint="default"/>
                      <w:sz w:val="21"/>
                      <w:szCs w:val="21"/>
                    </w:rPr>
                  </w:pPr>
                  <w:r>
                    <w:rPr>
                      <w:rFonts w:hint="default"/>
                      <w:sz w:val="21"/>
                      <w:szCs w:val="21"/>
                    </w:rPr>
                    <w:t>汽油</w:t>
                  </w:r>
                </w:p>
              </w:tc>
            </w:tr>
          </w:tbl>
          <w:p w14:paraId="15482A55">
            <w:pPr>
              <w:numPr>
                <w:ilvl w:val="0"/>
                <w:numId w:val="0"/>
              </w:numPr>
              <w:bidi w:val="0"/>
              <w:ind w:firstLine="480" w:firstLineChars="200"/>
              <w:rPr>
                <w:rFonts w:hint="default"/>
              </w:rPr>
            </w:pPr>
            <w:r>
              <w:rPr>
                <w:rFonts w:hint="default"/>
              </w:rPr>
              <w:t>根据表1-3的等级划分标准，本加油站确定为</w:t>
            </w:r>
            <w:r>
              <w:rPr>
                <w:rFonts w:hint="eastAsia"/>
                <w:lang w:eastAsia="zh-CN"/>
              </w:rPr>
              <w:t>三</w:t>
            </w:r>
            <w:r>
              <w:rPr>
                <w:rFonts w:hint="default"/>
              </w:rPr>
              <w:t>级加油站。</w:t>
            </w:r>
          </w:p>
          <w:p w14:paraId="4A6454B3">
            <w:pPr>
              <w:numPr>
                <w:ilvl w:val="0"/>
                <w:numId w:val="0"/>
              </w:numPr>
              <w:bidi w:val="0"/>
              <w:ind w:firstLine="482" w:firstLineChars="200"/>
              <w:rPr>
                <w:rFonts w:hint="eastAsia"/>
                <w:b/>
                <w:bCs/>
                <w:lang w:val="en-US" w:eastAsia="zh-CN"/>
              </w:rPr>
            </w:pPr>
            <w:r>
              <w:rPr>
                <w:rFonts w:hint="eastAsia"/>
                <w:b/>
                <w:bCs/>
                <w:lang w:val="en-US" w:eastAsia="zh-CN"/>
              </w:rPr>
              <w:t>3.主要设备及原辅材料</w:t>
            </w:r>
          </w:p>
          <w:p w14:paraId="1340DC31">
            <w:pPr>
              <w:numPr>
                <w:ilvl w:val="0"/>
                <w:numId w:val="0"/>
              </w:numPr>
              <w:bidi w:val="0"/>
              <w:jc w:val="center"/>
              <w:rPr>
                <w:rFonts w:hint="default"/>
                <w:b/>
                <w:bCs/>
                <w:lang w:val="en-US" w:eastAsia="zh-CN"/>
              </w:rPr>
            </w:pPr>
            <w:r>
              <w:rPr>
                <w:rFonts w:hint="eastAsia"/>
                <w:b/>
                <w:bCs/>
                <w:lang w:val="en-US" w:eastAsia="zh-CN"/>
              </w:rPr>
              <w:t>表1-5 项目主要设备一览表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5"/>
              <w:gridCol w:w="1390"/>
              <w:gridCol w:w="1778"/>
              <w:gridCol w:w="623"/>
              <w:gridCol w:w="636"/>
              <w:gridCol w:w="1531"/>
              <w:gridCol w:w="1803"/>
            </w:tblGrid>
            <w:tr w14:paraId="2819E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455" w:type="dxa"/>
                  <w:tcBorders>
                    <w:top w:val="single" w:color="auto" w:sz="4" w:space="0"/>
                    <w:left w:val="single" w:color="auto" w:sz="4" w:space="0"/>
                    <w:bottom w:val="single" w:color="auto" w:sz="4" w:space="0"/>
                    <w:right w:val="single" w:color="auto" w:sz="4" w:space="0"/>
                  </w:tcBorders>
                  <w:noWrap w:val="0"/>
                  <w:vAlign w:val="center"/>
                </w:tcPr>
                <w:p w14:paraId="61E5318B">
                  <w:pPr>
                    <w:spacing w:line="240" w:lineRule="auto"/>
                    <w:jc w:val="center"/>
                    <w:rPr>
                      <w:rFonts w:hint="default"/>
                      <w:sz w:val="21"/>
                      <w:szCs w:val="21"/>
                    </w:rPr>
                  </w:pPr>
                  <w:r>
                    <w:rPr>
                      <w:rFonts w:hint="default"/>
                      <w:sz w:val="21"/>
                      <w:szCs w:val="21"/>
                    </w:rPr>
                    <w:t>序号</w:t>
                  </w:r>
                </w:p>
              </w:tc>
              <w:tc>
                <w:tcPr>
                  <w:tcW w:w="1390" w:type="dxa"/>
                  <w:tcBorders>
                    <w:top w:val="single" w:color="auto" w:sz="4" w:space="0"/>
                    <w:left w:val="single" w:color="auto" w:sz="4" w:space="0"/>
                    <w:bottom w:val="single" w:color="auto" w:sz="4" w:space="0"/>
                    <w:right w:val="single" w:color="auto" w:sz="4" w:space="0"/>
                  </w:tcBorders>
                  <w:noWrap w:val="0"/>
                  <w:vAlign w:val="center"/>
                </w:tcPr>
                <w:p w14:paraId="631B7C27">
                  <w:pPr>
                    <w:spacing w:line="240" w:lineRule="auto"/>
                    <w:jc w:val="center"/>
                    <w:rPr>
                      <w:rFonts w:hint="default"/>
                      <w:sz w:val="21"/>
                      <w:szCs w:val="21"/>
                    </w:rPr>
                  </w:pPr>
                  <w:r>
                    <w:rPr>
                      <w:rFonts w:hint="default"/>
                      <w:sz w:val="21"/>
                      <w:szCs w:val="21"/>
                    </w:rPr>
                    <w:t>名称</w:t>
                  </w:r>
                </w:p>
              </w:tc>
              <w:tc>
                <w:tcPr>
                  <w:tcW w:w="1778" w:type="dxa"/>
                  <w:tcBorders>
                    <w:top w:val="single" w:color="auto" w:sz="4" w:space="0"/>
                    <w:left w:val="single" w:color="auto" w:sz="4" w:space="0"/>
                    <w:bottom w:val="single" w:color="auto" w:sz="4" w:space="0"/>
                    <w:right w:val="single" w:color="auto" w:sz="4" w:space="0"/>
                  </w:tcBorders>
                  <w:noWrap w:val="0"/>
                  <w:vAlign w:val="center"/>
                </w:tcPr>
                <w:p w14:paraId="45A2D1BB">
                  <w:pPr>
                    <w:spacing w:line="240" w:lineRule="auto"/>
                    <w:jc w:val="center"/>
                    <w:rPr>
                      <w:rFonts w:hint="default"/>
                      <w:sz w:val="21"/>
                      <w:szCs w:val="21"/>
                    </w:rPr>
                  </w:pPr>
                  <w:r>
                    <w:rPr>
                      <w:rFonts w:hint="default"/>
                      <w:sz w:val="21"/>
                      <w:szCs w:val="21"/>
                    </w:rPr>
                    <w:t>规格型号</w:t>
                  </w:r>
                </w:p>
              </w:tc>
              <w:tc>
                <w:tcPr>
                  <w:tcW w:w="623" w:type="dxa"/>
                  <w:tcBorders>
                    <w:top w:val="single" w:color="auto" w:sz="4" w:space="0"/>
                    <w:left w:val="single" w:color="auto" w:sz="4" w:space="0"/>
                    <w:bottom w:val="single" w:color="auto" w:sz="4" w:space="0"/>
                    <w:right w:val="single" w:color="auto" w:sz="4" w:space="0"/>
                  </w:tcBorders>
                  <w:noWrap w:val="0"/>
                  <w:vAlign w:val="center"/>
                </w:tcPr>
                <w:p w14:paraId="61079693">
                  <w:pPr>
                    <w:spacing w:line="240" w:lineRule="auto"/>
                    <w:jc w:val="center"/>
                    <w:rPr>
                      <w:rFonts w:hint="default"/>
                      <w:sz w:val="21"/>
                      <w:szCs w:val="21"/>
                    </w:rPr>
                  </w:pPr>
                  <w:r>
                    <w:rPr>
                      <w:rFonts w:hint="default"/>
                      <w:sz w:val="21"/>
                      <w:szCs w:val="21"/>
                    </w:rPr>
                    <w:t>数量</w:t>
                  </w:r>
                </w:p>
              </w:tc>
              <w:tc>
                <w:tcPr>
                  <w:tcW w:w="636" w:type="dxa"/>
                  <w:tcBorders>
                    <w:top w:val="single" w:color="auto" w:sz="4" w:space="0"/>
                    <w:left w:val="single" w:color="auto" w:sz="4" w:space="0"/>
                    <w:bottom w:val="single" w:color="auto" w:sz="4" w:space="0"/>
                    <w:right w:val="single" w:color="auto" w:sz="4" w:space="0"/>
                  </w:tcBorders>
                  <w:noWrap w:val="0"/>
                  <w:vAlign w:val="center"/>
                </w:tcPr>
                <w:p w14:paraId="069707F0">
                  <w:pPr>
                    <w:spacing w:line="240" w:lineRule="auto"/>
                    <w:jc w:val="center"/>
                    <w:rPr>
                      <w:rFonts w:hint="default"/>
                      <w:sz w:val="21"/>
                      <w:szCs w:val="21"/>
                    </w:rPr>
                  </w:pPr>
                  <w:r>
                    <w:rPr>
                      <w:rFonts w:hint="default"/>
                      <w:sz w:val="21"/>
                      <w:szCs w:val="21"/>
                    </w:rPr>
                    <w:t>单位</w:t>
                  </w:r>
                </w:p>
              </w:tc>
              <w:tc>
                <w:tcPr>
                  <w:tcW w:w="1531" w:type="dxa"/>
                  <w:tcBorders>
                    <w:top w:val="single" w:color="auto" w:sz="4" w:space="0"/>
                    <w:left w:val="single" w:color="auto" w:sz="4" w:space="0"/>
                    <w:bottom w:val="single" w:color="auto" w:sz="4" w:space="0"/>
                    <w:right w:val="single" w:color="auto" w:sz="4" w:space="0"/>
                  </w:tcBorders>
                  <w:noWrap w:val="0"/>
                  <w:vAlign w:val="center"/>
                </w:tcPr>
                <w:p w14:paraId="2BCA09F8">
                  <w:pPr>
                    <w:spacing w:line="240" w:lineRule="auto"/>
                    <w:jc w:val="center"/>
                    <w:rPr>
                      <w:rFonts w:hint="default"/>
                      <w:sz w:val="21"/>
                      <w:szCs w:val="21"/>
                    </w:rPr>
                  </w:pPr>
                  <w:r>
                    <w:rPr>
                      <w:rFonts w:hint="default"/>
                      <w:sz w:val="21"/>
                      <w:szCs w:val="21"/>
                    </w:rPr>
                    <w:t>材质</w:t>
                  </w:r>
                </w:p>
              </w:tc>
              <w:tc>
                <w:tcPr>
                  <w:tcW w:w="1803" w:type="dxa"/>
                  <w:tcBorders>
                    <w:top w:val="single" w:color="auto" w:sz="4" w:space="0"/>
                    <w:left w:val="single" w:color="auto" w:sz="4" w:space="0"/>
                    <w:bottom w:val="single" w:color="auto" w:sz="4" w:space="0"/>
                    <w:right w:val="single" w:color="auto" w:sz="4" w:space="0"/>
                  </w:tcBorders>
                  <w:noWrap w:val="0"/>
                  <w:vAlign w:val="center"/>
                </w:tcPr>
                <w:p w14:paraId="4F7D834E">
                  <w:pPr>
                    <w:spacing w:line="240" w:lineRule="auto"/>
                    <w:jc w:val="center"/>
                    <w:rPr>
                      <w:rFonts w:hint="default"/>
                      <w:sz w:val="21"/>
                      <w:szCs w:val="21"/>
                    </w:rPr>
                  </w:pPr>
                  <w:r>
                    <w:rPr>
                      <w:rFonts w:hint="default"/>
                      <w:sz w:val="21"/>
                      <w:szCs w:val="21"/>
                    </w:rPr>
                    <w:t>备注</w:t>
                  </w:r>
                </w:p>
              </w:tc>
            </w:tr>
            <w:tr w14:paraId="2B99E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455" w:type="dxa"/>
                  <w:tcBorders>
                    <w:top w:val="single" w:color="auto" w:sz="4" w:space="0"/>
                    <w:left w:val="single" w:color="auto" w:sz="4" w:space="0"/>
                    <w:bottom w:val="single" w:color="auto" w:sz="4" w:space="0"/>
                    <w:right w:val="single" w:color="auto" w:sz="4" w:space="0"/>
                  </w:tcBorders>
                  <w:noWrap w:val="0"/>
                  <w:vAlign w:val="center"/>
                </w:tcPr>
                <w:p w14:paraId="2EA42E84">
                  <w:pPr>
                    <w:spacing w:line="240" w:lineRule="auto"/>
                    <w:jc w:val="center"/>
                    <w:rPr>
                      <w:rFonts w:hint="default"/>
                      <w:sz w:val="21"/>
                      <w:szCs w:val="21"/>
                    </w:rPr>
                  </w:pPr>
                  <w:r>
                    <w:rPr>
                      <w:rFonts w:hint="default"/>
                      <w:sz w:val="21"/>
                      <w:szCs w:val="21"/>
                    </w:rPr>
                    <w:t>1</w:t>
                  </w:r>
                </w:p>
              </w:tc>
              <w:tc>
                <w:tcPr>
                  <w:tcW w:w="1390" w:type="dxa"/>
                  <w:tcBorders>
                    <w:top w:val="single" w:color="auto" w:sz="4" w:space="0"/>
                    <w:left w:val="single" w:color="auto" w:sz="4" w:space="0"/>
                    <w:bottom w:val="single" w:color="auto" w:sz="4" w:space="0"/>
                    <w:right w:val="single" w:color="auto" w:sz="4" w:space="0"/>
                  </w:tcBorders>
                  <w:noWrap w:val="0"/>
                  <w:vAlign w:val="center"/>
                </w:tcPr>
                <w:p w14:paraId="2EF34276">
                  <w:pPr>
                    <w:spacing w:line="240" w:lineRule="auto"/>
                    <w:jc w:val="center"/>
                    <w:rPr>
                      <w:rFonts w:hint="default"/>
                      <w:sz w:val="21"/>
                      <w:szCs w:val="21"/>
                    </w:rPr>
                  </w:pPr>
                  <w:r>
                    <w:rPr>
                      <w:rFonts w:hint="default"/>
                      <w:sz w:val="21"/>
                      <w:szCs w:val="21"/>
                    </w:rPr>
                    <w:t>加油机</w:t>
                  </w:r>
                </w:p>
              </w:tc>
              <w:tc>
                <w:tcPr>
                  <w:tcW w:w="1778" w:type="dxa"/>
                  <w:tcBorders>
                    <w:top w:val="single" w:color="auto" w:sz="4" w:space="0"/>
                    <w:left w:val="single" w:color="auto" w:sz="4" w:space="0"/>
                    <w:bottom w:val="single" w:color="auto" w:sz="4" w:space="0"/>
                    <w:right w:val="single" w:color="auto" w:sz="4" w:space="0"/>
                  </w:tcBorders>
                  <w:noWrap w:val="0"/>
                  <w:vAlign w:val="center"/>
                </w:tcPr>
                <w:p w14:paraId="52627FE0">
                  <w:pPr>
                    <w:spacing w:line="240" w:lineRule="auto"/>
                    <w:jc w:val="center"/>
                    <w:rPr>
                      <w:rFonts w:hint="default"/>
                      <w:sz w:val="21"/>
                      <w:szCs w:val="21"/>
                    </w:rPr>
                  </w:pPr>
                  <w:r>
                    <w:rPr>
                      <w:rFonts w:hint="default"/>
                      <w:sz w:val="21"/>
                      <w:szCs w:val="21"/>
                    </w:rPr>
                    <w:t>税控</w:t>
                  </w:r>
                  <w:r>
                    <w:rPr>
                      <w:rFonts w:hint="eastAsia"/>
                      <w:sz w:val="21"/>
                      <w:szCs w:val="21"/>
                      <w:lang w:eastAsia="zh-CN"/>
                    </w:rPr>
                    <w:t>加油</w:t>
                  </w:r>
                  <w:r>
                    <w:rPr>
                      <w:rFonts w:hint="default"/>
                      <w:sz w:val="21"/>
                      <w:szCs w:val="21"/>
                    </w:rPr>
                    <w:t>机</w:t>
                  </w:r>
                </w:p>
              </w:tc>
              <w:tc>
                <w:tcPr>
                  <w:tcW w:w="623" w:type="dxa"/>
                  <w:tcBorders>
                    <w:top w:val="single" w:color="auto" w:sz="4" w:space="0"/>
                    <w:left w:val="single" w:color="auto" w:sz="4" w:space="0"/>
                    <w:bottom w:val="single" w:color="auto" w:sz="4" w:space="0"/>
                    <w:right w:val="single" w:color="auto" w:sz="4" w:space="0"/>
                  </w:tcBorders>
                  <w:noWrap w:val="0"/>
                  <w:vAlign w:val="center"/>
                </w:tcPr>
                <w:p w14:paraId="325FBE75">
                  <w:pPr>
                    <w:spacing w:line="240" w:lineRule="auto"/>
                    <w:jc w:val="center"/>
                    <w:rPr>
                      <w:rFonts w:hint="default"/>
                      <w:sz w:val="21"/>
                      <w:szCs w:val="21"/>
                      <w:lang w:val="en-US" w:eastAsia="zh-CN"/>
                    </w:rPr>
                  </w:pPr>
                  <w:r>
                    <w:rPr>
                      <w:rFonts w:hint="eastAsia"/>
                      <w:sz w:val="21"/>
                      <w:szCs w:val="21"/>
                      <w:lang w:val="en-US" w:eastAsia="zh-CN"/>
                    </w:rPr>
                    <w:t>2</w:t>
                  </w:r>
                </w:p>
              </w:tc>
              <w:tc>
                <w:tcPr>
                  <w:tcW w:w="636" w:type="dxa"/>
                  <w:tcBorders>
                    <w:top w:val="single" w:color="auto" w:sz="4" w:space="0"/>
                    <w:left w:val="single" w:color="auto" w:sz="4" w:space="0"/>
                    <w:bottom w:val="single" w:color="auto" w:sz="4" w:space="0"/>
                    <w:right w:val="single" w:color="auto" w:sz="4" w:space="0"/>
                  </w:tcBorders>
                  <w:noWrap w:val="0"/>
                  <w:vAlign w:val="center"/>
                </w:tcPr>
                <w:p w14:paraId="24A489C6">
                  <w:pPr>
                    <w:spacing w:line="240" w:lineRule="auto"/>
                    <w:jc w:val="center"/>
                    <w:rPr>
                      <w:rFonts w:hint="default"/>
                      <w:sz w:val="21"/>
                      <w:szCs w:val="21"/>
                    </w:rPr>
                  </w:pPr>
                  <w:r>
                    <w:rPr>
                      <w:rFonts w:hint="default"/>
                      <w:sz w:val="21"/>
                      <w:szCs w:val="21"/>
                    </w:rPr>
                    <w:t>台</w:t>
                  </w:r>
                </w:p>
              </w:tc>
              <w:tc>
                <w:tcPr>
                  <w:tcW w:w="1531" w:type="dxa"/>
                  <w:tcBorders>
                    <w:top w:val="single" w:color="auto" w:sz="4" w:space="0"/>
                    <w:left w:val="single" w:color="auto" w:sz="4" w:space="0"/>
                    <w:bottom w:val="single" w:color="auto" w:sz="4" w:space="0"/>
                    <w:right w:val="single" w:color="auto" w:sz="4" w:space="0"/>
                  </w:tcBorders>
                  <w:noWrap w:val="0"/>
                  <w:vAlign w:val="center"/>
                </w:tcPr>
                <w:p w14:paraId="3D98E12F">
                  <w:pPr>
                    <w:spacing w:line="240" w:lineRule="auto"/>
                    <w:jc w:val="center"/>
                    <w:rPr>
                      <w:rFonts w:hint="default"/>
                      <w:sz w:val="21"/>
                      <w:szCs w:val="21"/>
                      <w:lang w:val="en-US" w:eastAsia="zh-CN"/>
                    </w:rPr>
                  </w:pPr>
                  <w:r>
                    <w:rPr>
                      <w:rFonts w:hint="default"/>
                      <w:sz w:val="21"/>
                      <w:szCs w:val="21"/>
                    </w:rPr>
                    <w:t>—</w:t>
                  </w:r>
                </w:p>
              </w:tc>
              <w:tc>
                <w:tcPr>
                  <w:tcW w:w="1803" w:type="dxa"/>
                  <w:tcBorders>
                    <w:top w:val="single" w:color="auto" w:sz="4" w:space="0"/>
                    <w:left w:val="single" w:color="auto" w:sz="4" w:space="0"/>
                    <w:bottom w:val="single" w:color="auto" w:sz="4" w:space="0"/>
                    <w:right w:val="single" w:color="auto" w:sz="4" w:space="0"/>
                  </w:tcBorders>
                  <w:noWrap w:val="0"/>
                  <w:vAlign w:val="center"/>
                </w:tcPr>
                <w:p w14:paraId="41057ED0">
                  <w:pPr>
                    <w:spacing w:line="240" w:lineRule="auto"/>
                    <w:jc w:val="center"/>
                    <w:rPr>
                      <w:rFonts w:hint="eastAsia"/>
                      <w:sz w:val="21"/>
                      <w:szCs w:val="21"/>
                      <w:lang w:val="en-US" w:eastAsia="zh-CN"/>
                    </w:rPr>
                  </w:pPr>
                  <w:r>
                    <w:rPr>
                      <w:rFonts w:hint="eastAsia"/>
                      <w:sz w:val="21"/>
                      <w:szCs w:val="21"/>
                      <w:lang w:val="en-US" w:eastAsia="zh-CN"/>
                    </w:rPr>
                    <w:t>4枪</w:t>
                  </w:r>
                </w:p>
              </w:tc>
            </w:tr>
            <w:tr w14:paraId="4B26D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455" w:type="dxa"/>
                  <w:tcBorders>
                    <w:top w:val="single" w:color="auto" w:sz="4" w:space="0"/>
                    <w:left w:val="single" w:color="auto" w:sz="4" w:space="0"/>
                    <w:bottom w:val="single" w:color="auto" w:sz="4" w:space="0"/>
                    <w:right w:val="single" w:color="auto" w:sz="4" w:space="0"/>
                  </w:tcBorders>
                  <w:noWrap w:val="0"/>
                  <w:vAlign w:val="center"/>
                </w:tcPr>
                <w:p w14:paraId="6F7FC5EE">
                  <w:pPr>
                    <w:spacing w:line="240" w:lineRule="auto"/>
                    <w:jc w:val="center"/>
                    <w:rPr>
                      <w:rFonts w:hint="eastAsia"/>
                      <w:sz w:val="21"/>
                      <w:szCs w:val="21"/>
                      <w:lang w:val="en-US" w:eastAsia="zh-CN"/>
                    </w:rPr>
                  </w:pPr>
                  <w:r>
                    <w:rPr>
                      <w:rFonts w:hint="eastAsia"/>
                      <w:sz w:val="21"/>
                      <w:szCs w:val="21"/>
                      <w:lang w:val="en-US" w:eastAsia="zh-CN"/>
                    </w:rPr>
                    <w:t>2</w:t>
                  </w:r>
                </w:p>
              </w:tc>
              <w:tc>
                <w:tcPr>
                  <w:tcW w:w="1390" w:type="dxa"/>
                  <w:tcBorders>
                    <w:top w:val="single" w:color="auto" w:sz="4" w:space="0"/>
                    <w:left w:val="single" w:color="auto" w:sz="4" w:space="0"/>
                    <w:bottom w:val="single" w:color="auto" w:sz="4" w:space="0"/>
                    <w:right w:val="single" w:color="auto" w:sz="4" w:space="0"/>
                  </w:tcBorders>
                  <w:noWrap w:val="0"/>
                  <w:vAlign w:val="center"/>
                </w:tcPr>
                <w:p w14:paraId="0A88C7A6">
                  <w:pPr>
                    <w:pStyle w:val="12"/>
                    <w:autoSpaceDE w:val="0"/>
                    <w:autoSpaceDN w:val="0"/>
                    <w:spacing w:line="240" w:lineRule="auto"/>
                    <w:jc w:val="center"/>
                    <w:rPr>
                      <w:rFonts w:hint="default"/>
                      <w:sz w:val="21"/>
                      <w:szCs w:val="21"/>
                    </w:rPr>
                  </w:pPr>
                  <w:r>
                    <w:rPr>
                      <w:rFonts w:hint="default"/>
                      <w:sz w:val="21"/>
                      <w:szCs w:val="21"/>
                    </w:rPr>
                    <w:t>0#柴油储罐</w:t>
                  </w:r>
                </w:p>
              </w:tc>
              <w:tc>
                <w:tcPr>
                  <w:tcW w:w="1778" w:type="dxa"/>
                  <w:tcBorders>
                    <w:top w:val="single" w:color="auto" w:sz="4" w:space="0"/>
                    <w:left w:val="single" w:color="auto" w:sz="4" w:space="0"/>
                    <w:bottom w:val="single" w:color="auto" w:sz="4" w:space="0"/>
                    <w:right w:val="single" w:color="auto" w:sz="4" w:space="0"/>
                  </w:tcBorders>
                  <w:noWrap w:val="0"/>
                  <w:vAlign w:val="center"/>
                </w:tcPr>
                <w:p w14:paraId="7E35B74B">
                  <w:pPr>
                    <w:autoSpaceDE w:val="0"/>
                    <w:autoSpaceDN w:val="0"/>
                    <w:spacing w:line="240" w:lineRule="auto"/>
                    <w:jc w:val="center"/>
                    <w:rPr>
                      <w:rFonts w:hint="eastAsia" w:eastAsia="宋体"/>
                      <w:sz w:val="21"/>
                      <w:szCs w:val="21"/>
                      <w:lang w:val="en-US" w:eastAsia="zh-CN"/>
                    </w:rPr>
                  </w:pPr>
                  <w:r>
                    <w:rPr>
                      <w:rFonts w:hint="eastAsia"/>
                      <w:sz w:val="21"/>
                      <w:szCs w:val="21"/>
                      <w:lang w:val="en-US" w:eastAsia="zh-CN"/>
                    </w:rPr>
                    <w:t>50</w:t>
                  </w:r>
                  <w:r>
                    <w:rPr>
                      <w:rFonts w:hint="eastAsia"/>
                      <w:sz w:val="21"/>
                      <w:szCs w:val="21"/>
                      <w:lang w:eastAsia="zh-CN"/>
                    </w:rPr>
                    <w:t>m³</w:t>
                  </w:r>
                </w:p>
              </w:tc>
              <w:tc>
                <w:tcPr>
                  <w:tcW w:w="623" w:type="dxa"/>
                  <w:tcBorders>
                    <w:top w:val="single" w:color="auto" w:sz="4" w:space="0"/>
                    <w:left w:val="single" w:color="auto" w:sz="4" w:space="0"/>
                    <w:bottom w:val="single" w:color="auto" w:sz="4" w:space="0"/>
                    <w:right w:val="single" w:color="auto" w:sz="4" w:space="0"/>
                  </w:tcBorders>
                  <w:noWrap w:val="0"/>
                  <w:vAlign w:val="center"/>
                </w:tcPr>
                <w:p w14:paraId="49723EE6">
                  <w:pPr>
                    <w:autoSpaceDE w:val="0"/>
                    <w:autoSpaceDN w:val="0"/>
                    <w:spacing w:line="240" w:lineRule="auto"/>
                    <w:jc w:val="center"/>
                    <w:rPr>
                      <w:rFonts w:hint="default"/>
                      <w:sz w:val="21"/>
                      <w:szCs w:val="21"/>
                      <w:lang w:eastAsia="zh-CN"/>
                    </w:rPr>
                  </w:pPr>
                  <w:r>
                    <w:rPr>
                      <w:rFonts w:hint="default"/>
                      <w:sz w:val="21"/>
                      <w:szCs w:val="21"/>
                      <w:lang w:val="en-US" w:eastAsia="zh-CN"/>
                    </w:rPr>
                    <w:t>1</w:t>
                  </w:r>
                </w:p>
              </w:tc>
              <w:tc>
                <w:tcPr>
                  <w:tcW w:w="636" w:type="dxa"/>
                  <w:tcBorders>
                    <w:top w:val="single" w:color="auto" w:sz="4" w:space="0"/>
                    <w:left w:val="single" w:color="auto" w:sz="4" w:space="0"/>
                    <w:bottom w:val="single" w:color="auto" w:sz="4" w:space="0"/>
                    <w:right w:val="single" w:color="auto" w:sz="4" w:space="0"/>
                  </w:tcBorders>
                  <w:noWrap w:val="0"/>
                  <w:vAlign w:val="center"/>
                </w:tcPr>
                <w:p w14:paraId="21BB4D69">
                  <w:pPr>
                    <w:autoSpaceDE w:val="0"/>
                    <w:autoSpaceDN w:val="0"/>
                    <w:spacing w:line="240" w:lineRule="auto"/>
                    <w:jc w:val="center"/>
                    <w:rPr>
                      <w:rFonts w:hint="default"/>
                      <w:sz w:val="21"/>
                      <w:szCs w:val="21"/>
                    </w:rPr>
                  </w:pPr>
                  <w:r>
                    <w:rPr>
                      <w:rFonts w:hint="default"/>
                      <w:sz w:val="21"/>
                      <w:szCs w:val="21"/>
                    </w:rPr>
                    <w:t>个</w:t>
                  </w:r>
                </w:p>
              </w:tc>
              <w:tc>
                <w:tcPr>
                  <w:tcW w:w="1531" w:type="dxa"/>
                  <w:tcBorders>
                    <w:top w:val="single" w:color="auto" w:sz="4" w:space="0"/>
                    <w:left w:val="single" w:color="auto" w:sz="4" w:space="0"/>
                    <w:bottom w:val="single" w:color="auto" w:sz="4" w:space="0"/>
                    <w:right w:val="single" w:color="auto" w:sz="4" w:space="0"/>
                  </w:tcBorders>
                  <w:noWrap w:val="0"/>
                  <w:vAlign w:val="center"/>
                </w:tcPr>
                <w:p w14:paraId="4F045563">
                  <w:pPr>
                    <w:tabs>
                      <w:tab w:val="left" w:pos="4465"/>
                    </w:tabs>
                    <w:spacing w:line="240" w:lineRule="auto"/>
                    <w:jc w:val="center"/>
                    <w:rPr>
                      <w:rFonts w:hint="default"/>
                      <w:sz w:val="21"/>
                      <w:szCs w:val="21"/>
                    </w:rPr>
                  </w:pPr>
                  <w:r>
                    <w:rPr>
                      <w:rFonts w:hint="default"/>
                      <w:sz w:val="21"/>
                      <w:szCs w:val="21"/>
                    </w:rPr>
                    <w:t>内钢外玻璃</w:t>
                  </w:r>
                </w:p>
              </w:tc>
              <w:tc>
                <w:tcPr>
                  <w:tcW w:w="1803" w:type="dxa"/>
                  <w:tcBorders>
                    <w:top w:val="single" w:color="auto" w:sz="4" w:space="0"/>
                    <w:left w:val="single" w:color="auto" w:sz="4" w:space="0"/>
                    <w:bottom w:val="single" w:color="auto" w:sz="4" w:space="0"/>
                    <w:right w:val="single" w:color="auto" w:sz="4" w:space="0"/>
                  </w:tcBorders>
                  <w:noWrap w:val="0"/>
                  <w:vAlign w:val="center"/>
                </w:tcPr>
                <w:p w14:paraId="5DA2AF78">
                  <w:pPr>
                    <w:autoSpaceDE w:val="0"/>
                    <w:autoSpaceDN w:val="0"/>
                    <w:spacing w:line="240" w:lineRule="auto"/>
                    <w:jc w:val="center"/>
                    <w:rPr>
                      <w:rFonts w:hint="default"/>
                      <w:sz w:val="21"/>
                      <w:szCs w:val="21"/>
                    </w:rPr>
                  </w:pPr>
                  <w:r>
                    <w:rPr>
                      <w:rFonts w:hint="default"/>
                      <w:sz w:val="21"/>
                      <w:szCs w:val="21"/>
                    </w:rPr>
                    <w:t>卧式</w:t>
                  </w:r>
                  <w:r>
                    <w:rPr>
                      <w:rFonts w:hint="eastAsia"/>
                      <w:sz w:val="21"/>
                      <w:szCs w:val="21"/>
                      <w:lang w:val="en-US" w:eastAsia="zh-CN"/>
                    </w:rPr>
                    <w:t>SF</w:t>
                  </w:r>
                  <w:r>
                    <w:rPr>
                      <w:rFonts w:hint="default"/>
                      <w:sz w:val="21"/>
                      <w:szCs w:val="21"/>
                    </w:rPr>
                    <w:t>双层油罐</w:t>
                  </w:r>
                </w:p>
              </w:tc>
            </w:tr>
            <w:tr w14:paraId="201AD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455" w:type="dxa"/>
                  <w:tcBorders>
                    <w:top w:val="single" w:color="auto" w:sz="4" w:space="0"/>
                    <w:left w:val="single" w:color="auto" w:sz="4" w:space="0"/>
                    <w:bottom w:val="single" w:color="auto" w:sz="4" w:space="0"/>
                    <w:right w:val="single" w:color="auto" w:sz="4" w:space="0"/>
                  </w:tcBorders>
                  <w:noWrap w:val="0"/>
                  <w:vAlign w:val="center"/>
                </w:tcPr>
                <w:p w14:paraId="50AD9B2C">
                  <w:pPr>
                    <w:spacing w:line="240" w:lineRule="auto"/>
                    <w:jc w:val="center"/>
                    <w:rPr>
                      <w:rFonts w:hint="eastAsia"/>
                      <w:sz w:val="21"/>
                      <w:szCs w:val="21"/>
                      <w:lang w:val="en-US" w:eastAsia="zh-CN"/>
                    </w:rPr>
                  </w:pPr>
                  <w:r>
                    <w:rPr>
                      <w:rFonts w:hint="eastAsia"/>
                      <w:sz w:val="21"/>
                      <w:szCs w:val="21"/>
                      <w:lang w:val="en-US" w:eastAsia="zh-CN"/>
                    </w:rPr>
                    <w:t>3</w:t>
                  </w:r>
                </w:p>
              </w:tc>
              <w:tc>
                <w:tcPr>
                  <w:tcW w:w="1390" w:type="dxa"/>
                  <w:tcBorders>
                    <w:top w:val="single" w:color="auto" w:sz="4" w:space="0"/>
                    <w:left w:val="single" w:color="auto" w:sz="4" w:space="0"/>
                    <w:bottom w:val="single" w:color="auto" w:sz="4" w:space="0"/>
                    <w:right w:val="single" w:color="auto" w:sz="4" w:space="0"/>
                  </w:tcBorders>
                  <w:noWrap w:val="0"/>
                  <w:vAlign w:val="center"/>
                </w:tcPr>
                <w:p w14:paraId="3A559103">
                  <w:pPr>
                    <w:autoSpaceDE w:val="0"/>
                    <w:autoSpaceDN w:val="0"/>
                    <w:spacing w:line="240" w:lineRule="auto"/>
                    <w:jc w:val="center"/>
                    <w:rPr>
                      <w:rFonts w:hint="default"/>
                      <w:sz w:val="21"/>
                      <w:szCs w:val="21"/>
                    </w:rPr>
                  </w:pPr>
                  <w:r>
                    <w:rPr>
                      <w:rFonts w:hint="default"/>
                      <w:sz w:val="21"/>
                      <w:szCs w:val="21"/>
                    </w:rPr>
                    <w:t>92#汽油储罐</w:t>
                  </w:r>
                </w:p>
              </w:tc>
              <w:tc>
                <w:tcPr>
                  <w:tcW w:w="1778" w:type="dxa"/>
                  <w:tcBorders>
                    <w:top w:val="single" w:color="auto" w:sz="4" w:space="0"/>
                    <w:left w:val="single" w:color="auto" w:sz="4" w:space="0"/>
                    <w:bottom w:val="single" w:color="auto" w:sz="4" w:space="0"/>
                    <w:right w:val="single" w:color="auto" w:sz="4" w:space="0"/>
                  </w:tcBorders>
                  <w:noWrap w:val="0"/>
                  <w:vAlign w:val="center"/>
                </w:tcPr>
                <w:p w14:paraId="06EBD515">
                  <w:pPr>
                    <w:autoSpaceDE w:val="0"/>
                    <w:autoSpaceDN w:val="0"/>
                    <w:spacing w:line="240" w:lineRule="auto"/>
                    <w:jc w:val="center"/>
                    <w:rPr>
                      <w:rFonts w:hint="eastAsia" w:eastAsia="宋体"/>
                      <w:sz w:val="21"/>
                      <w:szCs w:val="21"/>
                      <w:lang w:eastAsia="zh-CN"/>
                    </w:rPr>
                  </w:pPr>
                  <w:r>
                    <w:rPr>
                      <w:rFonts w:hint="default"/>
                      <w:sz w:val="21"/>
                      <w:szCs w:val="21"/>
                      <w:lang w:val="en-US" w:eastAsia="zh-CN"/>
                    </w:rPr>
                    <w:t>3</w:t>
                  </w:r>
                  <w:r>
                    <w:rPr>
                      <w:rFonts w:hint="default"/>
                      <w:sz w:val="21"/>
                      <w:szCs w:val="21"/>
                    </w:rPr>
                    <w:t>0</w:t>
                  </w:r>
                  <w:r>
                    <w:rPr>
                      <w:rFonts w:hint="eastAsia"/>
                      <w:sz w:val="21"/>
                      <w:szCs w:val="21"/>
                      <w:lang w:eastAsia="zh-CN"/>
                    </w:rPr>
                    <w:t>m³</w:t>
                  </w:r>
                </w:p>
              </w:tc>
              <w:tc>
                <w:tcPr>
                  <w:tcW w:w="623" w:type="dxa"/>
                  <w:tcBorders>
                    <w:top w:val="single" w:color="auto" w:sz="4" w:space="0"/>
                    <w:left w:val="single" w:color="auto" w:sz="4" w:space="0"/>
                    <w:bottom w:val="single" w:color="auto" w:sz="4" w:space="0"/>
                    <w:right w:val="single" w:color="auto" w:sz="4" w:space="0"/>
                  </w:tcBorders>
                  <w:noWrap w:val="0"/>
                  <w:vAlign w:val="center"/>
                </w:tcPr>
                <w:p w14:paraId="33EBFEE8">
                  <w:pPr>
                    <w:autoSpaceDE w:val="0"/>
                    <w:autoSpaceDN w:val="0"/>
                    <w:spacing w:line="240" w:lineRule="auto"/>
                    <w:jc w:val="center"/>
                    <w:rPr>
                      <w:rFonts w:hint="eastAsia"/>
                      <w:sz w:val="21"/>
                      <w:szCs w:val="21"/>
                      <w:lang w:val="en-US" w:eastAsia="zh-CN"/>
                    </w:rPr>
                  </w:pPr>
                  <w:r>
                    <w:rPr>
                      <w:rFonts w:hint="eastAsia"/>
                      <w:sz w:val="21"/>
                      <w:szCs w:val="21"/>
                      <w:lang w:val="en-US" w:eastAsia="zh-CN"/>
                    </w:rPr>
                    <w:t>2</w:t>
                  </w:r>
                </w:p>
              </w:tc>
              <w:tc>
                <w:tcPr>
                  <w:tcW w:w="636" w:type="dxa"/>
                  <w:tcBorders>
                    <w:top w:val="single" w:color="auto" w:sz="4" w:space="0"/>
                    <w:left w:val="single" w:color="auto" w:sz="4" w:space="0"/>
                    <w:bottom w:val="single" w:color="auto" w:sz="4" w:space="0"/>
                    <w:right w:val="single" w:color="auto" w:sz="4" w:space="0"/>
                  </w:tcBorders>
                  <w:noWrap w:val="0"/>
                  <w:vAlign w:val="center"/>
                </w:tcPr>
                <w:p w14:paraId="40A21CC4">
                  <w:pPr>
                    <w:spacing w:line="240" w:lineRule="auto"/>
                    <w:jc w:val="center"/>
                    <w:rPr>
                      <w:rFonts w:hint="default"/>
                      <w:sz w:val="21"/>
                      <w:szCs w:val="21"/>
                    </w:rPr>
                  </w:pPr>
                  <w:r>
                    <w:rPr>
                      <w:rFonts w:hint="default"/>
                      <w:sz w:val="21"/>
                      <w:szCs w:val="21"/>
                    </w:rPr>
                    <w:t>个</w:t>
                  </w:r>
                </w:p>
              </w:tc>
              <w:tc>
                <w:tcPr>
                  <w:tcW w:w="1531" w:type="dxa"/>
                  <w:tcBorders>
                    <w:top w:val="single" w:color="auto" w:sz="4" w:space="0"/>
                    <w:left w:val="single" w:color="auto" w:sz="4" w:space="0"/>
                    <w:bottom w:val="single" w:color="auto" w:sz="4" w:space="0"/>
                    <w:right w:val="single" w:color="auto" w:sz="4" w:space="0"/>
                  </w:tcBorders>
                  <w:noWrap w:val="0"/>
                  <w:vAlign w:val="top"/>
                </w:tcPr>
                <w:p w14:paraId="1085E67A">
                  <w:pPr>
                    <w:spacing w:line="240" w:lineRule="auto"/>
                    <w:jc w:val="center"/>
                    <w:rPr>
                      <w:rFonts w:hint="default"/>
                      <w:sz w:val="21"/>
                      <w:szCs w:val="21"/>
                    </w:rPr>
                  </w:pPr>
                  <w:r>
                    <w:rPr>
                      <w:rFonts w:hint="default"/>
                      <w:sz w:val="21"/>
                      <w:szCs w:val="21"/>
                    </w:rPr>
                    <w:t>内钢外玻璃</w:t>
                  </w:r>
                </w:p>
              </w:tc>
              <w:tc>
                <w:tcPr>
                  <w:tcW w:w="1803" w:type="dxa"/>
                  <w:tcBorders>
                    <w:top w:val="single" w:color="auto" w:sz="4" w:space="0"/>
                    <w:left w:val="single" w:color="auto" w:sz="4" w:space="0"/>
                    <w:bottom w:val="single" w:color="auto" w:sz="4" w:space="0"/>
                    <w:right w:val="single" w:color="auto" w:sz="4" w:space="0"/>
                  </w:tcBorders>
                  <w:noWrap w:val="0"/>
                  <w:vAlign w:val="center"/>
                </w:tcPr>
                <w:p w14:paraId="63A238DA">
                  <w:pPr>
                    <w:autoSpaceDE w:val="0"/>
                    <w:autoSpaceDN w:val="0"/>
                    <w:spacing w:line="240" w:lineRule="auto"/>
                    <w:jc w:val="center"/>
                    <w:rPr>
                      <w:rFonts w:hint="default"/>
                      <w:sz w:val="21"/>
                      <w:szCs w:val="21"/>
                    </w:rPr>
                  </w:pPr>
                  <w:r>
                    <w:rPr>
                      <w:rFonts w:hint="default"/>
                      <w:sz w:val="21"/>
                      <w:szCs w:val="21"/>
                    </w:rPr>
                    <w:t>卧式</w:t>
                  </w:r>
                  <w:r>
                    <w:rPr>
                      <w:rFonts w:hint="eastAsia"/>
                      <w:sz w:val="21"/>
                      <w:szCs w:val="21"/>
                      <w:lang w:val="en-US" w:eastAsia="zh-CN"/>
                    </w:rPr>
                    <w:t>SF</w:t>
                  </w:r>
                  <w:r>
                    <w:rPr>
                      <w:rFonts w:hint="default"/>
                      <w:sz w:val="21"/>
                      <w:szCs w:val="21"/>
                    </w:rPr>
                    <w:t>双层油罐</w:t>
                  </w:r>
                </w:p>
              </w:tc>
            </w:tr>
            <w:tr w14:paraId="7A8BB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455" w:type="dxa"/>
                  <w:tcBorders>
                    <w:top w:val="single" w:color="auto" w:sz="4" w:space="0"/>
                    <w:left w:val="single" w:color="auto" w:sz="4" w:space="0"/>
                    <w:bottom w:val="single" w:color="auto" w:sz="4" w:space="0"/>
                    <w:right w:val="single" w:color="auto" w:sz="4" w:space="0"/>
                  </w:tcBorders>
                  <w:noWrap w:val="0"/>
                  <w:vAlign w:val="center"/>
                </w:tcPr>
                <w:p w14:paraId="7BA57142">
                  <w:pPr>
                    <w:spacing w:line="240" w:lineRule="auto"/>
                    <w:jc w:val="center"/>
                    <w:rPr>
                      <w:rFonts w:hint="default"/>
                      <w:sz w:val="21"/>
                      <w:szCs w:val="21"/>
                      <w:lang w:val="en-US" w:eastAsia="zh-CN"/>
                    </w:rPr>
                  </w:pPr>
                  <w:r>
                    <w:rPr>
                      <w:rFonts w:hint="eastAsia"/>
                      <w:sz w:val="21"/>
                      <w:szCs w:val="21"/>
                      <w:lang w:val="en-US" w:eastAsia="zh-CN"/>
                    </w:rPr>
                    <w:t>4</w:t>
                  </w:r>
                </w:p>
              </w:tc>
              <w:tc>
                <w:tcPr>
                  <w:tcW w:w="1390" w:type="dxa"/>
                  <w:tcBorders>
                    <w:top w:val="single" w:color="auto" w:sz="4" w:space="0"/>
                    <w:left w:val="single" w:color="auto" w:sz="4" w:space="0"/>
                    <w:bottom w:val="single" w:color="auto" w:sz="4" w:space="0"/>
                    <w:right w:val="single" w:color="auto" w:sz="4" w:space="0"/>
                  </w:tcBorders>
                  <w:noWrap w:val="0"/>
                  <w:vAlign w:val="center"/>
                </w:tcPr>
                <w:p w14:paraId="3E7C9ABB">
                  <w:pPr>
                    <w:spacing w:line="240" w:lineRule="auto"/>
                    <w:jc w:val="center"/>
                    <w:rPr>
                      <w:rFonts w:hint="default"/>
                      <w:sz w:val="21"/>
                      <w:szCs w:val="21"/>
                    </w:rPr>
                  </w:pPr>
                  <w:r>
                    <w:rPr>
                      <w:rFonts w:hint="default"/>
                      <w:sz w:val="21"/>
                      <w:szCs w:val="21"/>
                    </w:rPr>
                    <w:t>卸油、加油油气回收系统</w:t>
                  </w:r>
                </w:p>
              </w:tc>
              <w:tc>
                <w:tcPr>
                  <w:tcW w:w="1778" w:type="dxa"/>
                  <w:tcBorders>
                    <w:top w:val="single" w:color="auto" w:sz="4" w:space="0"/>
                    <w:left w:val="single" w:color="auto" w:sz="4" w:space="0"/>
                    <w:bottom w:val="single" w:color="auto" w:sz="4" w:space="0"/>
                    <w:right w:val="single" w:color="auto" w:sz="4" w:space="0"/>
                  </w:tcBorders>
                  <w:noWrap w:val="0"/>
                  <w:vAlign w:val="center"/>
                </w:tcPr>
                <w:p w14:paraId="1C476619">
                  <w:pPr>
                    <w:spacing w:line="240" w:lineRule="auto"/>
                    <w:jc w:val="center"/>
                    <w:rPr>
                      <w:rFonts w:hint="eastAsia" w:eastAsia="宋体"/>
                      <w:sz w:val="21"/>
                      <w:szCs w:val="21"/>
                      <w:lang w:val="en-US" w:eastAsia="zh-CN"/>
                    </w:rPr>
                  </w:pPr>
                  <w:r>
                    <w:rPr>
                      <w:rFonts w:hint="eastAsia"/>
                      <w:sz w:val="21"/>
                      <w:szCs w:val="21"/>
                      <w:lang w:val="en-US" w:eastAsia="zh-CN"/>
                    </w:rPr>
                    <w:t>/</w:t>
                  </w:r>
                </w:p>
              </w:tc>
              <w:tc>
                <w:tcPr>
                  <w:tcW w:w="623" w:type="dxa"/>
                  <w:tcBorders>
                    <w:top w:val="single" w:color="auto" w:sz="4" w:space="0"/>
                    <w:left w:val="single" w:color="auto" w:sz="4" w:space="0"/>
                    <w:bottom w:val="single" w:color="auto" w:sz="4" w:space="0"/>
                    <w:right w:val="single" w:color="auto" w:sz="4" w:space="0"/>
                  </w:tcBorders>
                  <w:noWrap w:val="0"/>
                  <w:vAlign w:val="center"/>
                </w:tcPr>
                <w:p w14:paraId="0D2F9572">
                  <w:pPr>
                    <w:spacing w:line="240" w:lineRule="auto"/>
                    <w:jc w:val="center"/>
                    <w:rPr>
                      <w:rFonts w:hint="default"/>
                      <w:sz w:val="21"/>
                      <w:szCs w:val="21"/>
                    </w:rPr>
                  </w:pPr>
                  <w:r>
                    <w:rPr>
                      <w:rFonts w:hint="default"/>
                      <w:sz w:val="21"/>
                      <w:szCs w:val="21"/>
                    </w:rPr>
                    <w:t>1</w:t>
                  </w:r>
                </w:p>
              </w:tc>
              <w:tc>
                <w:tcPr>
                  <w:tcW w:w="636" w:type="dxa"/>
                  <w:tcBorders>
                    <w:top w:val="single" w:color="auto" w:sz="4" w:space="0"/>
                    <w:left w:val="single" w:color="auto" w:sz="4" w:space="0"/>
                    <w:bottom w:val="single" w:color="auto" w:sz="4" w:space="0"/>
                    <w:right w:val="single" w:color="auto" w:sz="4" w:space="0"/>
                  </w:tcBorders>
                  <w:noWrap w:val="0"/>
                  <w:vAlign w:val="center"/>
                </w:tcPr>
                <w:p w14:paraId="6B37575D">
                  <w:pPr>
                    <w:spacing w:line="240" w:lineRule="auto"/>
                    <w:jc w:val="center"/>
                    <w:rPr>
                      <w:rFonts w:hint="default"/>
                      <w:sz w:val="21"/>
                      <w:szCs w:val="21"/>
                    </w:rPr>
                  </w:pPr>
                  <w:r>
                    <w:rPr>
                      <w:rFonts w:hint="default"/>
                      <w:sz w:val="21"/>
                      <w:szCs w:val="21"/>
                    </w:rPr>
                    <w:t>套</w:t>
                  </w:r>
                </w:p>
              </w:tc>
              <w:tc>
                <w:tcPr>
                  <w:tcW w:w="1531" w:type="dxa"/>
                  <w:tcBorders>
                    <w:top w:val="single" w:color="auto" w:sz="4" w:space="0"/>
                    <w:left w:val="single" w:color="auto" w:sz="4" w:space="0"/>
                    <w:bottom w:val="single" w:color="auto" w:sz="4" w:space="0"/>
                    <w:right w:val="single" w:color="auto" w:sz="4" w:space="0"/>
                  </w:tcBorders>
                  <w:noWrap w:val="0"/>
                  <w:vAlign w:val="center"/>
                </w:tcPr>
                <w:p w14:paraId="2E54D68C">
                  <w:pPr>
                    <w:autoSpaceDE w:val="0"/>
                    <w:autoSpaceDN w:val="0"/>
                    <w:spacing w:line="240" w:lineRule="auto"/>
                    <w:jc w:val="center"/>
                    <w:rPr>
                      <w:rFonts w:hint="eastAsia" w:eastAsia="宋体"/>
                      <w:sz w:val="21"/>
                      <w:szCs w:val="21"/>
                      <w:lang w:val="en-US" w:eastAsia="zh-CN"/>
                    </w:rPr>
                  </w:pPr>
                  <w:r>
                    <w:rPr>
                      <w:rFonts w:hint="eastAsia"/>
                      <w:sz w:val="21"/>
                      <w:szCs w:val="21"/>
                      <w:lang w:val="en-US" w:eastAsia="zh-CN"/>
                    </w:rPr>
                    <w:t>/</w:t>
                  </w:r>
                </w:p>
              </w:tc>
              <w:tc>
                <w:tcPr>
                  <w:tcW w:w="1803" w:type="dxa"/>
                  <w:tcBorders>
                    <w:top w:val="single" w:color="auto" w:sz="4" w:space="0"/>
                    <w:left w:val="single" w:color="auto" w:sz="4" w:space="0"/>
                    <w:bottom w:val="single" w:color="auto" w:sz="4" w:space="0"/>
                    <w:right w:val="single" w:color="auto" w:sz="4" w:space="0"/>
                  </w:tcBorders>
                  <w:noWrap w:val="0"/>
                  <w:vAlign w:val="center"/>
                </w:tcPr>
                <w:p w14:paraId="4C8DA5C8">
                  <w:pPr>
                    <w:autoSpaceDE w:val="0"/>
                    <w:autoSpaceDN w:val="0"/>
                    <w:spacing w:line="240" w:lineRule="auto"/>
                    <w:jc w:val="center"/>
                    <w:rPr>
                      <w:rFonts w:hint="eastAsia" w:eastAsia="宋体"/>
                      <w:sz w:val="21"/>
                      <w:szCs w:val="21"/>
                      <w:lang w:val="en-US" w:eastAsia="zh-CN"/>
                    </w:rPr>
                  </w:pPr>
                  <w:r>
                    <w:rPr>
                      <w:rFonts w:hint="eastAsia"/>
                      <w:sz w:val="21"/>
                      <w:szCs w:val="21"/>
                      <w:lang w:val="en-US" w:eastAsia="zh-CN"/>
                    </w:rPr>
                    <w:t>/</w:t>
                  </w:r>
                </w:p>
              </w:tc>
            </w:tr>
          </w:tbl>
          <w:p w14:paraId="3AC518F0">
            <w:pPr>
              <w:jc w:val="center"/>
              <w:rPr>
                <w:rFonts w:hint="default"/>
                <w:b/>
                <w:bCs/>
                <w:lang w:val="en-US" w:eastAsia="zh-CN"/>
              </w:rPr>
            </w:pPr>
            <w:r>
              <w:rPr>
                <w:rFonts w:hint="eastAsia"/>
                <w:b/>
                <w:bCs/>
                <w:lang w:val="en-US" w:eastAsia="zh-CN"/>
              </w:rPr>
              <w:t>表1-6 项目</w:t>
            </w:r>
            <w:r>
              <w:rPr>
                <w:rFonts w:hint="eastAsia"/>
                <w:b/>
                <w:bCs/>
              </w:rPr>
              <w:t>主要原辅材料表</w:t>
            </w:r>
          </w:p>
          <w:tbl>
            <w:tblPr>
              <w:tblStyle w:val="19"/>
              <w:tblW w:w="8079"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2180"/>
              <w:gridCol w:w="2878"/>
              <w:gridCol w:w="3021"/>
            </w:tblGrid>
            <w:tr w14:paraId="21F539A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cantSplit/>
                <w:trHeight w:val="340" w:hRule="atLeast"/>
                <w:jc w:val="center"/>
              </w:trPr>
              <w:tc>
                <w:tcPr>
                  <w:tcW w:w="2180" w:type="dxa"/>
                  <w:noWrap w:val="0"/>
                  <w:vAlign w:val="top"/>
                </w:tcPr>
                <w:p w14:paraId="59DF8CF0">
                  <w:pPr>
                    <w:spacing w:line="240" w:lineRule="auto"/>
                    <w:jc w:val="center"/>
                    <w:rPr>
                      <w:sz w:val="21"/>
                      <w:szCs w:val="21"/>
                    </w:rPr>
                  </w:pPr>
                  <w:r>
                    <w:rPr>
                      <w:rFonts w:hint="eastAsia"/>
                      <w:sz w:val="21"/>
                      <w:szCs w:val="21"/>
                    </w:rPr>
                    <w:t>序号</w:t>
                  </w:r>
                </w:p>
              </w:tc>
              <w:tc>
                <w:tcPr>
                  <w:tcW w:w="2878" w:type="dxa"/>
                  <w:noWrap w:val="0"/>
                  <w:vAlign w:val="top"/>
                </w:tcPr>
                <w:p w14:paraId="40B11194">
                  <w:pPr>
                    <w:spacing w:line="240" w:lineRule="auto"/>
                    <w:jc w:val="center"/>
                    <w:rPr>
                      <w:sz w:val="21"/>
                      <w:szCs w:val="21"/>
                    </w:rPr>
                  </w:pPr>
                  <w:r>
                    <w:rPr>
                      <w:rFonts w:hint="eastAsia"/>
                      <w:sz w:val="21"/>
                      <w:szCs w:val="21"/>
                    </w:rPr>
                    <w:t>名称</w:t>
                  </w:r>
                </w:p>
              </w:tc>
              <w:tc>
                <w:tcPr>
                  <w:tcW w:w="3021" w:type="dxa"/>
                  <w:noWrap w:val="0"/>
                  <w:vAlign w:val="top"/>
                </w:tcPr>
                <w:p w14:paraId="446F4777">
                  <w:pPr>
                    <w:spacing w:line="240" w:lineRule="auto"/>
                    <w:jc w:val="center"/>
                    <w:rPr>
                      <w:sz w:val="21"/>
                      <w:szCs w:val="21"/>
                    </w:rPr>
                  </w:pPr>
                  <w:r>
                    <w:rPr>
                      <w:rFonts w:hint="eastAsia"/>
                      <w:sz w:val="21"/>
                      <w:szCs w:val="21"/>
                    </w:rPr>
                    <w:t>销售量</w:t>
                  </w:r>
                </w:p>
              </w:tc>
            </w:tr>
            <w:tr w14:paraId="09E58BD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40" w:hRule="atLeast"/>
                <w:jc w:val="center"/>
              </w:trPr>
              <w:tc>
                <w:tcPr>
                  <w:tcW w:w="2180" w:type="dxa"/>
                  <w:noWrap w:val="0"/>
                  <w:vAlign w:val="center"/>
                </w:tcPr>
                <w:p w14:paraId="5D484A20">
                  <w:pPr>
                    <w:spacing w:line="240" w:lineRule="auto"/>
                    <w:jc w:val="center"/>
                    <w:rPr>
                      <w:sz w:val="21"/>
                      <w:szCs w:val="21"/>
                    </w:rPr>
                  </w:pPr>
                  <w:r>
                    <w:rPr>
                      <w:sz w:val="21"/>
                      <w:szCs w:val="21"/>
                    </w:rPr>
                    <w:t>1</w:t>
                  </w:r>
                </w:p>
              </w:tc>
              <w:tc>
                <w:tcPr>
                  <w:tcW w:w="2878" w:type="dxa"/>
                  <w:noWrap w:val="0"/>
                  <w:vAlign w:val="center"/>
                </w:tcPr>
                <w:p w14:paraId="079F92AC">
                  <w:pPr>
                    <w:spacing w:line="240" w:lineRule="auto"/>
                    <w:jc w:val="center"/>
                    <w:rPr>
                      <w:sz w:val="21"/>
                      <w:szCs w:val="21"/>
                    </w:rPr>
                  </w:pPr>
                  <w:r>
                    <w:rPr>
                      <w:sz w:val="21"/>
                      <w:szCs w:val="21"/>
                    </w:rPr>
                    <w:t>0#</w:t>
                  </w:r>
                  <w:r>
                    <w:rPr>
                      <w:rFonts w:hint="eastAsia"/>
                      <w:sz w:val="21"/>
                      <w:szCs w:val="21"/>
                    </w:rPr>
                    <w:t>柴油</w:t>
                  </w:r>
                </w:p>
              </w:tc>
              <w:tc>
                <w:tcPr>
                  <w:tcW w:w="3021" w:type="dxa"/>
                  <w:noWrap w:val="0"/>
                  <w:vAlign w:val="center"/>
                </w:tcPr>
                <w:p w14:paraId="628CBD2E">
                  <w:pPr>
                    <w:spacing w:line="240" w:lineRule="auto"/>
                    <w:jc w:val="center"/>
                    <w:rPr>
                      <w:color w:val="auto"/>
                      <w:sz w:val="21"/>
                      <w:szCs w:val="21"/>
                    </w:rPr>
                  </w:pPr>
                  <w:r>
                    <w:rPr>
                      <w:rFonts w:hint="eastAsia"/>
                      <w:color w:val="auto"/>
                      <w:sz w:val="21"/>
                      <w:szCs w:val="21"/>
                      <w:lang w:val="en-US" w:eastAsia="zh-CN"/>
                    </w:rPr>
                    <w:t>40</w:t>
                  </w:r>
                  <w:r>
                    <w:rPr>
                      <w:rFonts w:hint="eastAsia"/>
                      <w:color w:val="auto"/>
                      <w:sz w:val="21"/>
                      <w:szCs w:val="21"/>
                    </w:rPr>
                    <w:t xml:space="preserve"> </w:t>
                  </w:r>
                  <w:r>
                    <w:rPr>
                      <w:color w:val="auto"/>
                      <w:sz w:val="21"/>
                      <w:szCs w:val="21"/>
                    </w:rPr>
                    <w:t>t/a</w:t>
                  </w:r>
                </w:p>
              </w:tc>
            </w:tr>
            <w:tr w14:paraId="3BACD8E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07" w:hRule="atLeast"/>
                <w:jc w:val="center"/>
              </w:trPr>
              <w:tc>
                <w:tcPr>
                  <w:tcW w:w="2180" w:type="dxa"/>
                  <w:noWrap w:val="0"/>
                  <w:vAlign w:val="center"/>
                </w:tcPr>
                <w:p w14:paraId="43440C23">
                  <w:pPr>
                    <w:spacing w:line="240" w:lineRule="auto"/>
                    <w:jc w:val="center"/>
                    <w:rPr>
                      <w:rFonts w:hint="eastAsia"/>
                      <w:sz w:val="21"/>
                      <w:szCs w:val="21"/>
                    </w:rPr>
                  </w:pPr>
                  <w:r>
                    <w:rPr>
                      <w:rFonts w:hint="eastAsia"/>
                      <w:sz w:val="21"/>
                      <w:szCs w:val="21"/>
                    </w:rPr>
                    <w:t>2</w:t>
                  </w:r>
                </w:p>
              </w:tc>
              <w:tc>
                <w:tcPr>
                  <w:tcW w:w="2878" w:type="dxa"/>
                  <w:noWrap w:val="0"/>
                  <w:vAlign w:val="center"/>
                </w:tcPr>
                <w:p w14:paraId="7248C92A">
                  <w:pPr>
                    <w:spacing w:line="240" w:lineRule="auto"/>
                    <w:jc w:val="center"/>
                    <w:rPr>
                      <w:sz w:val="21"/>
                      <w:szCs w:val="21"/>
                    </w:rPr>
                  </w:pPr>
                  <w:r>
                    <w:rPr>
                      <w:sz w:val="21"/>
                      <w:szCs w:val="21"/>
                    </w:rPr>
                    <w:t>9</w:t>
                  </w:r>
                  <w:r>
                    <w:rPr>
                      <w:rFonts w:hint="eastAsia"/>
                      <w:sz w:val="21"/>
                      <w:szCs w:val="21"/>
                    </w:rPr>
                    <w:t>2</w:t>
                  </w:r>
                  <w:r>
                    <w:rPr>
                      <w:sz w:val="21"/>
                      <w:szCs w:val="21"/>
                    </w:rPr>
                    <w:t>#</w:t>
                  </w:r>
                  <w:r>
                    <w:rPr>
                      <w:rFonts w:hint="eastAsia"/>
                      <w:sz w:val="21"/>
                      <w:szCs w:val="21"/>
                    </w:rPr>
                    <w:t>汽油</w:t>
                  </w:r>
                </w:p>
              </w:tc>
              <w:tc>
                <w:tcPr>
                  <w:tcW w:w="3021" w:type="dxa"/>
                  <w:noWrap w:val="0"/>
                  <w:vAlign w:val="center"/>
                </w:tcPr>
                <w:p w14:paraId="2EBE60EB">
                  <w:pPr>
                    <w:spacing w:line="240" w:lineRule="auto"/>
                    <w:jc w:val="center"/>
                    <w:rPr>
                      <w:color w:val="auto"/>
                      <w:sz w:val="21"/>
                      <w:szCs w:val="21"/>
                    </w:rPr>
                  </w:pPr>
                  <w:r>
                    <w:rPr>
                      <w:rFonts w:hint="eastAsia"/>
                      <w:color w:val="auto"/>
                      <w:sz w:val="21"/>
                      <w:szCs w:val="21"/>
                      <w:lang w:val="en-US" w:eastAsia="zh-CN"/>
                    </w:rPr>
                    <w:t>90</w:t>
                  </w:r>
                  <w:r>
                    <w:rPr>
                      <w:color w:val="auto"/>
                      <w:sz w:val="21"/>
                      <w:szCs w:val="21"/>
                    </w:rPr>
                    <w:t>t/a</w:t>
                  </w:r>
                </w:p>
              </w:tc>
            </w:tr>
          </w:tbl>
          <w:p w14:paraId="4BAA0A00">
            <w:pPr>
              <w:numPr>
                <w:ilvl w:val="0"/>
                <w:numId w:val="0"/>
              </w:numPr>
              <w:bidi w:val="0"/>
              <w:ind w:leftChars="0" w:firstLine="482" w:firstLineChars="200"/>
              <w:rPr>
                <w:rFonts w:hint="eastAsia"/>
                <w:b/>
                <w:bCs/>
                <w:lang w:val="en-US" w:eastAsia="zh-CN"/>
              </w:rPr>
            </w:pPr>
            <w:r>
              <w:rPr>
                <w:rFonts w:hint="eastAsia"/>
                <w:b/>
                <w:bCs/>
                <w:lang w:val="en-US" w:eastAsia="zh-CN"/>
              </w:rPr>
              <w:t>4.公共工程</w:t>
            </w:r>
          </w:p>
          <w:p w14:paraId="3330019D">
            <w:pPr>
              <w:autoSpaceDE w:val="0"/>
              <w:autoSpaceDN w:val="0"/>
              <w:spacing w:line="360" w:lineRule="auto"/>
              <w:ind w:firstLine="480" w:firstLineChars="200"/>
              <w:rPr>
                <w:rFonts w:hint="default"/>
              </w:rPr>
            </w:pPr>
            <w:r>
              <w:rPr>
                <w:rFonts w:hint="default"/>
              </w:rPr>
              <w:t>（1）给排水系统</w:t>
            </w:r>
          </w:p>
          <w:p w14:paraId="14BE624D">
            <w:pPr>
              <w:spacing w:line="360" w:lineRule="auto"/>
              <w:ind w:firstLine="480" w:firstLineChars="200"/>
              <w:rPr>
                <w:rFonts w:hint="default"/>
                <w:color w:val="000000" w:themeColor="text1"/>
                <w14:textFill>
                  <w14:solidFill>
                    <w14:schemeClr w14:val="tx1"/>
                  </w14:solidFill>
                </w14:textFill>
              </w:rPr>
            </w:pPr>
            <w:r>
              <w:rPr>
                <w:rFonts w:hint="default"/>
              </w:rPr>
              <w:t>给水：</w:t>
            </w:r>
            <w:r>
              <w:rPr>
                <w:rFonts w:hint="default"/>
                <w:color w:val="000000" w:themeColor="text1"/>
                <w14:textFill>
                  <w14:solidFill>
                    <w14:schemeClr w14:val="tx1"/>
                  </w14:solidFill>
                </w14:textFill>
              </w:rPr>
              <w:t>项目用水由</w:t>
            </w:r>
            <w:r>
              <w:rPr>
                <w:rFonts w:hint="eastAsia"/>
                <w:color w:val="000000" w:themeColor="text1"/>
                <w:lang w:eastAsia="zh-CN"/>
                <w14:textFill>
                  <w14:solidFill>
                    <w14:schemeClr w14:val="tx1"/>
                  </w14:solidFill>
                </w14:textFill>
              </w:rPr>
              <w:t>中山乡镇</w:t>
            </w:r>
            <w:r>
              <w:rPr>
                <w:rFonts w:hint="default"/>
                <w:color w:val="000000" w:themeColor="text1"/>
                <w:lang w:eastAsia="zh-CN"/>
                <w14:textFill>
                  <w14:solidFill>
                    <w14:schemeClr w14:val="tx1"/>
                  </w14:solidFill>
                </w14:textFill>
              </w:rPr>
              <w:t>给水管网直接供水</w:t>
            </w:r>
            <w:r>
              <w:rPr>
                <w:rFonts w:hint="default"/>
                <w:color w:val="000000" w:themeColor="text1"/>
                <w14:textFill>
                  <w14:solidFill>
                    <w14:schemeClr w14:val="tx1"/>
                  </w14:solidFill>
                </w14:textFill>
              </w:rPr>
              <w:t>，用水水质符合国家《生活饮用水卫生标准》。</w:t>
            </w:r>
          </w:p>
          <w:p w14:paraId="39F221FD">
            <w:pPr>
              <w:keepNext w:val="0"/>
              <w:keepLines w:val="0"/>
              <w:widowControl/>
              <w:suppressLineNumbers w:val="0"/>
              <w:ind w:firstLine="480" w:firstLineChars="200"/>
              <w:jc w:val="left"/>
              <w:rPr>
                <w:rFonts w:hint="default"/>
                <w:color w:val="000000" w:themeColor="text1"/>
                <w:sz w:val="24"/>
                <w:szCs w:val="24"/>
                <w14:textFill>
                  <w14:solidFill>
                    <w14:schemeClr w14:val="tx1"/>
                  </w14:solidFill>
                </w14:textFill>
              </w:rPr>
            </w:pPr>
            <w:bookmarkStart w:id="0" w:name="_Toc465953833"/>
            <w:bookmarkStart w:id="1" w:name="_Toc519771497"/>
            <w:r>
              <w:rPr>
                <w:rFonts w:hint="default"/>
                <w:color w:val="000000" w:themeColor="text1"/>
                <w14:textFill>
                  <w14:solidFill>
                    <w14:schemeClr w14:val="tx1"/>
                  </w14:solidFill>
                </w14:textFill>
              </w:rPr>
              <w:t>排水</w:t>
            </w:r>
            <w:bookmarkEnd w:id="0"/>
            <w:r>
              <w:rPr>
                <w:rFonts w:hint="default"/>
                <w:color w:val="000000" w:themeColor="text1"/>
                <w14:textFill>
                  <w14:solidFill>
                    <w14:schemeClr w14:val="tx1"/>
                  </w14:solidFill>
                </w14:textFill>
              </w:rPr>
              <w:t>：</w:t>
            </w:r>
            <w:bookmarkEnd w:id="1"/>
            <w:bookmarkStart w:id="2" w:name="_Toc519771498"/>
            <w:r>
              <w:rPr>
                <w:rFonts w:hint="default"/>
                <w:color w:val="000000" w:themeColor="text1"/>
                <w14:textFill>
                  <w14:solidFill>
                    <w14:schemeClr w14:val="tx1"/>
                  </w14:solidFill>
                </w14:textFill>
              </w:rPr>
              <w:t>采用雨污分流制排水系统。</w:t>
            </w:r>
            <w:r>
              <w:rPr>
                <w:rFonts w:hint="eastAsia"/>
                <w:color w:val="000000" w:themeColor="text1"/>
                <w:lang w:val="en-US" w:eastAsia="zh-CN"/>
                <w14:textFill>
                  <w14:solidFill>
                    <w14:schemeClr w14:val="tx1"/>
                  </w14:solidFill>
                </w14:textFill>
              </w:rPr>
              <w:t>罩棚外</w:t>
            </w:r>
            <w:r>
              <w:rPr>
                <w:rFonts w:hint="eastAsia"/>
                <w:color w:val="000000" w:themeColor="text1"/>
                <w:lang w:eastAsia="zh-CN"/>
                <w14:textFill>
                  <w14:solidFill>
                    <w14:schemeClr w14:val="tx1"/>
                  </w14:solidFill>
                </w14:textFill>
              </w:rPr>
              <w:t>雨水经</w:t>
            </w:r>
            <w:r>
              <w:rPr>
                <w:rFonts w:hint="eastAsia"/>
                <w:color w:val="000000" w:themeColor="text1"/>
                <w:lang w:val="en-US" w:eastAsia="zh-CN"/>
                <w14:textFill>
                  <w14:solidFill>
                    <w14:schemeClr w14:val="tx1"/>
                  </w14:solidFill>
                </w14:textFill>
              </w:rPr>
              <w:t>排水沟收集后</w:t>
            </w:r>
            <w:r>
              <w:rPr>
                <w:rFonts w:hint="eastAsia"/>
                <w:color w:val="000000" w:themeColor="text1"/>
                <w:lang w:eastAsia="zh-CN"/>
                <w14:textFill>
                  <w14:solidFill>
                    <w14:schemeClr w14:val="tx1"/>
                  </w14:solidFill>
                </w14:textFill>
              </w:rPr>
              <w:t>排到站外的公路排水沟</w:t>
            </w:r>
            <w:r>
              <w:rPr>
                <w:rFonts w:hint="default"/>
                <w:color w:val="000000" w:themeColor="text1"/>
                <w:lang w:val="en-US" w:eastAsia="zh-CN"/>
                <w14:textFill>
                  <w14:solidFill>
                    <w14:schemeClr w14:val="tx1"/>
                  </w14:solidFill>
                </w14:textFill>
              </w:rPr>
              <w:t>；</w:t>
            </w:r>
            <w:r>
              <w:rPr>
                <w:rFonts w:hint="eastAsia"/>
                <w:color w:val="000000" w:themeColor="text1"/>
                <w:lang w:val="en-US" w:eastAsia="zh-CN"/>
                <w14:textFill>
                  <w14:solidFill>
                    <w14:schemeClr w14:val="tx1"/>
                  </w14:solidFill>
                </w14:textFill>
              </w:rPr>
              <w:t>加油区罩棚内地面冲洗含油污废水经环保沟排入隔油池，用于场内绿化；</w:t>
            </w:r>
            <w:r>
              <w:rPr>
                <w:rFonts w:hint="default"/>
                <w:color w:val="000000" w:themeColor="text1"/>
                <w:lang w:val="en-US" w:eastAsia="zh-CN"/>
                <w14:textFill>
                  <w14:solidFill>
                    <w14:schemeClr w14:val="tx1"/>
                  </w14:solidFill>
                </w14:textFill>
              </w:rPr>
              <w:t>生活</w:t>
            </w:r>
            <w:r>
              <w:rPr>
                <w:rFonts w:hint="eastAsia"/>
                <w:color w:val="000000" w:themeColor="text1"/>
                <w:lang w:val="en-US" w:eastAsia="zh-CN"/>
                <w14:textFill>
                  <w14:solidFill>
                    <w14:schemeClr w14:val="tx1"/>
                  </w14:solidFill>
                </w14:textFill>
              </w:rPr>
              <w:t>污水、冲厕污水及室内清洁废水进</w:t>
            </w:r>
            <w:r>
              <w:rPr>
                <w:rFonts w:hint="default"/>
                <w:color w:val="000000" w:themeColor="text1"/>
                <w:lang w:val="en-US" w:eastAsia="zh-CN"/>
                <w14:textFill>
                  <w14:solidFill>
                    <w14:schemeClr w14:val="tx1"/>
                  </w14:solidFill>
                </w14:textFill>
              </w:rPr>
              <w:t>入化粪池处理</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后</w:t>
            </w:r>
            <w:r>
              <w:rPr>
                <w:rFonts w:hint="eastAsia" w:cs="Times New Roman"/>
                <w:color w:val="000000" w:themeColor="text1"/>
                <w:sz w:val="24"/>
                <w:szCs w:val="24"/>
                <w:highlight w:val="none"/>
                <w:lang w:eastAsia="zh-CN"/>
                <w14:textFill>
                  <w14:solidFill>
                    <w14:schemeClr w14:val="tx1"/>
                  </w14:solidFill>
                </w14:textFill>
              </w:rPr>
              <w:t>由周边农户挑走用作农肥。</w:t>
            </w:r>
          </w:p>
          <w:p w14:paraId="0F9B8391">
            <w:pPr>
              <w:bidi w:val="0"/>
              <w:ind w:firstLine="480" w:firstLineChars="200"/>
              <w:rPr>
                <w:rFonts w:hint="default"/>
              </w:rPr>
            </w:pPr>
            <w:r>
              <w:rPr>
                <w:rFonts w:hint="default"/>
              </w:rPr>
              <w:t>（2）供电</w:t>
            </w:r>
            <w:bookmarkEnd w:id="2"/>
          </w:p>
          <w:p w14:paraId="25142297">
            <w:pPr>
              <w:spacing w:line="360" w:lineRule="auto"/>
              <w:ind w:firstLine="480" w:firstLineChars="200"/>
              <w:outlineLvl w:val="0"/>
              <w:rPr>
                <w:rFonts w:hint="default"/>
              </w:rPr>
            </w:pPr>
            <w:bookmarkStart w:id="3" w:name="_Toc519771499"/>
            <w:bookmarkStart w:id="4" w:name="_Toc465953835"/>
            <w:r>
              <w:rPr>
                <w:rFonts w:hint="default"/>
              </w:rPr>
              <w:t>本项目用电由</w:t>
            </w:r>
            <w:r>
              <w:rPr>
                <w:rFonts w:hint="default"/>
                <w:lang w:eastAsia="zh-CN"/>
              </w:rPr>
              <w:t>芒市</w:t>
            </w:r>
            <w:r>
              <w:rPr>
                <w:rFonts w:hint="default"/>
              </w:rPr>
              <w:t>电网进行供给，引入加油站内配电室的配电</w:t>
            </w:r>
            <w:r>
              <w:rPr>
                <w:rFonts w:hint="default"/>
                <w:lang w:eastAsia="zh-CN"/>
              </w:rPr>
              <w:t>柜</w:t>
            </w:r>
            <w:r>
              <w:rPr>
                <w:rFonts w:hint="default"/>
              </w:rPr>
              <w:t>，</w:t>
            </w:r>
            <w:r>
              <w:rPr>
                <w:rFonts w:hint="default"/>
                <w:lang w:eastAsia="zh-CN"/>
              </w:rPr>
              <w:t>供电电压为</w:t>
            </w:r>
            <w:r>
              <w:rPr>
                <w:rFonts w:hint="default"/>
              </w:rPr>
              <w:t>380/220V。</w:t>
            </w:r>
            <w:bookmarkEnd w:id="3"/>
            <w:bookmarkEnd w:id="4"/>
          </w:p>
          <w:p w14:paraId="6E649931">
            <w:pPr>
              <w:spacing w:line="360" w:lineRule="auto"/>
              <w:ind w:firstLine="480" w:firstLineChars="200"/>
              <w:rPr>
                <w:rFonts w:hint="default"/>
              </w:rPr>
            </w:pPr>
            <w:r>
              <w:rPr>
                <w:rFonts w:hint="default"/>
              </w:rPr>
              <w:t>（</w:t>
            </w:r>
            <w:r>
              <w:rPr>
                <w:rFonts w:hint="eastAsia"/>
                <w:lang w:val="en-US" w:eastAsia="zh-CN"/>
              </w:rPr>
              <w:t>3</w:t>
            </w:r>
            <w:r>
              <w:rPr>
                <w:rFonts w:hint="default"/>
              </w:rPr>
              <w:t>）消防</w:t>
            </w:r>
          </w:p>
          <w:p w14:paraId="380FAF66">
            <w:pPr>
              <w:spacing w:line="360" w:lineRule="auto"/>
              <w:ind w:firstLine="480" w:firstLineChars="200"/>
              <w:rPr>
                <w:rFonts w:hint="default"/>
              </w:rPr>
            </w:pPr>
            <w:r>
              <w:rPr>
                <w:rFonts w:hint="default"/>
              </w:rPr>
              <w:t>加油站严格按中华人民共和国国家标准《汽车加油加气站设计与施工规范》（GB50156-2014）及《建筑物灭火器配置及设计规范》（GB50140-2005）的规定进行建设。</w:t>
            </w:r>
          </w:p>
          <w:p w14:paraId="7D4D3F1F">
            <w:pPr>
              <w:numPr>
                <w:ilvl w:val="0"/>
                <w:numId w:val="0"/>
              </w:numPr>
              <w:ind w:firstLine="480" w:firstLineChars="200"/>
              <w:rPr>
                <w:rFonts w:hint="eastAsia"/>
                <w:lang w:eastAsia="zh-CN"/>
              </w:rPr>
            </w:pPr>
            <w:r>
              <w:rPr>
                <w:rFonts w:hint="eastAsia"/>
                <w:lang w:eastAsia="zh-CN"/>
              </w:rPr>
              <w:t>（</w:t>
            </w:r>
            <w:r>
              <w:rPr>
                <w:rFonts w:hint="eastAsia"/>
                <w:lang w:val="en-US" w:eastAsia="zh-CN"/>
              </w:rPr>
              <w:t>4</w:t>
            </w:r>
            <w:r>
              <w:rPr>
                <w:rFonts w:hint="eastAsia"/>
                <w:lang w:eastAsia="zh-CN"/>
              </w:rPr>
              <w:t>）其他</w:t>
            </w:r>
          </w:p>
          <w:p w14:paraId="3043068B">
            <w:pPr>
              <w:ind w:firstLine="480" w:firstLineChars="200"/>
              <w:rPr>
                <w:rFonts w:hint="eastAsia"/>
                <w:lang w:val="en-US" w:eastAsia="zh-CN"/>
              </w:rPr>
            </w:pPr>
            <w:r>
              <w:rPr>
                <w:rFonts w:hint="eastAsia"/>
                <w:lang w:val="en-US" w:eastAsia="zh-CN"/>
              </w:rPr>
              <w:t>防渗：本项目油罐区为钢筋混凝土，且油罐为双层防渗油罐。</w:t>
            </w:r>
          </w:p>
          <w:p w14:paraId="7397F5FA">
            <w:pPr>
              <w:tabs>
                <w:tab w:val="left" w:pos="0"/>
              </w:tabs>
              <w:spacing w:line="360" w:lineRule="auto"/>
              <w:ind w:firstLine="480" w:firstLineChars="200"/>
              <w:rPr>
                <w:rFonts w:hint="default"/>
              </w:rPr>
            </w:pPr>
            <w:r>
              <w:rPr>
                <w:rFonts w:hint="eastAsia"/>
                <w:lang w:val="en-US" w:eastAsia="zh-CN"/>
              </w:rPr>
              <w:t>防静电：在卸油区与油罐区有设置人体静电释放仪，</w:t>
            </w:r>
            <w:r>
              <w:rPr>
                <w:rFonts w:hint="default"/>
              </w:rPr>
              <w:t>站房外围设置接地引线，加油机、提枪机、品牌柱、办公区等敏感区域与接地网连接形成防静电接地网。</w:t>
            </w:r>
          </w:p>
          <w:p w14:paraId="780FC44E">
            <w:pPr>
              <w:spacing w:line="360" w:lineRule="auto"/>
              <w:ind w:firstLine="480" w:firstLineChars="200"/>
              <w:rPr>
                <w:rFonts w:hint="default"/>
              </w:rPr>
            </w:pPr>
            <w:r>
              <w:rPr>
                <w:rFonts w:hint="default"/>
              </w:rPr>
              <w:t>加油棚内的照明灯采用防爆性照明灯，同时站区内设置防爆事故应急灯，各用电开关、插座均采用防爆型。</w:t>
            </w:r>
          </w:p>
          <w:p w14:paraId="0CB7FBD6">
            <w:pPr>
              <w:numPr>
                <w:ilvl w:val="0"/>
                <w:numId w:val="3"/>
              </w:numPr>
              <w:ind w:firstLine="482" w:firstLineChars="200"/>
              <w:rPr>
                <w:rFonts w:hint="eastAsia"/>
                <w:b/>
                <w:bCs/>
                <w:lang w:val="en-US" w:eastAsia="zh-CN"/>
              </w:rPr>
            </w:pPr>
            <w:r>
              <w:rPr>
                <w:rFonts w:hint="eastAsia"/>
                <w:b/>
                <w:bCs/>
                <w:lang w:val="en-US" w:eastAsia="zh-CN"/>
              </w:rPr>
              <w:t>绿化工程</w:t>
            </w:r>
          </w:p>
          <w:p w14:paraId="2E43E3A5">
            <w:pPr>
              <w:numPr>
                <w:ilvl w:val="0"/>
                <w:numId w:val="0"/>
              </w:numPr>
              <w:ind w:firstLine="480" w:firstLineChars="200"/>
              <w:rPr>
                <w:rFonts w:hint="default"/>
                <w:lang w:val="en-US" w:eastAsia="zh-CN"/>
              </w:rPr>
            </w:pPr>
            <w:r>
              <w:rPr>
                <w:rFonts w:hint="eastAsia"/>
                <w:lang w:val="en-US" w:eastAsia="zh-CN"/>
              </w:rPr>
              <w:t>（1）绿化</w:t>
            </w:r>
          </w:p>
          <w:p w14:paraId="0D296D93">
            <w:pPr>
              <w:spacing w:line="360" w:lineRule="auto"/>
              <w:ind w:firstLine="480" w:firstLineChars="200"/>
              <w:rPr>
                <w:rFonts w:hint="default" w:ascii="Times New Roman" w:hAnsi="Times New Roman" w:eastAsia="宋体" w:cs="Times New Roman"/>
                <w:bCs/>
                <w:color w:val="auto"/>
                <w:sz w:val="24"/>
              </w:rPr>
            </w:pPr>
            <w:r>
              <w:rPr>
                <w:rFonts w:hint="default" w:ascii="Times New Roman" w:hAnsi="Times New Roman" w:eastAsia="宋体" w:cs="Times New Roman"/>
                <w:color w:val="auto"/>
                <w:sz w:val="24"/>
                <w:szCs w:val="24"/>
              </w:rPr>
              <w:t>本项目绿化面积</w:t>
            </w:r>
            <w:r>
              <w:rPr>
                <w:rFonts w:hint="eastAsia" w:ascii="Times New Roman" w:hAnsi="Times New Roman" w:cs="Times New Roman"/>
                <w:color w:val="auto"/>
                <w:sz w:val="24"/>
                <w:szCs w:val="24"/>
                <w:lang w:val="en-US" w:eastAsia="zh-CN"/>
              </w:rPr>
              <w:t>316</w:t>
            </w:r>
            <w:r>
              <w:rPr>
                <w:rFonts w:hint="eastAsia" w:cs="Times New Roman"/>
                <w:color w:val="auto"/>
                <w:sz w:val="24"/>
                <w:szCs w:val="24"/>
                <w:lang w:eastAsia="zh-CN"/>
              </w:rPr>
              <w:t>m²</w:t>
            </w:r>
            <w:r>
              <w:rPr>
                <w:rFonts w:hint="default" w:ascii="Times New Roman" w:hAnsi="Times New Roman" w:eastAsia="宋体" w:cs="Times New Roman"/>
                <w:color w:val="auto"/>
                <w:sz w:val="24"/>
                <w:szCs w:val="24"/>
              </w:rPr>
              <w:t>，绿</w:t>
            </w:r>
            <w:r>
              <w:rPr>
                <w:rFonts w:hint="eastAsia" w:ascii="Times New Roman" w:hAnsi="Times New Roman" w:cs="Times New Roman"/>
                <w:color w:val="auto"/>
                <w:sz w:val="24"/>
                <w:szCs w:val="24"/>
                <w:lang w:eastAsia="zh-CN"/>
              </w:rPr>
              <w:t>地率为</w:t>
            </w:r>
            <w:r>
              <w:rPr>
                <w:rFonts w:hint="eastAsia" w:ascii="Times New Roman" w:hAnsi="Times New Roman" w:cs="Times New Roman"/>
                <w:color w:val="auto"/>
                <w:sz w:val="24"/>
                <w:szCs w:val="24"/>
                <w:lang w:val="en-US" w:eastAsia="zh-CN"/>
              </w:rPr>
              <w:t>15.3</w:t>
            </w:r>
            <w:r>
              <w:rPr>
                <w:rFonts w:hint="default" w:ascii="Times New Roman" w:hAnsi="Times New Roman" w:eastAsia="宋体" w:cs="Times New Roman"/>
                <w:color w:val="auto"/>
                <w:sz w:val="24"/>
                <w:szCs w:val="24"/>
              </w:rPr>
              <w:t>%。</w:t>
            </w:r>
            <w:r>
              <w:rPr>
                <w:rFonts w:hint="default" w:ascii="Times New Roman" w:hAnsi="Times New Roman" w:eastAsia="宋体" w:cs="Times New Roman"/>
                <w:color w:val="auto"/>
                <w:sz w:val="24"/>
              </w:rPr>
              <w:t>项目绿化工程均注重环境景观的规划建设，力求体现建筑物与绿化的和谐。项目绿化在遵循植物生长的自然法则、季节变化的特点和当地人民的审美原则下，</w:t>
            </w:r>
            <w:r>
              <w:rPr>
                <w:rFonts w:hint="default" w:ascii="Times New Roman" w:hAnsi="Times New Roman" w:eastAsia="宋体" w:cs="Times New Roman"/>
                <w:bCs/>
                <w:color w:val="auto"/>
                <w:sz w:val="24"/>
              </w:rPr>
              <w:t>合理搭配树种和草种，选择节水和抗旱植物，同时绿化上应采取乔、灌、草相结合的平面绿化和立体绿化方式，并在绿化品种上做到多样性。此外，</w:t>
            </w:r>
            <w:r>
              <w:rPr>
                <w:rFonts w:hint="default" w:ascii="Times New Roman" w:hAnsi="Times New Roman" w:eastAsia="宋体" w:cs="Times New Roman"/>
                <w:color w:val="auto"/>
                <w:sz w:val="24"/>
              </w:rPr>
              <w:t>项目根据室内布局合理设置盆栽，可达到提升室内景观的效果。</w:t>
            </w:r>
          </w:p>
          <w:p w14:paraId="1E423259">
            <w:pPr>
              <w:spacing w:line="360" w:lineRule="auto"/>
              <w:ind w:firstLine="480" w:firstLineChars="200"/>
              <w:rPr>
                <w:rFonts w:hint="default" w:ascii="Times New Roman" w:hAnsi="Times New Roman" w:eastAsia="宋体" w:cs="Times New Roman"/>
                <w:color w:val="auto"/>
                <w:sz w:val="24"/>
                <w:szCs w:val="24"/>
                <w:highlight w:val="none"/>
              </w:rPr>
            </w:pPr>
            <w:r>
              <w:rPr>
                <w:rFonts w:hint="eastAsia"/>
                <w:lang w:val="en-US" w:eastAsia="zh-CN"/>
              </w:rPr>
              <w:t>（2）</w:t>
            </w:r>
            <w:r>
              <w:rPr>
                <w:rFonts w:hint="default" w:ascii="Times New Roman" w:hAnsi="Times New Roman" w:eastAsia="宋体" w:cs="Times New Roman"/>
                <w:color w:val="auto"/>
                <w:sz w:val="24"/>
                <w:szCs w:val="24"/>
                <w:highlight w:val="none"/>
              </w:rPr>
              <w:t>油气回收系统</w:t>
            </w:r>
          </w:p>
          <w:p w14:paraId="578AF879">
            <w:pPr>
              <w:spacing w:line="360" w:lineRule="auto"/>
              <w:ind w:firstLine="480" w:firstLineChars="200"/>
              <w:rPr>
                <w:rFonts w:hint="default"/>
                <w:lang w:val="en-US" w:eastAsia="zh-CN"/>
              </w:rPr>
            </w:pPr>
            <w:r>
              <w:rPr>
                <w:rFonts w:hint="default" w:ascii="Times New Roman" w:hAnsi="Times New Roman" w:eastAsia="宋体" w:cs="Times New Roman"/>
                <w:color w:val="auto"/>
                <w:sz w:val="24"/>
                <w:highlight w:val="none"/>
              </w:rPr>
              <w:t>项目设置一套油气回收系统对油气进行回收，包括</w:t>
            </w:r>
            <w:r>
              <w:rPr>
                <w:rFonts w:hint="default" w:ascii="Times New Roman" w:hAnsi="Times New Roman" w:eastAsia="宋体" w:cs="Times New Roman"/>
                <w:color w:val="auto"/>
                <w:spacing w:val="-2"/>
                <w:sz w:val="24"/>
                <w:highlight w:val="none"/>
              </w:rPr>
              <w:t>加油</w:t>
            </w:r>
            <w:r>
              <w:rPr>
                <w:rFonts w:hint="default" w:ascii="Times New Roman" w:hAnsi="Times New Roman" w:eastAsia="宋体" w:cs="Times New Roman"/>
                <w:color w:val="auto"/>
                <w:sz w:val="24"/>
                <w:highlight w:val="none"/>
              </w:rPr>
              <w:t>油气</w:t>
            </w:r>
            <w:r>
              <w:rPr>
                <w:rFonts w:hint="default" w:ascii="Times New Roman" w:hAnsi="Times New Roman" w:eastAsia="宋体" w:cs="Times New Roman"/>
                <w:color w:val="auto"/>
                <w:spacing w:val="-2"/>
                <w:sz w:val="24"/>
                <w:highlight w:val="none"/>
              </w:rPr>
              <w:t>回</w:t>
            </w:r>
            <w:r>
              <w:rPr>
                <w:rFonts w:hint="default" w:ascii="Times New Roman" w:hAnsi="Times New Roman" w:eastAsia="宋体" w:cs="Times New Roman"/>
                <w:color w:val="auto"/>
                <w:sz w:val="24"/>
                <w:highlight w:val="none"/>
              </w:rPr>
              <w:t>收装置及</w:t>
            </w:r>
            <w:r>
              <w:rPr>
                <w:rFonts w:hint="default" w:ascii="Times New Roman" w:hAnsi="Times New Roman" w:eastAsia="宋体" w:cs="Times New Roman"/>
                <w:color w:val="auto"/>
                <w:spacing w:val="-2"/>
                <w:sz w:val="24"/>
                <w:highlight w:val="none"/>
              </w:rPr>
              <w:t>卸油</w:t>
            </w:r>
            <w:r>
              <w:rPr>
                <w:rFonts w:hint="default" w:ascii="Times New Roman" w:hAnsi="Times New Roman" w:eastAsia="宋体" w:cs="Times New Roman"/>
                <w:color w:val="auto"/>
                <w:sz w:val="24"/>
                <w:highlight w:val="none"/>
              </w:rPr>
              <w:t>油气</w:t>
            </w:r>
            <w:r>
              <w:rPr>
                <w:rFonts w:hint="default" w:ascii="Times New Roman" w:hAnsi="Times New Roman" w:eastAsia="宋体" w:cs="Times New Roman"/>
                <w:color w:val="auto"/>
                <w:spacing w:val="-2"/>
                <w:sz w:val="24"/>
                <w:highlight w:val="none"/>
              </w:rPr>
              <w:t>回</w:t>
            </w:r>
            <w:r>
              <w:rPr>
                <w:rFonts w:hint="default" w:ascii="Times New Roman" w:hAnsi="Times New Roman" w:eastAsia="宋体" w:cs="Times New Roman"/>
                <w:color w:val="auto"/>
                <w:sz w:val="24"/>
                <w:highlight w:val="none"/>
              </w:rPr>
              <w:t>收装置。</w:t>
            </w:r>
          </w:p>
          <w:p w14:paraId="0B77019F">
            <w:pPr>
              <w:autoSpaceDE w:val="0"/>
              <w:autoSpaceDN w:val="0"/>
              <w:spacing w:line="360" w:lineRule="auto"/>
              <w:ind w:firstLine="482" w:firstLineChars="200"/>
              <w:rPr>
                <w:rFonts w:hint="eastAsia"/>
                <w:b/>
                <w:bCs/>
                <w:lang w:val="en-US" w:eastAsia="zh-CN"/>
              </w:rPr>
            </w:pPr>
            <w:r>
              <w:rPr>
                <w:rFonts w:hint="eastAsia"/>
                <w:b/>
                <w:bCs/>
                <w:lang w:val="en-US" w:eastAsia="zh-CN"/>
              </w:rPr>
              <w:t>6.劳动定员和工作制度</w:t>
            </w:r>
          </w:p>
          <w:p w14:paraId="3627C410">
            <w:pPr>
              <w:autoSpaceDE w:val="0"/>
              <w:autoSpaceDN w:val="0"/>
              <w:spacing w:line="360" w:lineRule="auto"/>
              <w:ind w:firstLine="480" w:firstLineChars="200"/>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rPr>
              <w:t>项目</w:t>
            </w:r>
            <w:r>
              <w:rPr>
                <w:rFonts w:hint="eastAsia" w:cs="Times New Roman"/>
                <w:color w:val="auto"/>
                <w:sz w:val="24"/>
                <w:lang w:eastAsia="zh-CN"/>
              </w:rPr>
              <w:t>劳动定员</w:t>
            </w:r>
            <w:r>
              <w:rPr>
                <w:rFonts w:hint="eastAsia" w:cs="Times New Roman"/>
                <w:color w:val="auto"/>
                <w:sz w:val="24"/>
                <w:lang w:val="en-US" w:eastAsia="zh-CN"/>
              </w:rPr>
              <w:t>4人，其中站长1人，安全员1人，工作人员2人，</w:t>
            </w:r>
            <w:r>
              <w:rPr>
                <w:rFonts w:hint="default" w:ascii="Times New Roman" w:hAnsi="Times New Roman" w:eastAsia="宋体" w:cs="Times New Roman"/>
                <w:color w:val="auto"/>
                <w:sz w:val="24"/>
              </w:rPr>
              <w:t>年运营365天，每天运营1</w:t>
            </w:r>
            <w:r>
              <w:rPr>
                <w:rFonts w:hint="eastAsia" w:ascii="Times New Roman" w:hAnsi="Times New Roman" w:cs="Times New Roman"/>
                <w:color w:val="auto"/>
                <w:sz w:val="24"/>
                <w:lang w:val="en-US" w:eastAsia="zh-CN"/>
              </w:rPr>
              <w:t>0</w:t>
            </w:r>
            <w:r>
              <w:rPr>
                <w:rFonts w:hint="default" w:ascii="Times New Roman" w:hAnsi="Times New Roman" w:eastAsia="宋体" w:cs="Times New Roman"/>
                <w:color w:val="auto"/>
                <w:sz w:val="24"/>
              </w:rPr>
              <w:t>小时。每天有</w:t>
            </w:r>
            <w:r>
              <w:rPr>
                <w:rFonts w:hint="eastAsia" w:cs="Times New Roman"/>
                <w:color w:val="auto"/>
                <w:sz w:val="24"/>
                <w:lang w:val="en-US" w:eastAsia="zh-CN"/>
              </w:rPr>
              <w:t>2</w:t>
            </w:r>
            <w:r>
              <w:rPr>
                <w:rFonts w:hint="default" w:ascii="Times New Roman" w:hAnsi="Times New Roman" w:eastAsia="宋体" w:cs="Times New Roman"/>
                <w:color w:val="auto"/>
                <w:sz w:val="24"/>
              </w:rPr>
              <w:t>人在加油站值班住宿，在加油站内吃饭。</w:t>
            </w:r>
          </w:p>
          <w:p w14:paraId="314E1E5C">
            <w:pPr>
              <w:numPr>
                <w:ilvl w:val="0"/>
                <w:numId w:val="0"/>
              </w:numPr>
              <w:autoSpaceDE w:val="0"/>
              <w:autoSpaceDN w:val="0"/>
              <w:spacing w:line="360" w:lineRule="auto"/>
              <w:ind w:leftChars="200"/>
              <w:rPr>
                <w:rFonts w:hint="eastAsia" w:cs="Times New Roman"/>
                <w:b/>
                <w:bCs/>
                <w:color w:val="auto"/>
                <w:sz w:val="24"/>
                <w:lang w:val="en-US" w:eastAsia="zh-CN"/>
              </w:rPr>
            </w:pPr>
            <w:r>
              <w:rPr>
                <w:rFonts w:hint="eastAsia" w:cs="Times New Roman"/>
                <w:b/>
                <w:bCs/>
                <w:color w:val="auto"/>
                <w:sz w:val="24"/>
                <w:lang w:val="en-US" w:eastAsia="zh-CN"/>
              </w:rPr>
              <w:t>7.项目环保投资</w:t>
            </w:r>
          </w:p>
          <w:p w14:paraId="1142891C">
            <w:pPr>
              <w:numPr>
                <w:ilvl w:val="0"/>
                <w:numId w:val="0"/>
              </w:numPr>
              <w:autoSpaceDE w:val="0"/>
              <w:autoSpaceDN w:val="0"/>
              <w:spacing w:line="360" w:lineRule="auto"/>
              <w:ind w:firstLine="480" w:firstLineChars="200"/>
              <w:jc w:val="both"/>
              <w:rPr>
                <w:rFonts w:hint="eastAsia" w:cs="Times New Roman"/>
                <w:color w:val="auto"/>
                <w:sz w:val="24"/>
                <w:lang w:val="en-US" w:eastAsia="zh-CN"/>
              </w:rPr>
            </w:pPr>
            <w:r>
              <w:rPr>
                <w:rFonts w:hint="eastAsia" w:cs="Times New Roman"/>
                <w:color w:val="auto"/>
                <w:sz w:val="24"/>
                <w:lang w:val="en-US" w:eastAsia="zh-CN"/>
              </w:rPr>
              <w:t>项目计划总投资300万元，其中环保投资32.2万元，环保投资占项目总投资10.7%。具体环保投资见表1-7</w:t>
            </w:r>
          </w:p>
          <w:p w14:paraId="57394059">
            <w:pPr>
              <w:bidi w:val="0"/>
              <w:jc w:val="center"/>
              <w:rPr>
                <w:rFonts w:hint="default"/>
                <w:b/>
                <w:bCs/>
                <w:lang w:val="en-US" w:eastAsia="zh-CN"/>
              </w:rPr>
            </w:pPr>
            <w:r>
              <w:rPr>
                <w:rFonts w:hint="eastAsia"/>
                <w:b/>
                <w:bCs/>
                <w:lang w:val="en-US" w:eastAsia="zh-CN"/>
              </w:rPr>
              <w:t>表1-7 项目环保投资一览表</w:t>
            </w:r>
          </w:p>
          <w:tbl>
            <w:tblPr>
              <w:tblStyle w:val="20"/>
              <w:tblW w:w="83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6"/>
              <w:gridCol w:w="1958"/>
              <w:gridCol w:w="2176"/>
              <w:gridCol w:w="2587"/>
            </w:tblGrid>
            <w:tr w14:paraId="63440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96" w:type="dxa"/>
                  <w:vAlign w:val="center"/>
                </w:tcPr>
                <w:p w14:paraId="3C538936">
                  <w:pPr>
                    <w:numPr>
                      <w:ilvl w:val="0"/>
                      <w:numId w:val="0"/>
                    </w:numPr>
                    <w:autoSpaceDE w:val="0"/>
                    <w:autoSpaceDN w:val="0"/>
                    <w:spacing w:line="240" w:lineRule="auto"/>
                    <w:jc w:val="center"/>
                    <w:rPr>
                      <w:rFonts w:hint="default" w:cs="Times New Roman"/>
                      <w:color w:val="auto"/>
                      <w:sz w:val="21"/>
                      <w:szCs w:val="21"/>
                      <w:vertAlign w:val="baseline"/>
                      <w:lang w:val="en-US" w:eastAsia="zh-CN"/>
                    </w:rPr>
                  </w:pPr>
                  <w:r>
                    <w:rPr>
                      <w:rFonts w:hint="eastAsia" w:cs="Times New Roman"/>
                      <w:color w:val="auto"/>
                      <w:sz w:val="21"/>
                      <w:szCs w:val="21"/>
                      <w:vertAlign w:val="baseline"/>
                      <w:lang w:val="en-US" w:eastAsia="zh-CN"/>
                    </w:rPr>
                    <w:t>时期</w:t>
                  </w:r>
                </w:p>
              </w:tc>
              <w:tc>
                <w:tcPr>
                  <w:tcW w:w="1958" w:type="dxa"/>
                  <w:vAlign w:val="center"/>
                </w:tcPr>
                <w:p w14:paraId="088CB24B">
                  <w:pPr>
                    <w:numPr>
                      <w:ilvl w:val="0"/>
                      <w:numId w:val="0"/>
                    </w:numPr>
                    <w:autoSpaceDE w:val="0"/>
                    <w:autoSpaceDN w:val="0"/>
                    <w:spacing w:line="240" w:lineRule="auto"/>
                    <w:jc w:val="center"/>
                    <w:rPr>
                      <w:rFonts w:hint="default" w:cs="Times New Roman"/>
                      <w:color w:val="auto"/>
                      <w:sz w:val="21"/>
                      <w:szCs w:val="21"/>
                      <w:vertAlign w:val="baseline"/>
                      <w:lang w:val="en-US" w:eastAsia="zh-CN"/>
                    </w:rPr>
                  </w:pPr>
                  <w:r>
                    <w:rPr>
                      <w:rFonts w:hint="eastAsia" w:cs="Times New Roman"/>
                      <w:color w:val="auto"/>
                      <w:sz w:val="21"/>
                      <w:szCs w:val="21"/>
                      <w:vertAlign w:val="baseline"/>
                      <w:lang w:val="en-US" w:eastAsia="zh-CN"/>
                    </w:rPr>
                    <w:t>项目</w:t>
                  </w:r>
                </w:p>
              </w:tc>
              <w:tc>
                <w:tcPr>
                  <w:tcW w:w="2176" w:type="dxa"/>
                  <w:vAlign w:val="center"/>
                </w:tcPr>
                <w:p w14:paraId="34194D9B">
                  <w:pPr>
                    <w:numPr>
                      <w:ilvl w:val="0"/>
                      <w:numId w:val="0"/>
                    </w:numPr>
                    <w:autoSpaceDE w:val="0"/>
                    <w:autoSpaceDN w:val="0"/>
                    <w:spacing w:line="240" w:lineRule="auto"/>
                    <w:jc w:val="center"/>
                    <w:rPr>
                      <w:rFonts w:hint="default" w:cs="Times New Roman"/>
                      <w:color w:val="auto"/>
                      <w:sz w:val="21"/>
                      <w:szCs w:val="21"/>
                      <w:vertAlign w:val="baseline"/>
                      <w:lang w:val="en-US" w:eastAsia="zh-CN"/>
                    </w:rPr>
                  </w:pPr>
                  <w:r>
                    <w:rPr>
                      <w:rFonts w:hint="eastAsia" w:cs="Times New Roman"/>
                      <w:color w:val="auto"/>
                      <w:sz w:val="21"/>
                      <w:szCs w:val="21"/>
                      <w:vertAlign w:val="baseline"/>
                      <w:lang w:val="en-US" w:eastAsia="zh-CN"/>
                    </w:rPr>
                    <w:t>建设内容</w:t>
                  </w:r>
                </w:p>
              </w:tc>
              <w:tc>
                <w:tcPr>
                  <w:tcW w:w="2587" w:type="dxa"/>
                  <w:vAlign w:val="center"/>
                </w:tcPr>
                <w:p w14:paraId="7F34A6AB">
                  <w:pPr>
                    <w:numPr>
                      <w:ilvl w:val="0"/>
                      <w:numId w:val="0"/>
                    </w:numPr>
                    <w:autoSpaceDE w:val="0"/>
                    <w:autoSpaceDN w:val="0"/>
                    <w:spacing w:line="240" w:lineRule="auto"/>
                    <w:jc w:val="center"/>
                    <w:rPr>
                      <w:rFonts w:hint="default" w:cs="Times New Roman"/>
                      <w:color w:val="auto"/>
                      <w:sz w:val="21"/>
                      <w:szCs w:val="21"/>
                      <w:vertAlign w:val="baseline"/>
                      <w:lang w:val="en-US" w:eastAsia="zh-CN"/>
                    </w:rPr>
                  </w:pPr>
                  <w:r>
                    <w:rPr>
                      <w:rFonts w:hint="eastAsia" w:cs="Times New Roman"/>
                      <w:color w:val="auto"/>
                      <w:sz w:val="21"/>
                      <w:szCs w:val="21"/>
                      <w:vertAlign w:val="baseline"/>
                      <w:lang w:val="en-US" w:eastAsia="zh-CN"/>
                    </w:rPr>
                    <w:t>投资（万元）</w:t>
                  </w:r>
                </w:p>
              </w:tc>
            </w:tr>
            <w:tr w14:paraId="4B723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96" w:type="dxa"/>
                  <w:vMerge w:val="restart"/>
                  <w:vAlign w:val="center"/>
                </w:tcPr>
                <w:p w14:paraId="2BCF2954">
                  <w:pPr>
                    <w:numPr>
                      <w:ilvl w:val="0"/>
                      <w:numId w:val="0"/>
                    </w:numPr>
                    <w:autoSpaceDE w:val="0"/>
                    <w:autoSpaceDN w:val="0"/>
                    <w:spacing w:line="240" w:lineRule="auto"/>
                    <w:jc w:val="center"/>
                    <w:rPr>
                      <w:rFonts w:hint="default" w:cs="Times New Roman"/>
                      <w:color w:val="auto"/>
                      <w:sz w:val="21"/>
                      <w:szCs w:val="21"/>
                      <w:vertAlign w:val="baseline"/>
                      <w:lang w:val="en-US" w:eastAsia="zh-CN"/>
                    </w:rPr>
                  </w:pPr>
                  <w:r>
                    <w:rPr>
                      <w:rFonts w:hint="eastAsia" w:cs="Times New Roman"/>
                      <w:color w:val="auto"/>
                      <w:sz w:val="21"/>
                      <w:szCs w:val="21"/>
                      <w:vertAlign w:val="baseline"/>
                      <w:lang w:val="en-US" w:eastAsia="zh-CN"/>
                    </w:rPr>
                    <w:t>施工期</w:t>
                  </w:r>
                </w:p>
              </w:tc>
              <w:tc>
                <w:tcPr>
                  <w:tcW w:w="1958" w:type="dxa"/>
                  <w:vAlign w:val="center"/>
                </w:tcPr>
                <w:p w14:paraId="11EAA50E">
                  <w:pPr>
                    <w:numPr>
                      <w:ilvl w:val="0"/>
                      <w:numId w:val="0"/>
                    </w:numPr>
                    <w:autoSpaceDE w:val="0"/>
                    <w:autoSpaceDN w:val="0"/>
                    <w:spacing w:line="240" w:lineRule="auto"/>
                    <w:jc w:val="center"/>
                    <w:rPr>
                      <w:rFonts w:hint="default" w:cs="Times New Roman"/>
                      <w:color w:val="auto"/>
                      <w:sz w:val="21"/>
                      <w:szCs w:val="21"/>
                      <w:vertAlign w:val="baseline"/>
                      <w:lang w:val="en-US" w:eastAsia="zh-CN"/>
                    </w:rPr>
                  </w:pPr>
                  <w:r>
                    <w:rPr>
                      <w:rFonts w:hint="eastAsia" w:cs="Times New Roman"/>
                      <w:color w:val="auto"/>
                      <w:sz w:val="21"/>
                      <w:szCs w:val="21"/>
                      <w:vertAlign w:val="baseline"/>
                      <w:lang w:val="en-US" w:eastAsia="zh-CN"/>
                    </w:rPr>
                    <w:t>废水</w:t>
                  </w:r>
                </w:p>
              </w:tc>
              <w:tc>
                <w:tcPr>
                  <w:tcW w:w="2176" w:type="dxa"/>
                  <w:vAlign w:val="center"/>
                </w:tcPr>
                <w:p w14:paraId="25407DAF">
                  <w:pPr>
                    <w:spacing w:line="240" w:lineRule="auto"/>
                    <w:jc w:val="center"/>
                    <w:rPr>
                      <w:rFonts w:hint="default" w:ascii="Times New Roman" w:hAnsi="Times New Roman" w:eastAsia="宋体" w:cs="Times New Roman"/>
                      <w:b w:val="0"/>
                      <w:bCs w:val="0"/>
                      <w:color w:val="auto"/>
                      <w:kern w:val="2"/>
                      <w:sz w:val="21"/>
                      <w:szCs w:val="21"/>
                      <w:lang w:val="en-US" w:eastAsia="zh-CN" w:bidi="ar-SA"/>
                    </w:rPr>
                  </w:pPr>
                  <w:r>
                    <w:rPr>
                      <w:rFonts w:hint="eastAsia"/>
                      <w:b w:val="0"/>
                      <w:bCs w:val="0"/>
                      <w:color w:val="auto"/>
                      <w:sz w:val="21"/>
                      <w:szCs w:val="21"/>
                      <w:lang w:val="en-US" w:eastAsia="zh-CN"/>
                    </w:rPr>
                    <w:t>临时</w:t>
                  </w:r>
                  <w:r>
                    <w:rPr>
                      <w:rFonts w:hint="eastAsia"/>
                      <w:b w:val="0"/>
                      <w:bCs w:val="0"/>
                      <w:color w:val="auto"/>
                      <w:sz w:val="21"/>
                      <w:szCs w:val="21"/>
                      <w:lang w:eastAsia="zh-CN"/>
                    </w:rPr>
                    <w:t>沉淀池</w:t>
                  </w:r>
                </w:p>
              </w:tc>
              <w:tc>
                <w:tcPr>
                  <w:tcW w:w="2587" w:type="dxa"/>
                  <w:vAlign w:val="center"/>
                </w:tcPr>
                <w:p w14:paraId="12162827">
                  <w:pPr>
                    <w:numPr>
                      <w:ilvl w:val="0"/>
                      <w:numId w:val="0"/>
                    </w:numPr>
                    <w:autoSpaceDE w:val="0"/>
                    <w:autoSpaceDN w:val="0"/>
                    <w:spacing w:line="240" w:lineRule="auto"/>
                    <w:jc w:val="center"/>
                    <w:rPr>
                      <w:rFonts w:hint="default" w:cs="Times New Roman"/>
                      <w:color w:val="auto"/>
                      <w:sz w:val="21"/>
                      <w:szCs w:val="21"/>
                      <w:vertAlign w:val="baseline"/>
                      <w:lang w:val="en-US" w:eastAsia="zh-CN"/>
                    </w:rPr>
                  </w:pPr>
                  <w:r>
                    <w:rPr>
                      <w:rFonts w:hint="eastAsia" w:cs="Times New Roman"/>
                      <w:color w:val="auto"/>
                      <w:sz w:val="21"/>
                      <w:szCs w:val="21"/>
                      <w:vertAlign w:val="baseline"/>
                      <w:lang w:val="en-US" w:eastAsia="zh-CN"/>
                    </w:rPr>
                    <w:t>0.3</w:t>
                  </w:r>
                </w:p>
              </w:tc>
            </w:tr>
            <w:tr w14:paraId="61058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96" w:type="dxa"/>
                  <w:vMerge w:val="continue"/>
                  <w:vAlign w:val="center"/>
                </w:tcPr>
                <w:p w14:paraId="6E1CE25A">
                  <w:pPr>
                    <w:numPr>
                      <w:ilvl w:val="0"/>
                      <w:numId w:val="0"/>
                    </w:numPr>
                    <w:autoSpaceDE w:val="0"/>
                    <w:autoSpaceDN w:val="0"/>
                    <w:spacing w:line="240" w:lineRule="auto"/>
                    <w:jc w:val="center"/>
                    <w:rPr>
                      <w:rFonts w:hint="default" w:cs="Times New Roman"/>
                      <w:color w:val="auto"/>
                      <w:sz w:val="21"/>
                      <w:szCs w:val="21"/>
                      <w:vertAlign w:val="baseline"/>
                      <w:lang w:val="en-US" w:eastAsia="zh-CN"/>
                    </w:rPr>
                  </w:pPr>
                </w:p>
              </w:tc>
              <w:tc>
                <w:tcPr>
                  <w:tcW w:w="1958" w:type="dxa"/>
                  <w:vAlign w:val="center"/>
                </w:tcPr>
                <w:p w14:paraId="26619255">
                  <w:pPr>
                    <w:spacing w:line="240" w:lineRule="auto"/>
                    <w:jc w:val="center"/>
                    <w:rPr>
                      <w:rFonts w:hint="eastAsia" w:ascii="Times New Roman" w:hAnsi="Times New Roman" w:eastAsia="宋体" w:cs="Times New Roman"/>
                      <w:bCs/>
                      <w:color w:val="auto"/>
                      <w:kern w:val="2"/>
                      <w:sz w:val="21"/>
                      <w:szCs w:val="21"/>
                      <w:lang w:val="en-US" w:eastAsia="zh-CN" w:bidi="ar-SA"/>
                    </w:rPr>
                  </w:pPr>
                  <w:r>
                    <w:rPr>
                      <w:rFonts w:hint="eastAsia" w:ascii="Times New Roman" w:hAnsi="Times New Roman" w:cs="Times New Roman"/>
                      <w:bCs/>
                      <w:color w:val="auto"/>
                      <w:sz w:val="21"/>
                      <w:szCs w:val="21"/>
                      <w:lang w:eastAsia="zh-CN"/>
                    </w:rPr>
                    <w:t>废气</w:t>
                  </w:r>
                </w:p>
              </w:tc>
              <w:tc>
                <w:tcPr>
                  <w:tcW w:w="2176" w:type="dxa"/>
                  <w:vAlign w:val="center"/>
                </w:tcPr>
                <w:p w14:paraId="0DE6D8E6">
                  <w:pPr>
                    <w:spacing w:line="240" w:lineRule="auto"/>
                    <w:jc w:val="center"/>
                    <w:rPr>
                      <w:rFonts w:hint="eastAsia"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sz w:val="21"/>
                      <w:szCs w:val="21"/>
                    </w:rPr>
                    <w:t>边界围挡、洒水降尘</w:t>
                  </w:r>
                </w:p>
              </w:tc>
              <w:tc>
                <w:tcPr>
                  <w:tcW w:w="2587" w:type="dxa"/>
                  <w:vAlign w:val="center"/>
                </w:tcPr>
                <w:p w14:paraId="1A334BC7">
                  <w:pPr>
                    <w:numPr>
                      <w:ilvl w:val="0"/>
                      <w:numId w:val="0"/>
                    </w:numPr>
                    <w:autoSpaceDE w:val="0"/>
                    <w:autoSpaceDN w:val="0"/>
                    <w:spacing w:line="240" w:lineRule="auto"/>
                    <w:jc w:val="center"/>
                    <w:rPr>
                      <w:rFonts w:hint="default" w:cs="Times New Roman"/>
                      <w:color w:val="auto"/>
                      <w:sz w:val="21"/>
                      <w:szCs w:val="21"/>
                      <w:vertAlign w:val="baseline"/>
                      <w:lang w:val="en-US" w:eastAsia="zh-CN"/>
                    </w:rPr>
                  </w:pPr>
                  <w:r>
                    <w:rPr>
                      <w:rFonts w:hint="eastAsia" w:cs="Times New Roman"/>
                      <w:color w:val="auto"/>
                      <w:sz w:val="21"/>
                      <w:szCs w:val="21"/>
                      <w:vertAlign w:val="baseline"/>
                      <w:lang w:val="en-US" w:eastAsia="zh-CN"/>
                    </w:rPr>
                    <w:t>0.5</w:t>
                  </w:r>
                </w:p>
              </w:tc>
            </w:tr>
            <w:tr w14:paraId="218AF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96" w:type="dxa"/>
                  <w:vMerge w:val="continue"/>
                  <w:vAlign w:val="center"/>
                </w:tcPr>
                <w:p w14:paraId="6BA0692A">
                  <w:pPr>
                    <w:numPr>
                      <w:ilvl w:val="0"/>
                      <w:numId w:val="0"/>
                    </w:numPr>
                    <w:autoSpaceDE w:val="0"/>
                    <w:autoSpaceDN w:val="0"/>
                    <w:spacing w:line="240" w:lineRule="auto"/>
                    <w:jc w:val="center"/>
                    <w:rPr>
                      <w:rFonts w:hint="default" w:cs="Times New Roman"/>
                      <w:color w:val="auto"/>
                      <w:sz w:val="21"/>
                      <w:szCs w:val="21"/>
                      <w:vertAlign w:val="baseline"/>
                      <w:lang w:val="en-US" w:eastAsia="zh-CN"/>
                    </w:rPr>
                  </w:pPr>
                </w:p>
              </w:tc>
              <w:tc>
                <w:tcPr>
                  <w:tcW w:w="1958" w:type="dxa"/>
                  <w:vAlign w:val="center"/>
                </w:tcPr>
                <w:p w14:paraId="5F8B80B5">
                  <w:pPr>
                    <w:numPr>
                      <w:ilvl w:val="0"/>
                      <w:numId w:val="0"/>
                    </w:numPr>
                    <w:autoSpaceDE w:val="0"/>
                    <w:autoSpaceDN w:val="0"/>
                    <w:spacing w:line="240" w:lineRule="auto"/>
                    <w:jc w:val="center"/>
                    <w:rPr>
                      <w:rFonts w:hint="eastAsia" w:cs="Times New Roman"/>
                      <w:color w:val="auto"/>
                      <w:sz w:val="21"/>
                      <w:szCs w:val="21"/>
                      <w:vertAlign w:val="baseline"/>
                      <w:lang w:val="en-US" w:eastAsia="zh-CN"/>
                    </w:rPr>
                  </w:pPr>
                  <w:r>
                    <w:rPr>
                      <w:rFonts w:hint="eastAsia" w:cs="Times New Roman"/>
                      <w:color w:val="auto"/>
                      <w:sz w:val="21"/>
                      <w:szCs w:val="21"/>
                      <w:vertAlign w:val="baseline"/>
                      <w:lang w:val="en-US" w:eastAsia="zh-CN"/>
                    </w:rPr>
                    <w:t>噪声</w:t>
                  </w:r>
                </w:p>
              </w:tc>
              <w:tc>
                <w:tcPr>
                  <w:tcW w:w="2176" w:type="dxa"/>
                  <w:vAlign w:val="center"/>
                </w:tcPr>
                <w:p w14:paraId="2C49E4DB">
                  <w:pPr>
                    <w:spacing w:line="240" w:lineRule="auto"/>
                    <w:jc w:val="center"/>
                    <w:rPr>
                      <w:rFonts w:hint="eastAsia"/>
                      <w:b w:val="0"/>
                      <w:bCs w:val="0"/>
                      <w:color w:val="auto"/>
                      <w:sz w:val="21"/>
                      <w:szCs w:val="21"/>
                    </w:rPr>
                  </w:pPr>
                  <w:r>
                    <w:rPr>
                      <w:rFonts w:hint="default" w:ascii="Times New Roman" w:hAnsi="Times New Roman" w:eastAsia="宋体" w:cs="Times New Roman"/>
                      <w:bCs/>
                      <w:color w:val="auto"/>
                      <w:sz w:val="21"/>
                      <w:szCs w:val="21"/>
                    </w:rPr>
                    <w:t>选用低噪设备</w:t>
                  </w:r>
                </w:p>
              </w:tc>
              <w:tc>
                <w:tcPr>
                  <w:tcW w:w="2587" w:type="dxa"/>
                  <w:vAlign w:val="center"/>
                </w:tcPr>
                <w:p w14:paraId="07C13835">
                  <w:pPr>
                    <w:numPr>
                      <w:ilvl w:val="0"/>
                      <w:numId w:val="0"/>
                    </w:numPr>
                    <w:autoSpaceDE w:val="0"/>
                    <w:autoSpaceDN w:val="0"/>
                    <w:spacing w:line="240" w:lineRule="auto"/>
                    <w:jc w:val="center"/>
                    <w:rPr>
                      <w:rFonts w:hint="default" w:cs="Times New Roman"/>
                      <w:color w:val="auto"/>
                      <w:sz w:val="21"/>
                      <w:szCs w:val="21"/>
                      <w:vertAlign w:val="baseline"/>
                      <w:lang w:val="en-US" w:eastAsia="zh-CN"/>
                    </w:rPr>
                  </w:pPr>
                  <w:r>
                    <w:rPr>
                      <w:rFonts w:hint="eastAsia" w:cs="Times New Roman"/>
                      <w:color w:val="auto"/>
                      <w:sz w:val="21"/>
                      <w:szCs w:val="21"/>
                      <w:vertAlign w:val="baseline"/>
                      <w:lang w:val="en-US" w:eastAsia="zh-CN"/>
                    </w:rPr>
                    <w:t>1.5</w:t>
                  </w:r>
                </w:p>
              </w:tc>
            </w:tr>
            <w:tr w14:paraId="7A5E8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96" w:type="dxa"/>
                  <w:vMerge w:val="continue"/>
                  <w:vAlign w:val="center"/>
                </w:tcPr>
                <w:p w14:paraId="0216C689">
                  <w:pPr>
                    <w:numPr>
                      <w:ilvl w:val="0"/>
                      <w:numId w:val="0"/>
                    </w:numPr>
                    <w:autoSpaceDE w:val="0"/>
                    <w:autoSpaceDN w:val="0"/>
                    <w:spacing w:line="240" w:lineRule="auto"/>
                    <w:jc w:val="center"/>
                    <w:rPr>
                      <w:rFonts w:hint="default" w:cs="Times New Roman"/>
                      <w:color w:val="auto"/>
                      <w:sz w:val="21"/>
                      <w:szCs w:val="21"/>
                      <w:vertAlign w:val="baseline"/>
                      <w:lang w:val="en-US" w:eastAsia="zh-CN"/>
                    </w:rPr>
                  </w:pPr>
                </w:p>
              </w:tc>
              <w:tc>
                <w:tcPr>
                  <w:tcW w:w="1958" w:type="dxa"/>
                  <w:vAlign w:val="center"/>
                </w:tcPr>
                <w:p w14:paraId="4AE75DA3">
                  <w:pPr>
                    <w:numPr>
                      <w:ilvl w:val="0"/>
                      <w:numId w:val="0"/>
                    </w:numPr>
                    <w:autoSpaceDE w:val="0"/>
                    <w:autoSpaceDN w:val="0"/>
                    <w:spacing w:line="240" w:lineRule="auto"/>
                    <w:jc w:val="center"/>
                    <w:rPr>
                      <w:rFonts w:hint="default" w:cs="Times New Roman"/>
                      <w:color w:val="auto"/>
                      <w:sz w:val="21"/>
                      <w:szCs w:val="21"/>
                      <w:vertAlign w:val="baseline"/>
                      <w:lang w:val="en-US" w:eastAsia="zh-CN"/>
                    </w:rPr>
                  </w:pPr>
                  <w:r>
                    <w:rPr>
                      <w:rFonts w:hint="eastAsia" w:cs="Times New Roman"/>
                      <w:color w:val="auto"/>
                      <w:sz w:val="21"/>
                      <w:szCs w:val="21"/>
                      <w:vertAlign w:val="baseline"/>
                      <w:lang w:val="en-US" w:eastAsia="zh-CN"/>
                    </w:rPr>
                    <w:t>固废</w:t>
                  </w:r>
                </w:p>
              </w:tc>
              <w:tc>
                <w:tcPr>
                  <w:tcW w:w="2176" w:type="dxa"/>
                  <w:vAlign w:val="center"/>
                </w:tcPr>
                <w:p w14:paraId="0CD88AF6">
                  <w:pPr>
                    <w:spacing w:line="240" w:lineRule="auto"/>
                    <w:jc w:val="center"/>
                    <w:rPr>
                      <w:rFonts w:hint="default" w:ascii="Times New Roman" w:hAnsi="Times New Roman" w:eastAsia="宋体" w:cs="Times New Roman"/>
                      <w:b w:val="0"/>
                      <w:bCs w:val="0"/>
                      <w:color w:val="auto"/>
                      <w:kern w:val="2"/>
                      <w:sz w:val="21"/>
                      <w:szCs w:val="21"/>
                      <w:lang w:val="en-US" w:eastAsia="zh-CN" w:bidi="ar-SA"/>
                    </w:rPr>
                  </w:pPr>
                  <w:r>
                    <w:rPr>
                      <w:rFonts w:hint="eastAsia"/>
                      <w:b w:val="0"/>
                      <w:bCs w:val="0"/>
                      <w:color w:val="auto"/>
                      <w:sz w:val="21"/>
                      <w:szCs w:val="21"/>
                    </w:rPr>
                    <w:t>建筑、生活垃圾清运</w:t>
                  </w:r>
                </w:p>
              </w:tc>
              <w:tc>
                <w:tcPr>
                  <w:tcW w:w="2587" w:type="dxa"/>
                  <w:vAlign w:val="center"/>
                </w:tcPr>
                <w:p w14:paraId="1F08432F">
                  <w:pPr>
                    <w:numPr>
                      <w:ilvl w:val="0"/>
                      <w:numId w:val="0"/>
                    </w:numPr>
                    <w:autoSpaceDE w:val="0"/>
                    <w:autoSpaceDN w:val="0"/>
                    <w:spacing w:line="240" w:lineRule="auto"/>
                    <w:jc w:val="center"/>
                    <w:rPr>
                      <w:rFonts w:hint="default" w:cs="Times New Roman"/>
                      <w:color w:val="auto"/>
                      <w:sz w:val="21"/>
                      <w:szCs w:val="21"/>
                      <w:vertAlign w:val="baseline"/>
                      <w:lang w:val="en-US" w:eastAsia="zh-CN"/>
                    </w:rPr>
                  </w:pPr>
                  <w:r>
                    <w:rPr>
                      <w:rFonts w:hint="eastAsia" w:cs="Times New Roman"/>
                      <w:color w:val="auto"/>
                      <w:sz w:val="21"/>
                      <w:szCs w:val="21"/>
                      <w:vertAlign w:val="baseline"/>
                      <w:lang w:val="en-US" w:eastAsia="zh-CN"/>
                    </w:rPr>
                    <w:t>1.5</w:t>
                  </w:r>
                </w:p>
              </w:tc>
            </w:tr>
            <w:tr w14:paraId="3CEEF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1596" w:type="dxa"/>
                  <w:vMerge w:val="restart"/>
                  <w:vAlign w:val="center"/>
                </w:tcPr>
                <w:p w14:paraId="6EC7C315">
                  <w:pPr>
                    <w:numPr>
                      <w:ilvl w:val="0"/>
                      <w:numId w:val="0"/>
                    </w:numPr>
                    <w:autoSpaceDE w:val="0"/>
                    <w:autoSpaceDN w:val="0"/>
                    <w:spacing w:line="240" w:lineRule="auto"/>
                    <w:jc w:val="center"/>
                    <w:rPr>
                      <w:rFonts w:hint="default" w:cs="Times New Roman"/>
                      <w:color w:val="auto"/>
                      <w:sz w:val="21"/>
                      <w:szCs w:val="21"/>
                      <w:vertAlign w:val="baseline"/>
                      <w:lang w:val="en-US" w:eastAsia="zh-CN"/>
                    </w:rPr>
                  </w:pPr>
                  <w:r>
                    <w:rPr>
                      <w:rFonts w:hint="eastAsia" w:cs="Times New Roman"/>
                      <w:color w:val="auto"/>
                      <w:sz w:val="21"/>
                      <w:szCs w:val="21"/>
                      <w:vertAlign w:val="baseline"/>
                      <w:lang w:val="en-US" w:eastAsia="zh-CN"/>
                    </w:rPr>
                    <w:t>运营期</w:t>
                  </w:r>
                </w:p>
              </w:tc>
              <w:tc>
                <w:tcPr>
                  <w:tcW w:w="1958" w:type="dxa"/>
                  <w:vMerge w:val="restart"/>
                  <w:vAlign w:val="center"/>
                </w:tcPr>
                <w:p w14:paraId="6AC8061D">
                  <w:pPr>
                    <w:numPr>
                      <w:ilvl w:val="0"/>
                      <w:numId w:val="0"/>
                    </w:numPr>
                    <w:autoSpaceDE w:val="0"/>
                    <w:autoSpaceDN w:val="0"/>
                    <w:spacing w:line="240" w:lineRule="auto"/>
                    <w:jc w:val="center"/>
                    <w:rPr>
                      <w:rFonts w:hint="default" w:cs="Times New Roman"/>
                      <w:color w:val="auto"/>
                      <w:sz w:val="21"/>
                      <w:szCs w:val="21"/>
                      <w:vertAlign w:val="baseline"/>
                      <w:lang w:val="en-US" w:eastAsia="zh-CN"/>
                    </w:rPr>
                  </w:pPr>
                  <w:r>
                    <w:rPr>
                      <w:rFonts w:hint="eastAsia" w:cs="Times New Roman"/>
                      <w:color w:val="auto"/>
                      <w:sz w:val="21"/>
                      <w:szCs w:val="21"/>
                      <w:vertAlign w:val="baseline"/>
                      <w:lang w:val="en-US" w:eastAsia="zh-CN"/>
                    </w:rPr>
                    <w:t>废气</w:t>
                  </w:r>
                </w:p>
              </w:tc>
              <w:tc>
                <w:tcPr>
                  <w:tcW w:w="2176" w:type="dxa"/>
                  <w:vAlign w:val="center"/>
                </w:tcPr>
                <w:p w14:paraId="655A4DE7">
                  <w:pPr>
                    <w:numPr>
                      <w:ilvl w:val="0"/>
                      <w:numId w:val="0"/>
                    </w:numPr>
                    <w:autoSpaceDE w:val="0"/>
                    <w:autoSpaceDN w:val="0"/>
                    <w:spacing w:line="240" w:lineRule="auto"/>
                    <w:jc w:val="center"/>
                    <w:rPr>
                      <w:rFonts w:hint="default" w:cs="Times New Roman"/>
                      <w:color w:val="auto"/>
                      <w:sz w:val="21"/>
                      <w:szCs w:val="21"/>
                      <w:vertAlign w:val="baseline"/>
                      <w:lang w:val="en-US" w:eastAsia="zh-CN"/>
                    </w:rPr>
                  </w:pPr>
                  <w:r>
                    <w:rPr>
                      <w:rFonts w:hint="eastAsia" w:cs="Times New Roman"/>
                      <w:color w:val="auto"/>
                      <w:sz w:val="21"/>
                      <w:szCs w:val="21"/>
                      <w:vertAlign w:val="baseline"/>
                      <w:lang w:val="en-US" w:eastAsia="zh-CN"/>
                    </w:rPr>
                    <w:t>油气回收系统</w:t>
                  </w:r>
                </w:p>
              </w:tc>
              <w:tc>
                <w:tcPr>
                  <w:tcW w:w="2587" w:type="dxa"/>
                  <w:vAlign w:val="center"/>
                </w:tcPr>
                <w:p w14:paraId="68C285E8">
                  <w:pPr>
                    <w:numPr>
                      <w:ilvl w:val="0"/>
                      <w:numId w:val="0"/>
                    </w:numPr>
                    <w:autoSpaceDE w:val="0"/>
                    <w:autoSpaceDN w:val="0"/>
                    <w:spacing w:line="240" w:lineRule="auto"/>
                    <w:jc w:val="center"/>
                    <w:rPr>
                      <w:rFonts w:hint="default" w:cs="Times New Roman"/>
                      <w:color w:val="auto"/>
                      <w:sz w:val="21"/>
                      <w:szCs w:val="21"/>
                      <w:vertAlign w:val="baseline"/>
                      <w:lang w:val="en-US" w:eastAsia="zh-CN"/>
                    </w:rPr>
                  </w:pPr>
                  <w:r>
                    <w:rPr>
                      <w:rFonts w:hint="eastAsia" w:cs="Times New Roman"/>
                      <w:color w:val="auto"/>
                      <w:sz w:val="21"/>
                      <w:szCs w:val="21"/>
                      <w:vertAlign w:val="baseline"/>
                      <w:lang w:val="en-US" w:eastAsia="zh-CN"/>
                    </w:rPr>
                    <w:t>10</w:t>
                  </w:r>
                </w:p>
              </w:tc>
            </w:tr>
            <w:tr w14:paraId="4AE9A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1596" w:type="dxa"/>
                  <w:vMerge w:val="continue"/>
                  <w:vAlign w:val="center"/>
                </w:tcPr>
                <w:p w14:paraId="469212FA">
                  <w:pPr>
                    <w:numPr>
                      <w:ilvl w:val="0"/>
                      <w:numId w:val="0"/>
                    </w:numPr>
                    <w:autoSpaceDE w:val="0"/>
                    <w:autoSpaceDN w:val="0"/>
                    <w:spacing w:line="240" w:lineRule="auto"/>
                    <w:jc w:val="center"/>
                    <w:rPr>
                      <w:rFonts w:hint="default" w:cs="Times New Roman"/>
                      <w:color w:val="auto"/>
                      <w:sz w:val="21"/>
                      <w:szCs w:val="21"/>
                      <w:vertAlign w:val="baseline"/>
                      <w:lang w:val="en-US" w:eastAsia="zh-CN"/>
                    </w:rPr>
                  </w:pPr>
                </w:p>
              </w:tc>
              <w:tc>
                <w:tcPr>
                  <w:tcW w:w="1958" w:type="dxa"/>
                  <w:vMerge w:val="continue"/>
                  <w:vAlign w:val="center"/>
                </w:tcPr>
                <w:p w14:paraId="0BE7DF58">
                  <w:pPr>
                    <w:numPr>
                      <w:ilvl w:val="0"/>
                      <w:numId w:val="0"/>
                    </w:numPr>
                    <w:autoSpaceDE w:val="0"/>
                    <w:autoSpaceDN w:val="0"/>
                    <w:spacing w:line="240" w:lineRule="auto"/>
                    <w:jc w:val="center"/>
                    <w:rPr>
                      <w:rFonts w:hint="default" w:cs="Times New Roman"/>
                      <w:color w:val="auto"/>
                      <w:sz w:val="21"/>
                      <w:szCs w:val="21"/>
                      <w:vertAlign w:val="baseline"/>
                      <w:lang w:val="en-US" w:eastAsia="zh-CN"/>
                    </w:rPr>
                  </w:pPr>
                </w:p>
              </w:tc>
              <w:tc>
                <w:tcPr>
                  <w:tcW w:w="2176" w:type="dxa"/>
                  <w:vAlign w:val="center"/>
                </w:tcPr>
                <w:p w14:paraId="5A81EF29">
                  <w:pPr>
                    <w:numPr>
                      <w:ilvl w:val="0"/>
                      <w:numId w:val="0"/>
                    </w:numPr>
                    <w:autoSpaceDE w:val="0"/>
                    <w:autoSpaceDN w:val="0"/>
                    <w:spacing w:line="240" w:lineRule="auto"/>
                    <w:jc w:val="center"/>
                    <w:rPr>
                      <w:rFonts w:hint="default" w:cs="Times New Roman"/>
                      <w:color w:val="auto"/>
                      <w:sz w:val="21"/>
                      <w:szCs w:val="21"/>
                      <w:vertAlign w:val="baseline"/>
                      <w:lang w:val="en-US" w:eastAsia="zh-CN"/>
                    </w:rPr>
                  </w:pPr>
                  <w:r>
                    <w:rPr>
                      <w:rFonts w:hint="eastAsia" w:cs="Times New Roman"/>
                      <w:color w:val="auto"/>
                      <w:sz w:val="21"/>
                      <w:szCs w:val="21"/>
                      <w:vertAlign w:val="baseline"/>
                      <w:lang w:val="en-US" w:eastAsia="zh-CN"/>
                    </w:rPr>
                    <w:t>抽油烟机</w:t>
                  </w:r>
                </w:p>
              </w:tc>
              <w:tc>
                <w:tcPr>
                  <w:tcW w:w="2587" w:type="dxa"/>
                  <w:vAlign w:val="center"/>
                </w:tcPr>
                <w:p w14:paraId="6E301362">
                  <w:pPr>
                    <w:numPr>
                      <w:ilvl w:val="0"/>
                      <w:numId w:val="0"/>
                    </w:numPr>
                    <w:autoSpaceDE w:val="0"/>
                    <w:autoSpaceDN w:val="0"/>
                    <w:spacing w:line="240" w:lineRule="auto"/>
                    <w:jc w:val="center"/>
                    <w:rPr>
                      <w:rFonts w:hint="default" w:cs="Times New Roman"/>
                      <w:color w:val="auto"/>
                      <w:sz w:val="21"/>
                      <w:szCs w:val="21"/>
                      <w:vertAlign w:val="baseline"/>
                      <w:lang w:val="en-US" w:eastAsia="zh-CN"/>
                    </w:rPr>
                  </w:pPr>
                  <w:r>
                    <w:rPr>
                      <w:rFonts w:hint="eastAsia" w:cs="Times New Roman"/>
                      <w:color w:val="auto"/>
                      <w:sz w:val="21"/>
                      <w:szCs w:val="21"/>
                      <w:vertAlign w:val="baseline"/>
                      <w:lang w:val="en-US" w:eastAsia="zh-CN"/>
                    </w:rPr>
                    <w:t>0.3</w:t>
                  </w:r>
                </w:p>
              </w:tc>
            </w:tr>
            <w:tr w14:paraId="4BFF1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96" w:type="dxa"/>
                  <w:vMerge w:val="continue"/>
                  <w:vAlign w:val="center"/>
                </w:tcPr>
                <w:p w14:paraId="3CC879D9">
                  <w:pPr>
                    <w:numPr>
                      <w:ilvl w:val="0"/>
                      <w:numId w:val="0"/>
                    </w:numPr>
                    <w:autoSpaceDE w:val="0"/>
                    <w:autoSpaceDN w:val="0"/>
                    <w:spacing w:line="240" w:lineRule="auto"/>
                    <w:jc w:val="center"/>
                    <w:rPr>
                      <w:rFonts w:hint="default" w:cs="Times New Roman"/>
                      <w:color w:val="auto"/>
                      <w:sz w:val="21"/>
                      <w:szCs w:val="21"/>
                      <w:vertAlign w:val="baseline"/>
                      <w:lang w:val="en-US" w:eastAsia="zh-CN"/>
                    </w:rPr>
                  </w:pPr>
                </w:p>
              </w:tc>
              <w:tc>
                <w:tcPr>
                  <w:tcW w:w="1958" w:type="dxa"/>
                  <w:vMerge w:val="restart"/>
                  <w:vAlign w:val="center"/>
                </w:tcPr>
                <w:p w14:paraId="46D26A3B">
                  <w:pPr>
                    <w:numPr>
                      <w:ilvl w:val="0"/>
                      <w:numId w:val="0"/>
                    </w:numPr>
                    <w:autoSpaceDE w:val="0"/>
                    <w:autoSpaceDN w:val="0"/>
                    <w:spacing w:line="240" w:lineRule="auto"/>
                    <w:jc w:val="center"/>
                    <w:rPr>
                      <w:rFonts w:hint="default" w:cs="Times New Roman"/>
                      <w:color w:val="auto"/>
                      <w:sz w:val="21"/>
                      <w:szCs w:val="21"/>
                      <w:vertAlign w:val="baseline"/>
                      <w:lang w:val="en-US" w:eastAsia="zh-CN"/>
                    </w:rPr>
                  </w:pPr>
                  <w:r>
                    <w:rPr>
                      <w:rFonts w:hint="eastAsia" w:cs="Times New Roman"/>
                      <w:color w:val="auto"/>
                      <w:sz w:val="21"/>
                      <w:szCs w:val="21"/>
                      <w:vertAlign w:val="baseline"/>
                      <w:lang w:val="en-US" w:eastAsia="zh-CN"/>
                    </w:rPr>
                    <w:t>噪声治理</w:t>
                  </w:r>
                </w:p>
              </w:tc>
              <w:tc>
                <w:tcPr>
                  <w:tcW w:w="2176" w:type="dxa"/>
                  <w:vAlign w:val="center"/>
                </w:tcPr>
                <w:p w14:paraId="508347FE">
                  <w:pPr>
                    <w:numPr>
                      <w:ilvl w:val="0"/>
                      <w:numId w:val="0"/>
                    </w:numPr>
                    <w:autoSpaceDE w:val="0"/>
                    <w:autoSpaceDN w:val="0"/>
                    <w:spacing w:line="240" w:lineRule="auto"/>
                    <w:jc w:val="center"/>
                    <w:rPr>
                      <w:rFonts w:hint="default" w:cs="Times New Roman"/>
                      <w:color w:val="auto"/>
                      <w:sz w:val="21"/>
                      <w:szCs w:val="21"/>
                      <w:vertAlign w:val="baseline"/>
                      <w:lang w:val="en-US" w:eastAsia="zh-CN"/>
                    </w:rPr>
                  </w:pPr>
                  <w:r>
                    <w:rPr>
                      <w:rFonts w:hint="eastAsia" w:cs="Times New Roman"/>
                      <w:color w:val="auto"/>
                      <w:sz w:val="21"/>
                      <w:szCs w:val="21"/>
                      <w:vertAlign w:val="baseline"/>
                      <w:lang w:val="en-US" w:eastAsia="zh-CN"/>
                    </w:rPr>
                    <w:t>绿化</w:t>
                  </w:r>
                </w:p>
              </w:tc>
              <w:tc>
                <w:tcPr>
                  <w:tcW w:w="2587" w:type="dxa"/>
                  <w:vAlign w:val="center"/>
                </w:tcPr>
                <w:p w14:paraId="45CD34F7">
                  <w:pPr>
                    <w:numPr>
                      <w:ilvl w:val="0"/>
                      <w:numId w:val="0"/>
                    </w:numPr>
                    <w:autoSpaceDE w:val="0"/>
                    <w:autoSpaceDN w:val="0"/>
                    <w:spacing w:line="240" w:lineRule="auto"/>
                    <w:jc w:val="center"/>
                    <w:rPr>
                      <w:rFonts w:hint="default" w:cs="Times New Roman"/>
                      <w:color w:val="auto"/>
                      <w:sz w:val="21"/>
                      <w:szCs w:val="21"/>
                      <w:vertAlign w:val="baseline"/>
                      <w:lang w:val="en-US" w:eastAsia="zh-CN"/>
                    </w:rPr>
                  </w:pPr>
                  <w:r>
                    <w:rPr>
                      <w:rFonts w:hint="eastAsia" w:cs="Times New Roman"/>
                      <w:color w:val="auto"/>
                      <w:sz w:val="21"/>
                      <w:szCs w:val="21"/>
                      <w:vertAlign w:val="baseline"/>
                      <w:lang w:val="en-US" w:eastAsia="zh-CN"/>
                    </w:rPr>
                    <w:t>5</w:t>
                  </w:r>
                </w:p>
              </w:tc>
            </w:tr>
            <w:tr w14:paraId="66528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96" w:type="dxa"/>
                  <w:vMerge w:val="continue"/>
                  <w:vAlign w:val="center"/>
                </w:tcPr>
                <w:p w14:paraId="681E3A2E">
                  <w:pPr>
                    <w:numPr>
                      <w:ilvl w:val="0"/>
                      <w:numId w:val="0"/>
                    </w:numPr>
                    <w:autoSpaceDE w:val="0"/>
                    <w:autoSpaceDN w:val="0"/>
                    <w:spacing w:line="240" w:lineRule="auto"/>
                    <w:jc w:val="center"/>
                    <w:rPr>
                      <w:rFonts w:hint="default" w:cs="Times New Roman"/>
                      <w:color w:val="auto"/>
                      <w:sz w:val="21"/>
                      <w:szCs w:val="21"/>
                      <w:vertAlign w:val="baseline"/>
                      <w:lang w:val="en-US" w:eastAsia="zh-CN"/>
                    </w:rPr>
                  </w:pPr>
                </w:p>
              </w:tc>
              <w:tc>
                <w:tcPr>
                  <w:tcW w:w="1958" w:type="dxa"/>
                  <w:vMerge w:val="continue"/>
                  <w:vAlign w:val="center"/>
                </w:tcPr>
                <w:p w14:paraId="1A52FCF6">
                  <w:pPr>
                    <w:numPr>
                      <w:ilvl w:val="0"/>
                      <w:numId w:val="0"/>
                    </w:numPr>
                    <w:autoSpaceDE w:val="0"/>
                    <w:autoSpaceDN w:val="0"/>
                    <w:spacing w:line="240" w:lineRule="auto"/>
                    <w:jc w:val="center"/>
                    <w:rPr>
                      <w:rFonts w:hint="eastAsia" w:cs="Times New Roman"/>
                      <w:color w:val="auto"/>
                      <w:sz w:val="21"/>
                      <w:szCs w:val="21"/>
                      <w:vertAlign w:val="baseline"/>
                      <w:lang w:val="en-US" w:eastAsia="zh-CN"/>
                    </w:rPr>
                  </w:pPr>
                </w:p>
              </w:tc>
              <w:tc>
                <w:tcPr>
                  <w:tcW w:w="2176" w:type="dxa"/>
                  <w:vAlign w:val="center"/>
                </w:tcPr>
                <w:p w14:paraId="7D2E09BE">
                  <w:pPr>
                    <w:numPr>
                      <w:ilvl w:val="0"/>
                      <w:numId w:val="0"/>
                    </w:numPr>
                    <w:autoSpaceDE w:val="0"/>
                    <w:autoSpaceDN w:val="0"/>
                    <w:spacing w:line="240" w:lineRule="auto"/>
                    <w:jc w:val="center"/>
                    <w:rPr>
                      <w:rFonts w:hint="default" w:cs="Times New Roman"/>
                      <w:color w:val="auto"/>
                      <w:sz w:val="21"/>
                      <w:szCs w:val="21"/>
                      <w:vertAlign w:val="baseline"/>
                      <w:lang w:val="en-US" w:eastAsia="zh-CN"/>
                    </w:rPr>
                  </w:pPr>
                  <w:r>
                    <w:rPr>
                      <w:rFonts w:hint="eastAsia" w:cs="Times New Roman"/>
                      <w:color w:val="auto"/>
                      <w:sz w:val="21"/>
                      <w:szCs w:val="21"/>
                      <w:vertAlign w:val="baseline"/>
                      <w:lang w:val="en-US" w:eastAsia="zh-CN"/>
                    </w:rPr>
                    <w:t>警示牌、标志牌</w:t>
                  </w:r>
                </w:p>
              </w:tc>
              <w:tc>
                <w:tcPr>
                  <w:tcW w:w="2587" w:type="dxa"/>
                  <w:vAlign w:val="center"/>
                </w:tcPr>
                <w:p w14:paraId="09A8BF85">
                  <w:pPr>
                    <w:numPr>
                      <w:ilvl w:val="0"/>
                      <w:numId w:val="0"/>
                    </w:numPr>
                    <w:autoSpaceDE w:val="0"/>
                    <w:autoSpaceDN w:val="0"/>
                    <w:spacing w:line="240" w:lineRule="auto"/>
                    <w:jc w:val="center"/>
                    <w:rPr>
                      <w:rFonts w:hint="default" w:cs="Times New Roman"/>
                      <w:color w:val="auto"/>
                      <w:sz w:val="21"/>
                      <w:szCs w:val="21"/>
                      <w:vertAlign w:val="baseline"/>
                      <w:lang w:val="en-US" w:eastAsia="zh-CN"/>
                    </w:rPr>
                  </w:pPr>
                  <w:r>
                    <w:rPr>
                      <w:rFonts w:hint="eastAsia" w:cs="Times New Roman"/>
                      <w:color w:val="auto"/>
                      <w:sz w:val="21"/>
                      <w:szCs w:val="21"/>
                      <w:vertAlign w:val="baseline"/>
                      <w:lang w:val="en-US" w:eastAsia="zh-CN"/>
                    </w:rPr>
                    <w:t>0.1</w:t>
                  </w:r>
                </w:p>
              </w:tc>
            </w:tr>
            <w:tr w14:paraId="69F5D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96" w:type="dxa"/>
                  <w:vMerge w:val="continue"/>
                  <w:vAlign w:val="center"/>
                </w:tcPr>
                <w:p w14:paraId="12FB3776">
                  <w:pPr>
                    <w:numPr>
                      <w:ilvl w:val="0"/>
                      <w:numId w:val="0"/>
                    </w:numPr>
                    <w:autoSpaceDE w:val="0"/>
                    <w:autoSpaceDN w:val="0"/>
                    <w:spacing w:line="240" w:lineRule="auto"/>
                    <w:jc w:val="center"/>
                    <w:rPr>
                      <w:rFonts w:hint="default" w:cs="Times New Roman"/>
                      <w:color w:val="auto"/>
                      <w:sz w:val="21"/>
                      <w:szCs w:val="21"/>
                      <w:vertAlign w:val="baseline"/>
                      <w:lang w:val="en-US" w:eastAsia="zh-CN"/>
                    </w:rPr>
                  </w:pPr>
                </w:p>
              </w:tc>
              <w:tc>
                <w:tcPr>
                  <w:tcW w:w="1958" w:type="dxa"/>
                  <w:vMerge w:val="restart"/>
                  <w:vAlign w:val="center"/>
                </w:tcPr>
                <w:p w14:paraId="3406F9FA">
                  <w:pPr>
                    <w:numPr>
                      <w:ilvl w:val="0"/>
                      <w:numId w:val="0"/>
                    </w:numPr>
                    <w:autoSpaceDE w:val="0"/>
                    <w:autoSpaceDN w:val="0"/>
                    <w:spacing w:line="240" w:lineRule="auto"/>
                    <w:jc w:val="center"/>
                    <w:rPr>
                      <w:rFonts w:hint="default" w:cs="Times New Roman"/>
                      <w:color w:val="auto"/>
                      <w:sz w:val="21"/>
                      <w:szCs w:val="21"/>
                      <w:vertAlign w:val="baseline"/>
                      <w:lang w:val="en-US" w:eastAsia="zh-CN"/>
                    </w:rPr>
                  </w:pPr>
                  <w:r>
                    <w:rPr>
                      <w:rFonts w:hint="eastAsia" w:cs="Times New Roman"/>
                      <w:color w:val="auto"/>
                      <w:sz w:val="21"/>
                      <w:szCs w:val="21"/>
                      <w:vertAlign w:val="baseline"/>
                      <w:lang w:val="en-US" w:eastAsia="zh-CN"/>
                    </w:rPr>
                    <w:t>废水</w:t>
                  </w:r>
                </w:p>
              </w:tc>
              <w:tc>
                <w:tcPr>
                  <w:tcW w:w="2176" w:type="dxa"/>
                  <w:vAlign w:val="center"/>
                </w:tcPr>
                <w:p w14:paraId="15565F49">
                  <w:pPr>
                    <w:numPr>
                      <w:ilvl w:val="0"/>
                      <w:numId w:val="0"/>
                    </w:numPr>
                    <w:autoSpaceDE w:val="0"/>
                    <w:autoSpaceDN w:val="0"/>
                    <w:spacing w:line="240" w:lineRule="auto"/>
                    <w:jc w:val="center"/>
                    <w:rPr>
                      <w:rFonts w:hint="default" w:cs="Times New Roman"/>
                      <w:color w:val="auto"/>
                      <w:sz w:val="21"/>
                      <w:szCs w:val="21"/>
                      <w:vertAlign w:val="baseline"/>
                      <w:lang w:val="en-US" w:eastAsia="zh-CN"/>
                    </w:rPr>
                  </w:pPr>
                  <w:r>
                    <w:rPr>
                      <w:rFonts w:hint="eastAsia" w:cs="Times New Roman"/>
                      <w:color w:val="auto"/>
                      <w:sz w:val="21"/>
                      <w:szCs w:val="21"/>
                      <w:vertAlign w:val="baseline"/>
                      <w:lang w:val="en-US" w:eastAsia="zh-CN"/>
                    </w:rPr>
                    <w:t>化粪池</w:t>
                  </w:r>
                </w:p>
              </w:tc>
              <w:tc>
                <w:tcPr>
                  <w:tcW w:w="2587" w:type="dxa"/>
                  <w:vAlign w:val="center"/>
                </w:tcPr>
                <w:p w14:paraId="2692C150">
                  <w:pPr>
                    <w:numPr>
                      <w:ilvl w:val="0"/>
                      <w:numId w:val="0"/>
                    </w:numPr>
                    <w:autoSpaceDE w:val="0"/>
                    <w:autoSpaceDN w:val="0"/>
                    <w:spacing w:line="240" w:lineRule="auto"/>
                    <w:jc w:val="center"/>
                    <w:rPr>
                      <w:rFonts w:hint="default" w:cs="Times New Roman"/>
                      <w:color w:val="auto"/>
                      <w:sz w:val="21"/>
                      <w:szCs w:val="21"/>
                      <w:vertAlign w:val="baseline"/>
                      <w:lang w:val="en-US" w:eastAsia="zh-CN"/>
                    </w:rPr>
                  </w:pPr>
                  <w:r>
                    <w:rPr>
                      <w:rFonts w:hint="eastAsia" w:cs="Times New Roman"/>
                      <w:color w:val="auto"/>
                      <w:sz w:val="21"/>
                      <w:szCs w:val="21"/>
                      <w:vertAlign w:val="baseline"/>
                      <w:lang w:val="en-US" w:eastAsia="zh-CN"/>
                    </w:rPr>
                    <w:t>0.5</w:t>
                  </w:r>
                </w:p>
              </w:tc>
            </w:tr>
            <w:tr w14:paraId="178AC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96" w:type="dxa"/>
                  <w:vMerge w:val="continue"/>
                  <w:vAlign w:val="center"/>
                </w:tcPr>
                <w:p w14:paraId="40E11734">
                  <w:pPr>
                    <w:numPr>
                      <w:ilvl w:val="0"/>
                      <w:numId w:val="0"/>
                    </w:numPr>
                    <w:autoSpaceDE w:val="0"/>
                    <w:autoSpaceDN w:val="0"/>
                    <w:spacing w:line="240" w:lineRule="auto"/>
                    <w:ind w:left="0" w:leftChars="0" w:firstLine="0" w:firstLineChars="0"/>
                    <w:jc w:val="center"/>
                    <w:rPr>
                      <w:rFonts w:hint="default" w:cs="Times New Roman"/>
                      <w:color w:val="auto"/>
                      <w:sz w:val="21"/>
                      <w:szCs w:val="21"/>
                      <w:vertAlign w:val="baseline"/>
                      <w:lang w:val="en-US" w:eastAsia="zh-CN"/>
                    </w:rPr>
                  </w:pPr>
                </w:p>
              </w:tc>
              <w:tc>
                <w:tcPr>
                  <w:tcW w:w="1958" w:type="dxa"/>
                  <w:vMerge w:val="continue"/>
                  <w:vAlign w:val="center"/>
                </w:tcPr>
                <w:p w14:paraId="08935182">
                  <w:pPr>
                    <w:numPr>
                      <w:ilvl w:val="0"/>
                      <w:numId w:val="0"/>
                    </w:numPr>
                    <w:autoSpaceDE w:val="0"/>
                    <w:autoSpaceDN w:val="0"/>
                    <w:spacing w:line="240" w:lineRule="auto"/>
                    <w:ind w:left="0" w:leftChars="0" w:firstLine="0" w:firstLineChars="0"/>
                    <w:jc w:val="center"/>
                    <w:rPr>
                      <w:rFonts w:hint="default" w:cs="Times New Roman"/>
                      <w:color w:val="auto"/>
                      <w:sz w:val="21"/>
                      <w:szCs w:val="21"/>
                      <w:vertAlign w:val="baseline"/>
                      <w:lang w:val="en-US" w:eastAsia="zh-CN"/>
                    </w:rPr>
                  </w:pPr>
                </w:p>
              </w:tc>
              <w:tc>
                <w:tcPr>
                  <w:tcW w:w="2176" w:type="dxa"/>
                  <w:vAlign w:val="center"/>
                </w:tcPr>
                <w:p w14:paraId="077B0729">
                  <w:pPr>
                    <w:numPr>
                      <w:ilvl w:val="0"/>
                      <w:numId w:val="0"/>
                    </w:numPr>
                    <w:autoSpaceDE w:val="0"/>
                    <w:autoSpaceDN w:val="0"/>
                    <w:spacing w:line="240" w:lineRule="auto"/>
                    <w:ind w:left="0" w:leftChars="0" w:firstLine="0" w:firstLineChars="0"/>
                    <w:jc w:val="center"/>
                    <w:rPr>
                      <w:rFonts w:hint="eastAsia" w:cs="Times New Roman"/>
                      <w:color w:val="auto"/>
                      <w:sz w:val="21"/>
                      <w:szCs w:val="21"/>
                      <w:vertAlign w:val="baseline"/>
                      <w:lang w:val="en-US" w:eastAsia="zh-CN"/>
                    </w:rPr>
                  </w:pPr>
                  <w:r>
                    <w:rPr>
                      <w:rFonts w:hint="eastAsia" w:cs="Times New Roman"/>
                      <w:color w:val="auto"/>
                      <w:sz w:val="21"/>
                      <w:szCs w:val="21"/>
                      <w:vertAlign w:val="baseline"/>
                      <w:lang w:val="en-US" w:eastAsia="zh-CN"/>
                    </w:rPr>
                    <w:t>环保沟</w:t>
                  </w:r>
                </w:p>
              </w:tc>
              <w:tc>
                <w:tcPr>
                  <w:tcW w:w="2587" w:type="dxa"/>
                  <w:vAlign w:val="center"/>
                </w:tcPr>
                <w:p w14:paraId="79753F68">
                  <w:pPr>
                    <w:numPr>
                      <w:ilvl w:val="0"/>
                      <w:numId w:val="0"/>
                    </w:numPr>
                    <w:autoSpaceDE w:val="0"/>
                    <w:autoSpaceDN w:val="0"/>
                    <w:spacing w:line="240" w:lineRule="auto"/>
                    <w:ind w:left="0" w:leftChars="0" w:firstLine="0" w:firstLineChars="0"/>
                    <w:jc w:val="center"/>
                    <w:rPr>
                      <w:rFonts w:hint="default" w:cs="Times New Roman"/>
                      <w:color w:val="auto"/>
                      <w:sz w:val="21"/>
                      <w:szCs w:val="21"/>
                      <w:vertAlign w:val="baseline"/>
                      <w:lang w:val="en-US" w:eastAsia="zh-CN"/>
                    </w:rPr>
                  </w:pPr>
                  <w:r>
                    <w:rPr>
                      <w:rFonts w:hint="eastAsia" w:cs="Times New Roman"/>
                      <w:color w:val="auto"/>
                      <w:sz w:val="21"/>
                      <w:szCs w:val="21"/>
                      <w:vertAlign w:val="baseline"/>
                      <w:lang w:val="en-US" w:eastAsia="zh-CN"/>
                    </w:rPr>
                    <w:t>0.3</w:t>
                  </w:r>
                </w:p>
              </w:tc>
            </w:tr>
            <w:tr w14:paraId="4142F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96" w:type="dxa"/>
                  <w:vMerge w:val="continue"/>
                  <w:vAlign w:val="center"/>
                </w:tcPr>
                <w:p w14:paraId="3D1A9816">
                  <w:pPr>
                    <w:numPr>
                      <w:ilvl w:val="0"/>
                      <w:numId w:val="0"/>
                    </w:numPr>
                    <w:autoSpaceDE w:val="0"/>
                    <w:autoSpaceDN w:val="0"/>
                    <w:spacing w:line="240" w:lineRule="auto"/>
                    <w:ind w:left="0" w:leftChars="0" w:firstLine="0" w:firstLineChars="0"/>
                    <w:jc w:val="center"/>
                    <w:rPr>
                      <w:rFonts w:hint="default" w:cs="Times New Roman"/>
                      <w:color w:val="auto"/>
                      <w:sz w:val="21"/>
                      <w:szCs w:val="21"/>
                      <w:vertAlign w:val="baseline"/>
                      <w:lang w:val="en-US" w:eastAsia="zh-CN"/>
                    </w:rPr>
                  </w:pPr>
                </w:p>
              </w:tc>
              <w:tc>
                <w:tcPr>
                  <w:tcW w:w="1958" w:type="dxa"/>
                  <w:vMerge w:val="continue"/>
                  <w:vAlign w:val="center"/>
                </w:tcPr>
                <w:p w14:paraId="664BDA55">
                  <w:pPr>
                    <w:numPr>
                      <w:ilvl w:val="0"/>
                      <w:numId w:val="0"/>
                    </w:numPr>
                    <w:autoSpaceDE w:val="0"/>
                    <w:autoSpaceDN w:val="0"/>
                    <w:spacing w:line="240" w:lineRule="auto"/>
                    <w:ind w:left="0" w:leftChars="0" w:firstLine="0" w:firstLineChars="0"/>
                    <w:jc w:val="center"/>
                    <w:rPr>
                      <w:rFonts w:hint="default" w:cs="Times New Roman"/>
                      <w:color w:val="auto"/>
                      <w:sz w:val="21"/>
                      <w:szCs w:val="21"/>
                      <w:vertAlign w:val="baseline"/>
                      <w:lang w:val="en-US" w:eastAsia="zh-CN"/>
                    </w:rPr>
                  </w:pPr>
                </w:p>
              </w:tc>
              <w:tc>
                <w:tcPr>
                  <w:tcW w:w="2176" w:type="dxa"/>
                  <w:vAlign w:val="center"/>
                </w:tcPr>
                <w:p w14:paraId="47C368D0">
                  <w:pPr>
                    <w:numPr>
                      <w:ilvl w:val="0"/>
                      <w:numId w:val="0"/>
                    </w:numPr>
                    <w:autoSpaceDE w:val="0"/>
                    <w:autoSpaceDN w:val="0"/>
                    <w:spacing w:line="240" w:lineRule="auto"/>
                    <w:ind w:left="0" w:leftChars="0" w:firstLine="0" w:firstLineChars="0"/>
                    <w:jc w:val="center"/>
                    <w:rPr>
                      <w:rFonts w:hint="eastAsia" w:cs="Times New Roman"/>
                      <w:color w:val="auto"/>
                      <w:sz w:val="21"/>
                      <w:szCs w:val="21"/>
                      <w:vertAlign w:val="baseline"/>
                      <w:lang w:val="en-US" w:eastAsia="zh-CN"/>
                    </w:rPr>
                  </w:pPr>
                  <w:r>
                    <w:rPr>
                      <w:rFonts w:hint="eastAsia" w:cs="Times New Roman"/>
                      <w:color w:val="auto"/>
                      <w:sz w:val="21"/>
                      <w:szCs w:val="21"/>
                      <w:vertAlign w:val="baseline"/>
                      <w:lang w:val="en-US" w:eastAsia="zh-CN"/>
                    </w:rPr>
                    <w:t>雨污分流管网</w:t>
                  </w:r>
                </w:p>
              </w:tc>
              <w:tc>
                <w:tcPr>
                  <w:tcW w:w="2587" w:type="dxa"/>
                  <w:vAlign w:val="center"/>
                </w:tcPr>
                <w:p w14:paraId="74E15E96">
                  <w:pPr>
                    <w:numPr>
                      <w:ilvl w:val="0"/>
                      <w:numId w:val="0"/>
                    </w:numPr>
                    <w:autoSpaceDE w:val="0"/>
                    <w:autoSpaceDN w:val="0"/>
                    <w:spacing w:line="240" w:lineRule="auto"/>
                    <w:ind w:left="0" w:leftChars="0" w:firstLine="0" w:firstLineChars="0"/>
                    <w:jc w:val="center"/>
                    <w:rPr>
                      <w:rFonts w:hint="default" w:cs="Times New Roman"/>
                      <w:color w:val="auto"/>
                      <w:sz w:val="21"/>
                      <w:szCs w:val="21"/>
                      <w:vertAlign w:val="baseline"/>
                      <w:lang w:val="en-US" w:eastAsia="zh-CN"/>
                    </w:rPr>
                  </w:pPr>
                  <w:r>
                    <w:rPr>
                      <w:rFonts w:hint="eastAsia" w:cs="Times New Roman"/>
                      <w:color w:val="auto"/>
                      <w:sz w:val="21"/>
                      <w:szCs w:val="21"/>
                      <w:vertAlign w:val="baseline"/>
                      <w:lang w:val="en-US" w:eastAsia="zh-CN"/>
                    </w:rPr>
                    <w:t>2.0</w:t>
                  </w:r>
                </w:p>
              </w:tc>
            </w:tr>
            <w:tr w14:paraId="19375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1596" w:type="dxa"/>
                  <w:vMerge w:val="continue"/>
                  <w:vAlign w:val="center"/>
                </w:tcPr>
                <w:p w14:paraId="51FD15AC">
                  <w:pPr>
                    <w:numPr>
                      <w:ilvl w:val="0"/>
                      <w:numId w:val="0"/>
                    </w:numPr>
                    <w:autoSpaceDE w:val="0"/>
                    <w:autoSpaceDN w:val="0"/>
                    <w:spacing w:line="240" w:lineRule="auto"/>
                    <w:jc w:val="center"/>
                    <w:rPr>
                      <w:rFonts w:hint="default" w:cs="Times New Roman"/>
                      <w:color w:val="auto"/>
                      <w:sz w:val="21"/>
                      <w:szCs w:val="21"/>
                      <w:vertAlign w:val="baseline"/>
                      <w:lang w:val="en-US" w:eastAsia="zh-CN"/>
                    </w:rPr>
                  </w:pPr>
                </w:p>
              </w:tc>
              <w:tc>
                <w:tcPr>
                  <w:tcW w:w="1958" w:type="dxa"/>
                  <w:vMerge w:val="continue"/>
                  <w:vAlign w:val="center"/>
                </w:tcPr>
                <w:p w14:paraId="039852C4">
                  <w:pPr>
                    <w:numPr>
                      <w:ilvl w:val="0"/>
                      <w:numId w:val="0"/>
                    </w:numPr>
                    <w:autoSpaceDE w:val="0"/>
                    <w:autoSpaceDN w:val="0"/>
                    <w:spacing w:line="240" w:lineRule="auto"/>
                    <w:jc w:val="center"/>
                    <w:rPr>
                      <w:rFonts w:hint="default" w:cs="Times New Roman"/>
                      <w:color w:val="auto"/>
                      <w:sz w:val="21"/>
                      <w:szCs w:val="21"/>
                      <w:vertAlign w:val="baseline"/>
                      <w:lang w:val="en-US" w:eastAsia="zh-CN"/>
                    </w:rPr>
                  </w:pPr>
                </w:p>
              </w:tc>
              <w:tc>
                <w:tcPr>
                  <w:tcW w:w="2176" w:type="dxa"/>
                  <w:vAlign w:val="center"/>
                </w:tcPr>
                <w:p w14:paraId="2B629F8E">
                  <w:pPr>
                    <w:numPr>
                      <w:ilvl w:val="0"/>
                      <w:numId w:val="0"/>
                    </w:numPr>
                    <w:autoSpaceDE w:val="0"/>
                    <w:autoSpaceDN w:val="0"/>
                    <w:spacing w:line="240" w:lineRule="auto"/>
                    <w:jc w:val="center"/>
                    <w:rPr>
                      <w:rFonts w:hint="default" w:cs="Times New Roman"/>
                      <w:color w:val="auto"/>
                      <w:sz w:val="21"/>
                      <w:szCs w:val="21"/>
                      <w:vertAlign w:val="baseline"/>
                      <w:lang w:val="en-US" w:eastAsia="zh-CN"/>
                    </w:rPr>
                  </w:pPr>
                  <w:r>
                    <w:rPr>
                      <w:rFonts w:hint="eastAsia" w:cs="Times New Roman"/>
                      <w:color w:val="auto"/>
                      <w:sz w:val="21"/>
                      <w:szCs w:val="21"/>
                      <w:vertAlign w:val="baseline"/>
                      <w:lang w:val="en-US" w:eastAsia="zh-CN"/>
                    </w:rPr>
                    <w:t>三级隔油池</w:t>
                  </w:r>
                </w:p>
              </w:tc>
              <w:tc>
                <w:tcPr>
                  <w:tcW w:w="2587" w:type="dxa"/>
                  <w:vAlign w:val="center"/>
                </w:tcPr>
                <w:p w14:paraId="006E7CD4">
                  <w:pPr>
                    <w:numPr>
                      <w:ilvl w:val="0"/>
                      <w:numId w:val="0"/>
                    </w:numPr>
                    <w:autoSpaceDE w:val="0"/>
                    <w:autoSpaceDN w:val="0"/>
                    <w:spacing w:line="240" w:lineRule="auto"/>
                    <w:jc w:val="center"/>
                    <w:rPr>
                      <w:rFonts w:hint="default" w:cs="Times New Roman"/>
                      <w:color w:val="auto"/>
                      <w:sz w:val="21"/>
                      <w:szCs w:val="21"/>
                      <w:vertAlign w:val="baseline"/>
                      <w:lang w:val="en-US" w:eastAsia="zh-CN"/>
                    </w:rPr>
                  </w:pPr>
                  <w:r>
                    <w:rPr>
                      <w:rFonts w:hint="eastAsia" w:cs="Times New Roman"/>
                      <w:color w:val="auto"/>
                      <w:sz w:val="21"/>
                      <w:szCs w:val="21"/>
                      <w:vertAlign w:val="baseline"/>
                      <w:lang w:val="en-US" w:eastAsia="zh-CN"/>
                    </w:rPr>
                    <w:t>0.5</w:t>
                  </w:r>
                </w:p>
              </w:tc>
            </w:tr>
            <w:tr w14:paraId="7D970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96" w:type="dxa"/>
                  <w:vMerge w:val="continue"/>
                  <w:vAlign w:val="center"/>
                </w:tcPr>
                <w:p w14:paraId="780A49A3">
                  <w:pPr>
                    <w:numPr>
                      <w:ilvl w:val="0"/>
                      <w:numId w:val="0"/>
                    </w:numPr>
                    <w:autoSpaceDE w:val="0"/>
                    <w:autoSpaceDN w:val="0"/>
                    <w:spacing w:line="240" w:lineRule="auto"/>
                    <w:jc w:val="center"/>
                    <w:rPr>
                      <w:rFonts w:hint="default" w:cs="Times New Roman"/>
                      <w:color w:val="auto"/>
                      <w:sz w:val="21"/>
                      <w:szCs w:val="21"/>
                      <w:vertAlign w:val="baseline"/>
                      <w:lang w:val="en-US" w:eastAsia="zh-CN"/>
                    </w:rPr>
                  </w:pPr>
                </w:p>
              </w:tc>
              <w:tc>
                <w:tcPr>
                  <w:tcW w:w="1958" w:type="dxa"/>
                  <w:vMerge w:val="restart"/>
                  <w:vAlign w:val="center"/>
                </w:tcPr>
                <w:p w14:paraId="6C6B6AAF">
                  <w:pPr>
                    <w:numPr>
                      <w:ilvl w:val="0"/>
                      <w:numId w:val="0"/>
                    </w:numPr>
                    <w:autoSpaceDE w:val="0"/>
                    <w:autoSpaceDN w:val="0"/>
                    <w:spacing w:line="240" w:lineRule="auto"/>
                    <w:jc w:val="center"/>
                    <w:rPr>
                      <w:rFonts w:hint="default" w:cs="Times New Roman"/>
                      <w:color w:val="auto"/>
                      <w:sz w:val="21"/>
                      <w:szCs w:val="21"/>
                      <w:vertAlign w:val="baseline"/>
                      <w:lang w:val="en-US" w:eastAsia="zh-CN"/>
                    </w:rPr>
                  </w:pPr>
                  <w:r>
                    <w:rPr>
                      <w:rFonts w:hint="eastAsia" w:cs="Times New Roman"/>
                      <w:color w:val="auto"/>
                      <w:sz w:val="21"/>
                      <w:szCs w:val="21"/>
                      <w:vertAlign w:val="baseline"/>
                      <w:lang w:val="en-US" w:eastAsia="zh-CN"/>
                    </w:rPr>
                    <w:t>固废</w:t>
                  </w:r>
                </w:p>
              </w:tc>
              <w:tc>
                <w:tcPr>
                  <w:tcW w:w="2176" w:type="dxa"/>
                  <w:vAlign w:val="center"/>
                </w:tcPr>
                <w:p w14:paraId="268F071C">
                  <w:pPr>
                    <w:numPr>
                      <w:ilvl w:val="0"/>
                      <w:numId w:val="0"/>
                    </w:numPr>
                    <w:autoSpaceDE w:val="0"/>
                    <w:autoSpaceDN w:val="0"/>
                    <w:spacing w:line="240" w:lineRule="auto"/>
                    <w:jc w:val="center"/>
                    <w:rPr>
                      <w:rFonts w:hint="default" w:cs="Times New Roman"/>
                      <w:color w:val="auto"/>
                      <w:sz w:val="21"/>
                      <w:szCs w:val="21"/>
                      <w:vertAlign w:val="baseline"/>
                      <w:lang w:val="en-US" w:eastAsia="zh-CN"/>
                    </w:rPr>
                  </w:pPr>
                  <w:r>
                    <w:rPr>
                      <w:rFonts w:hint="eastAsia" w:cs="Times New Roman"/>
                      <w:color w:val="auto"/>
                      <w:sz w:val="21"/>
                      <w:szCs w:val="21"/>
                      <w:vertAlign w:val="baseline"/>
                      <w:lang w:val="en-US" w:eastAsia="zh-CN"/>
                    </w:rPr>
                    <w:t>垃圾桶</w:t>
                  </w:r>
                </w:p>
              </w:tc>
              <w:tc>
                <w:tcPr>
                  <w:tcW w:w="2587" w:type="dxa"/>
                  <w:vAlign w:val="center"/>
                </w:tcPr>
                <w:p w14:paraId="4BF434C0">
                  <w:pPr>
                    <w:numPr>
                      <w:ilvl w:val="0"/>
                      <w:numId w:val="0"/>
                    </w:numPr>
                    <w:autoSpaceDE w:val="0"/>
                    <w:autoSpaceDN w:val="0"/>
                    <w:spacing w:line="240" w:lineRule="auto"/>
                    <w:jc w:val="center"/>
                    <w:rPr>
                      <w:rFonts w:hint="default" w:cs="Times New Roman"/>
                      <w:color w:val="auto"/>
                      <w:sz w:val="21"/>
                      <w:szCs w:val="21"/>
                      <w:vertAlign w:val="baseline"/>
                      <w:lang w:val="en-US" w:eastAsia="zh-CN"/>
                    </w:rPr>
                  </w:pPr>
                  <w:r>
                    <w:rPr>
                      <w:rFonts w:hint="eastAsia" w:cs="Times New Roman"/>
                      <w:color w:val="auto"/>
                      <w:sz w:val="21"/>
                      <w:szCs w:val="21"/>
                      <w:vertAlign w:val="baseline"/>
                      <w:lang w:val="en-US" w:eastAsia="zh-CN"/>
                    </w:rPr>
                    <w:t>0.1</w:t>
                  </w:r>
                </w:p>
              </w:tc>
            </w:tr>
            <w:tr w14:paraId="7053E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96" w:type="dxa"/>
                  <w:vMerge w:val="continue"/>
                  <w:vAlign w:val="center"/>
                </w:tcPr>
                <w:p w14:paraId="323607DD">
                  <w:pPr>
                    <w:numPr>
                      <w:ilvl w:val="0"/>
                      <w:numId w:val="0"/>
                    </w:numPr>
                    <w:autoSpaceDE w:val="0"/>
                    <w:autoSpaceDN w:val="0"/>
                    <w:spacing w:line="240" w:lineRule="auto"/>
                    <w:jc w:val="center"/>
                    <w:rPr>
                      <w:rFonts w:hint="default" w:cs="Times New Roman"/>
                      <w:color w:val="auto"/>
                      <w:sz w:val="21"/>
                      <w:szCs w:val="21"/>
                      <w:vertAlign w:val="baseline"/>
                      <w:lang w:val="en-US" w:eastAsia="zh-CN"/>
                    </w:rPr>
                  </w:pPr>
                </w:p>
              </w:tc>
              <w:tc>
                <w:tcPr>
                  <w:tcW w:w="1958" w:type="dxa"/>
                  <w:vMerge w:val="continue"/>
                  <w:vAlign w:val="center"/>
                </w:tcPr>
                <w:p w14:paraId="04C6A0EE">
                  <w:pPr>
                    <w:numPr>
                      <w:ilvl w:val="0"/>
                      <w:numId w:val="0"/>
                    </w:numPr>
                    <w:autoSpaceDE w:val="0"/>
                    <w:autoSpaceDN w:val="0"/>
                    <w:spacing w:line="240" w:lineRule="auto"/>
                    <w:jc w:val="center"/>
                    <w:rPr>
                      <w:rFonts w:hint="eastAsia" w:cs="Times New Roman"/>
                      <w:color w:val="auto"/>
                      <w:sz w:val="21"/>
                      <w:szCs w:val="21"/>
                      <w:vertAlign w:val="baseline"/>
                      <w:lang w:val="en-US" w:eastAsia="zh-CN"/>
                    </w:rPr>
                  </w:pPr>
                </w:p>
              </w:tc>
              <w:tc>
                <w:tcPr>
                  <w:tcW w:w="2176" w:type="dxa"/>
                  <w:vAlign w:val="center"/>
                </w:tcPr>
                <w:p w14:paraId="2AEFC035">
                  <w:pPr>
                    <w:numPr>
                      <w:ilvl w:val="0"/>
                      <w:numId w:val="0"/>
                    </w:numPr>
                    <w:autoSpaceDE w:val="0"/>
                    <w:autoSpaceDN w:val="0"/>
                    <w:spacing w:line="240" w:lineRule="auto"/>
                    <w:jc w:val="center"/>
                    <w:rPr>
                      <w:rFonts w:hint="default" w:cs="Times New Roman"/>
                      <w:color w:val="auto"/>
                      <w:sz w:val="21"/>
                      <w:szCs w:val="21"/>
                      <w:vertAlign w:val="baseline"/>
                      <w:lang w:val="en-US" w:eastAsia="zh-CN"/>
                    </w:rPr>
                  </w:pPr>
                  <w:r>
                    <w:rPr>
                      <w:rFonts w:hint="eastAsia" w:cs="Times New Roman"/>
                      <w:color w:val="auto"/>
                      <w:sz w:val="21"/>
                      <w:szCs w:val="21"/>
                      <w:vertAlign w:val="baseline"/>
                      <w:lang w:val="en-US" w:eastAsia="zh-CN"/>
                    </w:rPr>
                    <w:t>危废暂存箱</w:t>
                  </w:r>
                </w:p>
              </w:tc>
              <w:tc>
                <w:tcPr>
                  <w:tcW w:w="2587" w:type="dxa"/>
                  <w:vAlign w:val="center"/>
                </w:tcPr>
                <w:p w14:paraId="511911B3">
                  <w:pPr>
                    <w:numPr>
                      <w:ilvl w:val="0"/>
                      <w:numId w:val="0"/>
                    </w:numPr>
                    <w:autoSpaceDE w:val="0"/>
                    <w:autoSpaceDN w:val="0"/>
                    <w:spacing w:line="240" w:lineRule="auto"/>
                    <w:jc w:val="center"/>
                    <w:rPr>
                      <w:rFonts w:hint="default" w:cs="Times New Roman"/>
                      <w:color w:val="auto"/>
                      <w:sz w:val="21"/>
                      <w:szCs w:val="21"/>
                      <w:vertAlign w:val="baseline"/>
                      <w:lang w:val="en-US" w:eastAsia="zh-CN"/>
                    </w:rPr>
                  </w:pPr>
                  <w:r>
                    <w:rPr>
                      <w:rFonts w:hint="eastAsia" w:cs="Times New Roman"/>
                      <w:color w:val="auto"/>
                      <w:sz w:val="21"/>
                      <w:szCs w:val="21"/>
                      <w:vertAlign w:val="baseline"/>
                      <w:lang w:val="en-US" w:eastAsia="zh-CN"/>
                    </w:rPr>
                    <w:t>0.3</w:t>
                  </w:r>
                </w:p>
              </w:tc>
            </w:tr>
            <w:tr w14:paraId="10004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96" w:type="dxa"/>
                  <w:vMerge w:val="continue"/>
                  <w:vAlign w:val="center"/>
                </w:tcPr>
                <w:p w14:paraId="43B87E8D">
                  <w:pPr>
                    <w:numPr>
                      <w:ilvl w:val="0"/>
                      <w:numId w:val="0"/>
                    </w:numPr>
                    <w:autoSpaceDE w:val="0"/>
                    <w:autoSpaceDN w:val="0"/>
                    <w:spacing w:line="240" w:lineRule="auto"/>
                    <w:jc w:val="center"/>
                    <w:rPr>
                      <w:rFonts w:hint="default" w:cs="Times New Roman"/>
                      <w:color w:val="auto"/>
                      <w:sz w:val="21"/>
                      <w:szCs w:val="21"/>
                      <w:vertAlign w:val="baseline"/>
                      <w:lang w:val="en-US" w:eastAsia="zh-CN"/>
                    </w:rPr>
                  </w:pPr>
                </w:p>
              </w:tc>
              <w:tc>
                <w:tcPr>
                  <w:tcW w:w="1958" w:type="dxa"/>
                  <w:vAlign w:val="center"/>
                </w:tcPr>
                <w:p w14:paraId="351EFF93">
                  <w:pPr>
                    <w:numPr>
                      <w:ilvl w:val="0"/>
                      <w:numId w:val="0"/>
                    </w:numPr>
                    <w:autoSpaceDE w:val="0"/>
                    <w:autoSpaceDN w:val="0"/>
                    <w:spacing w:line="240" w:lineRule="auto"/>
                    <w:jc w:val="center"/>
                    <w:rPr>
                      <w:rFonts w:hint="default" w:cs="Times New Roman"/>
                      <w:color w:val="auto"/>
                      <w:sz w:val="21"/>
                      <w:szCs w:val="21"/>
                      <w:vertAlign w:val="baseline"/>
                      <w:lang w:val="en-US" w:eastAsia="zh-CN"/>
                    </w:rPr>
                  </w:pPr>
                  <w:r>
                    <w:rPr>
                      <w:rFonts w:hint="eastAsia" w:cs="Times New Roman"/>
                      <w:color w:val="auto"/>
                      <w:sz w:val="21"/>
                      <w:szCs w:val="21"/>
                      <w:vertAlign w:val="baseline"/>
                      <w:lang w:val="en-US" w:eastAsia="zh-CN"/>
                    </w:rPr>
                    <w:t>油罐防渗</w:t>
                  </w:r>
                </w:p>
              </w:tc>
              <w:tc>
                <w:tcPr>
                  <w:tcW w:w="2176" w:type="dxa"/>
                  <w:vAlign w:val="center"/>
                </w:tcPr>
                <w:p w14:paraId="78F63DB4">
                  <w:pPr>
                    <w:numPr>
                      <w:ilvl w:val="0"/>
                      <w:numId w:val="0"/>
                    </w:numPr>
                    <w:autoSpaceDE w:val="0"/>
                    <w:autoSpaceDN w:val="0"/>
                    <w:spacing w:line="240" w:lineRule="auto"/>
                    <w:jc w:val="center"/>
                    <w:rPr>
                      <w:rFonts w:hint="default" w:cs="Times New Roman"/>
                      <w:color w:val="auto"/>
                      <w:sz w:val="21"/>
                      <w:szCs w:val="21"/>
                      <w:vertAlign w:val="baseline"/>
                      <w:lang w:val="en-US" w:eastAsia="zh-CN"/>
                    </w:rPr>
                  </w:pPr>
                  <w:r>
                    <w:rPr>
                      <w:rFonts w:hint="default" w:ascii="Times New Roman" w:hAnsi="Times New Roman" w:eastAsia="宋体" w:cs="Times New Roman"/>
                      <w:color w:val="auto"/>
                      <w:sz w:val="21"/>
                      <w:szCs w:val="21"/>
                      <w:lang w:eastAsia="zh-CN"/>
                    </w:rPr>
                    <w:t>混凝土罐池</w:t>
                  </w:r>
                  <w:r>
                    <w:rPr>
                      <w:rFonts w:hint="eastAsia" w:ascii="Times New Roman" w:hAnsi="Times New Roman" w:eastAsia="宋体" w:cs="Times New Roman"/>
                      <w:color w:val="auto"/>
                      <w:sz w:val="21"/>
                      <w:szCs w:val="21"/>
                      <w:lang w:eastAsia="zh-CN"/>
                    </w:rPr>
                    <w:t>和</w:t>
                  </w:r>
                  <w:r>
                    <w:rPr>
                      <w:rFonts w:hint="default" w:ascii="Times New Roman" w:hAnsi="Times New Roman" w:eastAsia="宋体" w:cs="Times New Roman"/>
                      <w:color w:val="auto"/>
                      <w:sz w:val="21"/>
                      <w:szCs w:val="21"/>
                      <w:lang w:eastAsia="zh-CN"/>
                    </w:rPr>
                    <w:t>双层油罐</w:t>
                  </w:r>
                </w:p>
              </w:tc>
              <w:tc>
                <w:tcPr>
                  <w:tcW w:w="2587" w:type="dxa"/>
                  <w:vAlign w:val="center"/>
                </w:tcPr>
                <w:p w14:paraId="6F86FA2F">
                  <w:pPr>
                    <w:numPr>
                      <w:ilvl w:val="0"/>
                      <w:numId w:val="0"/>
                    </w:numPr>
                    <w:autoSpaceDE w:val="0"/>
                    <w:autoSpaceDN w:val="0"/>
                    <w:spacing w:line="240" w:lineRule="auto"/>
                    <w:jc w:val="center"/>
                    <w:rPr>
                      <w:rFonts w:hint="default" w:cs="Times New Roman"/>
                      <w:color w:val="auto"/>
                      <w:sz w:val="21"/>
                      <w:szCs w:val="21"/>
                      <w:vertAlign w:val="baseline"/>
                      <w:lang w:val="en-US" w:eastAsia="zh-CN"/>
                    </w:rPr>
                  </w:pPr>
                  <w:r>
                    <w:rPr>
                      <w:rFonts w:hint="eastAsia" w:cs="Times New Roman"/>
                      <w:color w:val="auto"/>
                      <w:sz w:val="21"/>
                      <w:szCs w:val="21"/>
                      <w:vertAlign w:val="baseline"/>
                      <w:lang w:val="en-US" w:eastAsia="zh-CN"/>
                    </w:rPr>
                    <w:t>7</w:t>
                  </w:r>
                </w:p>
              </w:tc>
            </w:tr>
            <w:tr w14:paraId="5687D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96" w:type="dxa"/>
                  <w:vMerge w:val="continue"/>
                  <w:vAlign w:val="center"/>
                </w:tcPr>
                <w:p w14:paraId="359A1456">
                  <w:pPr>
                    <w:numPr>
                      <w:ilvl w:val="0"/>
                      <w:numId w:val="0"/>
                    </w:numPr>
                    <w:autoSpaceDE w:val="0"/>
                    <w:autoSpaceDN w:val="0"/>
                    <w:spacing w:line="240" w:lineRule="auto"/>
                    <w:jc w:val="center"/>
                    <w:rPr>
                      <w:rFonts w:hint="default" w:cs="Times New Roman"/>
                      <w:color w:val="auto"/>
                      <w:sz w:val="21"/>
                      <w:szCs w:val="21"/>
                      <w:vertAlign w:val="baseline"/>
                      <w:lang w:val="en-US" w:eastAsia="zh-CN"/>
                    </w:rPr>
                  </w:pPr>
                </w:p>
              </w:tc>
              <w:tc>
                <w:tcPr>
                  <w:tcW w:w="1958" w:type="dxa"/>
                  <w:vMerge w:val="restart"/>
                  <w:vAlign w:val="center"/>
                </w:tcPr>
                <w:p w14:paraId="2ED2BAEC">
                  <w:pPr>
                    <w:numPr>
                      <w:ilvl w:val="0"/>
                      <w:numId w:val="0"/>
                    </w:numPr>
                    <w:autoSpaceDE w:val="0"/>
                    <w:autoSpaceDN w:val="0"/>
                    <w:spacing w:line="240" w:lineRule="auto"/>
                    <w:jc w:val="center"/>
                    <w:rPr>
                      <w:rFonts w:hint="default" w:cs="Times New Roman"/>
                      <w:color w:val="auto"/>
                      <w:sz w:val="21"/>
                      <w:szCs w:val="21"/>
                      <w:vertAlign w:val="baseline"/>
                      <w:lang w:val="en-US" w:eastAsia="zh-CN"/>
                    </w:rPr>
                  </w:pPr>
                  <w:r>
                    <w:rPr>
                      <w:rFonts w:hint="eastAsia" w:cs="Times New Roman"/>
                      <w:color w:val="auto"/>
                      <w:sz w:val="21"/>
                      <w:szCs w:val="21"/>
                      <w:vertAlign w:val="baseline"/>
                      <w:lang w:val="en-US" w:eastAsia="zh-CN"/>
                    </w:rPr>
                    <w:t>风险防治</w:t>
                  </w:r>
                </w:p>
              </w:tc>
              <w:tc>
                <w:tcPr>
                  <w:tcW w:w="2176" w:type="dxa"/>
                  <w:vAlign w:val="center"/>
                </w:tcPr>
                <w:p w14:paraId="43FF3EEC">
                  <w:pPr>
                    <w:numPr>
                      <w:ilvl w:val="0"/>
                      <w:numId w:val="0"/>
                    </w:numPr>
                    <w:autoSpaceDE w:val="0"/>
                    <w:autoSpaceDN w:val="0"/>
                    <w:spacing w:line="240" w:lineRule="auto"/>
                    <w:jc w:val="center"/>
                    <w:rPr>
                      <w:rFonts w:hint="default" w:cs="Times New Roman"/>
                      <w:color w:val="auto"/>
                      <w:sz w:val="21"/>
                      <w:szCs w:val="21"/>
                      <w:vertAlign w:val="baseline"/>
                      <w:lang w:val="en-US" w:eastAsia="zh-CN"/>
                    </w:rPr>
                  </w:pPr>
                  <w:r>
                    <w:rPr>
                      <w:rFonts w:hint="eastAsia" w:cs="Times New Roman"/>
                      <w:color w:val="auto"/>
                      <w:sz w:val="21"/>
                      <w:szCs w:val="21"/>
                      <w:vertAlign w:val="baseline"/>
                      <w:lang w:val="en-US" w:eastAsia="zh-CN"/>
                    </w:rPr>
                    <w:t>观测井</w:t>
                  </w:r>
                </w:p>
              </w:tc>
              <w:tc>
                <w:tcPr>
                  <w:tcW w:w="2587" w:type="dxa"/>
                  <w:vAlign w:val="center"/>
                </w:tcPr>
                <w:p w14:paraId="3939510F">
                  <w:pPr>
                    <w:numPr>
                      <w:ilvl w:val="0"/>
                      <w:numId w:val="0"/>
                    </w:numPr>
                    <w:autoSpaceDE w:val="0"/>
                    <w:autoSpaceDN w:val="0"/>
                    <w:spacing w:line="240" w:lineRule="auto"/>
                    <w:jc w:val="center"/>
                    <w:rPr>
                      <w:rFonts w:hint="default" w:cs="Times New Roman"/>
                      <w:color w:val="auto"/>
                      <w:sz w:val="21"/>
                      <w:szCs w:val="21"/>
                      <w:vertAlign w:val="baseline"/>
                      <w:lang w:val="en-US" w:eastAsia="zh-CN"/>
                    </w:rPr>
                  </w:pPr>
                  <w:r>
                    <w:rPr>
                      <w:rFonts w:hint="eastAsia" w:cs="Times New Roman"/>
                      <w:color w:val="auto"/>
                      <w:sz w:val="21"/>
                      <w:szCs w:val="21"/>
                      <w:vertAlign w:val="baseline"/>
                      <w:lang w:val="en-US" w:eastAsia="zh-CN"/>
                    </w:rPr>
                    <w:t>0.3</w:t>
                  </w:r>
                </w:p>
              </w:tc>
            </w:tr>
            <w:tr w14:paraId="358FB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96" w:type="dxa"/>
                  <w:vMerge w:val="continue"/>
                  <w:vAlign w:val="center"/>
                </w:tcPr>
                <w:p w14:paraId="262029AA">
                  <w:pPr>
                    <w:numPr>
                      <w:ilvl w:val="0"/>
                      <w:numId w:val="0"/>
                    </w:numPr>
                    <w:autoSpaceDE w:val="0"/>
                    <w:autoSpaceDN w:val="0"/>
                    <w:spacing w:line="240" w:lineRule="auto"/>
                    <w:jc w:val="center"/>
                    <w:rPr>
                      <w:rFonts w:hint="default" w:cs="Times New Roman"/>
                      <w:color w:val="auto"/>
                      <w:sz w:val="21"/>
                      <w:szCs w:val="21"/>
                      <w:vertAlign w:val="baseline"/>
                      <w:lang w:val="en-US" w:eastAsia="zh-CN"/>
                    </w:rPr>
                  </w:pPr>
                </w:p>
              </w:tc>
              <w:tc>
                <w:tcPr>
                  <w:tcW w:w="1958" w:type="dxa"/>
                  <w:vMerge w:val="continue"/>
                  <w:vAlign w:val="center"/>
                </w:tcPr>
                <w:p w14:paraId="46DCE584">
                  <w:pPr>
                    <w:numPr>
                      <w:ilvl w:val="0"/>
                      <w:numId w:val="0"/>
                    </w:numPr>
                    <w:autoSpaceDE w:val="0"/>
                    <w:autoSpaceDN w:val="0"/>
                    <w:spacing w:line="240" w:lineRule="auto"/>
                    <w:jc w:val="center"/>
                    <w:rPr>
                      <w:rFonts w:hint="eastAsia" w:cs="Times New Roman"/>
                      <w:color w:val="auto"/>
                      <w:sz w:val="21"/>
                      <w:szCs w:val="21"/>
                      <w:vertAlign w:val="baseline"/>
                      <w:lang w:val="en-US" w:eastAsia="zh-CN"/>
                    </w:rPr>
                  </w:pPr>
                </w:p>
              </w:tc>
              <w:tc>
                <w:tcPr>
                  <w:tcW w:w="2176" w:type="dxa"/>
                  <w:vAlign w:val="center"/>
                </w:tcPr>
                <w:p w14:paraId="6304DCFE">
                  <w:pPr>
                    <w:numPr>
                      <w:ilvl w:val="0"/>
                      <w:numId w:val="0"/>
                    </w:numPr>
                    <w:autoSpaceDE w:val="0"/>
                    <w:autoSpaceDN w:val="0"/>
                    <w:spacing w:line="240" w:lineRule="auto"/>
                    <w:jc w:val="center"/>
                    <w:rPr>
                      <w:rFonts w:hint="default" w:cs="Times New Roman"/>
                      <w:color w:val="auto"/>
                      <w:sz w:val="21"/>
                      <w:szCs w:val="21"/>
                      <w:vertAlign w:val="baseline"/>
                      <w:lang w:val="en-US" w:eastAsia="zh-CN"/>
                    </w:rPr>
                  </w:pPr>
                  <w:r>
                    <w:rPr>
                      <w:rFonts w:hint="eastAsia" w:cs="Times New Roman"/>
                      <w:color w:val="auto"/>
                      <w:sz w:val="21"/>
                      <w:szCs w:val="21"/>
                      <w:vertAlign w:val="baseline"/>
                      <w:lang w:val="en-US" w:eastAsia="zh-CN"/>
                    </w:rPr>
                    <w:t>卸油口应急池</w:t>
                  </w:r>
                </w:p>
              </w:tc>
              <w:tc>
                <w:tcPr>
                  <w:tcW w:w="2587" w:type="dxa"/>
                  <w:vAlign w:val="center"/>
                </w:tcPr>
                <w:p w14:paraId="0CDFB957">
                  <w:pPr>
                    <w:numPr>
                      <w:ilvl w:val="0"/>
                      <w:numId w:val="0"/>
                    </w:numPr>
                    <w:autoSpaceDE w:val="0"/>
                    <w:autoSpaceDN w:val="0"/>
                    <w:spacing w:line="240" w:lineRule="auto"/>
                    <w:jc w:val="center"/>
                    <w:rPr>
                      <w:rFonts w:hint="default" w:cs="Times New Roman"/>
                      <w:color w:val="auto"/>
                      <w:sz w:val="21"/>
                      <w:szCs w:val="21"/>
                      <w:vertAlign w:val="baseline"/>
                      <w:lang w:val="en-US" w:eastAsia="zh-CN"/>
                    </w:rPr>
                  </w:pPr>
                  <w:r>
                    <w:rPr>
                      <w:rFonts w:hint="eastAsia" w:cs="Times New Roman"/>
                      <w:color w:val="auto"/>
                      <w:sz w:val="21"/>
                      <w:szCs w:val="21"/>
                      <w:vertAlign w:val="baseline"/>
                      <w:lang w:val="en-US" w:eastAsia="zh-CN"/>
                    </w:rPr>
                    <w:t>2</w:t>
                  </w:r>
                </w:p>
              </w:tc>
            </w:tr>
            <w:tr w14:paraId="5BA5E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730" w:type="dxa"/>
                  <w:gridSpan w:val="3"/>
                  <w:vAlign w:val="center"/>
                </w:tcPr>
                <w:p w14:paraId="6B79797A">
                  <w:pPr>
                    <w:numPr>
                      <w:ilvl w:val="0"/>
                      <w:numId w:val="0"/>
                    </w:numPr>
                    <w:autoSpaceDE w:val="0"/>
                    <w:autoSpaceDN w:val="0"/>
                    <w:spacing w:line="240" w:lineRule="auto"/>
                    <w:jc w:val="center"/>
                    <w:rPr>
                      <w:rFonts w:hint="default" w:cs="Times New Roman"/>
                      <w:color w:val="auto"/>
                      <w:sz w:val="21"/>
                      <w:szCs w:val="21"/>
                      <w:vertAlign w:val="baseline"/>
                      <w:lang w:val="en-US" w:eastAsia="zh-CN"/>
                    </w:rPr>
                  </w:pPr>
                  <w:r>
                    <w:rPr>
                      <w:rFonts w:hint="eastAsia" w:cs="Times New Roman"/>
                      <w:color w:val="auto"/>
                      <w:sz w:val="21"/>
                      <w:szCs w:val="21"/>
                      <w:vertAlign w:val="baseline"/>
                      <w:lang w:val="en-US" w:eastAsia="zh-CN"/>
                    </w:rPr>
                    <w:t>合计</w:t>
                  </w:r>
                </w:p>
              </w:tc>
              <w:tc>
                <w:tcPr>
                  <w:tcW w:w="2587" w:type="dxa"/>
                  <w:vAlign w:val="center"/>
                </w:tcPr>
                <w:p w14:paraId="4D534ADE">
                  <w:pPr>
                    <w:numPr>
                      <w:ilvl w:val="0"/>
                      <w:numId w:val="0"/>
                    </w:numPr>
                    <w:autoSpaceDE w:val="0"/>
                    <w:autoSpaceDN w:val="0"/>
                    <w:spacing w:line="240" w:lineRule="auto"/>
                    <w:jc w:val="center"/>
                    <w:rPr>
                      <w:rFonts w:hint="default" w:cs="Times New Roman"/>
                      <w:color w:val="auto"/>
                      <w:sz w:val="21"/>
                      <w:szCs w:val="21"/>
                      <w:vertAlign w:val="baseline"/>
                      <w:lang w:val="en-US" w:eastAsia="zh-CN"/>
                    </w:rPr>
                  </w:pPr>
                  <w:r>
                    <w:rPr>
                      <w:rFonts w:hint="eastAsia" w:cs="Times New Roman"/>
                      <w:color w:val="auto"/>
                      <w:sz w:val="21"/>
                      <w:szCs w:val="21"/>
                      <w:vertAlign w:val="baseline"/>
                      <w:lang w:val="en-US" w:eastAsia="zh-CN"/>
                    </w:rPr>
                    <w:t>32.2</w:t>
                  </w:r>
                </w:p>
              </w:tc>
            </w:tr>
          </w:tbl>
          <w:p w14:paraId="6581A97E">
            <w:pPr>
              <w:ind w:firstLine="482" w:firstLineChars="200"/>
              <w:rPr>
                <w:rFonts w:hint="default" w:eastAsia="宋体"/>
                <w:b/>
                <w:bCs/>
                <w:lang w:val="en-US" w:eastAsia="zh-CN"/>
              </w:rPr>
            </w:pPr>
            <w:r>
              <w:rPr>
                <w:rFonts w:hint="eastAsia"/>
                <w:b/>
                <w:bCs/>
                <w:lang w:val="en-US" w:eastAsia="zh-CN"/>
              </w:rPr>
              <w:t>8.周边情况</w:t>
            </w:r>
          </w:p>
          <w:p w14:paraId="7A918086">
            <w:pPr>
              <w:ind w:firstLine="480" w:firstLineChars="200"/>
              <w:rPr>
                <w:rFonts w:hint="default"/>
                <w:lang w:val="en-US" w:eastAsia="zh-CN"/>
              </w:rPr>
            </w:pPr>
            <w:r>
              <w:rPr>
                <w:rFonts w:hint="eastAsia"/>
                <w:sz w:val="24"/>
                <w:szCs w:val="24"/>
                <w:lang w:eastAsia="zh-CN"/>
              </w:rPr>
              <w:t>项目位于</w:t>
            </w:r>
            <w:r>
              <w:rPr>
                <w:rFonts w:hint="default"/>
                <w:sz w:val="24"/>
                <w:szCs w:val="24"/>
                <w:lang w:eastAsia="zh-CN"/>
              </w:rPr>
              <w:t>芒市中山乡小水井村委会新村一组村头中山乡变电站脚</w:t>
            </w:r>
            <w:r>
              <w:rPr>
                <w:rFonts w:hint="eastAsia"/>
                <w:sz w:val="24"/>
                <w:szCs w:val="24"/>
                <w:lang w:eastAsia="zh-CN"/>
              </w:rPr>
              <w:t>，在项目北侧有变电站，项目东侧和南侧为新村居民区。项目周边情况见附图</w:t>
            </w:r>
            <w:r>
              <w:rPr>
                <w:rFonts w:hint="eastAsia"/>
                <w:sz w:val="24"/>
                <w:szCs w:val="24"/>
                <w:lang w:val="en-US" w:eastAsia="zh-CN"/>
              </w:rPr>
              <w:t>2。</w:t>
            </w:r>
          </w:p>
        </w:tc>
      </w:tr>
      <w:tr w14:paraId="0D487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1" w:hRule="atLeast"/>
        </w:trPr>
        <w:tc>
          <w:tcPr>
            <w:tcW w:w="8522" w:type="dxa"/>
          </w:tcPr>
          <w:p w14:paraId="44BDCA41">
            <w:pPr>
              <w:widowControl/>
              <w:adjustRightInd w:val="0"/>
              <w:snapToGrid w:val="0"/>
              <w:spacing w:line="360" w:lineRule="auto"/>
              <w:ind w:right="233" w:rightChars="97"/>
              <w:rPr>
                <w:rFonts w:hint="default"/>
                <w:b/>
                <w:bCs/>
              </w:rPr>
            </w:pPr>
            <w:r>
              <w:rPr>
                <w:rFonts w:hint="default"/>
                <w:b/>
                <w:bCs/>
              </w:rPr>
              <w:t>与本项目有关的原有污染情况及主要环境问题：</w:t>
            </w:r>
          </w:p>
          <w:p w14:paraId="6441146A">
            <w:pPr>
              <w:bidi w:val="0"/>
              <w:ind w:firstLine="480" w:firstLineChars="200"/>
              <w:rPr>
                <w:rFonts w:hint="default"/>
                <w:lang w:val="en-US" w:eastAsia="zh-CN"/>
              </w:rPr>
            </w:pPr>
            <w:r>
              <w:rPr>
                <w:rFonts w:hint="eastAsia"/>
                <w:lang w:val="en-US" w:eastAsia="zh-CN"/>
              </w:rPr>
              <w:t>由于加油站是新迁建项目，</w:t>
            </w:r>
            <w:r>
              <w:rPr>
                <w:rFonts w:hint="default" w:ascii="Times New Roman" w:hAnsi="Times New Roman" w:eastAsia="宋体" w:cs="Times New Roman"/>
                <w:color w:val="auto"/>
                <w:sz w:val="24"/>
              </w:rPr>
              <w:t>项目</w:t>
            </w:r>
            <w:r>
              <w:rPr>
                <w:rFonts w:hint="default" w:ascii="Times New Roman" w:hAnsi="Times New Roman" w:eastAsia="宋体" w:cs="Times New Roman"/>
                <w:color w:val="auto"/>
                <w:sz w:val="24"/>
                <w:lang w:eastAsia="zh-CN"/>
              </w:rPr>
              <w:t>地原用地为荒地</w:t>
            </w:r>
            <w:r>
              <w:rPr>
                <w:rFonts w:hint="eastAsia" w:ascii="Times New Roman" w:hAnsi="Times New Roman" w:cs="Times New Roman"/>
                <w:color w:val="auto"/>
                <w:sz w:val="24"/>
                <w:lang w:eastAsia="zh-CN"/>
              </w:rPr>
              <w:t>，</w:t>
            </w:r>
            <w:r>
              <w:rPr>
                <w:rFonts w:hint="eastAsia"/>
                <w:lang w:val="en-US" w:eastAsia="zh-CN"/>
              </w:rPr>
              <w:t>无原有污染情况，不存在遗留的污染情况。</w:t>
            </w:r>
          </w:p>
        </w:tc>
      </w:tr>
    </w:tbl>
    <w:p w14:paraId="2CF1FAC2">
      <w:pPr>
        <w:rPr>
          <w:rFonts w:hint="eastAsia"/>
          <w:lang w:eastAsia="zh-CN"/>
        </w:rPr>
      </w:pPr>
      <w:r>
        <w:rPr>
          <w:rFonts w:hint="eastAsia"/>
          <w:lang w:eastAsia="zh-CN"/>
        </w:rPr>
        <w:br w:type="page"/>
      </w:r>
    </w:p>
    <w:p w14:paraId="3B6DE887">
      <w:pPr>
        <w:pStyle w:val="3"/>
        <w:numPr>
          <w:ilvl w:val="0"/>
          <w:numId w:val="4"/>
        </w:numPr>
        <w:bidi w:val="0"/>
        <w:rPr>
          <w:rFonts w:hint="default"/>
          <w:color w:val="auto"/>
          <w:lang w:val="en-US" w:eastAsia="zh-CN"/>
        </w:rPr>
      </w:pPr>
      <w:r>
        <w:rPr>
          <w:rFonts w:hint="eastAsia"/>
          <w:color w:val="auto"/>
          <w:lang w:val="en-US" w:eastAsia="zh-CN"/>
        </w:rPr>
        <w:t>建设项目所在地自然环境社会环境简况</w:t>
      </w:r>
    </w:p>
    <w:tbl>
      <w:tblPr>
        <w:tblStyle w:val="20"/>
        <w:tblW w:w="85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60"/>
      </w:tblGrid>
      <w:tr w14:paraId="654FA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3" w:hRule="atLeast"/>
        </w:trPr>
        <w:tc>
          <w:tcPr>
            <w:tcW w:w="8560" w:type="dxa"/>
          </w:tcPr>
          <w:p w14:paraId="54C3BC8E">
            <w:pPr>
              <w:adjustRightInd w:val="0"/>
              <w:snapToGrid w:val="0"/>
              <w:spacing w:line="360" w:lineRule="auto"/>
              <w:rPr>
                <w:rFonts w:hint="default"/>
                <w:b/>
                <w:bCs/>
              </w:rPr>
            </w:pPr>
            <w:bookmarkStart w:id="5" w:name="_Toc5772"/>
            <w:r>
              <w:rPr>
                <w:rFonts w:hint="default"/>
                <w:b/>
                <w:bCs/>
              </w:rPr>
              <w:t>自然环境简况(地形、地貌、地质、气候、气象、水文、植被、生物多样性等)：</w:t>
            </w:r>
            <w:bookmarkEnd w:id="5"/>
          </w:p>
          <w:p w14:paraId="7BC98094">
            <w:pPr>
              <w:numPr>
                <w:ilvl w:val="0"/>
                <w:numId w:val="0"/>
              </w:numPr>
              <w:bidi w:val="0"/>
              <w:rPr>
                <w:rFonts w:hint="default"/>
                <w:b/>
                <w:bCs/>
                <w:lang w:val="en-US" w:eastAsia="zh-CN"/>
              </w:rPr>
            </w:pPr>
            <w:r>
              <w:rPr>
                <w:rFonts w:hint="eastAsia"/>
                <w:b/>
                <w:bCs/>
                <w:lang w:val="en-US" w:eastAsia="zh-CN"/>
              </w:rPr>
              <w:t>1.地理环境</w:t>
            </w:r>
          </w:p>
          <w:p w14:paraId="5297B330">
            <w:pPr>
              <w:spacing w:line="360" w:lineRule="auto"/>
              <w:ind w:firstLine="480" w:firstLineChars="200"/>
              <w:rPr>
                <w:rFonts w:hint="default"/>
              </w:rPr>
            </w:pPr>
            <w:r>
              <w:rPr>
                <w:rFonts w:hint="default"/>
              </w:rPr>
              <w:t>芒市地处</w:t>
            </w:r>
            <w:r>
              <w:rPr>
                <w:rFonts w:hint="default"/>
              </w:rPr>
              <w:fldChar w:fldCharType="begin"/>
            </w:r>
            <w:r>
              <w:rPr>
                <w:rFonts w:hint="default"/>
              </w:rPr>
              <w:instrText xml:space="preserve"> HYPERLINK "https://www.baidu.com/s?wd=%E5%BE%B7%E5%AE%8F%E5%B7%9E&amp;tn=SE_PcZhidaonwhc_ngpagmjz&amp;rsv_dl=gh_pc_zhidao" \t "https://zhidao.baidu.com/question/_blank" </w:instrText>
            </w:r>
            <w:r>
              <w:rPr>
                <w:rFonts w:hint="default"/>
              </w:rPr>
              <w:fldChar w:fldCharType="separate"/>
            </w:r>
            <w:r>
              <w:rPr>
                <w:rFonts w:hint="default"/>
              </w:rPr>
              <w:t>德宏州</w:t>
            </w:r>
            <w:r>
              <w:rPr>
                <w:rFonts w:hint="default"/>
              </w:rPr>
              <w:fldChar w:fldCharType="end"/>
            </w:r>
            <w:r>
              <w:rPr>
                <w:rFonts w:hint="default"/>
              </w:rPr>
              <w:t>东南部，位于东经98°01′-98°44′，北纬24°05′-24°39′之间。东、东北接</w:t>
            </w:r>
            <w:r>
              <w:rPr>
                <w:rFonts w:hint="default"/>
              </w:rPr>
              <w:fldChar w:fldCharType="begin"/>
            </w:r>
            <w:r>
              <w:rPr>
                <w:rFonts w:hint="default"/>
              </w:rPr>
              <w:instrText xml:space="preserve"> HYPERLINK "https://www.baidu.com/s?wd=%E4%BF%9D%E5%B1%B1%E5%B8%82&amp;tn=SE_PcZhidaonwhc_ngpagmjz&amp;rsv_dl=gh_pc_zhidao" \t "https://zhidao.baidu.com/question/_blank" </w:instrText>
            </w:r>
            <w:r>
              <w:rPr>
                <w:rFonts w:hint="default"/>
              </w:rPr>
              <w:fldChar w:fldCharType="separate"/>
            </w:r>
            <w:r>
              <w:rPr>
                <w:rFonts w:hint="default"/>
              </w:rPr>
              <w:t>保山市</w:t>
            </w:r>
            <w:r>
              <w:rPr>
                <w:rFonts w:hint="default"/>
              </w:rPr>
              <w:fldChar w:fldCharType="end"/>
            </w:r>
            <w:r>
              <w:rPr>
                <w:rFonts w:hint="default"/>
              </w:rPr>
              <w:fldChar w:fldCharType="begin"/>
            </w:r>
            <w:r>
              <w:rPr>
                <w:rFonts w:hint="default"/>
              </w:rPr>
              <w:instrText xml:space="preserve"> HYPERLINK "https://www.baidu.com/s?wd=%E9%BE%99%E9%99%B5%E5%8E%BF&amp;tn=SE_PcZhidaonwhc_ngpagmjz&amp;rsv_dl=gh_pc_zhidao" \t "https://zhidao.baidu.com/question/_blank" </w:instrText>
            </w:r>
            <w:r>
              <w:rPr>
                <w:rFonts w:hint="default"/>
              </w:rPr>
              <w:fldChar w:fldCharType="separate"/>
            </w:r>
            <w:r>
              <w:rPr>
                <w:rFonts w:hint="default"/>
              </w:rPr>
              <w:t>龙陵县</w:t>
            </w:r>
            <w:r>
              <w:rPr>
                <w:rFonts w:hint="default"/>
              </w:rPr>
              <w:fldChar w:fldCharType="end"/>
            </w:r>
            <w:r>
              <w:rPr>
                <w:rFonts w:hint="default"/>
              </w:rPr>
              <w:t>，西南连</w:t>
            </w:r>
            <w:r>
              <w:rPr>
                <w:rFonts w:hint="default"/>
              </w:rPr>
              <w:fldChar w:fldCharType="begin"/>
            </w:r>
            <w:r>
              <w:rPr>
                <w:rFonts w:hint="default"/>
              </w:rPr>
              <w:instrText xml:space="preserve"> HYPERLINK "https://www.baidu.com/s?wd=%E7%91%9E%E4%B8%BD%E5%B8%82&amp;tn=SE_PcZhidaonwhc_ngpagmjz&amp;rsv_dl=gh_pc_zhidao" \t "https://zhidao.baidu.com/question/_blank" </w:instrText>
            </w:r>
            <w:r>
              <w:rPr>
                <w:rFonts w:hint="default"/>
              </w:rPr>
              <w:fldChar w:fldCharType="separate"/>
            </w:r>
            <w:r>
              <w:rPr>
                <w:rFonts w:hint="default"/>
              </w:rPr>
              <w:t>瑞丽市</w:t>
            </w:r>
            <w:r>
              <w:rPr>
                <w:rFonts w:hint="default"/>
              </w:rPr>
              <w:fldChar w:fldCharType="end"/>
            </w:r>
            <w:r>
              <w:rPr>
                <w:rFonts w:hint="default"/>
              </w:rPr>
              <w:t>、</w:t>
            </w:r>
            <w:r>
              <w:rPr>
                <w:rFonts w:hint="default"/>
              </w:rPr>
              <w:fldChar w:fldCharType="begin"/>
            </w:r>
            <w:r>
              <w:rPr>
                <w:rFonts w:hint="default"/>
              </w:rPr>
              <w:instrText xml:space="preserve"> HYPERLINK "https://www.baidu.com/s?wd=%E7%95%B9%E7%94%BA%E7%BB%8F%E6%B5%8E%E5%BC%80%E5%8F%91%E5%8C%BA&amp;tn=SE_PcZhidaonwhc_ngpagmjz&amp;rsv_dl=gh_pc_zhidao" \t "https://zhidao.baidu.com/question/_blank" </w:instrText>
            </w:r>
            <w:r>
              <w:rPr>
                <w:rFonts w:hint="default"/>
              </w:rPr>
              <w:fldChar w:fldCharType="separate"/>
            </w:r>
            <w:r>
              <w:rPr>
                <w:rFonts w:hint="default"/>
              </w:rPr>
              <w:t>畹町经济开发区</w:t>
            </w:r>
            <w:r>
              <w:rPr>
                <w:rFonts w:hint="default"/>
              </w:rPr>
              <w:fldChar w:fldCharType="end"/>
            </w:r>
            <w:r>
              <w:rPr>
                <w:rFonts w:hint="default"/>
              </w:rPr>
              <w:t>，西、西北与</w:t>
            </w:r>
            <w:r>
              <w:rPr>
                <w:rFonts w:hint="default"/>
              </w:rPr>
              <w:fldChar w:fldCharType="begin"/>
            </w:r>
            <w:r>
              <w:rPr>
                <w:rFonts w:hint="default"/>
              </w:rPr>
              <w:instrText xml:space="preserve"> HYPERLINK "https://www.baidu.com/s?wd=%E6%A2%81%E6%B2%B3%E5%8E%BF&amp;tn=SE_PcZhidaonwhc_ngpagmjz&amp;rsv_dl=gh_pc_zhidao" \t "https://zhidao.baidu.com/question/_blank" </w:instrText>
            </w:r>
            <w:r>
              <w:rPr>
                <w:rFonts w:hint="default"/>
              </w:rPr>
              <w:fldChar w:fldCharType="separate"/>
            </w:r>
            <w:r>
              <w:rPr>
                <w:rFonts w:hint="default"/>
              </w:rPr>
              <w:t>梁河县</w:t>
            </w:r>
            <w:r>
              <w:rPr>
                <w:rFonts w:hint="default"/>
              </w:rPr>
              <w:fldChar w:fldCharType="end"/>
            </w:r>
            <w:r>
              <w:rPr>
                <w:rFonts w:hint="default"/>
              </w:rPr>
              <w:t>、</w:t>
            </w:r>
            <w:r>
              <w:rPr>
                <w:rFonts w:hint="default"/>
              </w:rPr>
              <w:fldChar w:fldCharType="begin"/>
            </w:r>
            <w:r>
              <w:rPr>
                <w:rFonts w:hint="default"/>
              </w:rPr>
              <w:instrText xml:space="preserve"> HYPERLINK "https://www.baidu.com/s?wd=%E9%99%87%E5%B7%9D%E5%8E%BF&amp;tn=SE_PcZhidaonwhc_ngpagmjz&amp;rsv_dl=gh_pc_zhidao" \t "https://zhidao.baidu.com/question/_blank" </w:instrText>
            </w:r>
            <w:r>
              <w:rPr>
                <w:rFonts w:hint="default"/>
              </w:rPr>
              <w:fldChar w:fldCharType="separate"/>
            </w:r>
            <w:r>
              <w:rPr>
                <w:rFonts w:hint="default"/>
              </w:rPr>
              <w:t>陇川县</w:t>
            </w:r>
            <w:r>
              <w:rPr>
                <w:rFonts w:hint="default"/>
              </w:rPr>
              <w:fldChar w:fldCharType="end"/>
            </w:r>
            <w:r>
              <w:rPr>
                <w:rFonts w:hint="default"/>
              </w:rPr>
              <w:t>隔龙江（陇川江）相望，南与缅甸交界，国境线长68.3公里。市政府驻地芒市镇（</w:t>
            </w:r>
            <w:r>
              <w:rPr>
                <w:rFonts w:hint="default"/>
              </w:rPr>
              <w:fldChar w:fldCharType="begin"/>
            </w:r>
            <w:r>
              <w:rPr>
                <w:rFonts w:hint="default"/>
              </w:rPr>
              <w:instrText xml:space="preserve"> HYPERLINK "https://www.baidu.com/s?wd=%E5%9F%8E%E9%95%87%E8%A7%84%E5%88%92&amp;tn=SE_PcZhidaonwhc_ngpagmjz&amp;rsv_dl=gh_pc_zhidao" \t "https://zhidao.baidu.com/question/_blank" </w:instrText>
            </w:r>
            <w:r>
              <w:rPr>
                <w:rFonts w:hint="default"/>
              </w:rPr>
              <w:fldChar w:fldCharType="separate"/>
            </w:r>
            <w:r>
              <w:rPr>
                <w:rFonts w:hint="default"/>
              </w:rPr>
              <w:t>城镇规划</w:t>
            </w:r>
            <w:r>
              <w:rPr>
                <w:rFonts w:hint="default"/>
              </w:rPr>
              <w:fldChar w:fldCharType="end"/>
            </w:r>
            <w:r>
              <w:rPr>
                <w:rFonts w:hint="default"/>
              </w:rPr>
              <w:t>面积25</w:t>
            </w:r>
            <w:r>
              <w:rPr>
                <w:rFonts w:hint="default"/>
              </w:rPr>
              <w:fldChar w:fldCharType="begin"/>
            </w:r>
            <w:r>
              <w:rPr>
                <w:rFonts w:hint="default"/>
              </w:rPr>
              <w:instrText xml:space="preserve"> HYPERLINK "https://www.baidu.com/s?wd=%E5%B9%B3%E6%96%B9%E5%85%AC%E9%87%8C&amp;tn=SE_PcZhidaonwhc_ngpagmjz&amp;rsv_dl=gh_pc_zhidao" \t "https://zhidao.baidu.com/question/_blank" </w:instrText>
            </w:r>
            <w:r>
              <w:rPr>
                <w:rFonts w:hint="default"/>
              </w:rPr>
              <w:fldChar w:fldCharType="separate"/>
            </w:r>
            <w:r>
              <w:rPr>
                <w:rFonts w:hint="default"/>
              </w:rPr>
              <w:t>平方公里</w:t>
            </w:r>
            <w:r>
              <w:rPr>
                <w:rFonts w:hint="default"/>
              </w:rPr>
              <w:fldChar w:fldCharType="end"/>
            </w:r>
            <w:r>
              <w:rPr>
                <w:rFonts w:hint="default"/>
              </w:rPr>
              <w:t>），同时是州府驻地。面积东西长约71公里，南北宽约62公里。总面积2987</w:t>
            </w:r>
            <w:r>
              <w:rPr>
                <w:rFonts w:hint="default"/>
              </w:rPr>
              <w:fldChar w:fldCharType="begin"/>
            </w:r>
            <w:r>
              <w:rPr>
                <w:rFonts w:hint="default"/>
              </w:rPr>
              <w:instrText xml:space="preserve"> HYPERLINK "https://www.baidu.com/s?wd=%E5%B9%B3%E6%96%B9%E5%85%AC%E9%87%8C&amp;tn=SE_PcZhidaonwhc_ngpagmjz&amp;rsv_dl=gh_pc_zhidao" \t "https://zhidao.baidu.com/question/_blank" </w:instrText>
            </w:r>
            <w:r>
              <w:rPr>
                <w:rFonts w:hint="default"/>
              </w:rPr>
              <w:fldChar w:fldCharType="separate"/>
            </w:r>
            <w:r>
              <w:rPr>
                <w:rFonts w:hint="default"/>
              </w:rPr>
              <w:t>平方公里</w:t>
            </w:r>
            <w:r>
              <w:rPr>
                <w:rFonts w:hint="default"/>
              </w:rPr>
              <w:fldChar w:fldCharType="end"/>
            </w:r>
            <w:r>
              <w:rPr>
                <w:rFonts w:hint="default"/>
              </w:rPr>
              <w:t>，其中山区占74%，坝区（含海拔在1000米以下的低热河谷）占26%。</w:t>
            </w:r>
          </w:p>
          <w:p w14:paraId="5DA3B393">
            <w:pPr>
              <w:bidi w:val="0"/>
              <w:ind w:firstLine="480" w:firstLineChars="200"/>
              <w:rPr>
                <w:rFonts w:hint="default"/>
                <w:lang w:val="en-US" w:eastAsia="zh-CN"/>
              </w:rPr>
            </w:pPr>
            <w:r>
              <w:rPr>
                <w:rFonts w:hint="eastAsia"/>
                <w:lang w:val="en-US" w:eastAsia="zh-CN"/>
              </w:rPr>
              <w:t>项目位于芒市东南部中山乡小水井村新村一组中山乡变电站脚，项目坐标东经</w:t>
            </w:r>
            <w:r>
              <w:rPr>
                <w:rFonts w:hint="default" w:ascii="Times New Roman" w:hAnsi="Times New Roman" w:cs="Times New Roman"/>
                <w:lang w:val="en-US" w:eastAsia="zh-CN"/>
              </w:rPr>
              <w:t>98°33′42.8</w:t>
            </w:r>
            <w:r>
              <w:rPr>
                <w:rFonts w:hint="eastAsia" w:cs="Times New Roman"/>
                <w:lang w:val="en-US" w:eastAsia="zh-CN"/>
              </w:rPr>
              <w:t>8</w:t>
            </w:r>
            <w:r>
              <w:rPr>
                <w:rFonts w:hint="default" w:ascii="Times New Roman" w:hAnsi="Times New Roman" w:cs="Times New Roman"/>
                <w:lang w:val="en-US" w:eastAsia="zh-CN"/>
              </w:rPr>
              <w:t>″</w:t>
            </w:r>
            <w:r>
              <w:rPr>
                <w:rFonts w:hint="eastAsia" w:cs="Times New Roman"/>
                <w:lang w:val="en-US" w:eastAsia="zh-CN"/>
              </w:rPr>
              <w:t>，北纬24</w:t>
            </w:r>
            <w:r>
              <w:rPr>
                <w:rFonts w:hint="default" w:ascii="Times New Roman" w:hAnsi="Times New Roman" w:cs="Times New Roman"/>
                <w:lang w:val="en-US" w:eastAsia="zh-CN"/>
              </w:rPr>
              <w:t>°</w:t>
            </w:r>
            <w:r>
              <w:rPr>
                <w:rFonts w:hint="eastAsia" w:ascii="Times New Roman" w:hAnsi="Times New Roman" w:cs="Times New Roman"/>
                <w:lang w:val="en-US" w:eastAsia="zh-CN"/>
              </w:rPr>
              <w:t>08</w:t>
            </w:r>
            <w:r>
              <w:rPr>
                <w:rFonts w:hint="default" w:ascii="Times New Roman" w:hAnsi="Times New Roman" w:cs="Times New Roman"/>
                <w:lang w:val="en-US" w:eastAsia="zh-CN"/>
              </w:rPr>
              <w:t>′</w:t>
            </w:r>
            <w:r>
              <w:rPr>
                <w:rFonts w:hint="eastAsia" w:ascii="Times New Roman" w:hAnsi="Times New Roman" w:cs="Times New Roman"/>
                <w:lang w:val="en-US" w:eastAsia="zh-CN"/>
              </w:rPr>
              <w:t>8</w:t>
            </w:r>
            <w:r>
              <w:rPr>
                <w:rFonts w:hint="default" w:ascii="Times New Roman" w:hAnsi="Times New Roman" w:cs="Times New Roman"/>
                <w:lang w:val="en-US" w:eastAsia="zh-CN"/>
              </w:rPr>
              <w:t>.</w:t>
            </w:r>
            <w:r>
              <w:rPr>
                <w:rFonts w:hint="eastAsia" w:ascii="Times New Roman" w:hAnsi="Times New Roman" w:cs="Times New Roman"/>
                <w:lang w:val="en-US" w:eastAsia="zh-CN"/>
              </w:rPr>
              <w:t>52</w:t>
            </w:r>
            <w:r>
              <w:rPr>
                <w:rFonts w:hint="default" w:ascii="Times New Roman" w:hAnsi="Times New Roman" w:cs="Times New Roman"/>
                <w:lang w:val="en-US" w:eastAsia="zh-CN"/>
              </w:rPr>
              <w:t>″</w:t>
            </w:r>
            <w:r>
              <w:rPr>
                <w:rFonts w:hint="eastAsia" w:ascii="Times New Roman" w:hAnsi="Times New Roman" w:cs="Times New Roman"/>
                <w:lang w:val="en-US" w:eastAsia="zh-CN"/>
              </w:rPr>
              <w:t>，项目南侧紧邻勐小线，北侧为中山乡变电站，东侧和南侧有居民区。</w:t>
            </w:r>
          </w:p>
          <w:p w14:paraId="38E4F2B5">
            <w:pPr>
              <w:bidi w:val="0"/>
              <w:rPr>
                <w:rFonts w:hint="eastAsia"/>
                <w:b/>
                <w:bCs/>
                <w:lang w:val="en-US" w:eastAsia="zh-CN"/>
              </w:rPr>
            </w:pPr>
            <w:r>
              <w:rPr>
                <w:rFonts w:hint="eastAsia"/>
                <w:b/>
                <w:bCs/>
                <w:lang w:val="en-US" w:eastAsia="zh-CN"/>
              </w:rPr>
              <w:t>2.地形、地貌</w:t>
            </w:r>
          </w:p>
          <w:p w14:paraId="653A1949">
            <w:pPr>
              <w:spacing w:line="360" w:lineRule="auto"/>
              <w:ind w:firstLine="588" w:firstLineChars="245"/>
              <w:rPr>
                <w:rFonts w:hint="default"/>
              </w:rPr>
            </w:pPr>
            <w:r>
              <w:rPr>
                <w:rFonts w:hint="default"/>
              </w:rPr>
              <w:t>芒市属青藏滇缅印尼“歹”字型构造西支中段与三江经向构带中南段，是藏滇地槽褶皱系的横断山地槽褶皱带的一部分，褶皱断裂相当发育。总观芒市地形地貌，地势略显北东高而陡峻，南西低而宽缓。地貌受构造控制明显，呈北东—南西走向的山地与宽谷地相间的地貌形态。山地为高黎贡山向西的延伸部分，为龙江、芒市大河等河流切割侵蚀而成的山地宽谷区。形成两个新生代沉积盆地，芒市盆地和遮放盆地。山地分为东西两大支，东支由龙陵经桦桃岭往南连大尖山、箐口接黑河老坡出缅甸；山势高而陡峻，山脊线一般在</w:t>
            </w:r>
            <w:r>
              <w:rPr>
                <w:rFonts w:hint="eastAsia"/>
                <w:lang w:eastAsia="zh-CN"/>
              </w:rPr>
              <w:t>海拔</w:t>
            </w:r>
            <w:r>
              <w:rPr>
                <w:rFonts w:hint="default"/>
              </w:rPr>
              <w:t>2000m-2700m之间。西支自北阴山向西延伸至江档梁子、五岔路、西山入瑞丽市。全市最高海拔点在平河箐口为2889.1m，最低眯中山乡芒杏河河口为528m。</w:t>
            </w:r>
          </w:p>
          <w:p w14:paraId="191019FA">
            <w:pPr>
              <w:numPr>
                <w:ilvl w:val="0"/>
                <w:numId w:val="0"/>
              </w:numPr>
              <w:bidi w:val="0"/>
              <w:ind w:firstLine="480" w:firstLineChars="200"/>
              <w:rPr>
                <w:rFonts w:hint="default"/>
                <w:color w:val="auto"/>
                <w:lang w:val="en-US" w:eastAsia="zh-CN"/>
              </w:rPr>
            </w:pPr>
            <w:r>
              <w:rPr>
                <w:rFonts w:hint="eastAsia"/>
                <w:color w:val="auto"/>
                <w:lang w:val="en-US" w:eastAsia="zh-CN"/>
              </w:rPr>
              <w:t>项目拟建区域为荒地，地势较陡，整个场地高程介于1073-1092之间，相对高差19。</w:t>
            </w:r>
          </w:p>
          <w:p w14:paraId="219857AA">
            <w:pPr>
              <w:numPr>
                <w:ilvl w:val="0"/>
                <w:numId w:val="0"/>
              </w:numPr>
              <w:bidi w:val="0"/>
              <w:rPr>
                <w:rFonts w:hint="eastAsia"/>
                <w:b/>
                <w:bCs/>
                <w:lang w:val="en-US" w:eastAsia="zh-CN"/>
              </w:rPr>
            </w:pPr>
            <w:r>
              <w:rPr>
                <w:rFonts w:hint="eastAsia"/>
                <w:b/>
                <w:bCs/>
                <w:lang w:val="en-US" w:eastAsia="zh-CN"/>
              </w:rPr>
              <w:t>3.气候、气象</w:t>
            </w:r>
          </w:p>
          <w:p w14:paraId="559CEBEA">
            <w:pPr>
              <w:spacing w:line="360" w:lineRule="auto"/>
              <w:ind w:firstLine="480" w:firstLineChars="200"/>
              <w:rPr>
                <w:rFonts w:hint="default"/>
              </w:rPr>
            </w:pPr>
            <w:r>
              <w:rPr>
                <w:rFonts w:hint="default"/>
              </w:rPr>
              <w:t>芒市地处印度洋南亚热带季风气候区，具有低纬度、山原型季风气候特征，每年夏秋主要受印度洋孟加拉湾暖湿汽流的影响，雨量充沛；冬春受亚欧大陆中心及蒙古高原干冷气团的控制，降水稀少、多雾。流域内具有夏长冬短、四季温差小、年温差大、干湿季节分明、垂直差异显著、冬春干旱、夏秋湿涝的特点。据芒市气象站观测资料统计，年平均气温20.6℃，最热月（6月）平均气温23.9℃，最冷月（1月）平均气温12.9℃，极端最高气温36.2℃（1966年5月17日），极端最低气温-0.6℃（1963年1月6日）；多年平均降雨量1654.6mm，年最多降水量2294.4mm（2001年），年最少降水量1177.3mm（2006年），一日最大降雨量123.6mm（2000年9月8日）。每年5月～10月为雨季，降雨量高度集中，水汽充沛，其中，5月～10月降雨量约占年降雨量的89%，6月～8月降雨量占全年降雨量的64%，夏秋季大雨、暴雨时，往往伴有不同程度冰雹、大风、洪涝灾害；11月至次年4月为旱季，降雨量约占全年降雨量的11%。该地区属于滇西南多雨区，多年平均降雨日数多达170天，由于受地形、地貌和高程等地理因素的作用及影响，全区立体气候明显，降雨量在时空上分布不均，山区大于坝区、河谷区，降雨量随高程变化较明显。多年平均日照时数2402小时，多年平均蒸发量1342.3mm；多年平均相对湿度84%；风向多为西南风，多年平均风速1.6m/s，最大风速15.7m/s（1986年4月27日）。</w:t>
            </w:r>
          </w:p>
          <w:p w14:paraId="712940DA">
            <w:pPr>
              <w:spacing w:line="360" w:lineRule="auto"/>
              <w:ind w:firstLine="480" w:firstLineChars="200"/>
              <w:rPr>
                <w:rFonts w:hint="default"/>
              </w:rPr>
            </w:pPr>
            <w:r>
              <w:rPr>
                <w:rFonts w:hint="default"/>
              </w:rPr>
              <w:t>项目区气候类型为属南亚热带季风气候，</w:t>
            </w:r>
            <w:r>
              <w:rPr>
                <w:rFonts w:hint="eastAsia"/>
                <w:lang w:eastAsia="zh-CN"/>
              </w:rPr>
              <w:t>海拔</w:t>
            </w:r>
            <w:r>
              <w:rPr>
                <w:rFonts w:hint="eastAsia"/>
                <w:lang w:val="en-US" w:eastAsia="zh-CN"/>
              </w:rPr>
              <w:t>1300米，年平均气温17</w:t>
            </w:r>
            <w:r>
              <w:rPr>
                <w:rFonts w:hint="default"/>
              </w:rPr>
              <w:t>℃</w:t>
            </w:r>
            <w:r>
              <w:rPr>
                <w:rFonts w:hint="eastAsia"/>
                <w:lang w:eastAsia="zh-CN"/>
              </w:rPr>
              <w:t>，年降水量</w:t>
            </w:r>
            <w:r>
              <w:rPr>
                <w:rFonts w:hint="eastAsia"/>
                <w:lang w:val="en-US" w:eastAsia="zh-CN"/>
              </w:rPr>
              <w:t>1600毫米</w:t>
            </w:r>
            <w:r>
              <w:rPr>
                <w:rFonts w:hint="default"/>
              </w:rPr>
              <w:t>。</w:t>
            </w:r>
          </w:p>
          <w:p w14:paraId="49B6D3B8">
            <w:pPr>
              <w:numPr>
                <w:ilvl w:val="0"/>
                <w:numId w:val="5"/>
              </w:numPr>
              <w:bidi w:val="0"/>
              <w:rPr>
                <w:rFonts w:hint="eastAsia"/>
                <w:b/>
                <w:bCs/>
                <w:lang w:val="en-US" w:eastAsia="zh-CN"/>
              </w:rPr>
            </w:pPr>
            <w:r>
              <w:rPr>
                <w:rFonts w:hint="eastAsia"/>
                <w:b/>
                <w:bCs/>
                <w:lang w:val="en-US" w:eastAsia="zh-CN"/>
              </w:rPr>
              <w:t>水文</w:t>
            </w:r>
          </w:p>
          <w:p w14:paraId="5B50BAB4">
            <w:pPr>
              <w:numPr>
                <w:ilvl w:val="0"/>
                <w:numId w:val="0"/>
              </w:numPr>
              <w:bidi w:val="0"/>
              <w:ind w:firstLine="480" w:firstLineChars="200"/>
              <w:rPr>
                <w:rFonts w:hint="default"/>
              </w:rPr>
            </w:pPr>
            <w:r>
              <w:rPr>
                <w:rFonts w:hint="default"/>
              </w:rPr>
              <w:t>芒市年均地表水量为23.11亿</w:t>
            </w:r>
            <w:r>
              <w:rPr>
                <w:rFonts w:hint="eastAsia"/>
                <w:lang w:eastAsia="zh-CN"/>
              </w:rPr>
              <w:t>m³</w:t>
            </w:r>
            <w:r>
              <w:rPr>
                <w:rFonts w:hint="default"/>
              </w:rPr>
              <w:t>，河流分别属于伊洛瓦底江和怒江水系。其中伊洛瓦底江流域面积为2360k</w:t>
            </w:r>
            <w:r>
              <w:rPr>
                <w:rFonts w:hint="eastAsia"/>
                <w:lang w:eastAsia="zh-CN"/>
              </w:rPr>
              <w:t>m²</w:t>
            </w:r>
            <w:r>
              <w:rPr>
                <w:rFonts w:hint="default"/>
              </w:rPr>
              <w:t>，占全市总流域面积的80.5%，流域内水系发育呈叶脉状，有大小河流139条，主要河流有南乃河、芒岗河、户阳河、邵址河、板过河、二级支流主要有放马桥河、中河、户养河、轩岗河等；怒江流域面积为570.7k</w:t>
            </w:r>
            <w:r>
              <w:rPr>
                <w:rFonts w:hint="eastAsia"/>
                <w:lang w:eastAsia="zh-CN"/>
              </w:rPr>
              <w:t>m²</w:t>
            </w:r>
            <w:r>
              <w:rPr>
                <w:rFonts w:hint="default"/>
              </w:rPr>
              <w:t>，占全市总流域面积的19.5%，流域内水系发育呈叶脉状，有大小河流90条，主要支流有：朗油河、即毕河、万马河、清水河和芒辛河等。</w:t>
            </w:r>
          </w:p>
          <w:p w14:paraId="246CD2CD">
            <w:pPr>
              <w:numPr>
                <w:ilvl w:val="0"/>
                <w:numId w:val="5"/>
              </w:numPr>
              <w:bidi w:val="0"/>
              <w:ind w:left="0" w:leftChars="0" w:firstLine="0" w:firstLineChars="0"/>
              <w:rPr>
                <w:rFonts w:hint="eastAsia"/>
                <w:b/>
                <w:bCs/>
                <w:lang w:val="en-US" w:eastAsia="zh-CN"/>
              </w:rPr>
            </w:pPr>
            <w:r>
              <w:rPr>
                <w:rFonts w:hint="eastAsia"/>
                <w:b/>
                <w:bCs/>
                <w:lang w:val="en-US" w:eastAsia="zh-CN"/>
              </w:rPr>
              <w:t>土壤及生物多样性</w:t>
            </w:r>
          </w:p>
          <w:p w14:paraId="24D0F98E">
            <w:pPr>
              <w:spacing w:line="360" w:lineRule="auto"/>
              <w:ind w:firstLine="480" w:firstLineChars="200"/>
              <w:rPr>
                <w:rFonts w:hint="default"/>
              </w:rPr>
            </w:pPr>
            <w:r>
              <w:rPr>
                <w:rFonts w:hint="default"/>
              </w:rPr>
              <w:t>芒市土壤因气候、生物、地质、地形等的相互作用，造成芒市境内土壤类型多。目前，芒市共有9个土类，16个亚类，35个土属，58个土种。其中：砖红壤性红壤面积260.2万亩，占总面积的58.1%，共分为2个亚类，10个土属，15个土种，主要分布在海拔150米以下的山地、坝区阶地和低丘。红壤面积78.8万亩，占总面积的17.6%，共分为2个亚类，6个土属，9个土种。主要分布在海拔1500m-2000m之间山地。黄壤面积26万亩，占总面积的5.8%，共分为2个土属，3个土种。主要分布在</w:t>
            </w:r>
            <w:r>
              <w:rPr>
                <w:rFonts w:hint="eastAsia"/>
                <w:lang w:eastAsia="zh-CN"/>
              </w:rPr>
              <w:t>海拔</w:t>
            </w:r>
            <w:r>
              <w:rPr>
                <w:rFonts w:hint="default"/>
              </w:rPr>
              <w:t>2000m-2600m之间山地。棕壤面积1.8万亩，占总面积的0.4%。主要分布在海拔2630m-2889m之间山地，土壤发育慢，矿质风化程度低，含砾砂多，保水保肥力差，共分为3个亚类，7个土属，22个土种。石灰岩面积30万亩，占总面积的6.7%。分布零散不成带域，主要在勐嘎镇，东山乡的部分地区，质地较粘细，保水保肥力强。紫色土面积7.6万亩，占总面积的1.7%。主要分布在三台山乡、法帕镇的部分地区，土质偏粘，保水保肥力强，冲积土面积2.4万亩，占总面积的0.5%。主要分布在芒市大河流两岸的河漫滩平地上，质地砂性，保水保肥力差。沼泽土面积1123亩，占总面积的0.03%。主要分布在芒市、芒里的部分地区，土壤质地粘细含水多。砖红壤、红壤、黄壤、棕壤成土母岩主要由粗粘结晶、花岗岩、变质岩、砂岩、砂岩质和玄武岩等岩石风化物提供，其理化性能为容易风化，质地疏松，机构松散，持水力较弱，植被受破坏后，易产生水土流失。农业灌溉需水量大。</w:t>
            </w:r>
          </w:p>
          <w:p w14:paraId="2213FEAC">
            <w:pPr>
              <w:numPr>
                <w:ilvl w:val="0"/>
                <w:numId w:val="5"/>
              </w:numPr>
              <w:bidi w:val="0"/>
              <w:ind w:left="0" w:leftChars="0" w:firstLine="0" w:firstLineChars="0"/>
              <w:rPr>
                <w:rFonts w:hint="eastAsia"/>
                <w:b/>
                <w:bCs/>
                <w:lang w:val="en-US" w:eastAsia="zh-CN"/>
              </w:rPr>
            </w:pPr>
            <w:r>
              <w:rPr>
                <w:rFonts w:hint="eastAsia"/>
                <w:b/>
                <w:bCs/>
                <w:lang w:val="en-US" w:eastAsia="zh-CN"/>
              </w:rPr>
              <w:t>植被及生物多样性</w:t>
            </w:r>
          </w:p>
          <w:p w14:paraId="0861D0B3">
            <w:pPr>
              <w:spacing w:line="360" w:lineRule="auto"/>
              <w:ind w:firstLine="480" w:firstLineChars="200"/>
              <w:rPr>
                <w:rFonts w:hint="default"/>
              </w:rPr>
            </w:pPr>
            <w:r>
              <w:rPr>
                <w:rFonts w:hint="default"/>
              </w:rPr>
              <w:t>芒市的植被以森林植被为主，其次为草本植被。森林植被为南亚热带季雨林、云南松、思茅松等。主要属“盈江、镇康中山宽谷高榕、麻楝林、云南婆罗双林小区”，部分划入“腾冲中山宽谷刺斗厂栎、滇木荷林、云南松树林小区”。因温、湿条件差异而呈现垂直和水平分布的差异。</w:t>
            </w:r>
            <w:r>
              <w:rPr>
                <w:rFonts w:hint="eastAsia"/>
                <w:lang w:eastAsia="zh-CN"/>
              </w:rPr>
              <w:t>海拔</w:t>
            </w:r>
            <w:r>
              <w:rPr>
                <w:rFonts w:hint="default"/>
              </w:rPr>
              <w:t>1000m以下的坝区，因气候干湿交替较明显，森林植被为南亚热带季雨林，主要林种有高山榕、经椿、楹树、木乃果、酸枣、铁刀木、大叶藤黄、窄叶、对叶榕、羊蹄甲、攀枝花等。盆底边缘丘陵地带分布有以刺栲、山荼科的红木荷为优势。其他树种有黄檀、高山榕、攀枝花。</w:t>
            </w:r>
            <w:r>
              <w:rPr>
                <w:rFonts w:hint="eastAsia"/>
                <w:lang w:eastAsia="zh-CN"/>
              </w:rPr>
              <w:t>海拔</w:t>
            </w:r>
            <w:r>
              <w:rPr>
                <w:rFonts w:hint="default"/>
              </w:rPr>
              <w:t>1000-1500m为含高山榕的南亚热带常绿阔叶混叶林。北部芒市附近以杞木、红木荷、桦木等偏湿性树种占优势，中部的三台山及西南部的遮放附近雨量略少，以麻栗、红锥粟占优势。次生地上常伴有耐旱的野火绳，阴湿的沟箐中可见到树蕨等热带沟谷雨林植物。高山榕在东、西部山脉分布海拔到1600m。勐嘎处于北坡、水热条件略差，</w:t>
            </w:r>
            <w:r>
              <w:rPr>
                <w:rFonts w:hint="eastAsia"/>
                <w:lang w:eastAsia="zh-CN"/>
              </w:rPr>
              <w:t>海拔</w:t>
            </w:r>
            <w:r>
              <w:rPr>
                <w:rFonts w:hint="default"/>
              </w:rPr>
              <w:t>1500m以下有云南松林。江东高梗田一带因地处龙江峡谷阴坡，有大面积南亚热带喜温喜湿性思茅松林。海拔2000m以上，山高风大，冷湿多雾，树干多生树衣，为北亚热带暖湿带山地苔藓林，优势树种为包头栎、青岗栎，此外有楠木、木莲、云南松、实心竹、灰竹、竹等。</w:t>
            </w:r>
          </w:p>
          <w:p w14:paraId="782F877C">
            <w:pPr>
              <w:pStyle w:val="11"/>
              <w:spacing w:line="360" w:lineRule="auto"/>
              <w:ind w:firstLine="480" w:firstLineChars="200"/>
              <w:rPr>
                <w:rFonts w:hint="default"/>
              </w:rPr>
            </w:pPr>
            <w:r>
              <w:rPr>
                <w:rFonts w:hint="default"/>
              </w:rPr>
              <w:t>根据调查，项目区内未发现国家级、省级珍稀濒危保护动物，也没有地域性特有种存在。</w:t>
            </w:r>
          </w:p>
          <w:p w14:paraId="7EB12DAD">
            <w:pPr>
              <w:numPr>
                <w:ilvl w:val="0"/>
                <w:numId w:val="0"/>
              </w:numPr>
              <w:bidi w:val="0"/>
              <w:ind w:leftChars="0"/>
              <w:rPr>
                <w:rFonts w:hint="eastAsia"/>
                <w:b/>
                <w:bCs/>
                <w:lang w:val="en-US" w:eastAsia="zh-CN"/>
              </w:rPr>
            </w:pPr>
            <w:r>
              <w:rPr>
                <w:rFonts w:hint="eastAsia"/>
                <w:b/>
                <w:bCs/>
                <w:lang w:val="en-US" w:eastAsia="zh-CN"/>
              </w:rPr>
              <w:t>7.风景名胜及文物保护</w:t>
            </w:r>
          </w:p>
          <w:p w14:paraId="715C59DE">
            <w:pPr>
              <w:numPr>
                <w:ilvl w:val="0"/>
                <w:numId w:val="0"/>
              </w:numPr>
              <w:bidi w:val="0"/>
              <w:ind w:firstLine="480" w:firstLineChars="200"/>
              <w:rPr>
                <w:rFonts w:hint="default"/>
                <w:lang w:val="en-US" w:eastAsia="zh-CN"/>
              </w:rPr>
            </w:pPr>
            <w:r>
              <w:rPr>
                <w:rFonts w:hint="eastAsia"/>
                <w:lang w:val="en-US" w:eastAsia="zh-CN"/>
              </w:rPr>
              <w:t>项目建设所在地不涉及</w:t>
            </w:r>
            <w:r>
              <w:rPr>
                <w:rFonts w:hint="default" w:ascii="Times New Roman" w:hAnsi="Times New Roman" w:eastAsia="宋体" w:cs="Times New Roman"/>
                <w:color w:val="auto"/>
                <w:sz w:val="24"/>
                <w:szCs w:val="24"/>
              </w:rPr>
              <w:t>生态保护区、自然保护区、风景名胜区、文化遗产保护区、水源保护区。根据现场踏勘，项目区内无地质遗迹分布，不属于地质遗迹保护区，项目所在地不属于自然保护区，附近没有国家、省、市级保护文物等，项目所在区域无古树名树；项目区周围200m的范围区内无国家规定的保护动植物。</w:t>
            </w:r>
          </w:p>
        </w:tc>
      </w:tr>
    </w:tbl>
    <w:p w14:paraId="567784B5">
      <w:pPr>
        <w:rPr>
          <w:rFonts w:hint="default"/>
          <w:lang w:val="en-US" w:eastAsia="zh-CN"/>
        </w:rPr>
      </w:pPr>
      <w:r>
        <w:rPr>
          <w:rFonts w:hint="default"/>
          <w:lang w:val="en-US" w:eastAsia="zh-CN"/>
        </w:rPr>
        <w:br w:type="page"/>
      </w:r>
    </w:p>
    <w:p w14:paraId="6D4CF9FC">
      <w:pPr>
        <w:pStyle w:val="3"/>
        <w:numPr>
          <w:ilvl w:val="0"/>
          <w:numId w:val="4"/>
        </w:numPr>
        <w:bidi w:val="0"/>
        <w:rPr>
          <w:rFonts w:hint="eastAsia"/>
          <w:lang w:val="en-US" w:eastAsia="zh-CN"/>
        </w:rPr>
      </w:pPr>
      <w:r>
        <w:rPr>
          <w:rFonts w:hint="eastAsia"/>
          <w:lang w:val="en-US" w:eastAsia="zh-CN"/>
        </w:rPr>
        <w:t>环境质量状况</w:t>
      </w:r>
    </w:p>
    <w:tbl>
      <w:tblPr>
        <w:tblStyle w:val="20"/>
        <w:tblW w:w="86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20"/>
      </w:tblGrid>
      <w:tr w14:paraId="72269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8" w:hRule="atLeast"/>
        </w:trPr>
        <w:tc>
          <w:tcPr>
            <w:tcW w:w="8620" w:type="dxa"/>
          </w:tcPr>
          <w:p w14:paraId="5F313C3E">
            <w:pPr>
              <w:pStyle w:val="17"/>
              <w:spacing w:line="360" w:lineRule="auto"/>
              <w:rPr>
                <w:rFonts w:hint="default"/>
                <w:lang w:val="en-US" w:eastAsia="zh-CN"/>
              </w:rPr>
            </w:pPr>
            <w:r>
              <w:rPr>
                <w:rFonts w:hint="default"/>
                <w:lang w:val="en-US" w:eastAsia="zh-CN"/>
              </w:rPr>
              <w:t>建设项目所在地区域环境质量现状及主要环境问题（环境空气、水环境、声环境、生态环境等）：</w:t>
            </w:r>
          </w:p>
          <w:p w14:paraId="74CE4376">
            <w:pPr>
              <w:numPr>
                <w:ilvl w:val="0"/>
                <w:numId w:val="6"/>
              </w:numPr>
              <w:bidi w:val="0"/>
              <w:rPr>
                <w:rFonts w:hint="eastAsia"/>
                <w:b/>
                <w:bCs/>
                <w:lang w:val="en-US" w:eastAsia="zh-CN"/>
              </w:rPr>
            </w:pPr>
            <w:r>
              <w:rPr>
                <w:rFonts w:hint="eastAsia"/>
                <w:b/>
                <w:bCs/>
                <w:lang w:val="en-US" w:eastAsia="zh-CN"/>
              </w:rPr>
              <w:t>空气环境质量现状</w:t>
            </w:r>
          </w:p>
          <w:p w14:paraId="28A65BCD">
            <w:pPr>
              <w:numPr>
                <w:ilvl w:val="0"/>
                <w:numId w:val="0"/>
              </w:numPr>
              <w:bidi w:val="0"/>
              <w:ind w:firstLine="480" w:firstLineChars="200"/>
              <w:rPr>
                <w:rFonts w:hint="default" w:ascii="Times New Roman" w:hAnsi="Times New Roman" w:eastAsia="宋体" w:cs="Times New Roman"/>
                <w:snapToGrid w:val="0"/>
                <w:color w:val="auto"/>
                <w:kern w:val="0"/>
                <w:sz w:val="24"/>
                <w:highlight w:val="none"/>
                <w:lang w:val="en-US" w:eastAsia="zh-CN"/>
              </w:rPr>
            </w:pPr>
            <w:r>
              <w:rPr>
                <w:rFonts w:hint="eastAsia"/>
              </w:rPr>
              <w:t>项目所处区域为农村地区，周围以农田种植为主，无较大空气污染源，</w:t>
            </w:r>
            <w:r>
              <w:rPr>
                <w:rFonts w:hint="default" w:ascii="Times New Roman" w:hAnsi="Times New Roman" w:eastAsia="宋体" w:cs="Times New Roman"/>
                <w:snapToGrid w:val="0"/>
                <w:color w:val="auto"/>
                <w:kern w:val="0"/>
                <w:sz w:val="24"/>
                <w:highlight w:val="none"/>
                <w:lang w:val="en-US" w:eastAsia="zh-CN"/>
              </w:rPr>
              <w:t>根据《德宏州2018年环境质量状况公报》，芒市空气质量优天数179天，空气质量良天数159天，轻度污染天数21天，中度污染天数1天，无中毒污染和严重污染天数。各指标监测数据如下表所示</w:t>
            </w:r>
          </w:p>
          <w:p w14:paraId="04BC4976">
            <w:pPr>
              <w:keepNext w:val="0"/>
              <w:keepLines w:val="0"/>
              <w:widowControl/>
              <w:suppressLineNumbers w:val="0"/>
              <w:spacing w:line="360" w:lineRule="auto"/>
              <w:ind w:firstLine="482" w:firstLineChars="200"/>
              <w:jc w:val="center"/>
              <w:rPr>
                <w:rFonts w:hint="default" w:ascii="Times New Roman" w:hAnsi="Times New Roman" w:eastAsia="宋体" w:cs="Times New Roman"/>
                <w:b/>
                <w:bCs/>
                <w:snapToGrid w:val="0"/>
                <w:color w:val="auto"/>
                <w:kern w:val="0"/>
                <w:sz w:val="24"/>
                <w:highlight w:val="none"/>
                <w:lang w:val="en-US" w:eastAsia="zh-CN"/>
              </w:rPr>
            </w:pPr>
            <w:r>
              <w:rPr>
                <w:rFonts w:hint="default" w:ascii="Times New Roman" w:hAnsi="Times New Roman" w:eastAsia="宋体" w:cs="Times New Roman"/>
                <w:b/>
                <w:bCs/>
                <w:snapToGrid w:val="0"/>
                <w:color w:val="auto"/>
                <w:kern w:val="0"/>
                <w:sz w:val="24"/>
                <w:highlight w:val="none"/>
                <w:lang w:val="en-US" w:eastAsia="zh-CN"/>
              </w:rPr>
              <w:t>表3-1 2018年芒市</w:t>
            </w:r>
            <w:r>
              <w:rPr>
                <w:rFonts w:hint="default" w:ascii="Times New Roman" w:hAnsi="Times New Roman" w:eastAsia="宋体" w:cs="Times New Roman"/>
                <w:b/>
                <w:bCs/>
                <w:color w:val="auto"/>
                <w:sz w:val="24"/>
                <w:highlight w:val="none"/>
              </w:rPr>
              <w:t>环境空气质量监测指标达标情况</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2"/>
              <w:gridCol w:w="2355"/>
              <w:gridCol w:w="2250"/>
              <w:gridCol w:w="1447"/>
            </w:tblGrid>
            <w:tr w14:paraId="4E3D1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2" w:type="dxa"/>
                  <w:vAlign w:val="center"/>
                </w:tcPr>
                <w:p w14:paraId="2D5AB9C5">
                  <w:pPr>
                    <w:spacing w:line="240" w:lineRule="auto"/>
                    <w:jc w:val="center"/>
                    <w:rPr>
                      <w:rFonts w:hint="default" w:ascii="Times New Roman" w:hAnsi="Times New Roman" w:eastAsia="宋体" w:cs="Times New Roman"/>
                      <w:snapToGrid w:val="0"/>
                      <w:color w:val="auto"/>
                      <w:kern w:val="0"/>
                      <w:sz w:val="21"/>
                      <w:szCs w:val="21"/>
                      <w:highlight w:val="none"/>
                      <w:vertAlign w:val="baseline"/>
                      <w:lang w:val="en-US" w:eastAsia="zh-CN"/>
                    </w:rPr>
                  </w:pPr>
                  <w:r>
                    <w:rPr>
                      <w:rFonts w:hint="default" w:ascii="Times New Roman" w:hAnsi="Times New Roman" w:eastAsia="宋体" w:cs="Times New Roman"/>
                      <w:b/>
                      <w:bCs/>
                      <w:snapToGrid w:val="0"/>
                      <w:color w:val="auto"/>
                      <w:kern w:val="0"/>
                      <w:sz w:val="21"/>
                      <w:szCs w:val="21"/>
                      <w:highlight w:val="none"/>
                    </w:rPr>
                    <w:t>监测指标</w:t>
                  </w:r>
                </w:p>
              </w:tc>
              <w:tc>
                <w:tcPr>
                  <w:tcW w:w="2355" w:type="dxa"/>
                  <w:vAlign w:val="center"/>
                </w:tcPr>
                <w:p w14:paraId="5FB25A86">
                  <w:pPr>
                    <w:spacing w:line="240" w:lineRule="auto"/>
                    <w:jc w:val="center"/>
                    <w:rPr>
                      <w:rFonts w:hint="default" w:ascii="Times New Roman" w:hAnsi="Times New Roman" w:eastAsia="宋体" w:cs="Times New Roman"/>
                      <w:snapToGrid w:val="0"/>
                      <w:color w:val="auto"/>
                      <w:kern w:val="0"/>
                      <w:sz w:val="21"/>
                      <w:szCs w:val="21"/>
                      <w:highlight w:val="none"/>
                      <w:vertAlign w:val="baseline"/>
                      <w:lang w:val="en-US" w:eastAsia="zh-CN"/>
                    </w:rPr>
                  </w:pPr>
                  <w:r>
                    <w:rPr>
                      <w:rFonts w:hint="default" w:ascii="Times New Roman" w:hAnsi="Times New Roman" w:eastAsia="宋体" w:cs="Times New Roman"/>
                      <w:b/>
                      <w:bCs/>
                      <w:snapToGrid w:val="0"/>
                      <w:color w:val="auto"/>
                      <w:kern w:val="0"/>
                      <w:sz w:val="21"/>
                      <w:szCs w:val="21"/>
                      <w:highlight w:val="none"/>
                    </w:rPr>
                    <w:t>年均浓度（μg/</w:t>
                  </w:r>
                  <w:r>
                    <w:rPr>
                      <w:rFonts w:hint="eastAsia" w:cs="Times New Roman"/>
                      <w:b/>
                      <w:bCs/>
                      <w:snapToGrid w:val="0"/>
                      <w:color w:val="auto"/>
                      <w:kern w:val="0"/>
                      <w:sz w:val="21"/>
                      <w:szCs w:val="21"/>
                      <w:highlight w:val="none"/>
                      <w:lang w:eastAsia="zh-CN"/>
                    </w:rPr>
                    <w:t>m³</w:t>
                  </w:r>
                  <w:r>
                    <w:rPr>
                      <w:rFonts w:hint="default" w:ascii="Times New Roman" w:hAnsi="Times New Roman" w:eastAsia="宋体" w:cs="Times New Roman"/>
                      <w:b/>
                      <w:bCs/>
                      <w:snapToGrid w:val="0"/>
                      <w:color w:val="auto"/>
                      <w:kern w:val="0"/>
                      <w:sz w:val="21"/>
                      <w:szCs w:val="21"/>
                      <w:highlight w:val="none"/>
                    </w:rPr>
                    <w:t>）</w:t>
                  </w:r>
                </w:p>
              </w:tc>
              <w:tc>
                <w:tcPr>
                  <w:tcW w:w="2250" w:type="dxa"/>
                  <w:vAlign w:val="center"/>
                </w:tcPr>
                <w:p w14:paraId="59255DDE">
                  <w:pPr>
                    <w:spacing w:line="240" w:lineRule="auto"/>
                    <w:jc w:val="center"/>
                    <w:rPr>
                      <w:rFonts w:hint="default" w:ascii="Times New Roman" w:hAnsi="Times New Roman" w:eastAsia="宋体" w:cs="Times New Roman"/>
                      <w:snapToGrid w:val="0"/>
                      <w:color w:val="auto"/>
                      <w:kern w:val="0"/>
                      <w:sz w:val="21"/>
                      <w:szCs w:val="21"/>
                      <w:highlight w:val="none"/>
                      <w:vertAlign w:val="baseline"/>
                      <w:lang w:val="en-US" w:eastAsia="zh-CN"/>
                    </w:rPr>
                  </w:pPr>
                  <w:r>
                    <w:rPr>
                      <w:rFonts w:hint="default" w:ascii="Times New Roman" w:hAnsi="Times New Roman" w:eastAsia="宋体" w:cs="Times New Roman"/>
                      <w:b/>
                      <w:bCs/>
                      <w:snapToGrid w:val="0"/>
                      <w:color w:val="auto"/>
                      <w:kern w:val="0"/>
                      <w:sz w:val="21"/>
                      <w:szCs w:val="21"/>
                      <w:highlight w:val="none"/>
                    </w:rPr>
                    <w:t>二级标准（μg/</w:t>
                  </w:r>
                  <w:r>
                    <w:rPr>
                      <w:rFonts w:hint="eastAsia" w:cs="Times New Roman"/>
                      <w:b/>
                      <w:bCs/>
                      <w:snapToGrid w:val="0"/>
                      <w:color w:val="auto"/>
                      <w:kern w:val="0"/>
                      <w:sz w:val="21"/>
                      <w:szCs w:val="21"/>
                      <w:highlight w:val="none"/>
                      <w:lang w:eastAsia="zh-CN"/>
                    </w:rPr>
                    <w:t>m³</w:t>
                  </w:r>
                  <w:r>
                    <w:rPr>
                      <w:rFonts w:hint="default" w:ascii="Times New Roman" w:hAnsi="Times New Roman" w:eastAsia="宋体" w:cs="Times New Roman"/>
                      <w:b/>
                      <w:bCs/>
                      <w:snapToGrid w:val="0"/>
                      <w:color w:val="auto"/>
                      <w:kern w:val="0"/>
                      <w:sz w:val="21"/>
                      <w:szCs w:val="21"/>
                      <w:highlight w:val="none"/>
                    </w:rPr>
                    <w:t>）</w:t>
                  </w:r>
                </w:p>
              </w:tc>
              <w:tc>
                <w:tcPr>
                  <w:tcW w:w="1447" w:type="dxa"/>
                  <w:vAlign w:val="center"/>
                </w:tcPr>
                <w:p w14:paraId="07181C7E">
                  <w:pPr>
                    <w:spacing w:line="240" w:lineRule="auto"/>
                    <w:jc w:val="center"/>
                    <w:rPr>
                      <w:rFonts w:hint="default" w:ascii="Times New Roman" w:hAnsi="Times New Roman" w:eastAsia="宋体" w:cs="Times New Roman"/>
                      <w:snapToGrid w:val="0"/>
                      <w:color w:val="auto"/>
                      <w:kern w:val="0"/>
                      <w:sz w:val="21"/>
                      <w:szCs w:val="21"/>
                      <w:highlight w:val="none"/>
                      <w:vertAlign w:val="baseline"/>
                      <w:lang w:val="en-US" w:eastAsia="zh-CN"/>
                    </w:rPr>
                  </w:pPr>
                  <w:r>
                    <w:rPr>
                      <w:rFonts w:hint="default" w:ascii="Times New Roman" w:hAnsi="Times New Roman" w:eastAsia="宋体" w:cs="Times New Roman"/>
                      <w:b/>
                      <w:bCs/>
                      <w:snapToGrid w:val="0"/>
                      <w:color w:val="auto"/>
                      <w:kern w:val="0"/>
                      <w:sz w:val="21"/>
                      <w:szCs w:val="21"/>
                      <w:highlight w:val="none"/>
                    </w:rPr>
                    <w:t>达标情况</w:t>
                  </w:r>
                </w:p>
              </w:tc>
            </w:tr>
            <w:tr w14:paraId="53F67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62" w:type="dxa"/>
                  <w:vAlign w:val="center"/>
                </w:tcPr>
                <w:p w14:paraId="2EA0452A">
                  <w:pPr>
                    <w:spacing w:line="240" w:lineRule="auto"/>
                    <w:jc w:val="center"/>
                    <w:rPr>
                      <w:rFonts w:hint="default" w:ascii="Times New Roman" w:hAnsi="Times New Roman" w:eastAsia="宋体" w:cs="Times New Roman"/>
                      <w:snapToGrid w:val="0"/>
                      <w:color w:val="auto"/>
                      <w:kern w:val="0"/>
                      <w:sz w:val="21"/>
                      <w:szCs w:val="21"/>
                      <w:highlight w:val="none"/>
                      <w:vertAlign w:val="baseline"/>
                      <w:lang w:val="en-US" w:eastAsia="zh-CN"/>
                    </w:rPr>
                  </w:pPr>
                  <w:r>
                    <w:rPr>
                      <w:rFonts w:hint="default" w:ascii="Times New Roman" w:hAnsi="Times New Roman" w:eastAsia="宋体" w:cs="Times New Roman"/>
                      <w:snapToGrid w:val="0"/>
                      <w:color w:val="auto"/>
                      <w:kern w:val="0"/>
                      <w:sz w:val="21"/>
                      <w:szCs w:val="21"/>
                      <w:highlight w:val="none"/>
                    </w:rPr>
                    <w:t>二氧化硫（</w:t>
                  </w:r>
                  <w:r>
                    <w:rPr>
                      <w:rFonts w:hint="default" w:ascii="Times New Roman" w:hAnsi="Times New Roman" w:eastAsia="宋体" w:cs="Times New Roman"/>
                      <w:color w:val="auto"/>
                      <w:sz w:val="21"/>
                      <w:szCs w:val="21"/>
                      <w:highlight w:val="none"/>
                    </w:rPr>
                    <w:t>SO</w:t>
                  </w:r>
                  <w:r>
                    <w:rPr>
                      <w:rFonts w:hint="default" w:ascii="Times New Roman" w:hAnsi="Times New Roman" w:eastAsia="宋体" w:cs="Times New Roman"/>
                      <w:color w:val="auto"/>
                      <w:sz w:val="21"/>
                      <w:szCs w:val="21"/>
                      <w:highlight w:val="none"/>
                      <w:vertAlign w:val="subscript"/>
                    </w:rPr>
                    <w:t>2</w:t>
                  </w:r>
                  <w:r>
                    <w:rPr>
                      <w:rFonts w:hint="default" w:ascii="Times New Roman" w:hAnsi="Times New Roman" w:eastAsia="宋体" w:cs="Times New Roman"/>
                      <w:color w:val="auto"/>
                      <w:sz w:val="21"/>
                      <w:szCs w:val="21"/>
                      <w:highlight w:val="none"/>
                    </w:rPr>
                    <w:t>）</w:t>
                  </w:r>
                </w:p>
              </w:tc>
              <w:tc>
                <w:tcPr>
                  <w:tcW w:w="2355" w:type="dxa"/>
                  <w:vAlign w:val="center"/>
                </w:tcPr>
                <w:p w14:paraId="66B63794">
                  <w:pPr>
                    <w:keepNext w:val="0"/>
                    <w:keepLines w:val="0"/>
                    <w:widowControl/>
                    <w:suppressLineNumbers w:val="0"/>
                    <w:spacing w:line="240" w:lineRule="auto"/>
                    <w:jc w:val="center"/>
                    <w:rPr>
                      <w:rFonts w:hint="default" w:ascii="Times New Roman" w:hAnsi="Times New Roman" w:eastAsia="宋体" w:cs="Times New Roman"/>
                      <w:snapToGrid w:val="0"/>
                      <w:color w:val="auto"/>
                      <w:kern w:val="0"/>
                      <w:sz w:val="21"/>
                      <w:szCs w:val="21"/>
                      <w:highlight w:val="none"/>
                      <w:vertAlign w:val="baseline"/>
                      <w:lang w:val="en-US" w:eastAsia="zh-CN"/>
                    </w:rPr>
                  </w:pPr>
                  <w:r>
                    <w:rPr>
                      <w:rFonts w:hint="default" w:ascii="Times New Roman" w:hAnsi="Times New Roman" w:eastAsia="宋体" w:cs="Times New Roman"/>
                      <w:snapToGrid w:val="0"/>
                      <w:color w:val="auto"/>
                      <w:kern w:val="0"/>
                      <w:sz w:val="21"/>
                      <w:szCs w:val="21"/>
                      <w:highlight w:val="none"/>
                      <w:vertAlign w:val="baseline"/>
                      <w:lang w:val="en-US" w:eastAsia="zh-CN"/>
                    </w:rPr>
                    <w:t>15</w:t>
                  </w:r>
                </w:p>
              </w:tc>
              <w:tc>
                <w:tcPr>
                  <w:tcW w:w="2250" w:type="dxa"/>
                  <w:vAlign w:val="center"/>
                </w:tcPr>
                <w:p w14:paraId="53306BF0">
                  <w:pPr>
                    <w:spacing w:line="240" w:lineRule="auto"/>
                    <w:jc w:val="center"/>
                    <w:rPr>
                      <w:rFonts w:hint="default" w:ascii="Times New Roman" w:hAnsi="Times New Roman" w:eastAsia="宋体" w:cs="Times New Roman"/>
                      <w:snapToGrid w:val="0"/>
                      <w:color w:val="auto"/>
                      <w:kern w:val="0"/>
                      <w:sz w:val="21"/>
                      <w:szCs w:val="21"/>
                      <w:highlight w:val="none"/>
                      <w:vertAlign w:val="baseline"/>
                      <w:lang w:val="en-US" w:eastAsia="zh-CN"/>
                    </w:rPr>
                  </w:pPr>
                  <w:r>
                    <w:rPr>
                      <w:rFonts w:hint="default" w:ascii="Times New Roman" w:hAnsi="Times New Roman" w:eastAsia="宋体" w:cs="Times New Roman"/>
                      <w:snapToGrid w:val="0"/>
                      <w:color w:val="auto"/>
                      <w:kern w:val="0"/>
                      <w:sz w:val="21"/>
                      <w:szCs w:val="21"/>
                      <w:highlight w:val="none"/>
                    </w:rPr>
                    <w:t>60</w:t>
                  </w:r>
                </w:p>
              </w:tc>
              <w:tc>
                <w:tcPr>
                  <w:tcW w:w="1447" w:type="dxa"/>
                  <w:vAlign w:val="center"/>
                </w:tcPr>
                <w:p w14:paraId="621593E2">
                  <w:pPr>
                    <w:keepNext w:val="0"/>
                    <w:keepLines w:val="0"/>
                    <w:widowControl/>
                    <w:suppressLineNumbers w:val="0"/>
                    <w:spacing w:line="240" w:lineRule="auto"/>
                    <w:jc w:val="center"/>
                    <w:rPr>
                      <w:rFonts w:hint="default" w:ascii="Times New Roman" w:hAnsi="Times New Roman" w:eastAsia="宋体" w:cs="Times New Roman"/>
                      <w:snapToGrid w:val="0"/>
                      <w:color w:val="auto"/>
                      <w:kern w:val="0"/>
                      <w:sz w:val="21"/>
                      <w:szCs w:val="21"/>
                      <w:highlight w:val="none"/>
                      <w:vertAlign w:val="baseline"/>
                      <w:lang w:val="en-US" w:eastAsia="zh-CN"/>
                    </w:rPr>
                  </w:pPr>
                  <w:r>
                    <w:rPr>
                      <w:rFonts w:hint="default" w:ascii="Times New Roman" w:hAnsi="Times New Roman" w:eastAsia="宋体" w:cs="Times New Roman"/>
                      <w:snapToGrid w:val="0"/>
                      <w:color w:val="auto"/>
                      <w:kern w:val="0"/>
                      <w:sz w:val="21"/>
                      <w:szCs w:val="21"/>
                      <w:highlight w:val="none"/>
                      <w:vertAlign w:val="baseline"/>
                      <w:lang w:val="en-US" w:eastAsia="zh-CN"/>
                    </w:rPr>
                    <w:t>达标</w:t>
                  </w:r>
                </w:p>
              </w:tc>
            </w:tr>
            <w:tr w14:paraId="7D651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2" w:type="dxa"/>
                  <w:vAlign w:val="center"/>
                </w:tcPr>
                <w:p w14:paraId="72D7A651">
                  <w:pPr>
                    <w:spacing w:line="240" w:lineRule="auto"/>
                    <w:jc w:val="center"/>
                    <w:rPr>
                      <w:rFonts w:hint="default" w:ascii="Times New Roman" w:hAnsi="Times New Roman" w:eastAsia="宋体" w:cs="Times New Roman"/>
                      <w:snapToGrid w:val="0"/>
                      <w:color w:val="auto"/>
                      <w:kern w:val="0"/>
                      <w:sz w:val="21"/>
                      <w:szCs w:val="21"/>
                      <w:highlight w:val="none"/>
                      <w:vertAlign w:val="baseline"/>
                      <w:lang w:val="en-US" w:eastAsia="zh-CN"/>
                    </w:rPr>
                  </w:pPr>
                  <w:r>
                    <w:rPr>
                      <w:rFonts w:hint="default" w:ascii="Times New Roman" w:hAnsi="Times New Roman" w:eastAsia="宋体" w:cs="Times New Roman"/>
                      <w:snapToGrid w:val="0"/>
                      <w:color w:val="auto"/>
                      <w:kern w:val="0"/>
                      <w:sz w:val="21"/>
                      <w:szCs w:val="21"/>
                      <w:highlight w:val="none"/>
                    </w:rPr>
                    <w:t>二氧化氮（</w:t>
                  </w:r>
                  <w:r>
                    <w:rPr>
                      <w:rFonts w:hint="default" w:ascii="Times New Roman" w:hAnsi="Times New Roman" w:eastAsia="宋体" w:cs="Times New Roman"/>
                      <w:color w:val="auto"/>
                      <w:sz w:val="21"/>
                      <w:szCs w:val="21"/>
                      <w:highlight w:val="none"/>
                    </w:rPr>
                    <w:t>NO</w:t>
                  </w:r>
                  <w:r>
                    <w:rPr>
                      <w:rFonts w:hint="default" w:ascii="Times New Roman" w:hAnsi="Times New Roman" w:eastAsia="宋体" w:cs="Times New Roman"/>
                      <w:color w:val="auto"/>
                      <w:sz w:val="21"/>
                      <w:szCs w:val="21"/>
                      <w:highlight w:val="none"/>
                      <w:vertAlign w:val="subscript"/>
                    </w:rPr>
                    <w:t>2</w:t>
                  </w:r>
                  <w:r>
                    <w:rPr>
                      <w:rFonts w:hint="default" w:ascii="Times New Roman" w:hAnsi="Times New Roman" w:eastAsia="宋体" w:cs="Times New Roman"/>
                      <w:snapToGrid w:val="0"/>
                      <w:color w:val="auto"/>
                      <w:kern w:val="0"/>
                      <w:sz w:val="21"/>
                      <w:szCs w:val="21"/>
                      <w:highlight w:val="none"/>
                    </w:rPr>
                    <w:t>）</w:t>
                  </w:r>
                </w:p>
              </w:tc>
              <w:tc>
                <w:tcPr>
                  <w:tcW w:w="2355" w:type="dxa"/>
                  <w:vAlign w:val="center"/>
                </w:tcPr>
                <w:p w14:paraId="6841585F">
                  <w:pPr>
                    <w:keepNext w:val="0"/>
                    <w:keepLines w:val="0"/>
                    <w:widowControl/>
                    <w:suppressLineNumbers w:val="0"/>
                    <w:spacing w:line="240" w:lineRule="auto"/>
                    <w:jc w:val="center"/>
                    <w:rPr>
                      <w:rFonts w:hint="default" w:ascii="Times New Roman" w:hAnsi="Times New Roman" w:eastAsia="宋体" w:cs="Times New Roman"/>
                      <w:snapToGrid w:val="0"/>
                      <w:color w:val="auto"/>
                      <w:kern w:val="0"/>
                      <w:sz w:val="21"/>
                      <w:szCs w:val="21"/>
                      <w:highlight w:val="none"/>
                      <w:vertAlign w:val="baseline"/>
                      <w:lang w:val="en-US" w:eastAsia="zh-CN"/>
                    </w:rPr>
                  </w:pPr>
                  <w:r>
                    <w:rPr>
                      <w:rFonts w:hint="default" w:ascii="Times New Roman" w:hAnsi="Times New Roman" w:eastAsia="宋体" w:cs="Times New Roman"/>
                      <w:snapToGrid w:val="0"/>
                      <w:color w:val="auto"/>
                      <w:kern w:val="0"/>
                      <w:sz w:val="21"/>
                      <w:szCs w:val="21"/>
                      <w:highlight w:val="none"/>
                      <w:vertAlign w:val="baseline"/>
                      <w:lang w:val="en-US" w:eastAsia="zh-CN"/>
                    </w:rPr>
                    <w:t>22</w:t>
                  </w:r>
                </w:p>
              </w:tc>
              <w:tc>
                <w:tcPr>
                  <w:tcW w:w="2250" w:type="dxa"/>
                  <w:vAlign w:val="center"/>
                </w:tcPr>
                <w:p w14:paraId="14791AC0">
                  <w:pPr>
                    <w:spacing w:line="240" w:lineRule="auto"/>
                    <w:jc w:val="center"/>
                    <w:rPr>
                      <w:rFonts w:hint="default" w:ascii="Times New Roman" w:hAnsi="Times New Roman" w:eastAsia="宋体" w:cs="Times New Roman"/>
                      <w:snapToGrid w:val="0"/>
                      <w:color w:val="auto"/>
                      <w:kern w:val="0"/>
                      <w:sz w:val="21"/>
                      <w:szCs w:val="21"/>
                      <w:highlight w:val="none"/>
                      <w:vertAlign w:val="baseline"/>
                      <w:lang w:val="en-US" w:eastAsia="zh-CN"/>
                    </w:rPr>
                  </w:pPr>
                  <w:r>
                    <w:rPr>
                      <w:rFonts w:hint="default" w:ascii="Times New Roman" w:hAnsi="Times New Roman" w:eastAsia="宋体" w:cs="Times New Roman"/>
                      <w:snapToGrid w:val="0"/>
                      <w:color w:val="auto"/>
                      <w:kern w:val="0"/>
                      <w:sz w:val="21"/>
                      <w:szCs w:val="21"/>
                      <w:highlight w:val="none"/>
                    </w:rPr>
                    <w:t>40</w:t>
                  </w:r>
                </w:p>
              </w:tc>
              <w:tc>
                <w:tcPr>
                  <w:tcW w:w="1447" w:type="dxa"/>
                  <w:vAlign w:val="center"/>
                </w:tcPr>
                <w:p w14:paraId="1AA098D3">
                  <w:pPr>
                    <w:keepNext w:val="0"/>
                    <w:keepLines w:val="0"/>
                    <w:widowControl/>
                    <w:suppressLineNumbers w:val="0"/>
                    <w:spacing w:line="240" w:lineRule="auto"/>
                    <w:jc w:val="center"/>
                    <w:rPr>
                      <w:rFonts w:hint="default" w:ascii="Times New Roman" w:hAnsi="Times New Roman" w:eastAsia="宋体" w:cs="Times New Roman"/>
                      <w:snapToGrid w:val="0"/>
                      <w:color w:val="auto"/>
                      <w:kern w:val="0"/>
                      <w:sz w:val="21"/>
                      <w:szCs w:val="21"/>
                      <w:highlight w:val="none"/>
                      <w:vertAlign w:val="baseline"/>
                      <w:lang w:val="en-US" w:eastAsia="zh-CN"/>
                    </w:rPr>
                  </w:pPr>
                  <w:r>
                    <w:rPr>
                      <w:rFonts w:hint="default" w:ascii="Times New Roman" w:hAnsi="Times New Roman" w:eastAsia="宋体" w:cs="Times New Roman"/>
                      <w:snapToGrid w:val="0"/>
                      <w:color w:val="auto"/>
                      <w:kern w:val="0"/>
                      <w:sz w:val="21"/>
                      <w:szCs w:val="21"/>
                      <w:highlight w:val="none"/>
                      <w:vertAlign w:val="baseline"/>
                      <w:lang w:val="en-US" w:eastAsia="zh-CN"/>
                    </w:rPr>
                    <w:t>达标</w:t>
                  </w:r>
                </w:p>
              </w:tc>
            </w:tr>
            <w:tr w14:paraId="53148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2" w:type="dxa"/>
                  <w:vAlign w:val="center"/>
                </w:tcPr>
                <w:p w14:paraId="5CBCD916">
                  <w:pPr>
                    <w:spacing w:line="240" w:lineRule="auto"/>
                    <w:jc w:val="center"/>
                    <w:rPr>
                      <w:rFonts w:hint="default" w:ascii="Times New Roman" w:hAnsi="Times New Roman" w:eastAsia="宋体" w:cs="Times New Roman"/>
                      <w:snapToGrid w:val="0"/>
                      <w:color w:val="auto"/>
                      <w:kern w:val="0"/>
                      <w:sz w:val="21"/>
                      <w:szCs w:val="21"/>
                      <w:highlight w:val="none"/>
                      <w:vertAlign w:val="baseline"/>
                      <w:lang w:val="en-US" w:eastAsia="zh-CN"/>
                    </w:rPr>
                  </w:pPr>
                  <w:r>
                    <w:rPr>
                      <w:rFonts w:hint="default" w:ascii="Times New Roman" w:hAnsi="Times New Roman" w:eastAsia="宋体" w:cs="Times New Roman"/>
                      <w:snapToGrid w:val="0"/>
                      <w:color w:val="auto"/>
                      <w:kern w:val="0"/>
                      <w:sz w:val="21"/>
                      <w:szCs w:val="21"/>
                      <w:highlight w:val="none"/>
                    </w:rPr>
                    <w:t>可吸入颗粒物（PM</w:t>
                  </w:r>
                  <w:r>
                    <w:rPr>
                      <w:rFonts w:hint="default" w:ascii="Times New Roman" w:hAnsi="Times New Roman" w:eastAsia="宋体" w:cs="Times New Roman"/>
                      <w:snapToGrid w:val="0"/>
                      <w:color w:val="auto"/>
                      <w:kern w:val="0"/>
                      <w:sz w:val="21"/>
                      <w:szCs w:val="21"/>
                      <w:highlight w:val="none"/>
                      <w:vertAlign w:val="subscript"/>
                    </w:rPr>
                    <w:t>10</w:t>
                  </w:r>
                  <w:r>
                    <w:rPr>
                      <w:rFonts w:hint="default" w:ascii="Times New Roman" w:hAnsi="Times New Roman" w:eastAsia="宋体" w:cs="Times New Roman"/>
                      <w:snapToGrid w:val="0"/>
                      <w:color w:val="auto"/>
                      <w:kern w:val="0"/>
                      <w:sz w:val="21"/>
                      <w:szCs w:val="21"/>
                      <w:highlight w:val="none"/>
                    </w:rPr>
                    <w:t>）</w:t>
                  </w:r>
                </w:p>
              </w:tc>
              <w:tc>
                <w:tcPr>
                  <w:tcW w:w="2355" w:type="dxa"/>
                  <w:vAlign w:val="center"/>
                </w:tcPr>
                <w:p w14:paraId="5E788AF3">
                  <w:pPr>
                    <w:keepNext w:val="0"/>
                    <w:keepLines w:val="0"/>
                    <w:widowControl/>
                    <w:suppressLineNumbers w:val="0"/>
                    <w:spacing w:line="240" w:lineRule="auto"/>
                    <w:jc w:val="center"/>
                    <w:rPr>
                      <w:rFonts w:hint="default" w:ascii="Times New Roman" w:hAnsi="Times New Roman" w:eastAsia="宋体" w:cs="Times New Roman"/>
                      <w:snapToGrid w:val="0"/>
                      <w:color w:val="auto"/>
                      <w:kern w:val="0"/>
                      <w:sz w:val="21"/>
                      <w:szCs w:val="21"/>
                      <w:highlight w:val="none"/>
                      <w:vertAlign w:val="baseline"/>
                      <w:lang w:val="en-US" w:eastAsia="zh-CN"/>
                    </w:rPr>
                  </w:pPr>
                  <w:r>
                    <w:rPr>
                      <w:rFonts w:hint="default" w:ascii="Times New Roman" w:hAnsi="Times New Roman" w:eastAsia="宋体" w:cs="Times New Roman"/>
                      <w:snapToGrid w:val="0"/>
                      <w:color w:val="auto"/>
                      <w:kern w:val="0"/>
                      <w:sz w:val="21"/>
                      <w:szCs w:val="21"/>
                      <w:highlight w:val="none"/>
                      <w:vertAlign w:val="baseline"/>
                      <w:lang w:val="en-US" w:eastAsia="zh-CN"/>
                    </w:rPr>
                    <w:t>53</w:t>
                  </w:r>
                </w:p>
              </w:tc>
              <w:tc>
                <w:tcPr>
                  <w:tcW w:w="2250" w:type="dxa"/>
                  <w:vAlign w:val="center"/>
                </w:tcPr>
                <w:p w14:paraId="5FF3CB35">
                  <w:pPr>
                    <w:spacing w:line="240" w:lineRule="auto"/>
                    <w:jc w:val="center"/>
                    <w:rPr>
                      <w:rFonts w:hint="default" w:ascii="Times New Roman" w:hAnsi="Times New Roman" w:eastAsia="宋体" w:cs="Times New Roman"/>
                      <w:snapToGrid w:val="0"/>
                      <w:color w:val="auto"/>
                      <w:kern w:val="0"/>
                      <w:sz w:val="21"/>
                      <w:szCs w:val="21"/>
                      <w:highlight w:val="none"/>
                      <w:vertAlign w:val="baseline"/>
                      <w:lang w:val="en-US" w:eastAsia="zh-CN"/>
                    </w:rPr>
                  </w:pPr>
                  <w:r>
                    <w:rPr>
                      <w:rFonts w:hint="default" w:ascii="Times New Roman" w:hAnsi="Times New Roman" w:eastAsia="宋体" w:cs="Times New Roman"/>
                      <w:snapToGrid w:val="0"/>
                      <w:color w:val="auto"/>
                      <w:kern w:val="0"/>
                      <w:sz w:val="21"/>
                      <w:szCs w:val="21"/>
                      <w:highlight w:val="none"/>
                    </w:rPr>
                    <w:t>70</w:t>
                  </w:r>
                </w:p>
              </w:tc>
              <w:tc>
                <w:tcPr>
                  <w:tcW w:w="1447" w:type="dxa"/>
                  <w:vAlign w:val="center"/>
                </w:tcPr>
                <w:p w14:paraId="5B47E794">
                  <w:pPr>
                    <w:keepNext w:val="0"/>
                    <w:keepLines w:val="0"/>
                    <w:widowControl/>
                    <w:suppressLineNumbers w:val="0"/>
                    <w:spacing w:line="240" w:lineRule="auto"/>
                    <w:jc w:val="center"/>
                    <w:rPr>
                      <w:rFonts w:hint="default" w:ascii="Times New Roman" w:hAnsi="Times New Roman" w:eastAsia="宋体" w:cs="Times New Roman"/>
                      <w:snapToGrid w:val="0"/>
                      <w:color w:val="auto"/>
                      <w:kern w:val="0"/>
                      <w:sz w:val="21"/>
                      <w:szCs w:val="21"/>
                      <w:highlight w:val="none"/>
                      <w:vertAlign w:val="baseline"/>
                      <w:lang w:val="en-US" w:eastAsia="zh-CN"/>
                    </w:rPr>
                  </w:pPr>
                  <w:r>
                    <w:rPr>
                      <w:rFonts w:hint="default" w:ascii="Times New Roman" w:hAnsi="Times New Roman" w:eastAsia="宋体" w:cs="Times New Roman"/>
                      <w:snapToGrid w:val="0"/>
                      <w:color w:val="auto"/>
                      <w:kern w:val="0"/>
                      <w:sz w:val="21"/>
                      <w:szCs w:val="21"/>
                      <w:highlight w:val="none"/>
                      <w:vertAlign w:val="baseline"/>
                      <w:lang w:val="en-US" w:eastAsia="zh-CN"/>
                    </w:rPr>
                    <w:t>达标</w:t>
                  </w:r>
                </w:p>
              </w:tc>
            </w:tr>
            <w:tr w14:paraId="26180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2" w:type="dxa"/>
                  <w:vAlign w:val="center"/>
                </w:tcPr>
                <w:p w14:paraId="3D75780C">
                  <w:pPr>
                    <w:spacing w:line="240" w:lineRule="auto"/>
                    <w:jc w:val="center"/>
                    <w:rPr>
                      <w:rFonts w:hint="default" w:ascii="Times New Roman" w:hAnsi="Times New Roman" w:eastAsia="宋体" w:cs="Times New Roman"/>
                      <w:snapToGrid w:val="0"/>
                      <w:color w:val="auto"/>
                      <w:kern w:val="0"/>
                      <w:sz w:val="21"/>
                      <w:szCs w:val="21"/>
                      <w:highlight w:val="none"/>
                      <w:vertAlign w:val="baseline"/>
                      <w:lang w:val="en-US" w:eastAsia="zh-CN"/>
                    </w:rPr>
                  </w:pPr>
                  <w:r>
                    <w:rPr>
                      <w:rFonts w:hint="default" w:ascii="Times New Roman" w:hAnsi="Times New Roman" w:eastAsia="宋体" w:cs="Times New Roman"/>
                      <w:snapToGrid w:val="0"/>
                      <w:color w:val="auto"/>
                      <w:kern w:val="0"/>
                      <w:sz w:val="21"/>
                      <w:szCs w:val="21"/>
                      <w:highlight w:val="none"/>
                    </w:rPr>
                    <w:t>细颗粒物（P</w:t>
                  </w:r>
                  <w:r>
                    <w:rPr>
                      <w:rFonts w:hint="eastAsia" w:cs="Times New Roman"/>
                      <w:snapToGrid w:val="0"/>
                      <w:color w:val="auto"/>
                      <w:kern w:val="0"/>
                      <w:sz w:val="21"/>
                      <w:szCs w:val="21"/>
                      <w:highlight w:val="none"/>
                      <w:lang w:eastAsia="zh-CN"/>
                    </w:rPr>
                    <w:t>m²</w:t>
                  </w:r>
                  <w:r>
                    <w:rPr>
                      <w:rFonts w:hint="default" w:ascii="Times New Roman" w:hAnsi="Times New Roman" w:eastAsia="宋体" w:cs="Times New Roman"/>
                      <w:snapToGrid w:val="0"/>
                      <w:color w:val="auto"/>
                      <w:kern w:val="0"/>
                      <w:sz w:val="21"/>
                      <w:szCs w:val="21"/>
                      <w:highlight w:val="none"/>
                      <w:vertAlign w:val="subscript"/>
                    </w:rPr>
                    <w:t>.5</w:t>
                  </w:r>
                  <w:r>
                    <w:rPr>
                      <w:rFonts w:hint="default" w:ascii="Times New Roman" w:hAnsi="Times New Roman" w:eastAsia="宋体" w:cs="Times New Roman"/>
                      <w:snapToGrid w:val="0"/>
                      <w:color w:val="auto"/>
                      <w:kern w:val="0"/>
                      <w:sz w:val="21"/>
                      <w:szCs w:val="21"/>
                      <w:highlight w:val="none"/>
                    </w:rPr>
                    <w:t>）</w:t>
                  </w:r>
                </w:p>
              </w:tc>
              <w:tc>
                <w:tcPr>
                  <w:tcW w:w="2355" w:type="dxa"/>
                  <w:vAlign w:val="center"/>
                </w:tcPr>
                <w:p w14:paraId="3DA38D46">
                  <w:pPr>
                    <w:keepNext w:val="0"/>
                    <w:keepLines w:val="0"/>
                    <w:widowControl/>
                    <w:suppressLineNumbers w:val="0"/>
                    <w:spacing w:line="240" w:lineRule="auto"/>
                    <w:jc w:val="center"/>
                    <w:rPr>
                      <w:rFonts w:hint="default" w:ascii="Times New Roman" w:hAnsi="Times New Roman" w:eastAsia="宋体" w:cs="Times New Roman"/>
                      <w:snapToGrid w:val="0"/>
                      <w:color w:val="auto"/>
                      <w:kern w:val="0"/>
                      <w:sz w:val="21"/>
                      <w:szCs w:val="21"/>
                      <w:highlight w:val="none"/>
                      <w:vertAlign w:val="baseline"/>
                      <w:lang w:val="en-US" w:eastAsia="zh-CN"/>
                    </w:rPr>
                  </w:pPr>
                  <w:r>
                    <w:rPr>
                      <w:rFonts w:hint="default" w:ascii="Times New Roman" w:hAnsi="Times New Roman" w:eastAsia="宋体" w:cs="Times New Roman"/>
                      <w:snapToGrid w:val="0"/>
                      <w:color w:val="auto"/>
                      <w:kern w:val="0"/>
                      <w:sz w:val="21"/>
                      <w:szCs w:val="21"/>
                      <w:highlight w:val="none"/>
                      <w:vertAlign w:val="baseline"/>
                      <w:lang w:val="en-US" w:eastAsia="zh-CN"/>
                    </w:rPr>
                    <w:t>34</w:t>
                  </w:r>
                </w:p>
              </w:tc>
              <w:tc>
                <w:tcPr>
                  <w:tcW w:w="2250" w:type="dxa"/>
                  <w:vAlign w:val="center"/>
                </w:tcPr>
                <w:p w14:paraId="1B33EB49">
                  <w:pPr>
                    <w:spacing w:line="240" w:lineRule="auto"/>
                    <w:jc w:val="center"/>
                    <w:rPr>
                      <w:rFonts w:hint="default" w:ascii="Times New Roman" w:hAnsi="Times New Roman" w:eastAsia="宋体" w:cs="Times New Roman"/>
                      <w:snapToGrid w:val="0"/>
                      <w:color w:val="auto"/>
                      <w:kern w:val="0"/>
                      <w:sz w:val="21"/>
                      <w:szCs w:val="21"/>
                      <w:highlight w:val="none"/>
                      <w:vertAlign w:val="baseline"/>
                      <w:lang w:val="en-US" w:eastAsia="zh-CN"/>
                    </w:rPr>
                  </w:pPr>
                  <w:r>
                    <w:rPr>
                      <w:rFonts w:hint="default" w:ascii="Times New Roman" w:hAnsi="Times New Roman" w:eastAsia="宋体" w:cs="Times New Roman"/>
                      <w:snapToGrid w:val="0"/>
                      <w:color w:val="auto"/>
                      <w:kern w:val="0"/>
                      <w:sz w:val="21"/>
                      <w:szCs w:val="21"/>
                      <w:highlight w:val="none"/>
                    </w:rPr>
                    <w:t>35</w:t>
                  </w:r>
                </w:p>
              </w:tc>
              <w:tc>
                <w:tcPr>
                  <w:tcW w:w="1447" w:type="dxa"/>
                  <w:vAlign w:val="center"/>
                </w:tcPr>
                <w:p w14:paraId="6EAAB5EB">
                  <w:pPr>
                    <w:keepNext w:val="0"/>
                    <w:keepLines w:val="0"/>
                    <w:widowControl/>
                    <w:suppressLineNumbers w:val="0"/>
                    <w:spacing w:line="240" w:lineRule="auto"/>
                    <w:jc w:val="center"/>
                    <w:rPr>
                      <w:rFonts w:hint="default" w:ascii="Times New Roman" w:hAnsi="Times New Roman" w:eastAsia="宋体" w:cs="Times New Roman"/>
                      <w:snapToGrid w:val="0"/>
                      <w:color w:val="auto"/>
                      <w:kern w:val="0"/>
                      <w:sz w:val="21"/>
                      <w:szCs w:val="21"/>
                      <w:highlight w:val="none"/>
                      <w:vertAlign w:val="baseline"/>
                      <w:lang w:val="en-US" w:eastAsia="zh-CN"/>
                    </w:rPr>
                  </w:pPr>
                  <w:r>
                    <w:rPr>
                      <w:rFonts w:hint="default" w:ascii="Times New Roman" w:hAnsi="Times New Roman" w:eastAsia="宋体" w:cs="Times New Roman"/>
                      <w:snapToGrid w:val="0"/>
                      <w:color w:val="auto"/>
                      <w:kern w:val="0"/>
                      <w:sz w:val="21"/>
                      <w:szCs w:val="21"/>
                      <w:highlight w:val="none"/>
                      <w:vertAlign w:val="baseline"/>
                      <w:lang w:val="en-US" w:eastAsia="zh-CN"/>
                    </w:rPr>
                    <w:t>达标</w:t>
                  </w:r>
                </w:p>
              </w:tc>
            </w:tr>
            <w:tr w14:paraId="3517E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2" w:type="dxa"/>
                  <w:vAlign w:val="center"/>
                </w:tcPr>
                <w:p w14:paraId="09619889">
                  <w:pPr>
                    <w:spacing w:line="240" w:lineRule="auto"/>
                    <w:jc w:val="center"/>
                    <w:rPr>
                      <w:rFonts w:hint="default" w:ascii="Times New Roman" w:hAnsi="Times New Roman" w:eastAsia="宋体" w:cs="Times New Roman"/>
                      <w:snapToGrid w:val="0"/>
                      <w:color w:val="auto"/>
                      <w:kern w:val="0"/>
                      <w:sz w:val="21"/>
                      <w:szCs w:val="21"/>
                      <w:highlight w:val="none"/>
                      <w:vertAlign w:val="baseline"/>
                      <w:lang w:val="en-US" w:eastAsia="zh-CN"/>
                    </w:rPr>
                  </w:pPr>
                  <w:r>
                    <w:rPr>
                      <w:rFonts w:hint="default" w:ascii="Times New Roman" w:hAnsi="Times New Roman" w:eastAsia="宋体" w:cs="Times New Roman"/>
                      <w:snapToGrid w:val="0"/>
                      <w:color w:val="auto"/>
                      <w:kern w:val="0"/>
                      <w:sz w:val="21"/>
                      <w:szCs w:val="21"/>
                      <w:highlight w:val="none"/>
                    </w:rPr>
                    <w:t>CO</w:t>
                  </w:r>
                </w:p>
              </w:tc>
              <w:tc>
                <w:tcPr>
                  <w:tcW w:w="2355" w:type="dxa"/>
                  <w:vAlign w:val="center"/>
                </w:tcPr>
                <w:p w14:paraId="1BC390E2">
                  <w:pPr>
                    <w:keepNext w:val="0"/>
                    <w:keepLines w:val="0"/>
                    <w:widowControl/>
                    <w:suppressLineNumbers w:val="0"/>
                    <w:spacing w:line="240" w:lineRule="auto"/>
                    <w:jc w:val="center"/>
                    <w:rPr>
                      <w:rFonts w:hint="eastAsia" w:ascii="Times New Roman" w:hAnsi="Times New Roman" w:eastAsia="宋体" w:cs="Times New Roman"/>
                      <w:snapToGrid w:val="0"/>
                      <w:color w:val="auto"/>
                      <w:kern w:val="0"/>
                      <w:sz w:val="21"/>
                      <w:szCs w:val="21"/>
                      <w:highlight w:val="none"/>
                      <w:vertAlign w:val="baseline"/>
                      <w:lang w:val="en-US" w:eastAsia="zh-CN"/>
                    </w:rPr>
                  </w:pPr>
                  <w:r>
                    <w:rPr>
                      <w:rFonts w:hint="default" w:ascii="Times New Roman" w:hAnsi="Times New Roman" w:eastAsia="宋体" w:cs="Times New Roman"/>
                      <w:snapToGrid w:val="0"/>
                      <w:color w:val="auto"/>
                      <w:kern w:val="0"/>
                      <w:sz w:val="21"/>
                      <w:szCs w:val="21"/>
                      <w:highlight w:val="none"/>
                      <w:vertAlign w:val="baseline"/>
                      <w:lang w:val="en-US" w:eastAsia="zh-CN"/>
                    </w:rPr>
                    <w:t>0.7</w:t>
                  </w:r>
                  <w:r>
                    <w:rPr>
                      <w:rFonts w:hint="default" w:ascii="Times New Roman" w:hAnsi="Times New Roman" w:eastAsia="宋体" w:cs="Times New Roman"/>
                      <w:snapToGrid w:val="0"/>
                      <w:color w:val="auto"/>
                      <w:kern w:val="0"/>
                      <w:sz w:val="21"/>
                      <w:szCs w:val="21"/>
                      <w:highlight w:val="none"/>
                    </w:rPr>
                    <w:t>mg/</w:t>
                  </w:r>
                  <w:r>
                    <w:rPr>
                      <w:rFonts w:hint="eastAsia" w:cs="Times New Roman"/>
                      <w:snapToGrid w:val="0"/>
                      <w:color w:val="auto"/>
                      <w:kern w:val="0"/>
                      <w:sz w:val="21"/>
                      <w:szCs w:val="21"/>
                      <w:highlight w:val="none"/>
                      <w:lang w:eastAsia="zh-CN"/>
                    </w:rPr>
                    <w:t>m³</w:t>
                  </w:r>
                </w:p>
              </w:tc>
              <w:tc>
                <w:tcPr>
                  <w:tcW w:w="2250" w:type="dxa"/>
                  <w:vAlign w:val="center"/>
                </w:tcPr>
                <w:p w14:paraId="47A1AB4D">
                  <w:pPr>
                    <w:spacing w:line="240" w:lineRule="auto"/>
                    <w:jc w:val="center"/>
                    <w:rPr>
                      <w:rFonts w:hint="eastAsia" w:ascii="Times New Roman" w:hAnsi="Times New Roman" w:eastAsia="宋体" w:cs="Times New Roman"/>
                      <w:snapToGrid w:val="0"/>
                      <w:color w:val="auto"/>
                      <w:kern w:val="0"/>
                      <w:sz w:val="21"/>
                      <w:szCs w:val="21"/>
                      <w:highlight w:val="none"/>
                      <w:vertAlign w:val="baseline"/>
                      <w:lang w:val="en-US" w:eastAsia="zh-CN"/>
                    </w:rPr>
                  </w:pPr>
                  <w:r>
                    <w:rPr>
                      <w:rFonts w:hint="default" w:ascii="Times New Roman" w:hAnsi="Times New Roman" w:eastAsia="宋体" w:cs="Times New Roman"/>
                      <w:snapToGrid w:val="0"/>
                      <w:color w:val="auto"/>
                      <w:kern w:val="0"/>
                      <w:sz w:val="21"/>
                      <w:szCs w:val="21"/>
                      <w:highlight w:val="none"/>
                    </w:rPr>
                    <w:t>4mg/</w:t>
                  </w:r>
                  <w:r>
                    <w:rPr>
                      <w:rFonts w:hint="eastAsia" w:cs="Times New Roman"/>
                      <w:snapToGrid w:val="0"/>
                      <w:color w:val="auto"/>
                      <w:kern w:val="0"/>
                      <w:sz w:val="21"/>
                      <w:szCs w:val="21"/>
                      <w:highlight w:val="none"/>
                      <w:lang w:eastAsia="zh-CN"/>
                    </w:rPr>
                    <w:t>m³</w:t>
                  </w:r>
                </w:p>
              </w:tc>
              <w:tc>
                <w:tcPr>
                  <w:tcW w:w="1447" w:type="dxa"/>
                  <w:vAlign w:val="center"/>
                </w:tcPr>
                <w:p w14:paraId="34ABFC99">
                  <w:pPr>
                    <w:keepNext w:val="0"/>
                    <w:keepLines w:val="0"/>
                    <w:widowControl/>
                    <w:suppressLineNumbers w:val="0"/>
                    <w:spacing w:line="240" w:lineRule="auto"/>
                    <w:jc w:val="center"/>
                    <w:rPr>
                      <w:rFonts w:hint="default" w:ascii="Times New Roman" w:hAnsi="Times New Roman" w:eastAsia="宋体" w:cs="Times New Roman"/>
                      <w:snapToGrid w:val="0"/>
                      <w:color w:val="auto"/>
                      <w:kern w:val="0"/>
                      <w:sz w:val="21"/>
                      <w:szCs w:val="21"/>
                      <w:highlight w:val="none"/>
                      <w:vertAlign w:val="baseline"/>
                      <w:lang w:val="en-US" w:eastAsia="zh-CN"/>
                    </w:rPr>
                  </w:pPr>
                  <w:r>
                    <w:rPr>
                      <w:rFonts w:hint="default" w:ascii="Times New Roman" w:hAnsi="Times New Roman" w:eastAsia="宋体" w:cs="Times New Roman"/>
                      <w:snapToGrid w:val="0"/>
                      <w:color w:val="auto"/>
                      <w:kern w:val="0"/>
                      <w:sz w:val="21"/>
                      <w:szCs w:val="21"/>
                      <w:highlight w:val="none"/>
                      <w:vertAlign w:val="baseline"/>
                      <w:lang w:val="en-US" w:eastAsia="zh-CN"/>
                    </w:rPr>
                    <w:t>达标</w:t>
                  </w:r>
                </w:p>
              </w:tc>
            </w:tr>
            <w:tr w14:paraId="74A5F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2" w:type="dxa"/>
                  <w:vAlign w:val="center"/>
                </w:tcPr>
                <w:p w14:paraId="6DA902A6">
                  <w:pPr>
                    <w:spacing w:line="240" w:lineRule="auto"/>
                    <w:jc w:val="center"/>
                    <w:rPr>
                      <w:rFonts w:hint="default" w:ascii="Times New Roman" w:hAnsi="Times New Roman" w:eastAsia="宋体" w:cs="Times New Roman"/>
                      <w:snapToGrid w:val="0"/>
                      <w:color w:val="auto"/>
                      <w:kern w:val="0"/>
                      <w:sz w:val="21"/>
                      <w:szCs w:val="21"/>
                      <w:highlight w:val="none"/>
                      <w:vertAlign w:val="baseline"/>
                      <w:lang w:val="en-US" w:eastAsia="zh-CN"/>
                    </w:rPr>
                  </w:pPr>
                  <w:r>
                    <w:rPr>
                      <w:rFonts w:hint="default" w:ascii="Times New Roman" w:hAnsi="Times New Roman" w:eastAsia="宋体" w:cs="Times New Roman"/>
                      <w:snapToGrid w:val="0"/>
                      <w:color w:val="auto"/>
                      <w:kern w:val="0"/>
                      <w:sz w:val="21"/>
                      <w:szCs w:val="21"/>
                      <w:highlight w:val="none"/>
                    </w:rPr>
                    <w:t>O</w:t>
                  </w:r>
                  <w:r>
                    <w:rPr>
                      <w:rFonts w:hint="default" w:ascii="Times New Roman" w:hAnsi="Times New Roman" w:eastAsia="宋体" w:cs="Times New Roman"/>
                      <w:snapToGrid w:val="0"/>
                      <w:color w:val="auto"/>
                      <w:kern w:val="0"/>
                      <w:sz w:val="21"/>
                      <w:szCs w:val="21"/>
                      <w:highlight w:val="none"/>
                      <w:vertAlign w:val="subscript"/>
                    </w:rPr>
                    <w:t>3</w:t>
                  </w:r>
                </w:p>
              </w:tc>
              <w:tc>
                <w:tcPr>
                  <w:tcW w:w="2355" w:type="dxa"/>
                  <w:vAlign w:val="center"/>
                </w:tcPr>
                <w:p w14:paraId="3CB28D3F">
                  <w:pPr>
                    <w:keepNext w:val="0"/>
                    <w:keepLines w:val="0"/>
                    <w:widowControl/>
                    <w:suppressLineNumbers w:val="0"/>
                    <w:spacing w:line="240" w:lineRule="auto"/>
                    <w:jc w:val="center"/>
                    <w:rPr>
                      <w:rFonts w:hint="default" w:ascii="Times New Roman" w:hAnsi="Times New Roman" w:eastAsia="宋体" w:cs="Times New Roman"/>
                      <w:snapToGrid w:val="0"/>
                      <w:color w:val="auto"/>
                      <w:kern w:val="0"/>
                      <w:sz w:val="21"/>
                      <w:szCs w:val="21"/>
                      <w:highlight w:val="none"/>
                      <w:vertAlign w:val="baseline"/>
                      <w:lang w:val="en-US" w:eastAsia="zh-CN"/>
                    </w:rPr>
                  </w:pPr>
                  <w:r>
                    <w:rPr>
                      <w:rFonts w:hint="default" w:ascii="Times New Roman" w:hAnsi="Times New Roman" w:eastAsia="宋体" w:cs="Times New Roman"/>
                      <w:snapToGrid w:val="0"/>
                      <w:color w:val="auto"/>
                      <w:kern w:val="0"/>
                      <w:sz w:val="21"/>
                      <w:szCs w:val="21"/>
                      <w:highlight w:val="none"/>
                      <w:vertAlign w:val="baseline"/>
                      <w:lang w:val="en-US" w:eastAsia="zh-CN"/>
                    </w:rPr>
                    <w:t>80</w:t>
                  </w:r>
                </w:p>
              </w:tc>
              <w:tc>
                <w:tcPr>
                  <w:tcW w:w="2250" w:type="dxa"/>
                  <w:vAlign w:val="center"/>
                </w:tcPr>
                <w:p w14:paraId="2A03B3E1">
                  <w:pPr>
                    <w:spacing w:line="240" w:lineRule="auto"/>
                    <w:jc w:val="center"/>
                    <w:rPr>
                      <w:rFonts w:hint="default" w:ascii="Times New Roman" w:hAnsi="Times New Roman" w:eastAsia="宋体" w:cs="Times New Roman"/>
                      <w:snapToGrid w:val="0"/>
                      <w:color w:val="auto"/>
                      <w:kern w:val="0"/>
                      <w:sz w:val="21"/>
                      <w:szCs w:val="21"/>
                      <w:highlight w:val="none"/>
                      <w:vertAlign w:val="baseline"/>
                      <w:lang w:val="en-US" w:eastAsia="zh-CN"/>
                    </w:rPr>
                  </w:pPr>
                  <w:r>
                    <w:rPr>
                      <w:rFonts w:hint="default" w:ascii="Times New Roman" w:hAnsi="Times New Roman" w:eastAsia="宋体" w:cs="Times New Roman"/>
                      <w:snapToGrid w:val="0"/>
                      <w:color w:val="auto"/>
                      <w:kern w:val="0"/>
                      <w:sz w:val="21"/>
                      <w:szCs w:val="21"/>
                      <w:highlight w:val="none"/>
                    </w:rPr>
                    <w:t>160</w:t>
                  </w:r>
                </w:p>
              </w:tc>
              <w:tc>
                <w:tcPr>
                  <w:tcW w:w="1447" w:type="dxa"/>
                  <w:vAlign w:val="center"/>
                </w:tcPr>
                <w:p w14:paraId="5E2A5177">
                  <w:pPr>
                    <w:keepNext w:val="0"/>
                    <w:keepLines w:val="0"/>
                    <w:widowControl/>
                    <w:suppressLineNumbers w:val="0"/>
                    <w:spacing w:line="240" w:lineRule="auto"/>
                    <w:jc w:val="center"/>
                    <w:rPr>
                      <w:rFonts w:hint="default" w:ascii="Times New Roman" w:hAnsi="Times New Roman" w:eastAsia="宋体" w:cs="Times New Roman"/>
                      <w:snapToGrid w:val="0"/>
                      <w:color w:val="auto"/>
                      <w:kern w:val="0"/>
                      <w:sz w:val="21"/>
                      <w:szCs w:val="21"/>
                      <w:highlight w:val="none"/>
                      <w:vertAlign w:val="baseline"/>
                      <w:lang w:val="en-US" w:eastAsia="zh-CN"/>
                    </w:rPr>
                  </w:pPr>
                  <w:r>
                    <w:rPr>
                      <w:rFonts w:hint="default" w:ascii="Times New Roman" w:hAnsi="Times New Roman" w:eastAsia="宋体" w:cs="Times New Roman"/>
                      <w:snapToGrid w:val="0"/>
                      <w:color w:val="auto"/>
                      <w:kern w:val="0"/>
                      <w:sz w:val="21"/>
                      <w:szCs w:val="21"/>
                      <w:highlight w:val="none"/>
                      <w:vertAlign w:val="baseline"/>
                      <w:lang w:val="en-US" w:eastAsia="zh-CN"/>
                    </w:rPr>
                    <w:t>达标</w:t>
                  </w:r>
                </w:p>
              </w:tc>
            </w:tr>
          </w:tbl>
          <w:p w14:paraId="026297D1">
            <w:pPr>
              <w:pStyle w:val="9"/>
              <w:ind w:firstLine="480" w:firstLineChars="200"/>
              <w:rPr>
                <w:rFonts w:hint="default" w:ascii="Times New Roman" w:hAnsi="Times New Roman" w:cs="Times New Roman"/>
                <w:color w:val="auto"/>
                <w:sz w:val="24"/>
                <w:highlight w:val="none"/>
              </w:rPr>
            </w:pPr>
            <w:r>
              <w:rPr>
                <w:rFonts w:hint="default" w:ascii="Times New Roman" w:hAnsi="Times New Roman" w:eastAsia="宋体" w:cs="Times New Roman"/>
                <w:color w:val="000000"/>
                <w:kern w:val="0"/>
                <w:sz w:val="24"/>
                <w:szCs w:val="24"/>
                <w:lang w:val="en-US" w:eastAsia="zh-CN" w:bidi="ar"/>
              </w:rPr>
              <w:t>由上表可知：各指标浓度满足</w:t>
            </w:r>
            <w:r>
              <w:rPr>
                <w:rFonts w:hint="default" w:ascii="Times New Roman" w:hAnsi="Times New Roman" w:cs="Times New Roman"/>
                <w:color w:val="auto"/>
                <w:sz w:val="24"/>
                <w:highlight w:val="none"/>
              </w:rPr>
              <w:t>《环境空气质量标准》（GB3095-2012）</w:t>
            </w:r>
            <w:r>
              <w:rPr>
                <w:rFonts w:hint="default" w:ascii="Times New Roman" w:hAnsi="Times New Roman" w:cs="Times New Roman"/>
                <w:color w:val="auto"/>
                <w:sz w:val="24"/>
                <w:highlight w:val="none"/>
                <w:lang w:eastAsia="zh-CN"/>
              </w:rPr>
              <w:t>中</w:t>
            </w:r>
            <w:r>
              <w:rPr>
                <w:rFonts w:hint="default" w:ascii="Times New Roman" w:hAnsi="Times New Roman" w:eastAsia="宋体" w:cs="Times New Roman"/>
                <w:color w:val="000000"/>
                <w:kern w:val="0"/>
                <w:sz w:val="24"/>
                <w:szCs w:val="24"/>
                <w:lang w:val="en-US" w:eastAsia="zh-CN" w:bidi="ar"/>
              </w:rPr>
              <w:t>二级标准的要求，</w:t>
            </w:r>
            <w:r>
              <w:rPr>
                <w:rFonts w:hint="eastAsia" w:ascii="Times New Roman" w:hAnsi="Times New Roman" w:cs="Times New Roman"/>
                <w:color w:val="000000"/>
                <w:kern w:val="0"/>
                <w:sz w:val="24"/>
                <w:szCs w:val="24"/>
                <w:lang w:val="en-US" w:eastAsia="zh-CN" w:bidi="ar"/>
              </w:rPr>
              <w:t>项目位于中山乡，</w:t>
            </w:r>
            <w:r>
              <w:rPr>
                <w:rFonts w:hint="default" w:ascii="Times New Roman" w:hAnsi="Times New Roman" w:cs="Times New Roman"/>
                <w:color w:val="auto"/>
                <w:sz w:val="24"/>
                <w:highlight w:val="none"/>
              </w:rPr>
              <w:t>区域内环境空气质量良好。</w:t>
            </w:r>
          </w:p>
          <w:p w14:paraId="0DD5938B">
            <w:pPr>
              <w:pStyle w:val="9"/>
              <w:numPr>
                <w:ilvl w:val="0"/>
                <w:numId w:val="6"/>
              </w:numPr>
              <w:ind w:left="0" w:leftChars="0" w:firstLine="0" w:firstLineChars="0"/>
              <w:rPr>
                <w:rFonts w:hint="eastAsia" w:ascii="Times New Roman" w:hAnsi="Times New Roman" w:cs="Times New Roman"/>
                <w:b/>
                <w:bCs/>
                <w:color w:val="auto"/>
                <w:sz w:val="24"/>
                <w:highlight w:val="none"/>
                <w:lang w:val="en-US" w:eastAsia="zh-CN"/>
              </w:rPr>
            </w:pPr>
            <w:r>
              <w:rPr>
                <w:rFonts w:hint="eastAsia" w:ascii="Times New Roman" w:hAnsi="Times New Roman" w:cs="Times New Roman"/>
                <w:b/>
                <w:bCs/>
                <w:color w:val="auto"/>
                <w:sz w:val="24"/>
                <w:highlight w:val="none"/>
                <w:lang w:val="en-US" w:eastAsia="zh-CN"/>
              </w:rPr>
              <w:t>水环境质量现状</w:t>
            </w:r>
          </w:p>
          <w:p w14:paraId="126CD1C7">
            <w:pPr>
              <w:adjustRightInd w:val="0"/>
              <w:snapToGrid w:val="0"/>
              <w:spacing w:line="360" w:lineRule="auto"/>
              <w:ind w:firstLine="480" w:firstLineChars="200"/>
              <w:rPr>
                <w:color w:val="000000"/>
              </w:rPr>
            </w:pPr>
            <w:r>
              <w:rPr>
                <w:rFonts w:hint="eastAsia"/>
                <w:color w:val="000000"/>
              </w:rPr>
              <w:t>本项目所涉及的</w:t>
            </w:r>
            <w:r>
              <w:rPr>
                <w:rFonts w:hint="eastAsia"/>
                <w:color w:val="000000"/>
                <w:lang w:eastAsia="zh-CN"/>
              </w:rPr>
              <w:t>晒干</w:t>
            </w:r>
            <w:r>
              <w:rPr>
                <w:rFonts w:hint="eastAsia"/>
                <w:color w:val="000000"/>
              </w:rPr>
              <w:t>河</w:t>
            </w:r>
            <w:r>
              <w:rPr>
                <w:rFonts w:hint="eastAsia" w:hAnsi="宋体"/>
                <w:color w:val="000000"/>
                <w:kern w:val="10"/>
                <w:szCs w:val="20"/>
              </w:rPr>
              <w:t>为</w:t>
            </w:r>
            <w:r>
              <w:rPr>
                <w:rFonts w:hint="eastAsia" w:hAnsi="宋体"/>
                <w:color w:val="000000"/>
                <w:kern w:val="10"/>
                <w:szCs w:val="20"/>
                <w:lang w:eastAsia="zh-CN"/>
              </w:rPr>
              <w:t>芒市大河</w:t>
            </w:r>
            <w:r>
              <w:rPr>
                <w:rFonts w:hint="eastAsia" w:hAnsi="宋体"/>
                <w:color w:val="000000"/>
                <w:kern w:val="10"/>
                <w:szCs w:val="20"/>
              </w:rPr>
              <w:t>支流，</w:t>
            </w:r>
            <w:r>
              <w:rPr>
                <w:rFonts w:hAnsi="宋体"/>
                <w:color w:val="000000"/>
                <w:kern w:val="10"/>
                <w:szCs w:val="20"/>
              </w:rPr>
              <w:t>根据《云南省地表水水环境功能区划》（2010</w:t>
            </w:r>
            <w:r>
              <w:rPr>
                <w:rFonts w:hint="eastAsia" w:hAnsi="宋体"/>
                <w:color w:val="000000"/>
                <w:kern w:val="10"/>
                <w:szCs w:val="20"/>
              </w:rPr>
              <w:t>~</w:t>
            </w:r>
            <w:r>
              <w:rPr>
                <w:rFonts w:hAnsi="宋体"/>
                <w:color w:val="000000"/>
                <w:kern w:val="10"/>
                <w:szCs w:val="20"/>
              </w:rPr>
              <w:t>2020年</w:t>
            </w:r>
            <w:r>
              <w:rPr>
                <w:rFonts w:ascii="宋体" w:hAnsi="宋体"/>
                <w:color w:val="000000"/>
                <w:kern w:val="0"/>
                <w:szCs w:val="20"/>
              </w:rPr>
              <w:t>）</w:t>
            </w:r>
            <w:r>
              <w:rPr>
                <w:rFonts w:hint="eastAsia" w:ascii="宋体" w:hAnsi="宋体"/>
                <w:color w:val="000000"/>
                <w:kern w:val="0"/>
                <w:szCs w:val="20"/>
              </w:rPr>
              <w:t>，</w:t>
            </w:r>
            <w:r>
              <w:rPr>
                <w:rFonts w:hint="eastAsia" w:ascii="宋体" w:hAnsi="宋体"/>
                <w:color w:val="000000"/>
                <w:kern w:val="0"/>
                <w:szCs w:val="20"/>
                <w:lang w:eastAsia="zh-CN"/>
              </w:rPr>
              <w:t>晒干</w:t>
            </w:r>
            <w:r>
              <w:rPr>
                <w:rFonts w:hint="eastAsia" w:hAnsi="宋体"/>
                <w:color w:val="000000"/>
                <w:kern w:val="10"/>
                <w:szCs w:val="20"/>
              </w:rPr>
              <w:t>河未进行水功能区划。</w:t>
            </w:r>
            <w:r>
              <w:rPr>
                <w:rFonts w:hint="eastAsia" w:hAnsi="宋体"/>
                <w:color w:val="000000"/>
                <w:kern w:val="10"/>
                <w:szCs w:val="20"/>
                <w:lang w:eastAsia="zh-CN"/>
              </w:rPr>
              <w:t>芒市大河水</w:t>
            </w:r>
            <w:r>
              <w:rPr>
                <w:rFonts w:hint="eastAsia" w:hAnsi="宋体"/>
                <w:color w:val="000000"/>
                <w:kern w:val="10"/>
                <w:szCs w:val="20"/>
              </w:rPr>
              <w:t>环境执行</w:t>
            </w:r>
            <w:r>
              <w:rPr>
                <w:rFonts w:hAnsi="宋体"/>
                <w:color w:val="000000"/>
                <w:kern w:val="10"/>
                <w:szCs w:val="20"/>
              </w:rPr>
              <w:t>《地表水环境质量标准》（GB3838-2002）</w:t>
            </w:r>
            <w:r>
              <w:rPr>
                <w:rFonts w:hint="eastAsia" w:hAnsi="宋体"/>
                <w:color w:val="000000"/>
                <w:kern w:val="10"/>
                <w:szCs w:val="20"/>
              </w:rPr>
              <w:t>Ⅲ</w:t>
            </w:r>
            <w:r>
              <w:rPr>
                <w:rFonts w:hAnsi="宋体"/>
                <w:color w:val="000000"/>
                <w:kern w:val="10"/>
                <w:szCs w:val="20"/>
              </w:rPr>
              <w:t>类</w:t>
            </w:r>
            <w:r>
              <w:rPr>
                <w:rFonts w:hint="eastAsia" w:hAnsi="宋体"/>
                <w:color w:val="000000"/>
                <w:kern w:val="10"/>
                <w:szCs w:val="20"/>
              </w:rPr>
              <w:t>标准</w:t>
            </w:r>
            <w:r>
              <w:rPr>
                <w:rFonts w:hAnsi="宋体"/>
                <w:color w:val="000000"/>
                <w:kern w:val="10"/>
                <w:szCs w:val="20"/>
              </w:rPr>
              <w:t>，</w:t>
            </w:r>
            <w:r>
              <w:rPr>
                <w:bCs/>
                <w:color w:val="000000"/>
                <w:spacing w:val="8"/>
                <w:kern w:val="10"/>
                <w:szCs w:val="20"/>
              </w:rPr>
              <w:t>根据支流水质</w:t>
            </w:r>
            <w:r>
              <w:rPr>
                <w:rFonts w:hint="eastAsia"/>
                <w:bCs/>
                <w:color w:val="000000"/>
                <w:spacing w:val="8"/>
                <w:kern w:val="10"/>
                <w:szCs w:val="20"/>
              </w:rPr>
              <w:t>不低于</w:t>
            </w:r>
            <w:r>
              <w:rPr>
                <w:bCs/>
                <w:color w:val="000000"/>
                <w:spacing w:val="8"/>
                <w:kern w:val="10"/>
                <w:szCs w:val="20"/>
              </w:rPr>
              <w:t>干流的原则，</w:t>
            </w:r>
            <w:r>
              <w:rPr>
                <w:rFonts w:hint="eastAsia"/>
                <w:bCs/>
                <w:color w:val="000000"/>
                <w:spacing w:val="8"/>
                <w:kern w:val="10"/>
                <w:szCs w:val="20"/>
                <w:lang w:eastAsia="zh-CN"/>
              </w:rPr>
              <w:t>晒干</w:t>
            </w:r>
            <w:r>
              <w:rPr>
                <w:rFonts w:hint="eastAsia" w:hAnsi="宋体"/>
                <w:color w:val="000000"/>
                <w:kern w:val="10"/>
                <w:szCs w:val="20"/>
              </w:rPr>
              <w:t>河</w:t>
            </w:r>
            <w:r>
              <w:rPr>
                <w:bCs/>
                <w:color w:val="000000"/>
                <w:spacing w:val="8"/>
                <w:kern w:val="10"/>
                <w:szCs w:val="20"/>
              </w:rPr>
              <w:t>水环境</w:t>
            </w:r>
            <w:r>
              <w:rPr>
                <w:rFonts w:hint="eastAsia"/>
                <w:bCs/>
                <w:color w:val="000000"/>
                <w:spacing w:val="8"/>
                <w:kern w:val="10"/>
                <w:szCs w:val="20"/>
              </w:rPr>
              <w:t>水质</w:t>
            </w:r>
            <w:r>
              <w:rPr>
                <w:bCs/>
                <w:color w:val="000000"/>
                <w:spacing w:val="8"/>
                <w:kern w:val="10"/>
                <w:szCs w:val="20"/>
              </w:rPr>
              <w:t>类别为</w:t>
            </w:r>
            <w:r>
              <w:rPr>
                <w:bCs/>
                <w:color w:val="000000"/>
                <w:spacing w:val="8"/>
                <w:kern w:val="10"/>
                <w:szCs w:val="20"/>
              </w:rPr>
              <w:fldChar w:fldCharType="begin"/>
            </w:r>
            <w:r>
              <w:rPr>
                <w:bCs/>
                <w:color w:val="000000"/>
                <w:spacing w:val="8"/>
                <w:kern w:val="10"/>
                <w:szCs w:val="20"/>
              </w:rPr>
              <w:instrText xml:space="preserve"> = 3 \* ROMAN </w:instrText>
            </w:r>
            <w:r>
              <w:rPr>
                <w:bCs/>
                <w:color w:val="000000"/>
                <w:spacing w:val="8"/>
                <w:kern w:val="10"/>
                <w:szCs w:val="20"/>
              </w:rPr>
              <w:fldChar w:fldCharType="separate"/>
            </w:r>
            <w:r>
              <w:rPr>
                <w:bCs/>
                <w:color w:val="000000"/>
                <w:spacing w:val="8"/>
                <w:kern w:val="10"/>
                <w:szCs w:val="20"/>
              </w:rPr>
              <w:t>III</w:t>
            </w:r>
            <w:r>
              <w:rPr>
                <w:bCs/>
                <w:color w:val="000000"/>
                <w:spacing w:val="8"/>
                <w:kern w:val="10"/>
                <w:szCs w:val="20"/>
              </w:rPr>
              <w:fldChar w:fldCharType="end"/>
            </w:r>
            <w:r>
              <w:rPr>
                <w:bCs/>
                <w:color w:val="000000"/>
                <w:spacing w:val="8"/>
                <w:kern w:val="10"/>
                <w:szCs w:val="20"/>
              </w:rPr>
              <w:t>类</w:t>
            </w:r>
            <w:r>
              <w:rPr>
                <w:rFonts w:hint="eastAsia"/>
                <w:bCs/>
                <w:color w:val="000000"/>
                <w:spacing w:val="8"/>
                <w:kern w:val="10"/>
                <w:szCs w:val="20"/>
              </w:rPr>
              <w:t>水体。因此，项目区</w:t>
            </w:r>
            <w:r>
              <w:rPr>
                <w:rFonts w:hAnsi="宋体"/>
                <w:color w:val="000000"/>
                <w:szCs w:val="20"/>
              </w:rPr>
              <w:t>水环境质量执行</w:t>
            </w:r>
            <w:r>
              <w:rPr>
                <w:rFonts w:hint="eastAsia" w:hAnsi="宋体"/>
                <w:color w:val="000000"/>
                <w:szCs w:val="20"/>
              </w:rPr>
              <w:t>《</w:t>
            </w:r>
            <w:r>
              <w:rPr>
                <w:rFonts w:hAnsi="宋体"/>
                <w:color w:val="000000"/>
                <w:szCs w:val="20"/>
              </w:rPr>
              <w:t>地表水环境质量标准》</w:t>
            </w:r>
            <w:r>
              <w:rPr>
                <w:rFonts w:hint="eastAsia" w:hAnsi="宋体"/>
                <w:color w:val="000000"/>
                <w:szCs w:val="20"/>
              </w:rPr>
              <w:t>（</w:t>
            </w:r>
            <w:r>
              <w:rPr>
                <w:rFonts w:hAnsi="宋体"/>
                <w:color w:val="000000"/>
                <w:szCs w:val="20"/>
              </w:rPr>
              <w:t>GB3838-2002</w:t>
            </w:r>
            <w:r>
              <w:rPr>
                <w:rFonts w:hint="eastAsia" w:hAnsi="宋体"/>
                <w:color w:val="000000"/>
                <w:szCs w:val="20"/>
              </w:rPr>
              <w:t>）</w:t>
            </w:r>
            <w:r>
              <w:rPr>
                <w:color w:val="000000"/>
              </w:rPr>
              <w:t>8-93）</w:t>
            </w:r>
            <w:r>
              <w:rPr>
                <w:rFonts w:hint="eastAsia" w:ascii="宋体" w:hAnsi="宋体" w:cs="宋体"/>
                <w:color w:val="000000"/>
              </w:rPr>
              <w:t>Ⅲ</w:t>
            </w:r>
            <w:r>
              <w:rPr>
                <w:color w:val="000000"/>
              </w:rPr>
              <w:t>类标准，</w:t>
            </w:r>
          </w:p>
          <w:p w14:paraId="5D9CF77F">
            <w:pPr>
              <w:adjustRightInd w:val="0"/>
              <w:snapToGrid w:val="0"/>
              <w:spacing w:line="360" w:lineRule="auto"/>
              <w:rPr>
                <w:b/>
                <w:bCs/>
                <w:color w:val="auto"/>
                <w:sz w:val="24"/>
              </w:rPr>
            </w:pPr>
            <w:r>
              <w:rPr>
                <w:b/>
                <w:bCs/>
                <w:color w:val="auto"/>
                <w:sz w:val="24"/>
              </w:rPr>
              <w:t>3、声环境质量现状</w:t>
            </w:r>
          </w:p>
          <w:p w14:paraId="7AA74135">
            <w:pPr>
              <w:adjustRightInd w:val="0"/>
              <w:snapToGrid w:val="0"/>
              <w:spacing w:line="360" w:lineRule="auto"/>
              <w:ind w:firstLine="480" w:firstLineChars="200"/>
              <w:rPr>
                <w:color w:val="auto"/>
                <w:sz w:val="24"/>
              </w:rPr>
            </w:pPr>
            <w:r>
              <w:rPr>
                <w:color w:val="auto"/>
                <w:sz w:val="24"/>
              </w:rPr>
              <w:t>评价区属于城乡结合区域，</w:t>
            </w:r>
            <w:r>
              <w:rPr>
                <w:rFonts w:hint="eastAsia"/>
                <w:color w:val="auto"/>
                <w:sz w:val="24"/>
              </w:rPr>
              <w:t>本项目应执行2类声环境功能区要求</w:t>
            </w:r>
            <w:r>
              <w:rPr>
                <w:rFonts w:hint="eastAsia"/>
                <w:color w:val="auto"/>
                <w:sz w:val="24"/>
                <w:lang w:eastAsia="zh-CN"/>
              </w:rPr>
              <w:t>，</w:t>
            </w:r>
            <w:r>
              <w:rPr>
                <w:rFonts w:hint="default" w:ascii="Times New Roman" w:hAnsi="Times New Roman" w:cs="Times New Roman"/>
                <w:sz w:val="24"/>
                <w:lang w:eastAsia="zh-CN"/>
              </w:rPr>
              <w:t>周边无其他较大噪声源</w:t>
            </w:r>
            <w:r>
              <w:rPr>
                <w:rFonts w:hint="eastAsia" w:ascii="Times New Roman" w:hAnsi="Times New Roman" w:cs="Times New Roman"/>
                <w:sz w:val="24"/>
                <w:lang w:eastAsia="zh-CN"/>
              </w:rPr>
              <w:t>，</w:t>
            </w:r>
            <w:r>
              <w:rPr>
                <w:rFonts w:hint="eastAsia"/>
                <w:color w:val="auto"/>
                <w:sz w:val="24"/>
              </w:rPr>
              <w:t>项目区域声环境质量</w:t>
            </w:r>
            <w:r>
              <w:rPr>
                <w:color w:val="auto"/>
                <w:sz w:val="24"/>
              </w:rPr>
              <w:t>良好，</w:t>
            </w:r>
            <w:r>
              <w:rPr>
                <w:rFonts w:hint="eastAsia"/>
                <w:color w:val="auto"/>
                <w:sz w:val="24"/>
              </w:rPr>
              <w:t>区域环境噪声可达</w:t>
            </w:r>
            <w:r>
              <w:rPr>
                <w:color w:val="auto"/>
                <w:sz w:val="24"/>
              </w:rPr>
              <w:t>《声环境质量标准》</w:t>
            </w:r>
            <w:r>
              <w:rPr>
                <w:rFonts w:hint="eastAsia"/>
                <w:color w:val="auto"/>
                <w:sz w:val="24"/>
              </w:rPr>
              <w:t>（GB3096-2008）</w:t>
            </w:r>
            <w:r>
              <w:rPr>
                <w:color w:val="auto"/>
                <w:sz w:val="24"/>
              </w:rPr>
              <w:t>2类</w:t>
            </w:r>
            <w:r>
              <w:rPr>
                <w:rFonts w:hint="eastAsia"/>
                <w:color w:val="auto"/>
                <w:sz w:val="24"/>
              </w:rPr>
              <w:t>区</w:t>
            </w:r>
            <w:r>
              <w:rPr>
                <w:color w:val="auto"/>
                <w:sz w:val="24"/>
              </w:rPr>
              <w:t>标准要求。</w:t>
            </w:r>
          </w:p>
          <w:p w14:paraId="75DA1CC0">
            <w:pPr>
              <w:pStyle w:val="9"/>
              <w:numPr>
                <w:ilvl w:val="0"/>
                <w:numId w:val="0"/>
              </w:numPr>
              <w:ind w:leftChars="0"/>
              <w:rPr>
                <w:rFonts w:hint="eastAsia"/>
                <w:b/>
                <w:bCs/>
                <w:lang w:val="en-US" w:eastAsia="zh-CN"/>
              </w:rPr>
            </w:pPr>
            <w:r>
              <w:rPr>
                <w:rFonts w:hint="eastAsia"/>
                <w:b/>
                <w:bCs/>
                <w:lang w:val="en-US" w:eastAsia="zh-CN"/>
              </w:rPr>
              <w:t>4.生态环境质量现状</w:t>
            </w:r>
          </w:p>
          <w:p w14:paraId="77AE02BE">
            <w:pPr>
              <w:adjustRightInd w:val="0"/>
              <w:snapToGrid w:val="0"/>
              <w:spacing w:line="360" w:lineRule="auto"/>
              <w:ind w:firstLine="480" w:firstLineChars="200"/>
              <w:rPr>
                <w:color w:val="000000"/>
                <w:sz w:val="24"/>
              </w:rPr>
            </w:pPr>
            <w:r>
              <w:rPr>
                <w:rFonts w:hint="eastAsia"/>
                <w:lang w:val="en-US" w:eastAsia="zh-CN"/>
              </w:rPr>
              <w:t>项目区位于中山乡小水井村，由于人类长期活动，项目</w:t>
            </w:r>
            <w:r>
              <w:rPr>
                <w:color w:val="000000"/>
                <w:sz w:val="24"/>
              </w:rPr>
              <w:t>区域内已无天然植被，区域内主要为人工种植的经济作物，生态环境受人为影响极大。评价区内无国家级和省级保护植物物种，以及地方狭域植物种类分布，也无古树名木。</w:t>
            </w:r>
          </w:p>
          <w:p w14:paraId="02D56385">
            <w:pPr>
              <w:tabs>
                <w:tab w:val="left" w:pos="615"/>
              </w:tabs>
              <w:adjustRightInd w:val="0"/>
              <w:snapToGrid w:val="0"/>
              <w:spacing w:line="360" w:lineRule="auto"/>
              <w:ind w:firstLine="480" w:firstLineChars="200"/>
              <w:rPr>
                <w:rFonts w:hint="default"/>
                <w:lang w:val="en-US" w:eastAsia="zh-CN"/>
              </w:rPr>
            </w:pPr>
            <w:r>
              <w:rPr>
                <w:color w:val="000000"/>
                <w:sz w:val="24"/>
              </w:rPr>
              <w:t>由于已受到开发，评价区偶尔可见燕子、山雀等鸟类，主要为适应人类活动的种类。已无大型野生哺乳动物、受国家和云南省重点保护及关注物种，同时也无当地特有物种。</w:t>
            </w:r>
          </w:p>
          <w:p w14:paraId="7D58B859">
            <w:pPr>
              <w:pStyle w:val="9"/>
              <w:numPr>
                <w:ilvl w:val="0"/>
                <w:numId w:val="0"/>
              </w:numPr>
              <w:ind w:leftChars="0"/>
              <w:rPr>
                <w:rFonts w:hint="default" w:ascii="Times New Roman" w:hAnsi="Times New Roman" w:cs="Times New Roman"/>
                <w:color w:val="auto"/>
                <w:sz w:val="24"/>
                <w:highlight w:val="none"/>
                <w:lang w:val="en-US" w:eastAsia="zh-CN"/>
              </w:rPr>
            </w:pPr>
          </w:p>
        </w:tc>
      </w:tr>
      <w:tr w14:paraId="5736B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1" w:hRule="atLeast"/>
        </w:trPr>
        <w:tc>
          <w:tcPr>
            <w:tcW w:w="8620" w:type="dxa"/>
          </w:tcPr>
          <w:p w14:paraId="0C115768">
            <w:pPr>
              <w:pStyle w:val="9"/>
              <w:numPr>
                <w:ilvl w:val="0"/>
                <w:numId w:val="0"/>
              </w:numPr>
              <w:spacing w:line="360" w:lineRule="auto"/>
              <w:ind w:leftChars="0"/>
              <w:rPr>
                <w:rFonts w:hint="eastAsia" w:ascii="Times New Roman" w:hAnsi="Times New Roman" w:cs="Times New Roman"/>
                <w:b/>
                <w:bCs/>
                <w:color w:val="auto"/>
                <w:sz w:val="24"/>
                <w:highlight w:val="none"/>
                <w:lang w:val="en-US" w:eastAsia="zh-CN"/>
              </w:rPr>
            </w:pPr>
            <w:r>
              <w:rPr>
                <w:rFonts w:hint="eastAsia" w:ascii="Times New Roman" w:hAnsi="Times New Roman" w:cs="Times New Roman"/>
                <w:b/>
                <w:bCs/>
                <w:color w:val="auto"/>
                <w:sz w:val="24"/>
                <w:highlight w:val="none"/>
                <w:lang w:val="en-US" w:eastAsia="zh-CN"/>
              </w:rPr>
              <w:t>项目周边环境及主要环境保护目标</w:t>
            </w:r>
          </w:p>
          <w:p w14:paraId="11AE789D">
            <w:pPr>
              <w:pStyle w:val="9"/>
              <w:numPr>
                <w:ilvl w:val="0"/>
                <w:numId w:val="0"/>
              </w:numPr>
              <w:spacing w:line="360" w:lineRule="auto"/>
              <w:ind w:leftChars="0" w:firstLine="480" w:firstLineChars="200"/>
              <w:rPr>
                <w:rFonts w:hint="eastAsia"/>
                <w:color w:val="auto"/>
                <w:sz w:val="24"/>
                <w:highlight w:val="none"/>
                <w:lang w:eastAsia="zh-CN"/>
              </w:rPr>
            </w:pPr>
            <w:r>
              <w:rPr>
                <w:rFonts w:hint="eastAsia"/>
                <w:color w:val="auto"/>
                <w:sz w:val="24"/>
              </w:rPr>
              <w:t>根据建设项目性质和所处位置，</w:t>
            </w:r>
            <w:r>
              <w:rPr>
                <w:rFonts w:hint="eastAsia"/>
                <w:color w:val="auto"/>
                <w:sz w:val="24"/>
                <w:highlight w:val="none"/>
              </w:rPr>
              <w:t>对项目场地周围进行了实地</w:t>
            </w:r>
            <w:r>
              <w:rPr>
                <w:rFonts w:hint="eastAsia"/>
                <w:bCs/>
                <w:color w:val="auto"/>
                <w:sz w:val="24"/>
                <w:highlight w:val="none"/>
              </w:rPr>
              <w:t>调查，本项目评价的范围内，无自然保护区、风景名胜区。</w:t>
            </w:r>
            <w:r>
              <w:rPr>
                <w:rFonts w:hint="eastAsia"/>
                <w:bCs/>
                <w:color w:val="auto"/>
                <w:sz w:val="24"/>
                <w:highlight w:val="none"/>
                <w:lang w:eastAsia="zh-CN"/>
              </w:rPr>
              <w:t>项目区北面为变电站，</w:t>
            </w:r>
            <w:r>
              <w:rPr>
                <w:rFonts w:hint="eastAsia"/>
                <w:bCs/>
                <w:color w:val="auto"/>
                <w:sz w:val="24"/>
                <w:highlight w:val="none"/>
              </w:rPr>
              <w:t>项目区</w:t>
            </w:r>
            <w:r>
              <w:rPr>
                <w:rFonts w:hint="eastAsia"/>
                <w:bCs/>
                <w:color w:val="auto"/>
                <w:sz w:val="24"/>
                <w:highlight w:val="none"/>
                <w:lang w:eastAsia="zh-CN"/>
              </w:rPr>
              <w:t>西</w:t>
            </w:r>
            <w:r>
              <w:rPr>
                <w:rFonts w:hint="eastAsia"/>
                <w:bCs/>
                <w:color w:val="auto"/>
                <w:sz w:val="24"/>
                <w:highlight w:val="none"/>
              </w:rPr>
              <w:t>面为</w:t>
            </w:r>
            <w:r>
              <w:rPr>
                <w:rFonts w:hint="eastAsia"/>
                <w:bCs/>
                <w:color w:val="auto"/>
                <w:sz w:val="24"/>
                <w:highlight w:val="none"/>
                <w:lang w:eastAsia="zh-CN"/>
              </w:rPr>
              <w:t>空地</w:t>
            </w:r>
            <w:r>
              <w:rPr>
                <w:rFonts w:hint="eastAsia"/>
                <w:bCs/>
                <w:color w:val="auto"/>
                <w:sz w:val="24"/>
                <w:highlight w:val="none"/>
              </w:rPr>
              <w:t>，</w:t>
            </w:r>
            <w:r>
              <w:rPr>
                <w:rFonts w:hint="eastAsia"/>
                <w:bCs/>
                <w:color w:val="auto"/>
                <w:sz w:val="24"/>
                <w:highlight w:val="none"/>
                <w:lang w:eastAsia="zh-CN"/>
              </w:rPr>
              <w:t>东</w:t>
            </w:r>
            <w:r>
              <w:rPr>
                <w:rFonts w:hint="eastAsia"/>
                <w:bCs/>
                <w:color w:val="auto"/>
                <w:sz w:val="24"/>
                <w:highlight w:val="none"/>
              </w:rPr>
              <w:t>面</w:t>
            </w:r>
            <w:r>
              <w:rPr>
                <w:rFonts w:hint="eastAsia"/>
                <w:bCs/>
                <w:color w:val="auto"/>
                <w:sz w:val="24"/>
                <w:highlight w:val="none"/>
                <w:lang w:eastAsia="zh-CN"/>
              </w:rPr>
              <w:t>和南面为新村居民区。</w:t>
            </w:r>
            <w:r>
              <w:rPr>
                <w:color w:val="auto"/>
                <w:sz w:val="24"/>
              </w:rPr>
              <w:t>本项目评价区主要环境保护目</w:t>
            </w:r>
            <w:r>
              <w:rPr>
                <w:rFonts w:hint="eastAsia"/>
                <w:color w:val="auto"/>
                <w:sz w:val="24"/>
                <w:highlight w:val="none"/>
              </w:rPr>
              <w:t>标</w:t>
            </w:r>
            <w:r>
              <w:rPr>
                <w:color w:val="auto"/>
                <w:sz w:val="24"/>
                <w:highlight w:val="none"/>
              </w:rPr>
              <w:t>及保护级别详见</w:t>
            </w:r>
            <w:r>
              <w:rPr>
                <w:rFonts w:hint="eastAsia"/>
                <w:color w:val="auto"/>
                <w:sz w:val="24"/>
                <w:highlight w:val="none"/>
              </w:rPr>
              <w:t>表3-</w:t>
            </w:r>
            <w:r>
              <w:rPr>
                <w:rFonts w:hint="eastAsia"/>
                <w:color w:val="auto"/>
                <w:sz w:val="24"/>
                <w:highlight w:val="none"/>
                <w:lang w:val="en-US" w:eastAsia="zh-CN"/>
              </w:rPr>
              <w:t>2</w:t>
            </w:r>
            <w:r>
              <w:rPr>
                <w:rFonts w:hint="eastAsia"/>
                <w:color w:val="auto"/>
                <w:sz w:val="24"/>
                <w:highlight w:val="none"/>
                <w:lang w:eastAsia="zh-CN"/>
              </w:rPr>
              <w:t>。</w:t>
            </w:r>
          </w:p>
          <w:tbl>
            <w:tblPr>
              <w:tblStyle w:val="19"/>
              <w:tblpPr w:leftFromText="180" w:rightFromText="180" w:vertAnchor="text" w:horzAnchor="page" w:tblpX="77" w:tblpY="499"/>
              <w:tblOverlap w:val="never"/>
              <w:tblW w:w="8296" w:type="dxa"/>
              <w:tblInd w:w="-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443"/>
              <w:gridCol w:w="1121"/>
              <w:gridCol w:w="904"/>
              <w:gridCol w:w="1110"/>
              <w:gridCol w:w="1215"/>
              <w:gridCol w:w="1290"/>
              <w:gridCol w:w="2213"/>
            </w:tblGrid>
            <w:tr w14:paraId="6C46C67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80" w:hRule="atLeast"/>
              </w:trPr>
              <w:tc>
                <w:tcPr>
                  <w:tcW w:w="443" w:type="dxa"/>
                  <w:tcBorders>
                    <w:tl2br w:val="nil"/>
                    <w:tr2bl w:val="nil"/>
                  </w:tcBorders>
                  <w:noWrap w:val="0"/>
                  <w:vAlign w:val="center"/>
                </w:tcPr>
                <w:p w14:paraId="0A66B966">
                  <w:pPr>
                    <w:pStyle w:val="10"/>
                    <w:tabs>
                      <w:tab w:val="left" w:pos="8292"/>
                    </w:tabs>
                    <w:spacing w:line="240" w:lineRule="auto"/>
                    <w:ind w:left="0" w:firstLine="0"/>
                    <w:jc w:val="center"/>
                    <w:rPr>
                      <w:rFonts w:hint="default" w:ascii="Times New Roman" w:hAnsi="Times New Roman" w:eastAsia="宋体" w:cs="Times New Roman"/>
                      <w:color w:val="auto"/>
                      <w:spacing w:val="6"/>
                      <w:sz w:val="21"/>
                      <w:szCs w:val="21"/>
                    </w:rPr>
                  </w:pPr>
                  <w:r>
                    <w:rPr>
                      <w:rFonts w:hint="default" w:ascii="Times New Roman" w:hAnsi="Times New Roman" w:eastAsia="宋体" w:cs="Times New Roman"/>
                      <w:color w:val="auto"/>
                      <w:spacing w:val="6"/>
                      <w:sz w:val="21"/>
                      <w:szCs w:val="21"/>
                    </w:rPr>
                    <w:t>序号</w:t>
                  </w:r>
                </w:p>
              </w:tc>
              <w:tc>
                <w:tcPr>
                  <w:tcW w:w="1121" w:type="dxa"/>
                  <w:tcBorders>
                    <w:tl2br w:val="nil"/>
                    <w:tr2bl w:val="nil"/>
                  </w:tcBorders>
                  <w:noWrap w:val="0"/>
                  <w:vAlign w:val="center"/>
                </w:tcPr>
                <w:p w14:paraId="7797FA5E">
                  <w:pPr>
                    <w:pStyle w:val="10"/>
                    <w:tabs>
                      <w:tab w:val="left" w:pos="8292"/>
                    </w:tabs>
                    <w:spacing w:line="240" w:lineRule="auto"/>
                    <w:ind w:left="0" w:firstLine="0"/>
                    <w:jc w:val="center"/>
                    <w:rPr>
                      <w:rFonts w:hint="default" w:ascii="Times New Roman" w:hAnsi="Times New Roman" w:eastAsia="宋体" w:cs="Times New Roman"/>
                      <w:color w:val="auto"/>
                      <w:spacing w:val="6"/>
                      <w:sz w:val="21"/>
                      <w:szCs w:val="21"/>
                    </w:rPr>
                  </w:pPr>
                  <w:r>
                    <w:rPr>
                      <w:rFonts w:hint="default" w:ascii="Times New Roman" w:hAnsi="Times New Roman" w:eastAsia="宋体" w:cs="Times New Roman"/>
                      <w:color w:val="auto"/>
                      <w:spacing w:val="6"/>
                      <w:sz w:val="21"/>
                      <w:szCs w:val="21"/>
                    </w:rPr>
                    <w:t>保护目标</w:t>
                  </w:r>
                </w:p>
              </w:tc>
              <w:tc>
                <w:tcPr>
                  <w:tcW w:w="904" w:type="dxa"/>
                  <w:tcBorders>
                    <w:tl2br w:val="nil"/>
                    <w:tr2bl w:val="nil"/>
                  </w:tcBorders>
                  <w:noWrap w:val="0"/>
                  <w:vAlign w:val="center"/>
                </w:tcPr>
                <w:p w14:paraId="7C045D43">
                  <w:pPr>
                    <w:pStyle w:val="10"/>
                    <w:tabs>
                      <w:tab w:val="left" w:pos="8292"/>
                    </w:tabs>
                    <w:spacing w:line="240" w:lineRule="auto"/>
                    <w:ind w:left="0" w:firstLine="0"/>
                    <w:jc w:val="center"/>
                    <w:rPr>
                      <w:rFonts w:hint="default" w:ascii="Times New Roman" w:hAnsi="Times New Roman" w:eastAsia="宋体" w:cs="Times New Roman"/>
                      <w:color w:val="auto"/>
                      <w:spacing w:val="6"/>
                      <w:sz w:val="21"/>
                      <w:szCs w:val="21"/>
                    </w:rPr>
                  </w:pPr>
                  <w:r>
                    <w:rPr>
                      <w:rFonts w:hint="default" w:ascii="Times New Roman" w:hAnsi="Times New Roman" w:eastAsia="宋体" w:cs="Times New Roman"/>
                      <w:color w:val="auto"/>
                      <w:spacing w:val="6"/>
                      <w:sz w:val="21"/>
                      <w:szCs w:val="21"/>
                    </w:rPr>
                    <w:t>方位</w:t>
                  </w:r>
                </w:p>
              </w:tc>
              <w:tc>
                <w:tcPr>
                  <w:tcW w:w="1110" w:type="dxa"/>
                  <w:tcBorders>
                    <w:tl2br w:val="nil"/>
                    <w:tr2bl w:val="nil"/>
                  </w:tcBorders>
                  <w:noWrap w:val="0"/>
                  <w:vAlign w:val="center"/>
                </w:tcPr>
                <w:p w14:paraId="6FDFB9A0">
                  <w:pPr>
                    <w:pStyle w:val="10"/>
                    <w:tabs>
                      <w:tab w:val="left" w:pos="8292"/>
                    </w:tabs>
                    <w:spacing w:line="240" w:lineRule="auto"/>
                    <w:ind w:left="0" w:firstLine="0"/>
                    <w:jc w:val="center"/>
                    <w:rPr>
                      <w:rFonts w:hint="default" w:ascii="Times New Roman" w:hAnsi="Times New Roman" w:eastAsia="宋体" w:cs="Times New Roman"/>
                      <w:color w:val="auto"/>
                      <w:spacing w:val="6"/>
                      <w:sz w:val="21"/>
                      <w:szCs w:val="21"/>
                    </w:rPr>
                  </w:pPr>
                  <w:r>
                    <w:rPr>
                      <w:rFonts w:hint="default" w:ascii="Times New Roman" w:hAnsi="Times New Roman" w:eastAsia="宋体" w:cs="Times New Roman"/>
                      <w:color w:val="auto"/>
                      <w:spacing w:val="6"/>
                      <w:sz w:val="21"/>
                      <w:szCs w:val="21"/>
                    </w:rPr>
                    <w:t>距离（m）</w:t>
                  </w:r>
                </w:p>
              </w:tc>
              <w:tc>
                <w:tcPr>
                  <w:tcW w:w="1215" w:type="dxa"/>
                  <w:tcBorders>
                    <w:tl2br w:val="nil"/>
                    <w:tr2bl w:val="nil"/>
                  </w:tcBorders>
                  <w:noWrap w:val="0"/>
                  <w:vAlign w:val="center"/>
                </w:tcPr>
                <w:p w14:paraId="54519F22">
                  <w:pPr>
                    <w:pStyle w:val="10"/>
                    <w:tabs>
                      <w:tab w:val="left" w:pos="8292"/>
                    </w:tabs>
                    <w:spacing w:line="240" w:lineRule="auto"/>
                    <w:ind w:left="0" w:firstLine="0"/>
                    <w:jc w:val="center"/>
                    <w:rPr>
                      <w:rFonts w:hint="default" w:ascii="Times New Roman" w:hAnsi="Times New Roman" w:eastAsia="宋体" w:cs="Times New Roman"/>
                      <w:color w:val="auto"/>
                      <w:spacing w:val="6"/>
                      <w:sz w:val="21"/>
                      <w:szCs w:val="21"/>
                    </w:rPr>
                  </w:pPr>
                  <w:r>
                    <w:rPr>
                      <w:rFonts w:hint="default" w:ascii="Times New Roman" w:hAnsi="Times New Roman" w:eastAsia="宋体" w:cs="Times New Roman"/>
                      <w:color w:val="auto"/>
                      <w:spacing w:val="6"/>
                      <w:sz w:val="21"/>
                      <w:szCs w:val="21"/>
                    </w:rPr>
                    <w:t>规模（人）</w:t>
                  </w:r>
                </w:p>
              </w:tc>
              <w:tc>
                <w:tcPr>
                  <w:tcW w:w="1290" w:type="dxa"/>
                  <w:tcBorders>
                    <w:tl2br w:val="nil"/>
                    <w:tr2bl w:val="nil"/>
                  </w:tcBorders>
                  <w:noWrap w:val="0"/>
                  <w:vAlign w:val="center"/>
                </w:tcPr>
                <w:p w14:paraId="6583C6D0">
                  <w:pPr>
                    <w:pStyle w:val="10"/>
                    <w:tabs>
                      <w:tab w:val="left" w:pos="8292"/>
                    </w:tabs>
                    <w:spacing w:line="240" w:lineRule="auto"/>
                    <w:ind w:left="0" w:firstLine="0"/>
                    <w:jc w:val="center"/>
                    <w:rPr>
                      <w:rFonts w:hint="default" w:ascii="Times New Roman" w:hAnsi="Times New Roman" w:eastAsia="宋体" w:cs="Times New Roman"/>
                      <w:color w:val="auto"/>
                      <w:spacing w:val="6"/>
                      <w:sz w:val="21"/>
                      <w:szCs w:val="21"/>
                    </w:rPr>
                  </w:pPr>
                  <w:r>
                    <w:rPr>
                      <w:rFonts w:hint="default" w:ascii="Times New Roman" w:hAnsi="Times New Roman" w:eastAsia="宋体" w:cs="Times New Roman"/>
                      <w:color w:val="auto"/>
                      <w:spacing w:val="6"/>
                      <w:sz w:val="21"/>
                      <w:szCs w:val="21"/>
                    </w:rPr>
                    <w:t>环境要素</w:t>
                  </w:r>
                </w:p>
              </w:tc>
              <w:tc>
                <w:tcPr>
                  <w:tcW w:w="2213" w:type="dxa"/>
                  <w:tcBorders>
                    <w:tl2br w:val="nil"/>
                    <w:tr2bl w:val="nil"/>
                  </w:tcBorders>
                  <w:noWrap w:val="0"/>
                  <w:vAlign w:val="center"/>
                </w:tcPr>
                <w:p w14:paraId="24B4BB6A">
                  <w:pPr>
                    <w:pStyle w:val="10"/>
                    <w:tabs>
                      <w:tab w:val="left" w:pos="8292"/>
                    </w:tabs>
                    <w:spacing w:line="240" w:lineRule="auto"/>
                    <w:ind w:left="0" w:firstLine="0"/>
                    <w:jc w:val="center"/>
                    <w:rPr>
                      <w:rFonts w:hint="default" w:ascii="Times New Roman" w:hAnsi="Times New Roman" w:eastAsia="宋体" w:cs="Times New Roman"/>
                      <w:color w:val="auto"/>
                      <w:spacing w:val="6"/>
                      <w:sz w:val="21"/>
                      <w:szCs w:val="21"/>
                    </w:rPr>
                  </w:pPr>
                  <w:r>
                    <w:rPr>
                      <w:rFonts w:hint="default" w:ascii="Times New Roman" w:hAnsi="Times New Roman" w:eastAsia="宋体" w:cs="Times New Roman"/>
                      <w:color w:val="auto"/>
                      <w:spacing w:val="6"/>
                      <w:sz w:val="21"/>
                      <w:szCs w:val="21"/>
                    </w:rPr>
                    <w:t>保护级别</w:t>
                  </w:r>
                </w:p>
              </w:tc>
            </w:tr>
            <w:tr w14:paraId="2F45ADF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33" w:hRule="atLeast"/>
              </w:trPr>
              <w:tc>
                <w:tcPr>
                  <w:tcW w:w="443" w:type="dxa"/>
                  <w:tcBorders>
                    <w:tl2br w:val="nil"/>
                    <w:tr2bl w:val="nil"/>
                  </w:tcBorders>
                  <w:noWrap w:val="0"/>
                  <w:vAlign w:val="center"/>
                </w:tcPr>
                <w:p w14:paraId="3CFBB1B0">
                  <w:pPr>
                    <w:pStyle w:val="10"/>
                    <w:tabs>
                      <w:tab w:val="left" w:pos="8292"/>
                    </w:tabs>
                    <w:spacing w:line="240" w:lineRule="auto"/>
                    <w:ind w:left="0" w:firstLine="0"/>
                    <w:jc w:val="center"/>
                    <w:rPr>
                      <w:rFonts w:hint="default" w:ascii="Times New Roman" w:hAnsi="Times New Roman" w:eastAsia="宋体" w:cs="Times New Roman"/>
                      <w:color w:val="auto"/>
                      <w:spacing w:val="6"/>
                      <w:sz w:val="21"/>
                      <w:szCs w:val="21"/>
                    </w:rPr>
                  </w:pPr>
                  <w:r>
                    <w:rPr>
                      <w:rFonts w:hint="default" w:ascii="Times New Roman" w:hAnsi="Times New Roman" w:eastAsia="宋体" w:cs="Times New Roman"/>
                      <w:color w:val="auto"/>
                      <w:spacing w:val="6"/>
                      <w:sz w:val="21"/>
                      <w:szCs w:val="21"/>
                    </w:rPr>
                    <w:t>1</w:t>
                  </w:r>
                </w:p>
              </w:tc>
              <w:tc>
                <w:tcPr>
                  <w:tcW w:w="1121" w:type="dxa"/>
                  <w:tcBorders>
                    <w:tl2br w:val="nil"/>
                    <w:tr2bl w:val="nil"/>
                  </w:tcBorders>
                  <w:noWrap w:val="0"/>
                  <w:vAlign w:val="center"/>
                </w:tcPr>
                <w:p w14:paraId="36196BA7">
                  <w:pPr>
                    <w:pStyle w:val="10"/>
                    <w:tabs>
                      <w:tab w:val="left" w:pos="8292"/>
                    </w:tabs>
                    <w:spacing w:line="240" w:lineRule="auto"/>
                    <w:ind w:left="0" w:firstLine="0"/>
                    <w:jc w:val="center"/>
                    <w:rPr>
                      <w:rFonts w:hint="eastAsia" w:ascii="Times New Roman" w:hAnsi="Times New Roman" w:eastAsia="宋体" w:cs="Times New Roman"/>
                      <w:color w:val="auto"/>
                      <w:spacing w:val="6"/>
                      <w:sz w:val="21"/>
                      <w:szCs w:val="21"/>
                      <w:lang w:eastAsia="zh-CN"/>
                    </w:rPr>
                  </w:pPr>
                  <w:r>
                    <w:rPr>
                      <w:rFonts w:hint="eastAsia" w:cs="Times New Roman"/>
                      <w:color w:val="auto"/>
                      <w:spacing w:val="6"/>
                      <w:sz w:val="21"/>
                      <w:szCs w:val="21"/>
                      <w:lang w:eastAsia="zh-CN"/>
                    </w:rPr>
                    <w:t>新村居民区</w:t>
                  </w:r>
                </w:p>
              </w:tc>
              <w:tc>
                <w:tcPr>
                  <w:tcW w:w="904" w:type="dxa"/>
                  <w:tcBorders>
                    <w:tl2br w:val="nil"/>
                    <w:tr2bl w:val="nil"/>
                  </w:tcBorders>
                  <w:noWrap w:val="0"/>
                  <w:vAlign w:val="center"/>
                </w:tcPr>
                <w:p w14:paraId="40C8888C">
                  <w:pPr>
                    <w:pStyle w:val="10"/>
                    <w:tabs>
                      <w:tab w:val="left" w:pos="8292"/>
                    </w:tabs>
                    <w:spacing w:line="240" w:lineRule="auto"/>
                    <w:ind w:left="0" w:firstLine="0"/>
                    <w:jc w:val="center"/>
                    <w:rPr>
                      <w:rFonts w:hint="eastAsia" w:ascii="Times New Roman" w:hAnsi="Times New Roman" w:eastAsia="宋体" w:cs="Times New Roman"/>
                      <w:color w:val="auto"/>
                      <w:spacing w:val="6"/>
                      <w:sz w:val="21"/>
                      <w:szCs w:val="21"/>
                      <w:lang w:eastAsia="zh-CN"/>
                    </w:rPr>
                  </w:pPr>
                  <w:r>
                    <w:rPr>
                      <w:rFonts w:hint="eastAsia" w:ascii="Times New Roman" w:hAnsi="Times New Roman" w:cs="Times New Roman"/>
                      <w:color w:val="auto"/>
                      <w:spacing w:val="6"/>
                      <w:sz w:val="21"/>
                      <w:szCs w:val="21"/>
                      <w:lang w:eastAsia="zh-CN"/>
                    </w:rPr>
                    <w:t>东面</w:t>
                  </w:r>
                </w:p>
              </w:tc>
              <w:tc>
                <w:tcPr>
                  <w:tcW w:w="1110" w:type="dxa"/>
                  <w:tcBorders>
                    <w:tl2br w:val="nil"/>
                    <w:tr2bl w:val="nil"/>
                  </w:tcBorders>
                  <w:noWrap w:val="0"/>
                  <w:vAlign w:val="center"/>
                </w:tcPr>
                <w:p w14:paraId="0D1D770F">
                  <w:pPr>
                    <w:pStyle w:val="10"/>
                    <w:tabs>
                      <w:tab w:val="left" w:pos="8292"/>
                    </w:tabs>
                    <w:spacing w:line="240" w:lineRule="auto"/>
                    <w:ind w:left="0" w:firstLine="0"/>
                    <w:jc w:val="center"/>
                    <w:rPr>
                      <w:rFonts w:hint="default" w:ascii="Times New Roman" w:hAnsi="Times New Roman" w:eastAsia="宋体" w:cs="Times New Roman"/>
                      <w:color w:val="auto"/>
                      <w:spacing w:val="6"/>
                      <w:sz w:val="21"/>
                      <w:szCs w:val="21"/>
                      <w:lang w:val="en-US" w:eastAsia="zh-CN"/>
                    </w:rPr>
                  </w:pPr>
                  <w:r>
                    <w:rPr>
                      <w:rFonts w:hint="eastAsia" w:ascii="Times New Roman" w:hAnsi="Times New Roman" w:cs="Times New Roman"/>
                      <w:color w:val="auto"/>
                      <w:spacing w:val="6"/>
                      <w:sz w:val="21"/>
                      <w:szCs w:val="21"/>
                      <w:lang w:val="en-US" w:eastAsia="zh-CN"/>
                    </w:rPr>
                    <w:t>55</w:t>
                  </w:r>
                </w:p>
              </w:tc>
              <w:tc>
                <w:tcPr>
                  <w:tcW w:w="1215" w:type="dxa"/>
                  <w:tcBorders>
                    <w:tl2br w:val="nil"/>
                    <w:tr2bl w:val="nil"/>
                  </w:tcBorders>
                  <w:noWrap w:val="0"/>
                  <w:vAlign w:val="center"/>
                </w:tcPr>
                <w:p w14:paraId="2EED715A">
                  <w:pPr>
                    <w:pStyle w:val="10"/>
                    <w:tabs>
                      <w:tab w:val="left" w:pos="8292"/>
                    </w:tabs>
                    <w:spacing w:line="240" w:lineRule="auto"/>
                    <w:ind w:left="0" w:firstLine="0"/>
                    <w:jc w:val="center"/>
                    <w:rPr>
                      <w:rFonts w:hint="default" w:ascii="Times New Roman" w:hAnsi="Times New Roman" w:eastAsia="宋体" w:cs="Times New Roman"/>
                      <w:color w:val="auto"/>
                      <w:spacing w:val="6"/>
                      <w:sz w:val="21"/>
                      <w:szCs w:val="21"/>
                      <w:lang w:val="en-US" w:eastAsia="zh-CN"/>
                    </w:rPr>
                  </w:pPr>
                  <w:r>
                    <w:rPr>
                      <w:rFonts w:hint="eastAsia" w:ascii="Times New Roman" w:hAnsi="Times New Roman" w:cs="Times New Roman"/>
                      <w:color w:val="auto"/>
                      <w:spacing w:val="6"/>
                      <w:sz w:val="21"/>
                      <w:szCs w:val="21"/>
                      <w:lang w:val="en-US" w:eastAsia="zh-CN"/>
                    </w:rPr>
                    <w:t>160</w:t>
                  </w:r>
                </w:p>
              </w:tc>
              <w:tc>
                <w:tcPr>
                  <w:tcW w:w="1290" w:type="dxa"/>
                  <w:vMerge w:val="restart"/>
                  <w:tcBorders>
                    <w:tl2br w:val="nil"/>
                    <w:tr2bl w:val="nil"/>
                  </w:tcBorders>
                  <w:noWrap w:val="0"/>
                  <w:vAlign w:val="center"/>
                </w:tcPr>
                <w:p w14:paraId="085F67C6">
                  <w:pPr>
                    <w:pStyle w:val="10"/>
                    <w:tabs>
                      <w:tab w:val="left" w:pos="8292"/>
                    </w:tabs>
                    <w:spacing w:line="240" w:lineRule="auto"/>
                    <w:ind w:left="0" w:firstLine="0"/>
                    <w:jc w:val="center"/>
                    <w:rPr>
                      <w:rFonts w:hint="default" w:ascii="Times New Roman" w:hAnsi="Times New Roman" w:eastAsia="宋体" w:cs="Times New Roman"/>
                      <w:color w:val="auto"/>
                      <w:spacing w:val="6"/>
                      <w:sz w:val="21"/>
                      <w:szCs w:val="21"/>
                    </w:rPr>
                  </w:pPr>
                  <w:r>
                    <w:rPr>
                      <w:rFonts w:hint="default" w:ascii="Times New Roman" w:hAnsi="Times New Roman" w:eastAsia="宋体" w:cs="Times New Roman"/>
                      <w:color w:val="auto"/>
                      <w:spacing w:val="6"/>
                      <w:sz w:val="21"/>
                      <w:szCs w:val="21"/>
                    </w:rPr>
                    <w:t>空气、噪声</w:t>
                  </w:r>
                </w:p>
              </w:tc>
              <w:tc>
                <w:tcPr>
                  <w:tcW w:w="2213" w:type="dxa"/>
                  <w:vMerge w:val="restart"/>
                  <w:tcBorders>
                    <w:tl2br w:val="nil"/>
                    <w:tr2bl w:val="nil"/>
                  </w:tcBorders>
                  <w:noWrap w:val="0"/>
                  <w:vAlign w:val="center"/>
                </w:tcPr>
                <w:p w14:paraId="1CE17EF2">
                  <w:pPr>
                    <w:pStyle w:val="10"/>
                    <w:tabs>
                      <w:tab w:val="left" w:pos="8292"/>
                    </w:tabs>
                    <w:spacing w:line="240" w:lineRule="auto"/>
                    <w:ind w:left="0" w:firstLine="0"/>
                    <w:jc w:val="center"/>
                    <w:rPr>
                      <w:rFonts w:hint="default" w:ascii="Times New Roman" w:hAnsi="Times New Roman" w:eastAsia="宋体" w:cs="Times New Roman"/>
                      <w:color w:val="auto"/>
                      <w:spacing w:val="6"/>
                      <w:sz w:val="21"/>
                      <w:szCs w:val="21"/>
                    </w:rPr>
                  </w:pPr>
                  <w:r>
                    <w:rPr>
                      <w:rFonts w:hint="default" w:ascii="Times New Roman" w:hAnsi="Times New Roman" w:eastAsia="宋体" w:cs="Times New Roman"/>
                      <w:color w:val="auto"/>
                      <w:sz w:val="21"/>
                      <w:szCs w:val="21"/>
                    </w:rPr>
                    <w:t>GB3095-2012《环境空气质量》二级标准，GB3096-2008《声环境质量标准》中2类标准</w:t>
                  </w:r>
                </w:p>
              </w:tc>
            </w:tr>
            <w:tr w14:paraId="346527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33" w:hRule="atLeast"/>
              </w:trPr>
              <w:tc>
                <w:tcPr>
                  <w:tcW w:w="443" w:type="dxa"/>
                  <w:tcBorders>
                    <w:tl2br w:val="nil"/>
                    <w:tr2bl w:val="nil"/>
                  </w:tcBorders>
                  <w:noWrap w:val="0"/>
                  <w:vAlign w:val="center"/>
                </w:tcPr>
                <w:p w14:paraId="01958224">
                  <w:pPr>
                    <w:pStyle w:val="10"/>
                    <w:tabs>
                      <w:tab w:val="left" w:pos="8292"/>
                    </w:tabs>
                    <w:spacing w:line="240" w:lineRule="auto"/>
                    <w:ind w:left="0" w:firstLine="0"/>
                    <w:jc w:val="center"/>
                    <w:rPr>
                      <w:rFonts w:hint="default" w:ascii="Times New Roman" w:hAnsi="Times New Roman" w:eastAsia="宋体" w:cs="Times New Roman"/>
                      <w:color w:val="auto"/>
                      <w:spacing w:val="6"/>
                      <w:sz w:val="21"/>
                      <w:szCs w:val="21"/>
                    </w:rPr>
                  </w:pPr>
                  <w:r>
                    <w:rPr>
                      <w:rFonts w:hint="default" w:ascii="Times New Roman" w:hAnsi="Times New Roman" w:eastAsia="宋体" w:cs="Times New Roman"/>
                      <w:color w:val="auto"/>
                      <w:spacing w:val="6"/>
                      <w:sz w:val="21"/>
                      <w:szCs w:val="21"/>
                    </w:rPr>
                    <w:t>2</w:t>
                  </w:r>
                </w:p>
              </w:tc>
              <w:tc>
                <w:tcPr>
                  <w:tcW w:w="1121" w:type="dxa"/>
                  <w:tcBorders>
                    <w:tl2br w:val="nil"/>
                    <w:tr2bl w:val="nil"/>
                  </w:tcBorders>
                  <w:noWrap w:val="0"/>
                  <w:vAlign w:val="center"/>
                </w:tcPr>
                <w:p w14:paraId="508F737A">
                  <w:pPr>
                    <w:pStyle w:val="10"/>
                    <w:tabs>
                      <w:tab w:val="left" w:pos="8292"/>
                    </w:tabs>
                    <w:spacing w:line="240" w:lineRule="auto"/>
                    <w:ind w:left="0" w:firstLine="0"/>
                    <w:jc w:val="center"/>
                    <w:rPr>
                      <w:rFonts w:hint="eastAsia" w:ascii="Times New Roman" w:hAnsi="Times New Roman" w:eastAsia="宋体" w:cs="Times New Roman"/>
                      <w:color w:val="auto"/>
                      <w:spacing w:val="6"/>
                      <w:sz w:val="21"/>
                      <w:szCs w:val="21"/>
                      <w:lang w:eastAsia="zh-CN"/>
                    </w:rPr>
                  </w:pPr>
                  <w:r>
                    <w:rPr>
                      <w:rFonts w:hint="eastAsia" w:cs="Times New Roman"/>
                      <w:color w:val="auto"/>
                      <w:spacing w:val="6"/>
                      <w:sz w:val="21"/>
                      <w:szCs w:val="21"/>
                      <w:lang w:eastAsia="zh-CN"/>
                    </w:rPr>
                    <w:t>新村居民区</w:t>
                  </w:r>
                </w:p>
              </w:tc>
              <w:tc>
                <w:tcPr>
                  <w:tcW w:w="904" w:type="dxa"/>
                  <w:tcBorders>
                    <w:tl2br w:val="nil"/>
                    <w:tr2bl w:val="nil"/>
                  </w:tcBorders>
                  <w:noWrap w:val="0"/>
                  <w:vAlign w:val="center"/>
                </w:tcPr>
                <w:p w14:paraId="4D2D86BA">
                  <w:pPr>
                    <w:pStyle w:val="10"/>
                    <w:tabs>
                      <w:tab w:val="left" w:pos="8292"/>
                    </w:tabs>
                    <w:spacing w:line="240" w:lineRule="auto"/>
                    <w:ind w:left="0" w:firstLine="0"/>
                    <w:jc w:val="center"/>
                    <w:rPr>
                      <w:rFonts w:hint="eastAsia" w:ascii="Times New Roman" w:hAnsi="Times New Roman" w:eastAsia="宋体" w:cs="Times New Roman"/>
                      <w:color w:val="auto"/>
                      <w:spacing w:val="6"/>
                      <w:sz w:val="21"/>
                      <w:szCs w:val="21"/>
                      <w:lang w:eastAsia="zh-CN"/>
                    </w:rPr>
                  </w:pPr>
                  <w:r>
                    <w:rPr>
                      <w:rFonts w:hint="eastAsia" w:ascii="Times New Roman" w:hAnsi="Times New Roman" w:cs="Times New Roman"/>
                      <w:color w:val="auto"/>
                      <w:spacing w:val="6"/>
                      <w:sz w:val="21"/>
                      <w:szCs w:val="21"/>
                      <w:lang w:eastAsia="zh-CN"/>
                    </w:rPr>
                    <w:t>南面</w:t>
                  </w:r>
                </w:p>
              </w:tc>
              <w:tc>
                <w:tcPr>
                  <w:tcW w:w="1110" w:type="dxa"/>
                  <w:tcBorders>
                    <w:tl2br w:val="nil"/>
                    <w:tr2bl w:val="nil"/>
                  </w:tcBorders>
                  <w:noWrap w:val="0"/>
                  <w:vAlign w:val="center"/>
                </w:tcPr>
                <w:p w14:paraId="043232A9">
                  <w:pPr>
                    <w:pStyle w:val="10"/>
                    <w:tabs>
                      <w:tab w:val="left" w:pos="8292"/>
                    </w:tabs>
                    <w:spacing w:line="240" w:lineRule="auto"/>
                    <w:ind w:left="0" w:firstLine="0"/>
                    <w:jc w:val="center"/>
                    <w:rPr>
                      <w:rFonts w:hint="default" w:ascii="Times New Roman" w:hAnsi="Times New Roman" w:eastAsia="宋体" w:cs="Times New Roman"/>
                      <w:color w:val="auto"/>
                      <w:spacing w:val="6"/>
                      <w:sz w:val="21"/>
                      <w:szCs w:val="21"/>
                      <w:lang w:val="en-US" w:eastAsia="zh-CN"/>
                    </w:rPr>
                  </w:pPr>
                  <w:r>
                    <w:rPr>
                      <w:rFonts w:hint="eastAsia" w:ascii="Times New Roman" w:hAnsi="Times New Roman" w:cs="Times New Roman"/>
                      <w:color w:val="auto"/>
                      <w:spacing w:val="6"/>
                      <w:sz w:val="21"/>
                      <w:szCs w:val="21"/>
                      <w:lang w:val="en-US" w:eastAsia="zh-CN"/>
                    </w:rPr>
                    <w:t>41</w:t>
                  </w:r>
                </w:p>
              </w:tc>
              <w:tc>
                <w:tcPr>
                  <w:tcW w:w="1215" w:type="dxa"/>
                  <w:tcBorders>
                    <w:tl2br w:val="nil"/>
                    <w:tr2bl w:val="nil"/>
                  </w:tcBorders>
                  <w:noWrap w:val="0"/>
                  <w:vAlign w:val="center"/>
                </w:tcPr>
                <w:p w14:paraId="60AC36CD">
                  <w:pPr>
                    <w:pStyle w:val="10"/>
                    <w:tabs>
                      <w:tab w:val="left" w:pos="8292"/>
                    </w:tabs>
                    <w:spacing w:line="240" w:lineRule="auto"/>
                    <w:ind w:left="0" w:firstLine="0"/>
                    <w:jc w:val="center"/>
                    <w:rPr>
                      <w:rFonts w:hint="default" w:ascii="Times New Roman" w:hAnsi="Times New Roman" w:eastAsia="宋体" w:cs="Times New Roman"/>
                      <w:color w:val="auto"/>
                      <w:spacing w:val="6"/>
                      <w:sz w:val="21"/>
                      <w:szCs w:val="21"/>
                      <w:lang w:val="en-US" w:eastAsia="zh-CN"/>
                    </w:rPr>
                  </w:pPr>
                  <w:r>
                    <w:rPr>
                      <w:rFonts w:hint="eastAsia" w:ascii="Times New Roman" w:hAnsi="Times New Roman" w:cs="Times New Roman"/>
                      <w:color w:val="auto"/>
                      <w:spacing w:val="6"/>
                      <w:sz w:val="21"/>
                      <w:szCs w:val="21"/>
                      <w:lang w:val="en-US" w:eastAsia="zh-CN"/>
                    </w:rPr>
                    <w:t>200</w:t>
                  </w:r>
                </w:p>
              </w:tc>
              <w:tc>
                <w:tcPr>
                  <w:tcW w:w="1290" w:type="dxa"/>
                  <w:vMerge w:val="continue"/>
                  <w:tcBorders>
                    <w:tl2br w:val="nil"/>
                    <w:tr2bl w:val="nil"/>
                  </w:tcBorders>
                  <w:noWrap w:val="0"/>
                  <w:vAlign w:val="center"/>
                </w:tcPr>
                <w:p w14:paraId="7B375F4B">
                  <w:pPr>
                    <w:pStyle w:val="10"/>
                    <w:tabs>
                      <w:tab w:val="left" w:pos="8292"/>
                    </w:tabs>
                    <w:spacing w:line="240" w:lineRule="auto"/>
                    <w:ind w:left="0" w:firstLine="0"/>
                    <w:jc w:val="center"/>
                    <w:rPr>
                      <w:rFonts w:hint="default" w:ascii="Times New Roman" w:hAnsi="Times New Roman" w:eastAsia="宋体" w:cs="Times New Roman"/>
                      <w:color w:val="auto"/>
                      <w:spacing w:val="6"/>
                      <w:sz w:val="21"/>
                      <w:szCs w:val="21"/>
                    </w:rPr>
                  </w:pPr>
                </w:p>
              </w:tc>
              <w:tc>
                <w:tcPr>
                  <w:tcW w:w="2213" w:type="dxa"/>
                  <w:vMerge w:val="continue"/>
                  <w:tcBorders>
                    <w:tl2br w:val="nil"/>
                    <w:tr2bl w:val="nil"/>
                  </w:tcBorders>
                  <w:noWrap w:val="0"/>
                  <w:vAlign w:val="center"/>
                </w:tcPr>
                <w:p w14:paraId="3634A35C">
                  <w:pPr>
                    <w:pStyle w:val="10"/>
                    <w:tabs>
                      <w:tab w:val="left" w:pos="8292"/>
                    </w:tabs>
                    <w:spacing w:line="240" w:lineRule="auto"/>
                    <w:ind w:left="0" w:firstLine="0"/>
                    <w:jc w:val="center"/>
                    <w:rPr>
                      <w:rFonts w:hint="default" w:ascii="Times New Roman" w:hAnsi="Times New Roman" w:eastAsia="宋体" w:cs="Times New Roman"/>
                      <w:color w:val="auto"/>
                      <w:spacing w:val="6"/>
                      <w:sz w:val="21"/>
                      <w:szCs w:val="21"/>
                    </w:rPr>
                  </w:pPr>
                </w:p>
              </w:tc>
            </w:tr>
            <w:tr w14:paraId="7DC7AC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33" w:hRule="atLeast"/>
              </w:trPr>
              <w:tc>
                <w:tcPr>
                  <w:tcW w:w="443" w:type="dxa"/>
                  <w:tcBorders>
                    <w:tl2br w:val="nil"/>
                    <w:tr2bl w:val="nil"/>
                  </w:tcBorders>
                  <w:noWrap w:val="0"/>
                  <w:vAlign w:val="center"/>
                </w:tcPr>
                <w:p w14:paraId="20ACF080">
                  <w:pPr>
                    <w:pStyle w:val="10"/>
                    <w:tabs>
                      <w:tab w:val="left" w:pos="8292"/>
                    </w:tabs>
                    <w:spacing w:line="240" w:lineRule="auto"/>
                    <w:ind w:left="0" w:firstLine="0"/>
                    <w:jc w:val="center"/>
                    <w:rPr>
                      <w:rFonts w:hint="eastAsia" w:ascii="Times New Roman" w:hAnsi="Times New Roman" w:eastAsia="宋体" w:cs="Times New Roman"/>
                      <w:color w:val="auto"/>
                      <w:spacing w:val="6"/>
                      <w:sz w:val="21"/>
                      <w:szCs w:val="21"/>
                      <w:lang w:val="en-US" w:eastAsia="zh-CN"/>
                    </w:rPr>
                  </w:pPr>
                  <w:r>
                    <w:rPr>
                      <w:rFonts w:hint="eastAsia" w:ascii="Times New Roman" w:hAnsi="Times New Roman" w:cs="Times New Roman"/>
                      <w:color w:val="auto"/>
                      <w:spacing w:val="6"/>
                      <w:sz w:val="21"/>
                      <w:szCs w:val="21"/>
                      <w:lang w:val="en-US" w:eastAsia="zh-CN"/>
                    </w:rPr>
                    <w:t>3</w:t>
                  </w:r>
                </w:p>
              </w:tc>
              <w:tc>
                <w:tcPr>
                  <w:tcW w:w="1121" w:type="dxa"/>
                  <w:tcBorders>
                    <w:tl2br w:val="nil"/>
                    <w:tr2bl w:val="nil"/>
                  </w:tcBorders>
                  <w:noWrap w:val="0"/>
                  <w:vAlign w:val="center"/>
                </w:tcPr>
                <w:p w14:paraId="244E8CCA">
                  <w:pPr>
                    <w:pStyle w:val="10"/>
                    <w:tabs>
                      <w:tab w:val="left" w:pos="8292"/>
                    </w:tabs>
                    <w:spacing w:line="240" w:lineRule="auto"/>
                    <w:ind w:left="0" w:firstLine="0"/>
                    <w:jc w:val="center"/>
                    <w:rPr>
                      <w:rFonts w:hint="eastAsia" w:ascii="Times New Roman" w:hAnsi="Times New Roman" w:eastAsia="宋体" w:cs="Times New Roman"/>
                      <w:color w:val="auto"/>
                      <w:spacing w:val="6"/>
                      <w:sz w:val="21"/>
                      <w:szCs w:val="21"/>
                      <w:lang w:eastAsia="zh-CN"/>
                    </w:rPr>
                  </w:pPr>
                  <w:r>
                    <w:rPr>
                      <w:rFonts w:hint="eastAsia" w:cs="Times New Roman"/>
                      <w:color w:val="auto"/>
                      <w:spacing w:val="6"/>
                      <w:sz w:val="21"/>
                      <w:szCs w:val="21"/>
                      <w:lang w:eastAsia="zh-CN"/>
                    </w:rPr>
                    <w:t>中山变电站</w:t>
                  </w:r>
                </w:p>
              </w:tc>
              <w:tc>
                <w:tcPr>
                  <w:tcW w:w="904" w:type="dxa"/>
                  <w:tcBorders>
                    <w:tl2br w:val="nil"/>
                    <w:tr2bl w:val="nil"/>
                  </w:tcBorders>
                  <w:noWrap w:val="0"/>
                  <w:vAlign w:val="center"/>
                </w:tcPr>
                <w:p w14:paraId="144CFD4B">
                  <w:pPr>
                    <w:pStyle w:val="10"/>
                    <w:tabs>
                      <w:tab w:val="left" w:pos="8292"/>
                    </w:tabs>
                    <w:spacing w:line="240" w:lineRule="auto"/>
                    <w:ind w:left="0" w:firstLine="0"/>
                    <w:jc w:val="center"/>
                    <w:rPr>
                      <w:rFonts w:hint="eastAsia" w:ascii="Times New Roman" w:hAnsi="Times New Roman" w:eastAsia="宋体" w:cs="Times New Roman"/>
                      <w:color w:val="auto"/>
                      <w:spacing w:val="6"/>
                      <w:sz w:val="21"/>
                      <w:szCs w:val="21"/>
                      <w:lang w:eastAsia="zh-CN"/>
                    </w:rPr>
                  </w:pPr>
                  <w:r>
                    <w:rPr>
                      <w:rFonts w:hint="eastAsia" w:ascii="Times New Roman" w:hAnsi="Times New Roman" w:cs="Times New Roman"/>
                      <w:color w:val="auto"/>
                      <w:spacing w:val="6"/>
                      <w:sz w:val="21"/>
                      <w:szCs w:val="21"/>
                      <w:lang w:eastAsia="zh-CN"/>
                    </w:rPr>
                    <w:t>北面</w:t>
                  </w:r>
                </w:p>
              </w:tc>
              <w:tc>
                <w:tcPr>
                  <w:tcW w:w="1110" w:type="dxa"/>
                  <w:tcBorders>
                    <w:tl2br w:val="nil"/>
                    <w:tr2bl w:val="nil"/>
                  </w:tcBorders>
                  <w:noWrap w:val="0"/>
                  <w:vAlign w:val="center"/>
                </w:tcPr>
                <w:p w14:paraId="2B293A31">
                  <w:pPr>
                    <w:pStyle w:val="10"/>
                    <w:tabs>
                      <w:tab w:val="left" w:pos="8292"/>
                    </w:tabs>
                    <w:spacing w:line="240" w:lineRule="auto"/>
                    <w:ind w:left="0" w:firstLine="0"/>
                    <w:jc w:val="center"/>
                    <w:rPr>
                      <w:rFonts w:hint="default" w:ascii="Times New Roman" w:hAnsi="Times New Roman" w:eastAsia="宋体" w:cs="Times New Roman"/>
                      <w:color w:val="auto"/>
                      <w:spacing w:val="6"/>
                      <w:sz w:val="21"/>
                      <w:szCs w:val="21"/>
                      <w:lang w:val="en-US" w:eastAsia="zh-CN"/>
                    </w:rPr>
                  </w:pPr>
                  <w:r>
                    <w:rPr>
                      <w:rFonts w:hint="eastAsia" w:ascii="Times New Roman" w:hAnsi="Times New Roman" w:cs="Times New Roman"/>
                      <w:color w:val="auto"/>
                      <w:spacing w:val="6"/>
                      <w:sz w:val="21"/>
                      <w:szCs w:val="21"/>
                      <w:lang w:val="en-US" w:eastAsia="zh-CN"/>
                    </w:rPr>
                    <w:t>85</w:t>
                  </w:r>
                </w:p>
              </w:tc>
              <w:tc>
                <w:tcPr>
                  <w:tcW w:w="1215" w:type="dxa"/>
                  <w:tcBorders>
                    <w:tl2br w:val="nil"/>
                    <w:tr2bl w:val="nil"/>
                  </w:tcBorders>
                  <w:noWrap w:val="0"/>
                  <w:vAlign w:val="center"/>
                </w:tcPr>
                <w:p w14:paraId="10DE6543">
                  <w:pPr>
                    <w:pStyle w:val="10"/>
                    <w:tabs>
                      <w:tab w:val="left" w:pos="8292"/>
                    </w:tabs>
                    <w:spacing w:line="240" w:lineRule="auto"/>
                    <w:ind w:left="0" w:firstLine="0"/>
                    <w:jc w:val="center"/>
                    <w:rPr>
                      <w:rFonts w:hint="default" w:ascii="Times New Roman" w:hAnsi="Times New Roman" w:eastAsia="宋体" w:cs="Times New Roman"/>
                      <w:color w:val="auto"/>
                      <w:spacing w:val="6"/>
                      <w:sz w:val="21"/>
                      <w:szCs w:val="21"/>
                      <w:lang w:val="en-US" w:eastAsia="zh-CN"/>
                    </w:rPr>
                  </w:pPr>
                  <w:r>
                    <w:rPr>
                      <w:rFonts w:hint="eastAsia" w:ascii="Times New Roman" w:hAnsi="Times New Roman" w:cs="Times New Roman"/>
                      <w:color w:val="auto"/>
                      <w:spacing w:val="6"/>
                      <w:sz w:val="21"/>
                      <w:szCs w:val="21"/>
                      <w:lang w:val="en-US" w:eastAsia="zh-CN"/>
                    </w:rPr>
                    <w:t>15</w:t>
                  </w:r>
                </w:p>
              </w:tc>
              <w:tc>
                <w:tcPr>
                  <w:tcW w:w="1290" w:type="dxa"/>
                  <w:vMerge w:val="continue"/>
                  <w:tcBorders>
                    <w:tl2br w:val="nil"/>
                    <w:tr2bl w:val="nil"/>
                  </w:tcBorders>
                  <w:noWrap w:val="0"/>
                  <w:vAlign w:val="center"/>
                </w:tcPr>
                <w:p w14:paraId="2DD34720">
                  <w:pPr>
                    <w:pStyle w:val="10"/>
                    <w:tabs>
                      <w:tab w:val="left" w:pos="8292"/>
                    </w:tabs>
                    <w:spacing w:line="240" w:lineRule="auto"/>
                    <w:ind w:left="0" w:firstLine="0"/>
                    <w:jc w:val="center"/>
                    <w:rPr>
                      <w:rFonts w:hint="default" w:ascii="Times New Roman" w:hAnsi="Times New Roman" w:eastAsia="宋体" w:cs="Times New Roman"/>
                      <w:color w:val="auto"/>
                      <w:spacing w:val="6"/>
                      <w:sz w:val="21"/>
                      <w:szCs w:val="21"/>
                    </w:rPr>
                  </w:pPr>
                </w:p>
              </w:tc>
              <w:tc>
                <w:tcPr>
                  <w:tcW w:w="2213" w:type="dxa"/>
                  <w:vMerge w:val="continue"/>
                  <w:tcBorders>
                    <w:tl2br w:val="nil"/>
                    <w:tr2bl w:val="nil"/>
                  </w:tcBorders>
                  <w:noWrap w:val="0"/>
                  <w:vAlign w:val="center"/>
                </w:tcPr>
                <w:p w14:paraId="76CB65EA">
                  <w:pPr>
                    <w:pStyle w:val="10"/>
                    <w:tabs>
                      <w:tab w:val="left" w:pos="8292"/>
                    </w:tabs>
                    <w:spacing w:line="240" w:lineRule="auto"/>
                    <w:ind w:left="0" w:firstLine="0"/>
                    <w:jc w:val="center"/>
                    <w:rPr>
                      <w:rFonts w:hint="default" w:ascii="Times New Roman" w:hAnsi="Times New Roman" w:eastAsia="宋体" w:cs="Times New Roman"/>
                      <w:color w:val="auto"/>
                      <w:spacing w:val="6"/>
                      <w:sz w:val="21"/>
                      <w:szCs w:val="21"/>
                    </w:rPr>
                  </w:pPr>
                </w:p>
              </w:tc>
            </w:tr>
            <w:tr w14:paraId="0609E3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20" w:hRule="atLeast"/>
              </w:trPr>
              <w:tc>
                <w:tcPr>
                  <w:tcW w:w="443" w:type="dxa"/>
                  <w:tcBorders>
                    <w:tl2br w:val="nil"/>
                    <w:tr2bl w:val="nil"/>
                  </w:tcBorders>
                  <w:noWrap w:val="0"/>
                  <w:vAlign w:val="center"/>
                </w:tcPr>
                <w:p w14:paraId="5EAEBD91">
                  <w:pPr>
                    <w:pStyle w:val="10"/>
                    <w:tabs>
                      <w:tab w:val="left" w:pos="8292"/>
                    </w:tabs>
                    <w:spacing w:line="240" w:lineRule="auto"/>
                    <w:ind w:left="0" w:firstLine="0"/>
                    <w:jc w:val="center"/>
                    <w:rPr>
                      <w:rFonts w:hint="eastAsia" w:ascii="Times New Roman" w:hAnsi="Times New Roman" w:eastAsia="宋体" w:cs="Times New Roman"/>
                      <w:color w:val="auto"/>
                      <w:spacing w:val="6"/>
                      <w:sz w:val="21"/>
                      <w:szCs w:val="21"/>
                      <w:lang w:val="en-US" w:eastAsia="zh-CN"/>
                    </w:rPr>
                  </w:pPr>
                  <w:r>
                    <w:rPr>
                      <w:rFonts w:hint="eastAsia" w:cs="Times New Roman"/>
                      <w:color w:val="auto"/>
                      <w:spacing w:val="6"/>
                      <w:sz w:val="21"/>
                      <w:szCs w:val="21"/>
                      <w:lang w:val="en-US" w:eastAsia="zh-CN"/>
                    </w:rPr>
                    <w:t>4</w:t>
                  </w:r>
                </w:p>
              </w:tc>
              <w:tc>
                <w:tcPr>
                  <w:tcW w:w="1121" w:type="dxa"/>
                  <w:tcBorders>
                    <w:tl2br w:val="nil"/>
                    <w:tr2bl w:val="nil"/>
                  </w:tcBorders>
                  <w:noWrap w:val="0"/>
                  <w:vAlign w:val="center"/>
                </w:tcPr>
                <w:p w14:paraId="5FD73297">
                  <w:pPr>
                    <w:pStyle w:val="10"/>
                    <w:tabs>
                      <w:tab w:val="left" w:pos="8292"/>
                    </w:tabs>
                    <w:spacing w:line="240" w:lineRule="auto"/>
                    <w:ind w:left="0" w:firstLine="0"/>
                    <w:jc w:val="center"/>
                    <w:rPr>
                      <w:rFonts w:hint="eastAsia" w:cs="Times New Roman"/>
                      <w:color w:val="auto"/>
                      <w:spacing w:val="6"/>
                      <w:sz w:val="21"/>
                      <w:szCs w:val="21"/>
                      <w:lang w:eastAsia="zh-CN"/>
                    </w:rPr>
                  </w:pPr>
                  <w:r>
                    <w:rPr>
                      <w:rFonts w:hint="eastAsia" w:cs="Times New Roman"/>
                      <w:color w:val="auto"/>
                      <w:spacing w:val="6"/>
                      <w:sz w:val="21"/>
                      <w:szCs w:val="21"/>
                      <w:lang w:eastAsia="zh-CN"/>
                    </w:rPr>
                    <w:t>新村居民区</w:t>
                  </w:r>
                </w:p>
              </w:tc>
              <w:tc>
                <w:tcPr>
                  <w:tcW w:w="904" w:type="dxa"/>
                  <w:tcBorders>
                    <w:tl2br w:val="nil"/>
                    <w:tr2bl w:val="nil"/>
                  </w:tcBorders>
                  <w:noWrap w:val="0"/>
                  <w:vAlign w:val="center"/>
                </w:tcPr>
                <w:p w14:paraId="5B23F5D4">
                  <w:pPr>
                    <w:pStyle w:val="10"/>
                    <w:tabs>
                      <w:tab w:val="left" w:pos="8292"/>
                    </w:tabs>
                    <w:spacing w:line="240" w:lineRule="auto"/>
                    <w:ind w:left="0" w:firstLine="0"/>
                    <w:jc w:val="center"/>
                    <w:rPr>
                      <w:rFonts w:hint="eastAsia" w:ascii="Times New Roman" w:hAnsi="Times New Roman" w:cs="Times New Roman"/>
                      <w:color w:val="auto"/>
                      <w:spacing w:val="6"/>
                      <w:sz w:val="21"/>
                      <w:szCs w:val="21"/>
                      <w:lang w:eastAsia="zh-CN"/>
                    </w:rPr>
                  </w:pPr>
                  <w:r>
                    <w:rPr>
                      <w:rFonts w:hint="eastAsia" w:cs="Times New Roman"/>
                      <w:color w:val="auto"/>
                      <w:spacing w:val="6"/>
                      <w:sz w:val="21"/>
                      <w:szCs w:val="21"/>
                      <w:lang w:eastAsia="zh-CN"/>
                    </w:rPr>
                    <w:t>东南面</w:t>
                  </w:r>
                </w:p>
              </w:tc>
              <w:tc>
                <w:tcPr>
                  <w:tcW w:w="1110" w:type="dxa"/>
                  <w:tcBorders>
                    <w:tl2br w:val="nil"/>
                    <w:tr2bl w:val="nil"/>
                  </w:tcBorders>
                  <w:noWrap w:val="0"/>
                  <w:vAlign w:val="center"/>
                </w:tcPr>
                <w:p w14:paraId="45C709DA">
                  <w:pPr>
                    <w:pStyle w:val="10"/>
                    <w:tabs>
                      <w:tab w:val="left" w:pos="8292"/>
                    </w:tabs>
                    <w:spacing w:line="240" w:lineRule="auto"/>
                    <w:ind w:left="0" w:firstLine="0"/>
                    <w:jc w:val="center"/>
                    <w:rPr>
                      <w:rFonts w:hint="default" w:ascii="Times New Roman" w:hAnsi="Times New Roman" w:cs="Times New Roman"/>
                      <w:color w:val="auto"/>
                      <w:spacing w:val="6"/>
                      <w:sz w:val="21"/>
                      <w:szCs w:val="21"/>
                      <w:lang w:val="en-US" w:eastAsia="zh-CN"/>
                    </w:rPr>
                  </w:pPr>
                  <w:r>
                    <w:rPr>
                      <w:rFonts w:hint="eastAsia" w:cs="Times New Roman"/>
                      <w:color w:val="auto"/>
                      <w:spacing w:val="6"/>
                      <w:sz w:val="21"/>
                      <w:szCs w:val="21"/>
                      <w:lang w:val="en-US" w:eastAsia="zh-CN"/>
                    </w:rPr>
                    <w:t>45</w:t>
                  </w:r>
                </w:p>
              </w:tc>
              <w:tc>
                <w:tcPr>
                  <w:tcW w:w="1215" w:type="dxa"/>
                  <w:tcBorders>
                    <w:tl2br w:val="nil"/>
                    <w:tr2bl w:val="nil"/>
                  </w:tcBorders>
                  <w:noWrap w:val="0"/>
                  <w:vAlign w:val="center"/>
                </w:tcPr>
                <w:p w14:paraId="1059B87E">
                  <w:pPr>
                    <w:pStyle w:val="10"/>
                    <w:tabs>
                      <w:tab w:val="left" w:pos="8292"/>
                    </w:tabs>
                    <w:spacing w:line="240" w:lineRule="auto"/>
                    <w:ind w:left="0" w:firstLine="0"/>
                    <w:jc w:val="center"/>
                    <w:rPr>
                      <w:rFonts w:hint="default" w:ascii="Times New Roman" w:hAnsi="Times New Roman" w:eastAsia="宋体" w:cs="Times New Roman"/>
                      <w:color w:val="auto"/>
                      <w:spacing w:val="6"/>
                      <w:sz w:val="21"/>
                      <w:szCs w:val="21"/>
                      <w:lang w:val="en-US" w:eastAsia="zh-CN"/>
                    </w:rPr>
                  </w:pPr>
                  <w:r>
                    <w:rPr>
                      <w:rFonts w:hint="eastAsia" w:cs="Times New Roman"/>
                      <w:color w:val="auto"/>
                      <w:spacing w:val="6"/>
                      <w:sz w:val="21"/>
                      <w:szCs w:val="21"/>
                      <w:lang w:val="en-US" w:eastAsia="zh-CN"/>
                    </w:rPr>
                    <w:t>110</w:t>
                  </w:r>
                </w:p>
              </w:tc>
              <w:tc>
                <w:tcPr>
                  <w:tcW w:w="1290" w:type="dxa"/>
                  <w:vMerge w:val="continue"/>
                  <w:tcBorders>
                    <w:tl2br w:val="nil"/>
                    <w:tr2bl w:val="nil"/>
                  </w:tcBorders>
                  <w:noWrap w:val="0"/>
                  <w:vAlign w:val="center"/>
                </w:tcPr>
                <w:p w14:paraId="05E342DF">
                  <w:pPr>
                    <w:pStyle w:val="10"/>
                    <w:tabs>
                      <w:tab w:val="left" w:pos="8292"/>
                    </w:tabs>
                    <w:spacing w:line="240" w:lineRule="auto"/>
                    <w:ind w:left="0" w:firstLine="0"/>
                    <w:jc w:val="center"/>
                    <w:rPr>
                      <w:rFonts w:hint="default" w:ascii="Times New Roman" w:hAnsi="Times New Roman" w:eastAsia="宋体" w:cs="Times New Roman"/>
                      <w:color w:val="auto"/>
                      <w:spacing w:val="6"/>
                      <w:sz w:val="21"/>
                      <w:szCs w:val="21"/>
                    </w:rPr>
                  </w:pPr>
                </w:p>
              </w:tc>
              <w:tc>
                <w:tcPr>
                  <w:tcW w:w="2213" w:type="dxa"/>
                  <w:vMerge w:val="continue"/>
                  <w:tcBorders>
                    <w:tl2br w:val="nil"/>
                    <w:tr2bl w:val="nil"/>
                  </w:tcBorders>
                  <w:noWrap w:val="0"/>
                  <w:vAlign w:val="center"/>
                </w:tcPr>
                <w:p w14:paraId="451FC885">
                  <w:pPr>
                    <w:pStyle w:val="10"/>
                    <w:tabs>
                      <w:tab w:val="left" w:pos="8292"/>
                    </w:tabs>
                    <w:spacing w:line="240" w:lineRule="auto"/>
                    <w:ind w:left="0" w:firstLine="0"/>
                    <w:jc w:val="center"/>
                    <w:rPr>
                      <w:rFonts w:hint="default" w:ascii="Times New Roman" w:hAnsi="Times New Roman" w:eastAsia="宋体" w:cs="Times New Roman"/>
                      <w:color w:val="auto"/>
                      <w:spacing w:val="6"/>
                      <w:sz w:val="21"/>
                      <w:szCs w:val="21"/>
                    </w:rPr>
                  </w:pPr>
                </w:p>
              </w:tc>
            </w:tr>
            <w:tr w14:paraId="67C3A9A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20" w:hRule="atLeast"/>
              </w:trPr>
              <w:tc>
                <w:tcPr>
                  <w:tcW w:w="443" w:type="dxa"/>
                  <w:tcBorders>
                    <w:tl2br w:val="nil"/>
                    <w:tr2bl w:val="nil"/>
                  </w:tcBorders>
                  <w:noWrap w:val="0"/>
                  <w:vAlign w:val="center"/>
                </w:tcPr>
                <w:p w14:paraId="23ED4D8E">
                  <w:pPr>
                    <w:pStyle w:val="10"/>
                    <w:tabs>
                      <w:tab w:val="left" w:pos="8292"/>
                    </w:tabs>
                    <w:spacing w:line="240" w:lineRule="auto"/>
                    <w:ind w:left="0" w:firstLine="0"/>
                    <w:jc w:val="center"/>
                    <w:rPr>
                      <w:rFonts w:hint="eastAsia" w:ascii="Times New Roman" w:hAnsi="Times New Roman" w:eastAsia="宋体" w:cs="Times New Roman"/>
                      <w:color w:val="auto"/>
                      <w:spacing w:val="6"/>
                      <w:sz w:val="21"/>
                      <w:szCs w:val="21"/>
                      <w:lang w:val="en-US" w:eastAsia="zh-CN"/>
                    </w:rPr>
                  </w:pPr>
                  <w:r>
                    <w:rPr>
                      <w:rFonts w:hint="eastAsia" w:cs="Times New Roman"/>
                      <w:color w:val="auto"/>
                      <w:spacing w:val="6"/>
                      <w:sz w:val="21"/>
                      <w:szCs w:val="21"/>
                      <w:lang w:val="en-US" w:eastAsia="zh-CN"/>
                    </w:rPr>
                    <w:t>5</w:t>
                  </w:r>
                </w:p>
              </w:tc>
              <w:tc>
                <w:tcPr>
                  <w:tcW w:w="1121" w:type="dxa"/>
                  <w:tcBorders>
                    <w:tl2br w:val="nil"/>
                    <w:tr2bl w:val="nil"/>
                  </w:tcBorders>
                  <w:noWrap w:val="0"/>
                  <w:vAlign w:val="center"/>
                </w:tcPr>
                <w:p w14:paraId="0D90CA3F">
                  <w:pPr>
                    <w:pStyle w:val="10"/>
                    <w:tabs>
                      <w:tab w:val="left" w:pos="8292"/>
                    </w:tabs>
                    <w:spacing w:line="240" w:lineRule="auto"/>
                    <w:ind w:left="0" w:firstLine="0"/>
                    <w:jc w:val="center"/>
                    <w:rPr>
                      <w:rFonts w:hint="eastAsia" w:ascii="Times New Roman" w:hAnsi="Times New Roman" w:eastAsia="宋体" w:cs="Times New Roman"/>
                      <w:color w:val="auto"/>
                      <w:spacing w:val="6"/>
                      <w:sz w:val="21"/>
                      <w:szCs w:val="21"/>
                      <w:lang w:eastAsia="zh-CN"/>
                    </w:rPr>
                  </w:pPr>
                  <w:r>
                    <w:rPr>
                      <w:rFonts w:hint="eastAsia" w:cs="Times New Roman"/>
                      <w:color w:val="auto"/>
                      <w:spacing w:val="6"/>
                      <w:sz w:val="21"/>
                      <w:szCs w:val="21"/>
                      <w:lang w:eastAsia="zh-CN"/>
                    </w:rPr>
                    <w:t>晒干</w:t>
                  </w:r>
                  <w:r>
                    <w:rPr>
                      <w:rFonts w:hint="eastAsia" w:ascii="Times New Roman" w:hAnsi="Times New Roman" w:cs="Times New Roman"/>
                      <w:color w:val="auto"/>
                      <w:spacing w:val="6"/>
                      <w:sz w:val="21"/>
                      <w:szCs w:val="21"/>
                      <w:lang w:eastAsia="zh-CN"/>
                    </w:rPr>
                    <w:t>河</w:t>
                  </w:r>
                </w:p>
              </w:tc>
              <w:tc>
                <w:tcPr>
                  <w:tcW w:w="904" w:type="dxa"/>
                  <w:tcBorders>
                    <w:tl2br w:val="nil"/>
                    <w:tr2bl w:val="nil"/>
                  </w:tcBorders>
                  <w:noWrap w:val="0"/>
                  <w:vAlign w:val="center"/>
                </w:tcPr>
                <w:p w14:paraId="331210CA">
                  <w:pPr>
                    <w:pStyle w:val="10"/>
                    <w:tabs>
                      <w:tab w:val="left" w:pos="8292"/>
                    </w:tabs>
                    <w:spacing w:line="240" w:lineRule="auto"/>
                    <w:ind w:left="0" w:firstLine="0"/>
                    <w:jc w:val="center"/>
                    <w:rPr>
                      <w:rFonts w:hint="eastAsia" w:ascii="Times New Roman" w:hAnsi="Times New Roman" w:eastAsia="宋体" w:cs="Times New Roman"/>
                      <w:color w:val="auto"/>
                      <w:spacing w:val="6"/>
                      <w:sz w:val="21"/>
                      <w:szCs w:val="21"/>
                      <w:lang w:eastAsia="zh-CN"/>
                    </w:rPr>
                  </w:pPr>
                  <w:r>
                    <w:rPr>
                      <w:rFonts w:hint="eastAsia" w:ascii="Times New Roman" w:hAnsi="Times New Roman" w:cs="Times New Roman"/>
                      <w:color w:val="auto"/>
                      <w:spacing w:val="6"/>
                      <w:sz w:val="21"/>
                      <w:szCs w:val="21"/>
                      <w:lang w:eastAsia="zh-CN"/>
                    </w:rPr>
                    <w:t>东北面</w:t>
                  </w:r>
                </w:p>
              </w:tc>
              <w:tc>
                <w:tcPr>
                  <w:tcW w:w="1110" w:type="dxa"/>
                  <w:tcBorders>
                    <w:tl2br w:val="nil"/>
                    <w:tr2bl w:val="nil"/>
                  </w:tcBorders>
                  <w:noWrap w:val="0"/>
                  <w:vAlign w:val="center"/>
                </w:tcPr>
                <w:p w14:paraId="6667D238">
                  <w:pPr>
                    <w:pStyle w:val="10"/>
                    <w:tabs>
                      <w:tab w:val="left" w:pos="8292"/>
                    </w:tabs>
                    <w:spacing w:line="240" w:lineRule="auto"/>
                    <w:ind w:left="0" w:firstLine="0"/>
                    <w:jc w:val="center"/>
                    <w:rPr>
                      <w:rFonts w:hint="default" w:ascii="Times New Roman" w:hAnsi="Times New Roman" w:eastAsia="宋体" w:cs="Times New Roman"/>
                      <w:color w:val="auto"/>
                      <w:spacing w:val="6"/>
                      <w:sz w:val="21"/>
                      <w:szCs w:val="21"/>
                      <w:lang w:val="en-US" w:eastAsia="zh-CN"/>
                    </w:rPr>
                  </w:pPr>
                  <w:r>
                    <w:rPr>
                      <w:rFonts w:hint="eastAsia" w:ascii="Times New Roman" w:hAnsi="Times New Roman" w:cs="Times New Roman"/>
                      <w:color w:val="auto"/>
                      <w:spacing w:val="6"/>
                      <w:sz w:val="21"/>
                      <w:szCs w:val="21"/>
                      <w:lang w:val="en-US" w:eastAsia="zh-CN"/>
                    </w:rPr>
                    <w:t>500</w:t>
                  </w:r>
                </w:p>
              </w:tc>
              <w:tc>
                <w:tcPr>
                  <w:tcW w:w="1215" w:type="dxa"/>
                  <w:tcBorders>
                    <w:tl2br w:val="nil"/>
                    <w:tr2bl w:val="nil"/>
                  </w:tcBorders>
                  <w:noWrap w:val="0"/>
                  <w:vAlign w:val="center"/>
                </w:tcPr>
                <w:p w14:paraId="0A54DA28">
                  <w:pPr>
                    <w:pStyle w:val="10"/>
                    <w:tabs>
                      <w:tab w:val="left" w:pos="8292"/>
                    </w:tabs>
                    <w:spacing w:line="240" w:lineRule="auto"/>
                    <w:ind w:left="0" w:firstLine="0"/>
                    <w:jc w:val="center"/>
                    <w:rPr>
                      <w:rFonts w:hint="default" w:ascii="Times New Roman" w:hAnsi="Times New Roman" w:eastAsia="宋体" w:cs="Times New Roman"/>
                      <w:color w:val="auto"/>
                      <w:spacing w:val="6"/>
                      <w:sz w:val="21"/>
                      <w:szCs w:val="21"/>
                    </w:rPr>
                  </w:pPr>
                  <w:r>
                    <w:rPr>
                      <w:rFonts w:hint="default" w:ascii="Times New Roman" w:hAnsi="Times New Roman" w:eastAsia="宋体" w:cs="Times New Roman"/>
                      <w:color w:val="auto"/>
                      <w:spacing w:val="6"/>
                      <w:sz w:val="21"/>
                      <w:szCs w:val="21"/>
                    </w:rPr>
                    <w:t>/</w:t>
                  </w:r>
                </w:p>
              </w:tc>
              <w:tc>
                <w:tcPr>
                  <w:tcW w:w="1290" w:type="dxa"/>
                  <w:tcBorders>
                    <w:tl2br w:val="nil"/>
                    <w:tr2bl w:val="nil"/>
                  </w:tcBorders>
                  <w:noWrap w:val="0"/>
                  <w:vAlign w:val="center"/>
                </w:tcPr>
                <w:p w14:paraId="42AB5B9E">
                  <w:pPr>
                    <w:pStyle w:val="10"/>
                    <w:tabs>
                      <w:tab w:val="left" w:pos="8292"/>
                    </w:tabs>
                    <w:spacing w:line="240" w:lineRule="auto"/>
                    <w:ind w:left="0" w:firstLine="0"/>
                    <w:jc w:val="center"/>
                    <w:rPr>
                      <w:rFonts w:hint="default" w:ascii="Times New Roman" w:hAnsi="Times New Roman" w:eastAsia="宋体" w:cs="Times New Roman"/>
                      <w:color w:val="auto"/>
                      <w:spacing w:val="6"/>
                      <w:sz w:val="21"/>
                      <w:szCs w:val="21"/>
                    </w:rPr>
                  </w:pPr>
                  <w:r>
                    <w:rPr>
                      <w:rFonts w:hint="default" w:ascii="Times New Roman" w:hAnsi="Times New Roman" w:eastAsia="宋体" w:cs="Times New Roman"/>
                      <w:color w:val="auto"/>
                      <w:spacing w:val="6"/>
                      <w:sz w:val="21"/>
                      <w:szCs w:val="21"/>
                    </w:rPr>
                    <w:t>地表水环境</w:t>
                  </w:r>
                </w:p>
              </w:tc>
              <w:tc>
                <w:tcPr>
                  <w:tcW w:w="2213" w:type="dxa"/>
                  <w:tcBorders>
                    <w:tl2br w:val="nil"/>
                    <w:tr2bl w:val="nil"/>
                  </w:tcBorders>
                  <w:noWrap w:val="0"/>
                  <w:vAlign w:val="center"/>
                </w:tcPr>
                <w:p w14:paraId="7044F55D">
                  <w:pPr>
                    <w:pStyle w:val="10"/>
                    <w:tabs>
                      <w:tab w:val="left" w:pos="8292"/>
                    </w:tabs>
                    <w:spacing w:line="240" w:lineRule="auto"/>
                    <w:ind w:left="0" w:firstLine="0"/>
                    <w:jc w:val="center"/>
                    <w:rPr>
                      <w:rFonts w:hint="default" w:ascii="Times New Roman" w:hAnsi="Times New Roman" w:eastAsia="宋体" w:cs="Times New Roman"/>
                      <w:color w:val="auto"/>
                      <w:spacing w:val="6"/>
                      <w:sz w:val="21"/>
                      <w:szCs w:val="21"/>
                    </w:rPr>
                  </w:pPr>
                  <w:r>
                    <w:rPr>
                      <w:rFonts w:hint="default" w:ascii="Times New Roman" w:hAnsi="Times New Roman" w:eastAsia="宋体" w:cs="Times New Roman"/>
                      <w:color w:val="auto"/>
                      <w:spacing w:val="6"/>
                      <w:sz w:val="21"/>
                      <w:szCs w:val="21"/>
                    </w:rPr>
                    <w:t>《地表水环境质量</w:t>
                  </w:r>
                  <w:r>
                    <w:rPr>
                      <w:rFonts w:hint="eastAsia" w:ascii="Times New Roman" w:hAnsi="Times New Roman" w:cs="Times New Roman"/>
                      <w:color w:val="auto"/>
                      <w:spacing w:val="6"/>
                      <w:sz w:val="21"/>
                      <w:szCs w:val="21"/>
                      <w:lang w:eastAsia="zh-CN"/>
                    </w:rPr>
                    <w:t>标</w:t>
                  </w:r>
                  <w:r>
                    <w:rPr>
                      <w:rFonts w:hint="default" w:ascii="Times New Roman" w:hAnsi="Times New Roman" w:eastAsia="宋体" w:cs="Times New Roman"/>
                      <w:color w:val="auto"/>
                      <w:spacing w:val="6"/>
                      <w:sz w:val="21"/>
                      <w:szCs w:val="21"/>
                    </w:rPr>
                    <w:t>准》（GB3838-2002）III类标准</w:t>
                  </w:r>
                </w:p>
              </w:tc>
            </w:tr>
          </w:tbl>
          <w:p w14:paraId="0A619140">
            <w:pPr>
              <w:pStyle w:val="9"/>
              <w:numPr>
                <w:ilvl w:val="0"/>
                <w:numId w:val="0"/>
              </w:numPr>
              <w:spacing w:line="360" w:lineRule="auto"/>
              <w:ind w:leftChars="0" w:firstLine="482" w:firstLineChars="200"/>
              <w:jc w:val="center"/>
              <w:rPr>
                <w:rFonts w:hint="default"/>
                <w:b/>
                <w:bCs/>
                <w:color w:val="auto"/>
                <w:sz w:val="24"/>
                <w:highlight w:val="none"/>
                <w:lang w:val="en-US" w:eastAsia="zh-CN"/>
              </w:rPr>
            </w:pPr>
            <w:r>
              <w:rPr>
                <w:rFonts w:hint="eastAsia"/>
                <w:b/>
                <w:bCs/>
                <w:color w:val="auto"/>
                <w:sz w:val="24"/>
                <w:highlight w:val="none"/>
                <w:lang w:eastAsia="zh-CN"/>
              </w:rPr>
              <w:t>表</w:t>
            </w:r>
            <w:r>
              <w:rPr>
                <w:rFonts w:hint="eastAsia"/>
                <w:b/>
                <w:bCs/>
                <w:color w:val="auto"/>
                <w:sz w:val="24"/>
                <w:highlight w:val="none"/>
                <w:lang w:val="en-US" w:eastAsia="zh-CN"/>
              </w:rPr>
              <w:t>3-2 项目附近主要环境保护目标一览表</w:t>
            </w:r>
          </w:p>
          <w:p w14:paraId="76400A7C">
            <w:pPr>
              <w:pStyle w:val="9"/>
              <w:numPr>
                <w:ilvl w:val="0"/>
                <w:numId w:val="0"/>
              </w:numPr>
              <w:spacing w:line="360" w:lineRule="auto"/>
              <w:ind w:leftChars="0" w:firstLine="480" w:firstLineChars="200"/>
              <w:rPr>
                <w:rFonts w:hint="eastAsia"/>
                <w:color w:val="auto"/>
                <w:sz w:val="24"/>
                <w:highlight w:val="none"/>
                <w:lang w:eastAsia="zh-CN"/>
              </w:rPr>
            </w:pPr>
          </w:p>
          <w:p w14:paraId="76830878">
            <w:pPr>
              <w:pStyle w:val="9"/>
              <w:numPr>
                <w:ilvl w:val="0"/>
                <w:numId w:val="0"/>
              </w:numPr>
              <w:spacing w:line="360" w:lineRule="auto"/>
              <w:rPr>
                <w:rFonts w:hint="eastAsia"/>
                <w:color w:val="auto"/>
                <w:sz w:val="24"/>
                <w:highlight w:val="none"/>
                <w:lang w:val="en-US" w:eastAsia="zh-CN"/>
              </w:rPr>
            </w:pPr>
          </w:p>
        </w:tc>
      </w:tr>
    </w:tbl>
    <w:p w14:paraId="1435E497">
      <w:pPr>
        <w:rPr>
          <w:rFonts w:hint="default"/>
          <w:lang w:val="en-US" w:eastAsia="zh-CN"/>
        </w:rPr>
      </w:pPr>
      <w:r>
        <w:rPr>
          <w:rFonts w:hint="default"/>
          <w:lang w:val="en-US" w:eastAsia="zh-CN"/>
        </w:rPr>
        <w:br w:type="page"/>
      </w:r>
    </w:p>
    <w:p w14:paraId="00931516">
      <w:pPr>
        <w:pStyle w:val="3"/>
        <w:numPr>
          <w:ilvl w:val="0"/>
          <w:numId w:val="4"/>
        </w:numPr>
        <w:bidi w:val="0"/>
        <w:rPr>
          <w:rFonts w:hint="eastAsia"/>
          <w:lang w:val="en-US" w:eastAsia="zh-CN"/>
        </w:rPr>
      </w:pPr>
      <w:r>
        <w:rPr>
          <w:rFonts w:hint="eastAsia"/>
          <w:lang w:val="en-US" w:eastAsia="zh-CN"/>
        </w:rPr>
        <w:t>评价适用标准</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71"/>
        <w:gridCol w:w="8142"/>
      </w:tblGrid>
      <w:tr w14:paraId="294771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97" w:hRule="atLeast"/>
          <w:jc w:val="center"/>
        </w:trPr>
        <w:tc>
          <w:tcPr>
            <w:tcW w:w="871" w:type="dxa"/>
            <w:tcBorders>
              <w:bottom w:val="single" w:color="auto" w:sz="4" w:space="0"/>
              <w:right w:val="single" w:color="auto" w:sz="4" w:space="0"/>
            </w:tcBorders>
            <w:noWrap w:val="0"/>
            <w:vAlign w:val="center"/>
          </w:tcPr>
          <w:p w14:paraId="1BE8C23A">
            <w:pPr>
              <w:spacing w:line="360" w:lineRule="auto"/>
              <w:jc w:val="center"/>
              <w:rPr>
                <w:color w:val="auto"/>
                <w:sz w:val="24"/>
              </w:rPr>
            </w:pPr>
            <w:r>
              <w:rPr>
                <w:color w:val="auto"/>
                <w:sz w:val="24"/>
              </w:rPr>
              <w:t>环</w:t>
            </w:r>
          </w:p>
          <w:p w14:paraId="0659D06E">
            <w:pPr>
              <w:spacing w:line="360" w:lineRule="auto"/>
              <w:jc w:val="center"/>
              <w:rPr>
                <w:color w:val="auto"/>
                <w:sz w:val="24"/>
              </w:rPr>
            </w:pPr>
            <w:r>
              <w:rPr>
                <w:color w:val="auto"/>
                <w:sz w:val="24"/>
              </w:rPr>
              <w:t>境</w:t>
            </w:r>
          </w:p>
          <w:p w14:paraId="3420D386">
            <w:pPr>
              <w:spacing w:line="360" w:lineRule="auto"/>
              <w:jc w:val="center"/>
              <w:rPr>
                <w:color w:val="auto"/>
                <w:sz w:val="24"/>
              </w:rPr>
            </w:pPr>
            <w:r>
              <w:rPr>
                <w:color w:val="auto"/>
                <w:sz w:val="24"/>
              </w:rPr>
              <w:t>质</w:t>
            </w:r>
          </w:p>
          <w:p w14:paraId="300EC2B8">
            <w:pPr>
              <w:spacing w:line="360" w:lineRule="auto"/>
              <w:jc w:val="center"/>
              <w:rPr>
                <w:color w:val="auto"/>
                <w:sz w:val="24"/>
              </w:rPr>
            </w:pPr>
            <w:r>
              <w:rPr>
                <w:color w:val="auto"/>
                <w:sz w:val="24"/>
              </w:rPr>
              <w:t>量</w:t>
            </w:r>
          </w:p>
          <w:p w14:paraId="54AA938D">
            <w:pPr>
              <w:spacing w:line="360" w:lineRule="auto"/>
              <w:jc w:val="center"/>
              <w:rPr>
                <w:color w:val="auto"/>
                <w:sz w:val="24"/>
              </w:rPr>
            </w:pPr>
            <w:r>
              <w:rPr>
                <w:color w:val="auto"/>
                <w:sz w:val="24"/>
              </w:rPr>
              <w:t>标</w:t>
            </w:r>
          </w:p>
          <w:p w14:paraId="6FB3A675">
            <w:pPr>
              <w:spacing w:line="360" w:lineRule="auto"/>
              <w:jc w:val="center"/>
              <w:rPr>
                <w:color w:val="auto"/>
                <w:sz w:val="24"/>
              </w:rPr>
            </w:pPr>
            <w:r>
              <w:rPr>
                <w:color w:val="auto"/>
                <w:sz w:val="24"/>
              </w:rPr>
              <w:t>准</w:t>
            </w:r>
          </w:p>
        </w:tc>
        <w:tc>
          <w:tcPr>
            <w:tcW w:w="8142" w:type="dxa"/>
            <w:tcBorders>
              <w:left w:val="single" w:color="auto" w:sz="4" w:space="0"/>
              <w:bottom w:val="single" w:color="auto" w:sz="4" w:space="0"/>
            </w:tcBorders>
            <w:noWrap w:val="0"/>
            <w:vAlign w:val="center"/>
          </w:tcPr>
          <w:p w14:paraId="358B57A9">
            <w:pPr>
              <w:spacing w:line="360" w:lineRule="auto"/>
              <w:ind w:firstLine="482" w:firstLineChars="200"/>
              <w:rPr>
                <w:b/>
                <w:bCs/>
                <w:color w:val="auto"/>
                <w:sz w:val="24"/>
              </w:rPr>
            </w:pPr>
            <w:r>
              <w:rPr>
                <w:rFonts w:hint="eastAsia"/>
                <w:b/>
                <w:bCs/>
                <w:color w:val="auto"/>
                <w:sz w:val="24"/>
              </w:rPr>
              <w:t>1</w:t>
            </w:r>
            <w:r>
              <w:rPr>
                <w:b/>
                <w:bCs/>
                <w:color w:val="auto"/>
                <w:sz w:val="24"/>
              </w:rPr>
              <w:t>、环境空气</w:t>
            </w:r>
          </w:p>
          <w:p w14:paraId="62A3E585">
            <w:pPr>
              <w:spacing w:line="360" w:lineRule="auto"/>
              <w:ind w:firstLine="480" w:firstLineChars="200"/>
              <w:rPr>
                <w:color w:val="auto"/>
                <w:spacing w:val="-2"/>
                <w:sz w:val="24"/>
              </w:rPr>
            </w:pPr>
            <w:r>
              <w:rPr>
                <w:rFonts w:hint="eastAsia"/>
                <w:color w:val="auto"/>
                <w:kern w:val="0"/>
                <w:sz w:val="24"/>
                <w:highlight w:val="none"/>
              </w:rPr>
              <w:t>项目</w:t>
            </w:r>
            <w:r>
              <w:rPr>
                <w:rFonts w:hint="eastAsia"/>
                <w:color w:val="auto"/>
                <w:kern w:val="0"/>
                <w:sz w:val="24"/>
                <w:highlight w:val="none"/>
                <w:lang w:eastAsia="zh-CN"/>
              </w:rPr>
              <w:t>所处区域</w:t>
            </w:r>
            <w:r>
              <w:rPr>
                <w:rFonts w:hint="eastAsia"/>
                <w:color w:val="auto"/>
                <w:sz w:val="24"/>
                <w:highlight w:val="none"/>
              </w:rPr>
              <w:t>属于</w:t>
            </w:r>
            <w:r>
              <w:rPr>
                <w:color w:val="auto"/>
                <w:sz w:val="24"/>
                <w:highlight w:val="none"/>
              </w:rPr>
              <w:t>二类环境空气质量功能区</w:t>
            </w:r>
            <w:r>
              <w:rPr>
                <w:rFonts w:hint="eastAsia"/>
                <w:color w:val="auto"/>
                <w:sz w:val="24"/>
                <w:highlight w:val="none"/>
              </w:rPr>
              <w:t>，</w:t>
            </w:r>
            <w:r>
              <w:rPr>
                <w:color w:val="auto"/>
                <w:spacing w:val="-2"/>
                <w:sz w:val="24"/>
                <w:highlight w:val="none"/>
              </w:rPr>
              <w:t>环境空气质量标准执行GB3095</w:t>
            </w:r>
            <w:r>
              <w:rPr>
                <w:color w:val="auto"/>
                <w:spacing w:val="-2"/>
                <w:sz w:val="24"/>
              </w:rPr>
              <w:t>－</w:t>
            </w:r>
            <w:r>
              <w:rPr>
                <w:rFonts w:hint="eastAsia"/>
                <w:color w:val="auto"/>
                <w:spacing w:val="-2"/>
                <w:sz w:val="24"/>
              </w:rPr>
              <w:t>2012</w:t>
            </w:r>
            <w:r>
              <w:rPr>
                <w:color w:val="auto"/>
                <w:spacing w:val="-2"/>
                <w:sz w:val="24"/>
              </w:rPr>
              <w:t>《环境空气质量标准》二级标准，具体标准限值见表</w:t>
            </w:r>
            <w:r>
              <w:rPr>
                <w:rFonts w:hint="eastAsia"/>
                <w:color w:val="auto"/>
                <w:spacing w:val="-2"/>
                <w:sz w:val="24"/>
              </w:rPr>
              <w:t>4-1</w:t>
            </w:r>
            <w:r>
              <w:rPr>
                <w:color w:val="auto"/>
                <w:spacing w:val="-2"/>
                <w:sz w:val="24"/>
              </w:rPr>
              <w:t>。</w:t>
            </w:r>
          </w:p>
          <w:p w14:paraId="59340A2E">
            <w:pPr>
              <w:pStyle w:val="25"/>
              <w:spacing w:line="240" w:lineRule="auto"/>
              <w:ind w:firstLine="422"/>
              <w:rPr>
                <w:rFonts w:hint="eastAsia" w:ascii="Times New Roman" w:hAnsi="Times New Roman" w:eastAsia="宋体"/>
                <w:color w:val="auto"/>
                <w:sz w:val="21"/>
                <w:szCs w:val="21"/>
                <w:lang w:eastAsia="zh-CN"/>
              </w:rPr>
            </w:pPr>
            <w:r>
              <w:rPr>
                <w:rFonts w:ascii="Times New Roman" w:hAnsi="Times New Roman"/>
                <w:color w:val="auto"/>
                <w:sz w:val="21"/>
                <w:szCs w:val="21"/>
              </w:rPr>
              <w:t>表</w:t>
            </w:r>
            <w:r>
              <w:rPr>
                <w:rFonts w:hint="eastAsia" w:ascii="Times New Roman" w:hAnsi="Times New Roman"/>
                <w:color w:val="auto"/>
                <w:spacing w:val="-2"/>
                <w:sz w:val="21"/>
                <w:szCs w:val="21"/>
              </w:rPr>
              <w:t>4-1</w:t>
            </w:r>
            <w:r>
              <w:rPr>
                <w:rFonts w:hint="eastAsia" w:ascii="Times New Roman" w:hAnsi="Times New Roman"/>
                <w:color w:val="auto"/>
                <w:sz w:val="21"/>
                <w:szCs w:val="21"/>
              </w:rPr>
              <w:t xml:space="preserve"> </w:t>
            </w:r>
            <w:r>
              <w:rPr>
                <w:rFonts w:ascii="Times New Roman" w:hAnsi="Times New Roman"/>
                <w:color w:val="auto"/>
                <w:sz w:val="21"/>
                <w:szCs w:val="21"/>
              </w:rPr>
              <w:t xml:space="preserve"> </w:t>
            </w:r>
            <w:r>
              <w:rPr>
                <w:rFonts w:hint="eastAsia" w:ascii="Times New Roman" w:hAnsi="Times New Roman"/>
                <w:color w:val="auto"/>
                <w:sz w:val="21"/>
                <w:szCs w:val="21"/>
              </w:rPr>
              <w:t xml:space="preserve">环境空气质量标准   </w:t>
            </w:r>
            <w:r>
              <w:rPr>
                <w:rFonts w:hint="eastAsia" w:ascii="Times New Roman" w:hAnsi="Times New Roman"/>
                <w:snapToGrid w:val="0"/>
                <w:color w:val="auto"/>
                <w:kern w:val="0"/>
                <w:sz w:val="21"/>
                <w:szCs w:val="21"/>
              </w:rPr>
              <w:t>单位:</w:t>
            </w:r>
            <w:r>
              <w:rPr>
                <w:rFonts w:ascii="Times New Roman" w:hAnsi="Times New Roman"/>
                <w:snapToGrid w:val="0"/>
                <w:color w:val="auto"/>
                <w:kern w:val="0"/>
                <w:sz w:val="21"/>
                <w:szCs w:val="21"/>
              </w:rPr>
              <w:t xml:space="preserve"> </w:t>
            </w:r>
            <w:r>
              <w:rPr>
                <w:rFonts w:hint="eastAsia" w:ascii="Times New Roman" w:hAnsi="Times New Roman"/>
                <w:snapToGrid w:val="0"/>
                <w:color w:val="auto"/>
                <w:kern w:val="0"/>
                <w:sz w:val="21"/>
                <w:szCs w:val="21"/>
              </w:rPr>
              <w:t>m</w:t>
            </w:r>
            <w:r>
              <w:rPr>
                <w:rFonts w:ascii="Times New Roman" w:hAnsi="Times New Roman"/>
                <w:snapToGrid w:val="0"/>
                <w:color w:val="auto"/>
                <w:kern w:val="0"/>
                <w:sz w:val="21"/>
                <w:szCs w:val="21"/>
              </w:rPr>
              <w:t>g/</w:t>
            </w:r>
            <w:r>
              <w:rPr>
                <w:rFonts w:hint="eastAsia" w:ascii="Times New Roman" w:hAnsi="Times New Roman"/>
                <w:snapToGrid w:val="0"/>
                <w:color w:val="auto"/>
                <w:kern w:val="0"/>
                <w:sz w:val="21"/>
                <w:szCs w:val="21"/>
                <w:lang w:eastAsia="zh-CN"/>
              </w:rPr>
              <w:t>m³</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98"/>
              <w:gridCol w:w="2403"/>
              <w:gridCol w:w="2799"/>
            </w:tblGrid>
            <w:tr w14:paraId="03D01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2598" w:type="dxa"/>
                  <w:noWrap w:val="0"/>
                  <w:vAlign w:val="center"/>
                </w:tcPr>
                <w:p w14:paraId="3D0C33F5">
                  <w:pPr>
                    <w:pStyle w:val="26"/>
                    <w:adjustRightInd/>
                    <w:spacing w:line="240" w:lineRule="auto"/>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污染物名称</w:t>
                  </w:r>
                </w:p>
              </w:tc>
              <w:tc>
                <w:tcPr>
                  <w:tcW w:w="2403" w:type="dxa"/>
                  <w:noWrap w:val="0"/>
                  <w:vAlign w:val="center"/>
                </w:tcPr>
                <w:p w14:paraId="7F13DDC2">
                  <w:pPr>
                    <w:pStyle w:val="26"/>
                    <w:adjustRightInd/>
                    <w:spacing w:line="240" w:lineRule="auto"/>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取值时间</w:t>
                  </w:r>
                </w:p>
              </w:tc>
              <w:tc>
                <w:tcPr>
                  <w:tcW w:w="2799" w:type="dxa"/>
                  <w:noWrap w:val="0"/>
                  <w:vAlign w:val="center"/>
                </w:tcPr>
                <w:p w14:paraId="11FE107C">
                  <w:pPr>
                    <w:pStyle w:val="26"/>
                    <w:adjustRightInd/>
                    <w:spacing w:line="240" w:lineRule="auto"/>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二级标准浓度限值（µg/</w:t>
                  </w:r>
                  <w:r>
                    <w:rPr>
                      <w:rFonts w:hint="eastAsia" w:ascii="Times New Roman" w:hAnsi="Times New Roman" w:cs="Times New Roman"/>
                      <w:b/>
                      <w:bCs/>
                      <w:color w:val="auto"/>
                      <w:sz w:val="21"/>
                      <w:szCs w:val="21"/>
                      <w:lang w:eastAsia="zh-CN"/>
                    </w:rPr>
                    <w:t>m³</w:t>
                  </w:r>
                  <w:r>
                    <w:rPr>
                      <w:rFonts w:hint="default" w:ascii="Times New Roman" w:hAnsi="Times New Roman" w:cs="Times New Roman"/>
                      <w:b/>
                      <w:bCs/>
                      <w:color w:val="auto"/>
                      <w:sz w:val="21"/>
                      <w:szCs w:val="21"/>
                    </w:rPr>
                    <w:t>）</w:t>
                  </w:r>
                </w:p>
              </w:tc>
            </w:tr>
            <w:tr w14:paraId="27D66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2598" w:type="dxa"/>
                  <w:vMerge w:val="restart"/>
                  <w:noWrap w:val="0"/>
                  <w:vAlign w:val="center"/>
                </w:tcPr>
                <w:p w14:paraId="0D706AF1">
                  <w:pPr>
                    <w:pStyle w:val="26"/>
                    <w:adjustRightInd/>
                    <w:spacing w:line="240" w:lineRule="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总悬浮颗粒物（TSP）</w:t>
                  </w:r>
                </w:p>
              </w:tc>
              <w:tc>
                <w:tcPr>
                  <w:tcW w:w="2403" w:type="dxa"/>
                  <w:noWrap w:val="0"/>
                  <w:vAlign w:val="center"/>
                </w:tcPr>
                <w:p w14:paraId="6685D5E1">
                  <w:pPr>
                    <w:pStyle w:val="26"/>
                    <w:adjustRightInd/>
                    <w:spacing w:line="240" w:lineRule="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年平均</w:t>
                  </w:r>
                </w:p>
              </w:tc>
              <w:tc>
                <w:tcPr>
                  <w:tcW w:w="2799" w:type="dxa"/>
                  <w:noWrap w:val="0"/>
                  <w:vAlign w:val="center"/>
                </w:tcPr>
                <w:p w14:paraId="043E72BF">
                  <w:pPr>
                    <w:pStyle w:val="26"/>
                    <w:adjustRightInd/>
                    <w:spacing w:line="240" w:lineRule="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200</w:t>
                  </w:r>
                </w:p>
              </w:tc>
            </w:tr>
            <w:tr w14:paraId="455FB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jc w:val="center"/>
              </w:trPr>
              <w:tc>
                <w:tcPr>
                  <w:tcW w:w="2598" w:type="dxa"/>
                  <w:vMerge w:val="continue"/>
                  <w:noWrap w:val="0"/>
                  <w:vAlign w:val="center"/>
                </w:tcPr>
                <w:p w14:paraId="5BE071D4">
                  <w:pPr>
                    <w:widowControl/>
                    <w:spacing w:line="240" w:lineRule="auto"/>
                    <w:jc w:val="left"/>
                    <w:rPr>
                      <w:rFonts w:hint="default" w:ascii="Times New Roman" w:hAnsi="Times New Roman" w:cs="Times New Roman"/>
                      <w:color w:val="auto"/>
                      <w:kern w:val="0"/>
                      <w:sz w:val="21"/>
                      <w:szCs w:val="21"/>
                    </w:rPr>
                  </w:pPr>
                </w:p>
              </w:tc>
              <w:tc>
                <w:tcPr>
                  <w:tcW w:w="2403" w:type="dxa"/>
                  <w:noWrap w:val="0"/>
                  <w:vAlign w:val="center"/>
                </w:tcPr>
                <w:p w14:paraId="4478BFC1">
                  <w:pPr>
                    <w:pStyle w:val="26"/>
                    <w:adjustRightInd/>
                    <w:spacing w:line="240" w:lineRule="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日平均</w:t>
                  </w:r>
                </w:p>
              </w:tc>
              <w:tc>
                <w:tcPr>
                  <w:tcW w:w="2799" w:type="dxa"/>
                  <w:noWrap w:val="0"/>
                  <w:vAlign w:val="center"/>
                </w:tcPr>
                <w:p w14:paraId="111579BD">
                  <w:pPr>
                    <w:pStyle w:val="26"/>
                    <w:adjustRightInd/>
                    <w:spacing w:line="240" w:lineRule="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300</w:t>
                  </w:r>
                </w:p>
              </w:tc>
            </w:tr>
            <w:tr w14:paraId="7CFE9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2598" w:type="dxa"/>
                  <w:vMerge w:val="restart"/>
                  <w:noWrap w:val="0"/>
                  <w:vAlign w:val="center"/>
                </w:tcPr>
                <w:p w14:paraId="2F5951F8">
                  <w:pPr>
                    <w:pStyle w:val="26"/>
                    <w:adjustRightInd/>
                    <w:spacing w:line="240" w:lineRule="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颗粒物（PM</w:t>
                  </w:r>
                  <w:r>
                    <w:rPr>
                      <w:rFonts w:hint="default" w:ascii="Times New Roman" w:hAnsi="Times New Roman" w:cs="Times New Roman"/>
                      <w:color w:val="auto"/>
                      <w:sz w:val="21"/>
                      <w:szCs w:val="21"/>
                      <w:vertAlign w:val="subscript"/>
                    </w:rPr>
                    <w:t>10</w:t>
                  </w:r>
                  <w:r>
                    <w:rPr>
                      <w:rFonts w:hint="default" w:ascii="Times New Roman" w:hAnsi="Times New Roman" w:cs="Times New Roman"/>
                      <w:color w:val="auto"/>
                      <w:sz w:val="21"/>
                      <w:szCs w:val="21"/>
                    </w:rPr>
                    <w:t>）</w:t>
                  </w:r>
                </w:p>
              </w:tc>
              <w:tc>
                <w:tcPr>
                  <w:tcW w:w="2403" w:type="dxa"/>
                  <w:noWrap w:val="0"/>
                  <w:vAlign w:val="center"/>
                </w:tcPr>
                <w:p w14:paraId="7AC3FF92">
                  <w:pPr>
                    <w:pStyle w:val="26"/>
                    <w:adjustRightInd/>
                    <w:spacing w:line="240" w:lineRule="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年平均</w:t>
                  </w:r>
                </w:p>
              </w:tc>
              <w:tc>
                <w:tcPr>
                  <w:tcW w:w="2799" w:type="dxa"/>
                  <w:noWrap w:val="0"/>
                  <w:vAlign w:val="center"/>
                </w:tcPr>
                <w:p w14:paraId="59D44F79">
                  <w:pPr>
                    <w:pStyle w:val="26"/>
                    <w:adjustRightInd/>
                    <w:spacing w:line="240" w:lineRule="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70</w:t>
                  </w:r>
                </w:p>
              </w:tc>
            </w:tr>
            <w:tr w14:paraId="28801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jc w:val="center"/>
              </w:trPr>
              <w:tc>
                <w:tcPr>
                  <w:tcW w:w="2598" w:type="dxa"/>
                  <w:vMerge w:val="continue"/>
                  <w:noWrap w:val="0"/>
                  <w:vAlign w:val="center"/>
                </w:tcPr>
                <w:p w14:paraId="0AED7800">
                  <w:pPr>
                    <w:widowControl/>
                    <w:spacing w:line="240" w:lineRule="auto"/>
                    <w:jc w:val="left"/>
                    <w:rPr>
                      <w:rFonts w:hint="default" w:ascii="Times New Roman" w:hAnsi="Times New Roman" w:cs="Times New Roman"/>
                      <w:color w:val="auto"/>
                      <w:kern w:val="0"/>
                      <w:sz w:val="21"/>
                      <w:szCs w:val="21"/>
                    </w:rPr>
                  </w:pPr>
                </w:p>
              </w:tc>
              <w:tc>
                <w:tcPr>
                  <w:tcW w:w="2403" w:type="dxa"/>
                  <w:noWrap w:val="0"/>
                  <w:vAlign w:val="center"/>
                </w:tcPr>
                <w:p w14:paraId="3C7BD277">
                  <w:pPr>
                    <w:pStyle w:val="26"/>
                    <w:adjustRightInd/>
                    <w:spacing w:line="240" w:lineRule="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日平均</w:t>
                  </w:r>
                </w:p>
              </w:tc>
              <w:tc>
                <w:tcPr>
                  <w:tcW w:w="2799" w:type="dxa"/>
                  <w:noWrap w:val="0"/>
                  <w:vAlign w:val="center"/>
                </w:tcPr>
                <w:p w14:paraId="1073116F">
                  <w:pPr>
                    <w:pStyle w:val="26"/>
                    <w:adjustRightInd/>
                    <w:spacing w:line="240" w:lineRule="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150</w:t>
                  </w:r>
                </w:p>
              </w:tc>
            </w:tr>
            <w:tr w14:paraId="73F56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2598" w:type="dxa"/>
                  <w:vMerge w:val="restart"/>
                  <w:noWrap w:val="0"/>
                  <w:vAlign w:val="center"/>
                </w:tcPr>
                <w:p w14:paraId="20268F87">
                  <w:pPr>
                    <w:pStyle w:val="26"/>
                    <w:adjustRightInd/>
                    <w:spacing w:line="240" w:lineRule="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颗粒物（P</w:t>
                  </w:r>
                  <w:r>
                    <w:rPr>
                      <w:rFonts w:hint="default" w:ascii="Times New Roman" w:hAnsi="Times New Roman" w:cs="Times New Roman"/>
                      <w:color w:val="auto"/>
                      <w:sz w:val="21"/>
                      <w:szCs w:val="21"/>
                      <w:lang w:eastAsia="zh-CN"/>
                    </w:rPr>
                    <w:t>m²</w:t>
                  </w:r>
                  <w:r>
                    <w:rPr>
                      <w:rFonts w:hint="default" w:ascii="Times New Roman" w:hAnsi="Times New Roman" w:cs="Times New Roman"/>
                      <w:color w:val="auto"/>
                      <w:sz w:val="21"/>
                      <w:szCs w:val="21"/>
                      <w:vertAlign w:val="subscript"/>
                    </w:rPr>
                    <w:t>.5</w:t>
                  </w:r>
                  <w:r>
                    <w:rPr>
                      <w:rFonts w:hint="default" w:ascii="Times New Roman" w:hAnsi="Times New Roman" w:cs="Times New Roman"/>
                      <w:color w:val="auto"/>
                      <w:sz w:val="21"/>
                      <w:szCs w:val="21"/>
                    </w:rPr>
                    <w:t>）</w:t>
                  </w:r>
                </w:p>
              </w:tc>
              <w:tc>
                <w:tcPr>
                  <w:tcW w:w="2403" w:type="dxa"/>
                  <w:noWrap w:val="0"/>
                  <w:vAlign w:val="center"/>
                </w:tcPr>
                <w:p w14:paraId="7723A034">
                  <w:pPr>
                    <w:pStyle w:val="26"/>
                    <w:adjustRightInd/>
                    <w:spacing w:line="240" w:lineRule="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年平均</w:t>
                  </w:r>
                </w:p>
              </w:tc>
              <w:tc>
                <w:tcPr>
                  <w:tcW w:w="2799" w:type="dxa"/>
                  <w:noWrap w:val="0"/>
                  <w:vAlign w:val="center"/>
                </w:tcPr>
                <w:p w14:paraId="5991BC0C">
                  <w:pPr>
                    <w:pStyle w:val="26"/>
                    <w:adjustRightInd/>
                    <w:spacing w:line="240" w:lineRule="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35</w:t>
                  </w:r>
                </w:p>
              </w:tc>
            </w:tr>
            <w:tr w14:paraId="3CD96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598" w:type="dxa"/>
                  <w:vMerge w:val="continue"/>
                  <w:noWrap w:val="0"/>
                  <w:vAlign w:val="center"/>
                </w:tcPr>
                <w:p w14:paraId="101880F8">
                  <w:pPr>
                    <w:widowControl/>
                    <w:spacing w:line="240" w:lineRule="auto"/>
                    <w:jc w:val="left"/>
                    <w:rPr>
                      <w:rFonts w:hint="default" w:ascii="Times New Roman" w:hAnsi="Times New Roman" w:cs="Times New Roman"/>
                      <w:color w:val="auto"/>
                      <w:sz w:val="21"/>
                      <w:szCs w:val="21"/>
                    </w:rPr>
                  </w:pPr>
                </w:p>
              </w:tc>
              <w:tc>
                <w:tcPr>
                  <w:tcW w:w="2403" w:type="dxa"/>
                  <w:noWrap w:val="0"/>
                  <w:vAlign w:val="center"/>
                </w:tcPr>
                <w:p w14:paraId="14964B35">
                  <w:pPr>
                    <w:pStyle w:val="26"/>
                    <w:adjustRightInd/>
                    <w:spacing w:line="240" w:lineRule="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日平均</w:t>
                  </w:r>
                </w:p>
              </w:tc>
              <w:tc>
                <w:tcPr>
                  <w:tcW w:w="2799" w:type="dxa"/>
                  <w:noWrap w:val="0"/>
                  <w:vAlign w:val="center"/>
                </w:tcPr>
                <w:p w14:paraId="0AE68416">
                  <w:pPr>
                    <w:pStyle w:val="26"/>
                    <w:adjustRightInd/>
                    <w:spacing w:line="240" w:lineRule="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75</w:t>
                  </w:r>
                </w:p>
              </w:tc>
            </w:tr>
            <w:tr w14:paraId="1FB5E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2598" w:type="dxa"/>
                  <w:vMerge w:val="restart"/>
                  <w:noWrap w:val="0"/>
                  <w:vAlign w:val="center"/>
                </w:tcPr>
                <w:p w14:paraId="443B4650">
                  <w:pPr>
                    <w:pStyle w:val="26"/>
                    <w:adjustRightInd/>
                    <w:spacing w:line="240" w:lineRule="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氮氧化物（NO</w:t>
                  </w:r>
                  <w:r>
                    <w:rPr>
                      <w:rFonts w:hint="default" w:ascii="Times New Roman" w:hAnsi="Times New Roman" w:cs="Times New Roman"/>
                      <w:color w:val="auto"/>
                      <w:sz w:val="21"/>
                      <w:szCs w:val="21"/>
                      <w:vertAlign w:val="subscript"/>
                    </w:rPr>
                    <w:t>X</w:t>
                  </w:r>
                  <w:r>
                    <w:rPr>
                      <w:rFonts w:hint="default" w:ascii="Times New Roman" w:hAnsi="Times New Roman" w:cs="Times New Roman"/>
                      <w:color w:val="auto"/>
                      <w:sz w:val="21"/>
                      <w:szCs w:val="21"/>
                    </w:rPr>
                    <w:t>）</w:t>
                  </w:r>
                </w:p>
              </w:tc>
              <w:tc>
                <w:tcPr>
                  <w:tcW w:w="2403" w:type="dxa"/>
                  <w:noWrap w:val="0"/>
                  <w:vAlign w:val="center"/>
                </w:tcPr>
                <w:p w14:paraId="7DBD71B8">
                  <w:pPr>
                    <w:pStyle w:val="26"/>
                    <w:adjustRightInd/>
                    <w:spacing w:line="240" w:lineRule="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年平均</w:t>
                  </w:r>
                </w:p>
              </w:tc>
              <w:tc>
                <w:tcPr>
                  <w:tcW w:w="2799" w:type="dxa"/>
                  <w:noWrap w:val="0"/>
                  <w:vAlign w:val="center"/>
                </w:tcPr>
                <w:p w14:paraId="596065B9">
                  <w:pPr>
                    <w:pStyle w:val="26"/>
                    <w:adjustRightInd/>
                    <w:spacing w:line="240" w:lineRule="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50</w:t>
                  </w:r>
                </w:p>
              </w:tc>
            </w:tr>
            <w:tr w14:paraId="4B1A9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jc w:val="center"/>
              </w:trPr>
              <w:tc>
                <w:tcPr>
                  <w:tcW w:w="2598" w:type="dxa"/>
                  <w:vMerge w:val="continue"/>
                  <w:noWrap w:val="0"/>
                  <w:vAlign w:val="center"/>
                </w:tcPr>
                <w:p w14:paraId="04D1A59B">
                  <w:pPr>
                    <w:widowControl/>
                    <w:spacing w:line="240" w:lineRule="auto"/>
                    <w:jc w:val="left"/>
                    <w:rPr>
                      <w:rFonts w:hint="default" w:ascii="Times New Roman" w:hAnsi="Times New Roman" w:cs="Times New Roman"/>
                      <w:color w:val="auto"/>
                      <w:kern w:val="0"/>
                      <w:sz w:val="21"/>
                      <w:szCs w:val="21"/>
                    </w:rPr>
                  </w:pPr>
                </w:p>
              </w:tc>
              <w:tc>
                <w:tcPr>
                  <w:tcW w:w="2403" w:type="dxa"/>
                  <w:noWrap w:val="0"/>
                  <w:vAlign w:val="center"/>
                </w:tcPr>
                <w:p w14:paraId="1522C0AA">
                  <w:pPr>
                    <w:pStyle w:val="26"/>
                    <w:adjustRightInd/>
                    <w:spacing w:line="240" w:lineRule="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日平均</w:t>
                  </w:r>
                </w:p>
              </w:tc>
              <w:tc>
                <w:tcPr>
                  <w:tcW w:w="2799" w:type="dxa"/>
                  <w:noWrap w:val="0"/>
                  <w:vAlign w:val="center"/>
                </w:tcPr>
                <w:p w14:paraId="0A27E17B">
                  <w:pPr>
                    <w:pStyle w:val="26"/>
                    <w:adjustRightInd/>
                    <w:spacing w:line="240" w:lineRule="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100</w:t>
                  </w:r>
                </w:p>
              </w:tc>
            </w:tr>
            <w:tr w14:paraId="35A33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2598" w:type="dxa"/>
                  <w:vMerge w:val="restart"/>
                  <w:noWrap w:val="0"/>
                  <w:vAlign w:val="center"/>
                </w:tcPr>
                <w:p w14:paraId="6BC9B3DB">
                  <w:pPr>
                    <w:pStyle w:val="26"/>
                    <w:adjustRightInd/>
                    <w:spacing w:line="240" w:lineRule="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二氧化氮（NO</w:t>
                  </w:r>
                  <w:r>
                    <w:rPr>
                      <w:rFonts w:hint="default" w:ascii="Times New Roman" w:hAnsi="Times New Roman" w:cs="Times New Roman"/>
                      <w:color w:val="auto"/>
                      <w:sz w:val="21"/>
                      <w:szCs w:val="21"/>
                      <w:vertAlign w:val="subscript"/>
                    </w:rPr>
                    <w:t>2</w:t>
                  </w:r>
                  <w:r>
                    <w:rPr>
                      <w:rFonts w:hint="default" w:ascii="Times New Roman" w:hAnsi="Times New Roman" w:cs="Times New Roman"/>
                      <w:color w:val="auto"/>
                      <w:sz w:val="21"/>
                      <w:szCs w:val="21"/>
                    </w:rPr>
                    <w:t>）</w:t>
                  </w:r>
                </w:p>
              </w:tc>
              <w:tc>
                <w:tcPr>
                  <w:tcW w:w="2403" w:type="dxa"/>
                  <w:noWrap w:val="0"/>
                  <w:vAlign w:val="center"/>
                </w:tcPr>
                <w:p w14:paraId="7D4F05C9">
                  <w:pPr>
                    <w:pStyle w:val="26"/>
                    <w:adjustRightInd/>
                    <w:spacing w:line="240" w:lineRule="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年平均</w:t>
                  </w:r>
                </w:p>
              </w:tc>
              <w:tc>
                <w:tcPr>
                  <w:tcW w:w="2799" w:type="dxa"/>
                  <w:noWrap w:val="0"/>
                  <w:vAlign w:val="center"/>
                </w:tcPr>
                <w:p w14:paraId="44896EC8">
                  <w:pPr>
                    <w:pStyle w:val="26"/>
                    <w:adjustRightInd/>
                    <w:spacing w:line="240" w:lineRule="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40</w:t>
                  </w:r>
                </w:p>
              </w:tc>
            </w:tr>
            <w:tr w14:paraId="2CA92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jc w:val="center"/>
              </w:trPr>
              <w:tc>
                <w:tcPr>
                  <w:tcW w:w="2598" w:type="dxa"/>
                  <w:vMerge w:val="continue"/>
                  <w:noWrap w:val="0"/>
                  <w:vAlign w:val="center"/>
                </w:tcPr>
                <w:p w14:paraId="0E853814">
                  <w:pPr>
                    <w:widowControl/>
                    <w:spacing w:line="240" w:lineRule="auto"/>
                    <w:jc w:val="left"/>
                    <w:rPr>
                      <w:rFonts w:hint="default" w:ascii="Times New Roman" w:hAnsi="Times New Roman" w:cs="Times New Roman"/>
                      <w:color w:val="auto"/>
                      <w:kern w:val="0"/>
                      <w:sz w:val="21"/>
                      <w:szCs w:val="21"/>
                    </w:rPr>
                  </w:pPr>
                </w:p>
              </w:tc>
              <w:tc>
                <w:tcPr>
                  <w:tcW w:w="2403" w:type="dxa"/>
                  <w:noWrap w:val="0"/>
                  <w:vAlign w:val="center"/>
                </w:tcPr>
                <w:p w14:paraId="6F6C3B2B">
                  <w:pPr>
                    <w:pStyle w:val="26"/>
                    <w:adjustRightInd/>
                    <w:spacing w:line="240" w:lineRule="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日平均</w:t>
                  </w:r>
                </w:p>
              </w:tc>
              <w:tc>
                <w:tcPr>
                  <w:tcW w:w="2799" w:type="dxa"/>
                  <w:noWrap w:val="0"/>
                  <w:vAlign w:val="center"/>
                </w:tcPr>
                <w:p w14:paraId="0E536290">
                  <w:pPr>
                    <w:pStyle w:val="26"/>
                    <w:adjustRightInd/>
                    <w:spacing w:line="240" w:lineRule="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80</w:t>
                  </w:r>
                </w:p>
              </w:tc>
            </w:tr>
            <w:tr w14:paraId="235FF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jc w:val="center"/>
              </w:trPr>
              <w:tc>
                <w:tcPr>
                  <w:tcW w:w="2598" w:type="dxa"/>
                  <w:vMerge w:val="continue"/>
                  <w:noWrap w:val="0"/>
                  <w:vAlign w:val="center"/>
                </w:tcPr>
                <w:p w14:paraId="29B431A9">
                  <w:pPr>
                    <w:widowControl/>
                    <w:spacing w:line="240" w:lineRule="auto"/>
                    <w:jc w:val="left"/>
                    <w:rPr>
                      <w:rFonts w:hint="default" w:ascii="Times New Roman" w:hAnsi="Times New Roman" w:cs="Times New Roman"/>
                      <w:color w:val="auto"/>
                      <w:kern w:val="0"/>
                      <w:sz w:val="21"/>
                      <w:szCs w:val="21"/>
                    </w:rPr>
                  </w:pPr>
                </w:p>
              </w:tc>
              <w:tc>
                <w:tcPr>
                  <w:tcW w:w="2403" w:type="dxa"/>
                  <w:noWrap w:val="0"/>
                  <w:vAlign w:val="center"/>
                </w:tcPr>
                <w:p w14:paraId="72DB5D4B">
                  <w:pPr>
                    <w:pStyle w:val="26"/>
                    <w:adjustRightInd/>
                    <w:spacing w:line="240" w:lineRule="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1小时平均</w:t>
                  </w:r>
                </w:p>
              </w:tc>
              <w:tc>
                <w:tcPr>
                  <w:tcW w:w="2799" w:type="dxa"/>
                  <w:noWrap w:val="0"/>
                  <w:vAlign w:val="center"/>
                </w:tcPr>
                <w:p w14:paraId="35DD6575">
                  <w:pPr>
                    <w:pStyle w:val="26"/>
                    <w:adjustRightInd/>
                    <w:spacing w:line="240" w:lineRule="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200</w:t>
                  </w:r>
                </w:p>
              </w:tc>
            </w:tr>
          </w:tbl>
          <w:p w14:paraId="30792546">
            <w:pPr>
              <w:spacing w:line="360" w:lineRule="auto"/>
              <w:ind w:firstLine="482" w:firstLineChars="200"/>
              <w:rPr>
                <w:b/>
                <w:bCs/>
                <w:color w:val="auto"/>
                <w:sz w:val="24"/>
              </w:rPr>
            </w:pPr>
            <w:r>
              <w:rPr>
                <w:rFonts w:hint="eastAsia"/>
                <w:b/>
                <w:bCs/>
                <w:color w:val="auto"/>
                <w:sz w:val="24"/>
              </w:rPr>
              <w:t>2</w:t>
            </w:r>
            <w:r>
              <w:rPr>
                <w:b/>
                <w:bCs/>
                <w:color w:val="auto"/>
                <w:sz w:val="24"/>
              </w:rPr>
              <w:t>、水环境</w:t>
            </w:r>
          </w:p>
          <w:p w14:paraId="66B167BB">
            <w:pPr>
              <w:adjustRightInd w:val="0"/>
              <w:snapToGrid w:val="0"/>
              <w:spacing w:line="360" w:lineRule="auto"/>
              <w:ind w:firstLine="480" w:firstLineChars="200"/>
              <w:rPr>
                <w:rFonts w:hAnsi="宋体"/>
                <w:b/>
                <w:color w:val="auto"/>
                <w:sz w:val="24"/>
              </w:rPr>
            </w:pPr>
            <w:r>
              <w:rPr>
                <w:rFonts w:hint="eastAsia" w:hAnsi="宋体"/>
                <w:color w:val="000000"/>
                <w:kern w:val="10"/>
                <w:szCs w:val="20"/>
                <w:lang w:eastAsia="zh-CN"/>
              </w:rPr>
              <w:t>项目所在区域河流为晒干河，</w:t>
            </w:r>
            <w:r>
              <w:rPr>
                <w:rFonts w:hint="eastAsia"/>
                <w:color w:val="000000"/>
                <w:lang w:eastAsia="zh-CN"/>
              </w:rPr>
              <w:t>晒干</w:t>
            </w:r>
            <w:r>
              <w:rPr>
                <w:rFonts w:hint="eastAsia"/>
                <w:color w:val="000000"/>
              </w:rPr>
              <w:t>河</w:t>
            </w:r>
            <w:r>
              <w:rPr>
                <w:rFonts w:hint="eastAsia" w:hAnsi="宋体"/>
                <w:color w:val="000000"/>
                <w:kern w:val="10"/>
                <w:szCs w:val="20"/>
              </w:rPr>
              <w:t>为</w:t>
            </w:r>
            <w:r>
              <w:rPr>
                <w:rFonts w:hint="eastAsia" w:hAnsi="宋体"/>
                <w:color w:val="000000"/>
                <w:kern w:val="10"/>
                <w:szCs w:val="20"/>
                <w:lang w:eastAsia="zh-CN"/>
              </w:rPr>
              <w:t>芒市大河</w:t>
            </w:r>
            <w:r>
              <w:rPr>
                <w:rFonts w:hint="eastAsia" w:hAnsi="宋体"/>
                <w:color w:val="000000"/>
                <w:kern w:val="10"/>
                <w:szCs w:val="20"/>
              </w:rPr>
              <w:t>支流</w:t>
            </w:r>
            <w:r>
              <w:rPr>
                <w:rFonts w:hint="eastAsia" w:hAnsi="宋体"/>
                <w:color w:val="000000"/>
                <w:kern w:val="10"/>
                <w:szCs w:val="20"/>
                <w:lang w:eastAsia="zh-CN"/>
              </w:rPr>
              <w:t>，</w:t>
            </w:r>
            <w:r>
              <w:rPr>
                <w:rFonts w:hAnsi="宋体"/>
                <w:color w:val="000000"/>
                <w:kern w:val="10"/>
                <w:szCs w:val="20"/>
              </w:rPr>
              <w:t>根据《云南省地表水水环境功能区划》（2010</w:t>
            </w:r>
            <w:r>
              <w:rPr>
                <w:rFonts w:hint="eastAsia" w:hAnsi="宋体"/>
                <w:color w:val="000000"/>
                <w:kern w:val="10"/>
                <w:szCs w:val="20"/>
              </w:rPr>
              <w:t>~</w:t>
            </w:r>
            <w:r>
              <w:rPr>
                <w:rFonts w:hAnsi="宋体"/>
                <w:color w:val="000000"/>
                <w:kern w:val="10"/>
                <w:szCs w:val="20"/>
              </w:rPr>
              <w:t>2020年</w:t>
            </w:r>
            <w:r>
              <w:rPr>
                <w:rFonts w:ascii="宋体" w:hAnsi="宋体"/>
                <w:color w:val="000000"/>
                <w:kern w:val="0"/>
                <w:szCs w:val="20"/>
              </w:rPr>
              <w:t>）</w:t>
            </w:r>
            <w:r>
              <w:rPr>
                <w:rFonts w:hint="eastAsia" w:ascii="宋体" w:hAnsi="宋体"/>
                <w:color w:val="000000"/>
                <w:kern w:val="0"/>
                <w:szCs w:val="20"/>
              </w:rPr>
              <w:t>，</w:t>
            </w:r>
            <w:r>
              <w:rPr>
                <w:rFonts w:hint="eastAsia" w:ascii="宋体" w:hAnsi="宋体"/>
                <w:color w:val="000000"/>
                <w:kern w:val="0"/>
                <w:szCs w:val="20"/>
                <w:lang w:eastAsia="zh-CN"/>
              </w:rPr>
              <w:t>晒干</w:t>
            </w:r>
            <w:r>
              <w:rPr>
                <w:rFonts w:hint="eastAsia" w:hAnsi="宋体"/>
                <w:color w:val="000000"/>
                <w:kern w:val="10"/>
                <w:szCs w:val="20"/>
              </w:rPr>
              <w:t>河未进行水功能区划</w:t>
            </w:r>
            <w:r>
              <w:rPr>
                <w:rFonts w:hint="eastAsia" w:hAnsi="宋体"/>
                <w:color w:val="000000"/>
                <w:kern w:val="10"/>
                <w:szCs w:val="20"/>
                <w:lang w:eastAsia="zh-CN"/>
              </w:rPr>
              <w:t>，芒市大河水</w:t>
            </w:r>
            <w:r>
              <w:rPr>
                <w:rFonts w:hint="eastAsia" w:hAnsi="宋体"/>
                <w:color w:val="000000"/>
                <w:kern w:val="10"/>
                <w:szCs w:val="20"/>
              </w:rPr>
              <w:t>环境执行</w:t>
            </w:r>
            <w:r>
              <w:rPr>
                <w:rFonts w:hAnsi="宋体"/>
                <w:color w:val="000000"/>
                <w:kern w:val="10"/>
                <w:szCs w:val="20"/>
              </w:rPr>
              <w:t>《地表水环境质量标准》（GB3838-2002）</w:t>
            </w:r>
            <w:r>
              <w:rPr>
                <w:rFonts w:hint="eastAsia" w:hAnsi="宋体"/>
                <w:color w:val="000000"/>
                <w:kern w:val="10"/>
                <w:szCs w:val="20"/>
              </w:rPr>
              <w:t>Ⅲ</w:t>
            </w:r>
            <w:r>
              <w:rPr>
                <w:rFonts w:hAnsi="宋体"/>
                <w:color w:val="000000"/>
                <w:kern w:val="10"/>
                <w:szCs w:val="20"/>
              </w:rPr>
              <w:t>类</w:t>
            </w:r>
            <w:r>
              <w:rPr>
                <w:rFonts w:hint="eastAsia" w:hAnsi="宋体"/>
                <w:color w:val="000000"/>
                <w:kern w:val="10"/>
                <w:szCs w:val="20"/>
              </w:rPr>
              <w:t>标准</w:t>
            </w:r>
            <w:r>
              <w:rPr>
                <w:rFonts w:hAnsi="宋体"/>
                <w:color w:val="000000"/>
                <w:kern w:val="10"/>
                <w:szCs w:val="20"/>
              </w:rPr>
              <w:t>，</w:t>
            </w:r>
            <w:r>
              <w:rPr>
                <w:bCs/>
                <w:color w:val="000000"/>
                <w:spacing w:val="8"/>
                <w:kern w:val="10"/>
                <w:szCs w:val="20"/>
              </w:rPr>
              <w:t>根据支流水质</w:t>
            </w:r>
            <w:r>
              <w:rPr>
                <w:rFonts w:hint="eastAsia"/>
                <w:bCs/>
                <w:color w:val="000000"/>
                <w:spacing w:val="8"/>
                <w:kern w:val="10"/>
                <w:szCs w:val="20"/>
              </w:rPr>
              <w:t>不低于</w:t>
            </w:r>
            <w:r>
              <w:rPr>
                <w:bCs/>
                <w:color w:val="000000"/>
                <w:spacing w:val="8"/>
                <w:kern w:val="10"/>
                <w:szCs w:val="20"/>
              </w:rPr>
              <w:t>干流的原则，</w:t>
            </w:r>
            <w:r>
              <w:rPr>
                <w:rFonts w:hint="eastAsia"/>
                <w:bCs/>
                <w:color w:val="000000"/>
                <w:spacing w:val="8"/>
                <w:kern w:val="10"/>
                <w:szCs w:val="20"/>
                <w:lang w:eastAsia="zh-CN"/>
              </w:rPr>
              <w:t>晒干</w:t>
            </w:r>
            <w:r>
              <w:rPr>
                <w:rFonts w:hint="eastAsia" w:hAnsi="宋体"/>
                <w:color w:val="000000"/>
                <w:kern w:val="10"/>
                <w:szCs w:val="20"/>
              </w:rPr>
              <w:t>河</w:t>
            </w:r>
            <w:r>
              <w:rPr>
                <w:bCs/>
                <w:color w:val="000000"/>
                <w:spacing w:val="8"/>
                <w:kern w:val="10"/>
                <w:szCs w:val="20"/>
              </w:rPr>
              <w:t>水环境</w:t>
            </w:r>
            <w:r>
              <w:rPr>
                <w:rFonts w:hint="eastAsia"/>
                <w:bCs/>
                <w:color w:val="000000"/>
                <w:spacing w:val="8"/>
                <w:kern w:val="10"/>
                <w:szCs w:val="20"/>
              </w:rPr>
              <w:t>水质</w:t>
            </w:r>
            <w:r>
              <w:rPr>
                <w:bCs/>
                <w:color w:val="000000"/>
                <w:spacing w:val="8"/>
                <w:kern w:val="10"/>
                <w:szCs w:val="20"/>
              </w:rPr>
              <w:t>类别为</w:t>
            </w:r>
            <w:r>
              <w:rPr>
                <w:bCs/>
                <w:color w:val="000000"/>
                <w:spacing w:val="8"/>
                <w:kern w:val="10"/>
                <w:szCs w:val="20"/>
              </w:rPr>
              <w:fldChar w:fldCharType="begin"/>
            </w:r>
            <w:r>
              <w:rPr>
                <w:bCs/>
                <w:color w:val="000000"/>
                <w:spacing w:val="8"/>
                <w:kern w:val="10"/>
                <w:szCs w:val="20"/>
              </w:rPr>
              <w:instrText xml:space="preserve"> = 3 \* ROMAN </w:instrText>
            </w:r>
            <w:r>
              <w:rPr>
                <w:bCs/>
                <w:color w:val="000000"/>
                <w:spacing w:val="8"/>
                <w:kern w:val="10"/>
                <w:szCs w:val="20"/>
              </w:rPr>
              <w:fldChar w:fldCharType="separate"/>
            </w:r>
            <w:r>
              <w:rPr>
                <w:bCs/>
                <w:color w:val="000000"/>
                <w:spacing w:val="8"/>
                <w:kern w:val="10"/>
                <w:szCs w:val="20"/>
              </w:rPr>
              <w:t>III</w:t>
            </w:r>
            <w:r>
              <w:rPr>
                <w:bCs/>
                <w:color w:val="000000"/>
                <w:spacing w:val="8"/>
                <w:kern w:val="10"/>
                <w:szCs w:val="20"/>
              </w:rPr>
              <w:fldChar w:fldCharType="end"/>
            </w:r>
            <w:r>
              <w:rPr>
                <w:bCs/>
                <w:color w:val="000000"/>
                <w:spacing w:val="8"/>
                <w:kern w:val="10"/>
                <w:szCs w:val="20"/>
              </w:rPr>
              <w:t>类</w:t>
            </w:r>
            <w:r>
              <w:rPr>
                <w:rFonts w:hint="eastAsia"/>
                <w:bCs/>
                <w:color w:val="000000"/>
                <w:spacing w:val="8"/>
                <w:kern w:val="10"/>
                <w:szCs w:val="20"/>
              </w:rPr>
              <w:t>水体。因此，项目区</w:t>
            </w:r>
            <w:r>
              <w:rPr>
                <w:rFonts w:hAnsi="宋体"/>
                <w:color w:val="000000"/>
                <w:szCs w:val="20"/>
              </w:rPr>
              <w:t>水环境质量执行</w:t>
            </w:r>
            <w:r>
              <w:rPr>
                <w:rFonts w:hint="eastAsia" w:hAnsi="宋体"/>
                <w:color w:val="000000"/>
                <w:szCs w:val="20"/>
              </w:rPr>
              <w:t>《</w:t>
            </w:r>
            <w:r>
              <w:rPr>
                <w:rFonts w:hAnsi="宋体"/>
                <w:color w:val="000000"/>
                <w:szCs w:val="20"/>
              </w:rPr>
              <w:t>地表水环境质量标准》</w:t>
            </w:r>
            <w:r>
              <w:rPr>
                <w:rFonts w:hint="eastAsia" w:hAnsi="宋体"/>
                <w:color w:val="000000"/>
                <w:szCs w:val="20"/>
              </w:rPr>
              <w:t>（</w:t>
            </w:r>
            <w:r>
              <w:rPr>
                <w:rFonts w:hAnsi="宋体"/>
                <w:color w:val="000000"/>
                <w:szCs w:val="20"/>
              </w:rPr>
              <w:t>GB3838-2002</w:t>
            </w:r>
            <w:r>
              <w:rPr>
                <w:rFonts w:hint="eastAsia" w:hAnsi="宋体"/>
                <w:color w:val="000000"/>
                <w:szCs w:val="20"/>
              </w:rPr>
              <w:t>）</w:t>
            </w:r>
            <w:r>
              <w:rPr>
                <w:color w:val="000000"/>
              </w:rPr>
              <w:t>8-93）</w:t>
            </w:r>
            <w:r>
              <w:rPr>
                <w:rFonts w:hint="eastAsia" w:ascii="宋体" w:hAnsi="宋体" w:cs="宋体"/>
                <w:color w:val="000000"/>
              </w:rPr>
              <w:t>Ⅲ</w:t>
            </w:r>
            <w:r>
              <w:rPr>
                <w:color w:val="000000"/>
              </w:rPr>
              <w:t>类标准</w:t>
            </w:r>
            <w:r>
              <w:rPr>
                <w:rFonts w:hint="eastAsia"/>
                <w:color w:val="000000"/>
                <w:lang w:eastAsia="zh-CN"/>
              </w:rPr>
              <w:t>，</w:t>
            </w:r>
            <w:r>
              <w:rPr>
                <w:rFonts w:hAnsi="宋体"/>
                <w:color w:val="auto"/>
                <w:sz w:val="24"/>
              </w:rPr>
              <w:t>标准限值见表</w:t>
            </w:r>
            <w:r>
              <w:rPr>
                <w:color w:val="auto"/>
                <w:sz w:val="24"/>
              </w:rPr>
              <w:t>4-2</w:t>
            </w:r>
            <w:r>
              <w:rPr>
                <w:rFonts w:hAnsi="宋体"/>
                <w:color w:val="auto"/>
                <w:sz w:val="24"/>
              </w:rPr>
              <w:t>。</w:t>
            </w:r>
          </w:p>
          <w:p w14:paraId="537AFB50">
            <w:pPr>
              <w:spacing w:line="360" w:lineRule="auto"/>
              <w:jc w:val="center"/>
              <w:textAlignment w:val="baseline"/>
              <w:rPr>
                <w:b/>
                <w:color w:val="auto"/>
                <w:sz w:val="21"/>
                <w:szCs w:val="21"/>
              </w:rPr>
            </w:pPr>
            <w:r>
              <w:rPr>
                <w:rFonts w:hAnsi="宋体"/>
                <w:b/>
                <w:color w:val="auto"/>
                <w:sz w:val="21"/>
                <w:szCs w:val="21"/>
              </w:rPr>
              <w:t>表</w:t>
            </w:r>
            <w:r>
              <w:rPr>
                <w:b/>
                <w:color w:val="auto"/>
                <w:sz w:val="21"/>
                <w:szCs w:val="21"/>
              </w:rPr>
              <w:t xml:space="preserve">4-2   </w:t>
            </w:r>
            <w:r>
              <w:rPr>
                <w:rFonts w:hAnsi="宋体"/>
                <w:b/>
                <w:color w:val="auto"/>
                <w:sz w:val="21"/>
                <w:szCs w:val="21"/>
              </w:rPr>
              <w:t>地表水环境质量标准</w:t>
            </w:r>
            <w:r>
              <w:rPr>
                <w:b/>
                <w:color w:val="auto"/>
                <w:sz w:val="21"/>
                <w:szCs w:val="21"/>
              </w:rPr>
              <w:t xml:space="preserve">   </w:t>
            </w:r>
            <w:r>
              <w:rPr>
                <w:rFonts w:hAnsi="宋体"/>
                <w:b/>
                <w:color w:val="auto"/>
                <w:sz w:val="21"/>
                <w:szCs w:val="21"/>
              </w:rPr>
              <w:t>单位：</w:t>
            </w:r>
            <w:r>
              <w:rPr>
                <w:b/>
                <w:color w:val="auto"/>
                <w:sz w:val="21"/>
                <w:szCs w:val="21"/>
              </w:rPr>
              <w:t>mg/L</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5"/>
              <w:gridCol w:w="2146"/>
              <w:gridCol w:w="1771"/>
              <w:gridCol w:w="2967"/>
            </w:tblGrid>
            <w:tr w14:paraId="59D4E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5" w:hRule="atLeast"/>
                <w:tblHeader/>
                <w:jc w:val="center"/>
              </w:trPr>
              <w:tc>
                <w:tcPr>
                  <w:tcW w:w="915" w:type="dxa"/>
                  <w:noWrap w:val="0"/>
                  <w:vAlign w:val="center"/>
                </w:tcPr>
                <w:p w14:paraId="1C7B4AC4">
                  <w:pPr>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序号</w:t>
                  </w:r>
                </w:p>
              </w:tc>
              <w:tc>
                <w:tcPr>
                  <w:tcW w:w="2146" w:type="dxa"/>
                  <w:noWrap w:val="0"/>
                  <w:vAlign w:val="center"/>
                </w:tcPr>
                <w:p w14:paraId="2F0CFF58">
                  <w:pPr>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参数</w:t>
                  </w:r>
                </w:p>
              </w:tc>
              <w:tc>
                <w:tcPr>
                  <w:tcW w:w="1771" w:type="dxa"/>
                  <w:noWrap w:val="0"/>
                  <w:vAlign w:val="center"/>
                </w:tcPr>
                <w:p w14:paraId="0D0B8B76">
                  <w:pPr>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标准值</w:t>
                  </w:r>
                </w:p>
              </w:tc>
              <w:tc>
                <w:tcPr>
                  <w:tcW w:w="2967" w:type="dxa"/>
                  <w:noWrap w:val="0"/>
                  <w:vAlign w:val="center"/>
                </w:tcPr>
                <w:p w14:paraId="38A3EAEF">
                  <w:pPr>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标准来源</w:t>
                  </w:r>
                </w:p>
              </w:tc>
            </w:tr>
            <w:tr w14:paraId="3F163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5" w:hRule="atLeast"/>
                <w:jc w:val="center"/>
              </w:trPr>
              <w:tc>
                <w:tcPr>
                  <w:tcW w:w="915" w:type="dxa"/>
                  <w:noWrap w:val="0"/>
                  <w:vAlign w:val="center"/>
                </w:tcPr>
                <w:p w14:paraId="022DCB5C">
                  <w:pPr>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2146" w:type="dxa"/>
                  <w:noWrap w:val="0"/>
                  <w:vAlign w:val="center"/>
                </w:tcPr>
                <w:p w14:paraId="5B0BF4BD">
                  <w:pPr>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pH</w:t>
                  </w:r>
                </w:p>
              </w:tc>
              <w:tc>
                <w:tcPr>
                  <w:tcW w:w="1771" w:type="dxa"/>
                  <w:noWrap w:val="0"/>
                  <w:vAlign w:val="center"/>
                </w:tcPr>
                <w:p w14:paraId="4D81CEC5">
                  <w:pPr>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6～9</w:t>
                  </w:r>
                </w:p>
              </w:tc>
              <w:tc>
                <w:tcPr>
                  <w:tcW w:w="2967" w:type="dxa"/>
                  <w:vMerge w:val="restart"/>
                  <w:noWrap w:val="0"/>
                  <w:vAlign w:val="center"/>
                </w:tcPr>
                <w:p w14:paraId="62543E4C">
                  <w:pPr>
                    <w:spacing w:line="240" w:lineRule="auto"/>
                    <w:rPr>
                      <w:rFonts w:hint="default" w:ascii="Times New Roman" w:hAnsi="Times New Roman" w:cs="Times New Roman"/>
                      <w:color w:val="auto"/>
                      <w:sz w:val="21"/>
                      <w:szCs w:val="21"/>
                    </w:rPr>
                  </w:pPr>
                </w:p>
                <w:p w14:paraId="38EECFA1">
                  <w:pPr>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（GB3838-2002）《地表水环境质量标准》中Ⅲ类水质标准</w:t>
                  </w:r>
                </w:p>
              </w:tc>
            </w:tr>
            <w:tr w14:paraId="5575A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5" w:hRule="atLeast"/>
                <w:jc w:val="center"/>
              </w:trPr>
              <w:tc>
                <w:tcPr>
                  <w:tcW w:w="915" w:type="dxa"/>
                  <w:noWrap w:val="0"/>
                  <w:vAlign w:val="center"/>
                </w:tcPr>
                <w:p w14:paraId="1D0C559B">
                  <w:pPr>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w:t>
                  </w:r>
                </w:p>
              </w:tc>
              <w:tc>
                <w:tcPr>
                  <w:tcW w:w="2146" w:type="dxa"/>
                  <w:noWrap w:val="0"/>
                  <w:vAlign w:val="center"/>
                </w:tcPr>
                <w:p w14:paraId="5DBF1AFA">
                  <w:pPr>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DO</w:t>
                  </w:r>
                </w:p>
              </w:tc>
              <w:tc>
                <w:tcPr>
                  <w:tcW w:w="1771" w:type="dxa"/>
                  <w:noWrap w:val="0"/>
                  <w:vAlign w:val="center"/>
                </w:tcPr>
                <w:p w14:paraId="1BF6612A">
                  <w:pPr>
                    <w:spacing w:line="240" w:lineRule="auto"/>
                    <w:jc w:val="center"/>
                    <w:rPr>
                      <w:rFonts w:hint="default" w:ascii="Times New Roman" w:hAnsi="Times New Roman" w:cs="Times New Roman"/>
                      <w:color w:val="auto"/>
                      <w:sz w:val="21"/>
                      <w:szCs w:val="21"/>
                      <w:lang w:val="en-GB"/>
                    </w:rPr>
                  </w:pPr>
                  <w:r>
                    <w:rPr>
                      <w:rFonts w:hint="default" w:ascii="Times New Roman" w:hAnsi="Times New Roman" w:cs="Times New Roman"/>
                      <w:color w:val="auto"/>
                      <w:sz w:val="21"/>
                      <w:szCs w:val="21"/>
                    </w:rPr>
                    <w:t>≥5</w:t>
                  </w:r>
                </w:p>
              </w:tc>
              <w:tc>
                <w:tcPr>
                  <w:tcW w:w="2967" w:type="dxa"/>
                  <w:vMerge w:val="continue"/>
                  <w:noWrap w:val="0"/>
                  <w:vAlign w:val="center"/>
                </w:tcPr>
                <w:p w14:paraId="34B52714">
                  <w:pPr>
                    <w:spacing w:line="240" w:lineRule="auto"/>
                    <w:jc w:val="center"/>
                    <w:rPr>
                      <w:rFonts w:hint="default" w:ascii="Times New Roman" w:hAnsi="Times New Roman" w:cs="Times New Roman"/>
                      <w:color w:val="auto"/>
                      <w:sz w:val="21"/>
                      <w:szCs w:val="21"/>
                    </w:rPr>
                  </w:pPr>
                </w:p>
              </w:tc>
            </w:tr>
            <w:tr w14:paraId="3C36E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25" w:hRule="atLeast"/>
                <w:jc w:val="center"/>
              </w:trPr>
              <w:tc>
                <w:tcPr>
                  <w:tcW w:w="915" w:type="dxa"/>
                  <w:noWrap w:val="0"/>
                  <w:vAlign w:val="center"/>
                </w:tcPr>
                <w:p w14:paraId="1D6C984D">
                  <w:pPr>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w:t>
                  </w:r>
                </w:p>
              </w:tc>
              <w:tc>
                <w:tcPr>
                  <w:tcW w:w="2146" w:type="dxa"/>
                  <w:noWrap w:val="0"/>
                  <w:vAlign w:val="center"/>
                </w:tcPr>
                <w:p w14:paraId="74996E13">
                  <w:pPr>
                    <w:spacing w:line="240" w:lineRule="auto"/>
                    <w:jc w:val="center"/>
                    <w:rPr>
                      <w:rFonts w:hint="default" w:ascii="Times New Roman" w:hAnsi="Times New Roman" w:cs="Times New Roman"/>
                      <w:color w:val="auto"/>
                      <w:sz w:val="21"/>
                      <w:szCs w:val="21"/>
                      <w:vertAlign w:val="subscript"/>
                    </w:rPr>
                  </w:pPr>
                  <w:r>
                    <w:rPr>
                      <w:rFonts w:hint="default" w:ascii="Times New Roman" w:hAnsi="Times New Roman" w:cs="Times New Roman"/>
                      <w:color w:val="auto"/>
                      <w:sz w:val="21"/>
                      <w:szCs w:val="21"/>
                    </w:rPr>
                    <w:t>COD</w:t>
                  </w:r>
                </w:p>
              </w:tc>
              <w:tc>
                <w:tcPr>
                  <w:tcW w:w="1771" w:type="dxa"/>
                  <w:noWrap w:val="0"/>
                  <w:vAlign w:val="center"/>
                </w:tcPr>
                <w:p w14:paraId="7635A0B6">
                  <w:pPr>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GB"/>
                    </w:rPr>
                    <w:t>≤20</w:t>
                  </w:r>
                </w:p>
              </w:tc>
              <w:tc>
                <w:tcPr>
                  <w:tcW w:w="2967" w:type="dxa"/>
                  <w:vMerge w:val="continue"/>
                  <w:noWrap w:val="0"/>
                  <w:vAlign w:val="center"/>
                </w:tcPr>
                <w:p w14:paraId="167AD073">
                  <w:pPr>
                    <w:spacing w:line="240" w:lineRule="auto"/>
                    <w:jc w:val="center"/>
                    <w:rPr>
                      <w:rFonts w:hint="default" w:ascii="Times New Roman" w:hAnsi="Times New Roman" w:cs="Times New Roman"/>
                      <w:color w:val="auto"/>
                      <w:sz w:val="21"/>
                      <w:szCs w:val="21"/>
                    </w:rPr>
                  </w:pPr>
                </w:p>
              </w:tc>
            </w:tr>
            <w:tr w14:paraId="55649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5" w:hRule="atLeast"/>
                <w:jc w:val="center"/>
              </w:trPr>
              <w:tc>
                <w:tcPr>
                  <w:tcW w:w="915" w:type="dxa"/>
                  <w:noWrap w:val="0"/>
                  <w:vAlign w:val="center"/>
                </w:tcPr>
                <w:p w14:paraId="1B25CC27">
                  <w:pPr>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w:t>
                  </w:r>
                </w:p>
              </w:tc>
              <w:tc>
                <w:tcPr>
                  <w:tcW w:w="2146" w:type="dxa"/>
                  <w:noWrap w:val="0"/>
                  <w:vAlign w:val="center"/>
                </w:tcPr>
                <w:p w14:paraId="3C9415F6">
                  <w:pPr>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BOD</w:t>
                  </w:r>
                  <w:r>
                    <w:rPr>
                      <w:rFonts w:hint="default" w:ascii="Times New Roman" w:hAnsi="Times New Roman" w:cs="Times New Roman"/>
                      <w:color w:val="auto"/>
                      <w:sz w:val="21"/>
                      <w:szCs w:val="21"/>
                      <w:vertAlign w:val="subscript"/>
                    </w:rPr>
                    <w:t>5</w:t>
                  </w:r>
                </w:p>
              </w:tc>
              <w:tc>
                <w:tcPr>
                  <w:tcW w:w="1771" w:type="dxa"/>
                  <w:noWrap w:val="0"/>
                  <w:vAlign w:val="center"/>
                </w:tcPr>
                <w:p w14:paraId="1F85304C">
                  <w:pPr>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GB"/>
                    </w:rPr>
                    <w:t>≤</w:t>
                  </w:r>
                  <w:r>
                    <w:rPr>
                      <w:rFonts w:hint="default" w:ascii="Times New Roman" w:hAnsi="Times New Roman" w:cs="Times New Roman"/>
                      <w:color w:val="auto"/>
                      <w:sz w:val="21"/>
                      <w:szCs w:val="21"/>
                    </w:rPr>
                    <w:t>4</w:t>
                  </w:r>
                </w:p>
              </w:tc>
              <w:tc>
                <w:tcPr>
                  <w:tcW w:w="2967" w:type="dxa"/>
                  <w:vMerge w:val="continue"/>
                  <w:noWrap w:val="0"/>
                  <w:vAlign w:val="center"/>
                </w:tcPr>
                <w:p w14:paraId="3FEEEFF1">
                  <w:pPr>
                    <w:spacing w:line="240" w:lineRule="auto"/>
                    <w:jc w:val="center"/>
                    <w:rPr>
                      <w:rFonts w:hint="default" w:ascii="Times New Roman" w:hAnsi="Times New Roman" w:cs="Times New Roman"/>
                      <w:color w:val="auto"/>
                      <w:sz w:val="21"/>
                      <w:szCs w:val="21"/>
                    </w:rPr>
                  </w:pPr>
                </w:p>
              </w:tc>
            </w:tr>
            <w:tr w14:paraId="31CDB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5" w:hRule="atLeast"/>
                <w:jc w:val="center"/>
              </w:trPr>
              <w:tc>
                <w:tcPr>
                  <w:tcW w:w="915" w:type="dxa"/>
                  <w:noWrap w:val="0"/>
                  <w:vAlign w:val="center"/>
                </w:tcPr>
                <w:p w14:paraId="45923B9A">
                  <w:pPr>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5</w:t>
                  </w:r>
                </w:p>
              </w:tc>
              <w:tc>
                <w:tcPr>
                  <w:tcW w:w="2146" w:type="dxa"/>
                  <w:noWrap w:val="0"/>
                  <w:vAlign w:val="center"/>
                </w:tcPr>
                <w:p w14:paraId="7C8DD3B4">
                  <w:pPr>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氨氮</w:t>
                  </w:r>
                </w:p>
              </w:tc>
              <w:tc>
                <w:tcPr>
                  <w:tcW w:w="1771" w:type="dxa"/>
                  <w:noWrap w:val="0"/>
                  <w:vAlign w:val="center"/>
                </w:tcPr>
                <w:p w14:paraId="10553503">
                  <w:pPr>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≤1.0</w:t>
                  </w:r>
                </w:p>
              </w:tc>
              <w:tc>
                <w:tcPr>
                  <w:tcW w:w="2967" w:type="dxa"/>
                  <w:vMerge w:val="continue"/>
                  <w:noWrap w:val="0"/>
                  <w:vAlign w:val="center"/>
                </w:tcPr>
                <w:p w14:paraId="1ECCE858">
                  <w:pPr>
                    <w:spacing w:line="240" w:lineRule="auto"/>
                    <w:jc w:val="center"/>
                    <w:rPr>
                      <w:rFonts w:hint="default" w:ascii="Times New Roman" w:hAnsi="Times New Roman" w:cs="Times New Roman"/>
                      <w:color w:val="auto"/>
                      <w:sz w:val="21"/>
                      <w:szCs w:val="21"/>
                    </w:rPr>
                  </w:pPr>
                </w:p>
              </w:tc>
            </w:tr>
            <w:tr w14:paraId="0718B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915" w:type="dxa"/>
                  <w:noWrap w:val="0"/>
                  <w:vAlign w:val="center"/>
                </w:tcPr>
                <w:p w14:paraId="5948D37C">
                  <w:pPr>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6</w:t>
                  </w:r>
                </w:p>
              </w:tc>
              <w:tc>
                <w:tcPr>
                  <w:tcW w:w="2146" w:type="dxa"/>
                  <w:noWrap w:val="0"/>
                  <w:vAlign w:val="center"/>
                </w:tcPr>
                <w:p w14:paraId="74D4A06D">
                  <w:pPr>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石油类</w:t>
                  </w:r>
                </w:p>
              </w:tc>
              <w:tc>
                <w:tcPr>
                  <w:tcW w:w="1771" w:type="dxa"/>
                  <w:noWrap w:val="0"/>
                  <w:vAlign w:val="center"/>
                </w:tcPr>
                <w:p w14:paraId="6AF0A9E7">
                  <w:pPr>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≤0.05</w:t>
                  </w:r>
                </w:p>
              </w:tc>
              <w:tc>
                <w:tcPr>
                  <w:tcW w:w="2967" w:type="dxa"/>
                  <w:vMerge w:val="continue"/>
                  <w:noWrap w:val="0"/>
                  <w:vAlign w:val="center"/>
                </w:tcPr>
                <w:p w14:paraId="37752ADC">
                  <w:pPr>
                    <w:spacing w:line="240" w:lineRule="auto"/>
                    <w:jc w:val="center"/>
                    <w:rPr>
                      <w:rFonts w:hint="default" w:ascii="Times New Roman" w:hAnsi="Times New Roman" w:cs="Times New Roman"/>
                      <w:color w:val="auto"/>
                      <w:sz w:val="21"/>
                      <w:szCs w:val="21"/>
                    </w:rPr>
                  </w:pPr>
                </w:p>
              </w:tc>
            </w:tr>
          </w:tbl>
          <w:p w14:paraId="4E63BC7F">
            <w:pPr>
              <w:spacing w:line="360" w:lineRule="auto"/>
              <w:ind w:firstLine="482" w:firstLineChars="200"/>
              <w:rPr>
                <w:rFonts w:hint="eastAsia"/>
                <w:b/>
                <w:bCs/>
                <w:color w:val="auto"/>
                <w:sz w:val="24"/>
              </w:rPr>
            </w:pPr>
            <w:r>
              <w:rPr>
                <w:rFonts w:hint="eastAsia"/>
                <w:b/>
                <w:bCs/>
                <w:color w:val="auto"/>
                <w:sz w:val="24"/>
              </w:rPr>
              <w:t>3</w:t>
            </w:r>
            <w:r>
              <w:rPr>
                <w:b/>
                <w:bCs/>
                <w:color w:val="auto"/>
                <w:sz w:val="24"/>
              </w:rPr>
              <w:t>、声环境</w:t>
            </w:r>
          </w:p>
          <w:p w14:paraId="347DF01A">
            <w:pPr>
              <w:spacing w:line="360" w:lineRule="auto"/>
              <w:ind w:firstLine="480" w:firstLineChars="200"/>
              <w:rPr>
                <w:rFonts w:hint="eastAsia"/>
                <w:color w:val="auto"/>
                <w:sz w:val="24"/>
              </w:rPr>
            </w:pPr>
            <w:r>
              <w:rPr>
                <w:rFonts w:hint="eastAsia"/>
                <w:color w:val="auto"/>
                <w:kern w:val="0"/>
                <w:sz w:val="24"/>
                <w:highlight w:val="none"/>
              </w:rPr>
              <w:t>项目</w:t>
            </w:r>
            <w:r>
              <w:rPr>
                <w:color w:val="auto"/>
                <w:sz w:val="24"/>
                <w:highlight w:val="none"/>
              </w:rPr>
              <w:t>执行《声环境质量标准》（GB3096-2008）中</w:t>
            </w:r>
            <w:r>
              <w:rPr>
                <w:rFonts w:hint="eastAsia"/>
                <w:color w:val="auto"/>
                <w:sz w:val="24"/>
                <w:highlight w:val="none"/>
              </w:rPr>
              <w:t>2</w:t>
            </w:r>
            <w:r>
              <w:rPr>
                <w:color w:val="auto"/>
                <w:sz w:val="24"/>
                <w:highlight w:val="none"/>
              </w:rPr>
              <w:t>类标准</w:t>
            </w:r>
            <w:r>
              <w:rPr>
                <w:rFonts w:hint="eastAsia"/>
                <w:color w:val="auto"/>
                <w:sz w:val="24"/>
                <w:highlight w:val="none"/>
                <w:lang w:eastAsia="zh-CN"/>
              </w:rPr>
              <w:t>，靠道路一侧执行</w:t>
            </w:r>
            <w:r>
              <w:rPr>
                <w:rFonts w:hint="eastAsia"/>
                <w:color w:val="auto"/>
                <w:sz w:val="24"/>
                <w:highlight w:val="none"/>
                <w:lang w:val="en-US" w:eastAsia="zh-CN"/>
              </w:rPr>
              <w:t>4a类标准，</w:t>
            </w:r>
            <w:r>
              <w:rPr>
                <w:color w:val="auto"/>
                <w:sz w:val="24"/>
              </w:rPr>
              <w:t>标准值见表4-</w:t>
            </w:r>
            <w:r>
              <w:rPr>
                <w:rFonts w:hint="eastAsia"/>
                <w:color w:val="auto"/>
                <w:sz w:val="24"/>
              </w:rPr>
              <w:t>3</w:t>
            </w:r>
            <w:r>
              <w:rPr>
                <w:color w:val="auto"/>
                <w:sz w:val="24"/>
              </w:rPr>
              <w:t>。</w:t>
            </w:r>
          </w:p>
          <w:p w14:paraId="362E5E7D">
            <w:pPr>
              <w:autoSpaceDE w:val="0"/>
              <w:autoSpaceDN w:val="0"/>
              <w:adjustRightInd w:val="0"/>
              <w:jc w:val="center"/>
              <w:rPr>
                <w:rFonts w:hint="eastAsia"/>
                <w:b/>
                <w:color w:val="auto"/>
                <w:kern w:val="0"/>
                <w:szCs w:val="21"/>
              </w:rPr>
            </w:pPr>
            <w:r>
              <w:rPr>
                <w:b/>
                <w:color w:val="auto"/>
                <w:kern w:val="0"/>
                <w:szCs w:val="21"/>
              </w:rPr>
              <w:t>表</w:t>
            </w:r>
            <w:r>
              <w:rPr>
                <w:rFonts w:hint="eastAsia"/>
                <w:b/>
                <w:color w:val="auto"/>
                <w:kern w:val="0"/>
                <w:szCs w:val="21"/>
              </w:rPr>
              <w:t xml:space="preserve">4-3  </w:t>
            </w:r>
            <w:r>
              <w:rPr>
                <w:b/>
                <w:color w:val="auto"/>
                <w:kern w:val="0"/>
                <w:szCs w:val="21"/>
              </w:rPr>
              <w:t xml:space="preserve">声环境质量标准  </w:t>
            </w:r>
            <w:r>
              <w:rPr>
                <w:rFonts w:hint="eastAsia"/>
                <w:b/>
                <w:color w:val="auto"/>
                <w:kern w:val="0"/>
                <w:szCs w:val="21"/>
              </w:rPr>
              <w:t xml:space="preserve">  等效声级</w:t>
            </w:r>
            <w:r>
              <w:rPr>
                <w:b/>
                <w:color w:val="auto"/>
                <w:kern w:val="0"/>
                <w:szCs w:val="21"/>
              </w:rPr>
              <w:t>[dB(A)]</w:t>
            </w:r>
          </w:p>
          <w:tbl>
            <w:tblPr>
              <w:tblStyle w:val="19"/>
              <w:tblW w:w="79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40"/>
              <w:gridCol w:w="2640"/>
              <w:gridCol w:w="2639"/>
            </w:tblGrid>
            <w:tr w14:paraId="34589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2640" w:type="dxa"/>
                  <w:noWrap w:val="0"/>
                  <w:vAlign w:val="top"/>
                </w:tcPr>
                <w:p w14:paraId="1998F37A">
                  <w:pPr>
                    <w:spacing w:line="240" w:lineRule="auto"/>
                    <w:jc w:val="center"/>
                    <w:rPr>
                      <w:rFonts w:hint="eastAsia"/>
                      <w:b/>
                      <w:bCs/>
                      <w:color w:val="auto"/>
                      <w:sz w:val="21"/>
                      <w:szCs w:val="21"/>
                    </w:rPr>
                  </w:pPr>
                  <w:r>
                    <w:rPr>
                      <w:b/>
                      <w:bCs/>
                      <w:color w:val="auto"/>
                      <w:sz w:val="21"/>
                      <w:szCs w:val="21"/>
                    </w:rPr>
                    <w:t>类别</w:t>
                  </w:r>
                </w:p>
              </w:tc>
              <w:tc>
                <w:tcPr>
                  <w:tcW w:w="2640" w:type="dxa"/>
                  <w:noWrap w:val="0"/>
                  <w:vAlign w:val="top"/>
                </w:tcPr>
                <w:p w14:paraId="6B873638">
                  <w:pPr>
                    <w:spacing w:line="240" w:lineRule="auto"/>
                    <w:jc w:val="center"/>
                    <w:rPr>
                      <w:rFonts w:hint="eastAsia"/>
                      <w:b/>
                      <w:bCs/>
                      <w:color w:val="auto"/>
                      <w:sz w:val="21"/>
                      <w:szCs w:val="21"/>
                    </w:rPr>
                  </w:pPr>
                  <w:r>
                    <w:rPr>
                      <w:b/>
                      <w:bCs/>
                      <w:color w:val="auto"/>
                      <w:sz w:val="21"/>
                      <w:szCs w:val="21"/>
                    </w:rPr>
                    <w:t>昼间</w:t>
                  </w:r>
                </w:p>
              </w:tc>
              <w:tc>
                <w:tcPr>
                  <w:tcW w:w="2639" w:type="dxa"/>
                  <w:noWrap w:val="0"/>
                  <w:vAlign w:val="top"/>
                </w:tcPr>
                <w:p w14:paraId="1EDC997A">
                  <w:pPr>
                    <w:spacing w:line="240" w:lineRule="auto"/>
                    <w:jc w:val="center"/>
                    <w:rPr>
                      <w:rFonts w:hint="eastAsia"/>
                      <w:b/>
                      <w:bCs/>
                      <w:color w:val="auto"/>
                      <w:sz w:val="21"/>
                      <w:szCs w:val="21"/>
                    </w:rPr>
                  </w:pPr>
                  <w:r>
                    <w:rPr>
                      <w:b/>
                      <w:bCs/>
                      <w:color w:val="auto"/>
                      <w:sz w:val="21"/>
                      <w:szCs w:val="21"/>
                    </w:rPr>
                    <w:t>夜间</w:t>
                  </w:r>
                </w:p>
              </w:tc>
            </w:tr>
            <w:tr w14:paraId="52A3D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2640" w:type="dxa"/>
                  <w:noWrap w:val="0"/>
                  <w:vAlign w:val="top"/>
                </w:tcPr>
                <w:p w14:paraId="2D00738C">
                  <w:pPr>
                    <w:spacing w:line="240" w:lineRule="auto"/>
                    <w:jc w:val="center"/>
                    <w:rPr>
                      <w:rFonts w:hint="eastAsia"/>
                      <w:color w:val="auto"/>
                      <w:sz w:val="21"/>
                      <w:szCs w:val="21"/>
                    </w:rPr>
                  </w:pPr>
                  <w:r>
                    <w:rPr>
                      <w:color w:val="auto"/>
                      <w:sz w:val="21"/>
                      <w:szCs w:val="21"/>
                    </w:rPr>
                    <w:t>2类</w:t>
                  </w:r>
                </w:p>
              </w:tc>
              <w:tc>
                <w:tcPr>
                  <w:tcW w:w="2640" w:type="dxa"/>
                  <w:noWrap w:val="0"/>
                  <w:vAlign w:val="top"/>
                </w:tcPr>
                <w:p w14:paraId="1A41E6D3">
                  <w:pPr>
                    <w:spacing w:line="240" w:lineRule="auto"/>
                    <w:jc w:val="center"/>
                    <w:rPr>
                      <w:rFonts w:hint="eastAsia"/>
                      <w:color w:val="auto"/>
                      <w:sz w:val="21"/>
                      <w:szCs w:val="21"/>
                    </w:rPr>
                  </w:pPr>
                  <w:r>
                    <w:rPr>
                      <w:color w:val="auto"/>
                      <w:sz w:val="21"/>
                      <w:szCs w:val="21"/>
                    </w:rPr>
                    <w:t>60</w:t>
                  </w:r>
                </w:p>
              </w:tc>
              <w:tc>
                <w:tcPr>
                  <w:tcW w:w="2639" w:type="dxa"/>
                  <w:noWrap w:val="0"/>
                  <w:vAlign w:val="top"/>
                </w:tcPr>
                <w:p w14:paraId="61DF794E">
                  <w:pPr>
                    <w:spacing w:line="240" w:lineRule="auto"/>
                    <w:jc w:val="center"/>
                    <w:rPr>
                      <w:rFonts w:hint="eastAsia"/>
                      <w:color w:val="auto"/>
                      <w:sz w:val="21"/>
                      <w:szCs w:val="21"/>
                    </w:rPr>
                  </w:pPr>
                  <w:r>
                    <w:rPr>
                      <w:color w:val="auto"/>
                      <w:sz w:val="21"/>
                      <w:szCs w:val="21"/>
                    </w:rPr>
                    <w:t>50</w:t>
                  </w:r>
                </w:p>
              </w:tc>
            </w:tr>
            <w:tr w14:paraId="6FE27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trPr>
              <w:tc>
                <w:tcPr>
                  <w:tcW w:w="2640" w:type="dxa"/>
                  <w:noWrap w:val="0"/>
                  <w:vAlign w:val="top"/>
                </w:tcPr>
                <w:p w14:paraId="3F062EBB">
                  <w:pPr>
                    <w:spacing w:line="240" w:lineRule="auto"/>
                    <w:jc w:val="center"/>
                    <w:rPr>
                      <w:rFonts w:hint="eastAsia"/>
                      <w:color w:val="auto"/>
                      <w:sz w:val="21"/>
                      <w:szCs w:val="21"/>
                    </w:rPr>
                  </w:pPr>
                  <w:r>
                    <w:rPr>
                      <w:rFonts w:hint="eastAsia"/>
                      <w:color w:val="auto"/>
                      <w:sz w:val="21"/>
                      <w:szCs w:val="21"/>
                    </w:rPr>
                    <w:t>4a类</w:t>
                  </w:r>
                </w:p>
              </w:tc>
              <w:tc>
                <w:tcPr>
                  <w:tcW w:w="2640" w:type="dxa"/>
                  <w:noWrap w:val="0"/>
                  <w:vAlign w:val="top"/>
                </w:tcPr>
                <w:p w14:paraId="389D1AB8">
                  <w:pPr>
                    <w:spacing w:line="240" w:lineRule="auto"/>
                    <w:jc w:val="center"/>
                    <w:rPr>
                      <w:rFonts w:hint="eastAsia"/>
                      <w:color w:val="auto"/>
                      <w:sz w:val="21"/>
                      <w:szCs w:val="21"/>
                    </w:rPr>
                  </w:pPr>
                  <w:r>
                    <w:rPr>
                      <w:rFonts w:hint="eastAsia"/>
                      <w:color w:val="auto"/>
                      <w:sz w:val="21"/>
                      <w:szCs w:val="21"/>
                    </w:rPr>
                    <w:t>70</w:t>
                  </w:r>
                </w:p>
              </w:tc>
              <w:tc>
                <w:tcPr>
                  <w:tcW w:w="2639" w:type="dxa"/>
                  <w:noWrap w:val="0"/>
                  <w:vAlign w:val="top"/>
                </w:tcPr>
                <w:p w14:paraId="32D4D47E">
                  <w:pPr>
                    <w:spacing w:line="240" w:lineRule="auto"/>
                    <w:jc w:val="center"/>
                    <w:rPr>
                      <w:rFonts w:hint="eastAsia"/>
                      <w:color w:val="auto"/>
                      <w:sz w:val="21"/>
                      <w:szCs w:val="21"/>
                    </w:rPr>
                  </w:pPr>
                  <w:r>
                    <w:rPr>
                      <w:rFonts w:hint="eastAsia"/>
                      <w:color w:val="auto"/>
                      <w:sz w:val="21"/>
                      <w:szCs w:val="21"/>
                    </w:rPr>
                    <w:t>55</w:t>
                  </w:r>
                </w:p>
              </w:tc>
            </w:tr>
          </w:tbl>
          <w:p w14:paraId="21F564EA">
            <w:pPr>
              <w:autoSpaceDE w:val="0"/>
              <w:autoSpaceDN w:val="0"/>
              <w:spacing w:line="360" w:lineRule="auto"/>
              <w:rPr>
                <w:rFonts w:hint="eastAsia"/>
                <w:color w:val="auto"/>
                <w:kern w:val="0"/>
                <w:sz w:val="24"/>
              </w:rPr>
            </w:pPr>
          </w:p>
        </w:tc>
      </w:tr>
      <w:tr w14:paraId="195730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 w:hRule="atLeast"/>
          <w:jc w:val="center"/>
        </w:trPr>
        <w:tc>
          <w:tcPr>
            <w:tcW w:w="871" w:type="dxa"/>
            <w:tcBorders>
              <w:top w:val="single" w:color="auto" w:sz="4" w:space="0"/>
            </w:tcBorders>
            <w:noWrap w:val="0"/>
            <w:vAlign w:val="center"/>
          </w:tcPr>
          <w:p w14:paraId="08CDA75A">
            <w:pPr>
              <w:spacing w:line="360" w:lineRule="auto"/>
              <w:jc w:val="center"/>
              <w:rPr>
                <w:color w:val="auto"/>
                <w:sz w:val="24"/>
              </w:rPr>
            </w:pPr>
            <w:r>
              <w:rPr>
                <w:color w:val="auto"/>
                <w:sz w:val="24"/>
              </w:rPr>
              <w:t>污</w:t>
            </w:r>
          </w:p>
          <w:p w14:paraId="4DFAE844">
            <w:pPr>
              <w:spacing w:line="360" w:lineRule="auto"/>
              <w:jc w:val="center"/>
              <w:rPr>
                <w:color w:val="auto"/>
                <w:sz w:val="24"/>
              </w:rPr>
            </w:pPr>
            <w:r>
              <w:rPr>
                <w:color w:val="auto"/>
                <w:sz w:val="24"/>
              </w:rPr>
              <w:t>染</w:t>
            </w:r>
          </w:p>
          <w:p w14:paraId="0B8EEF08">
            <w:pPr>
              <w:spacing w:line="360" w:lineRule="auto"/>
              <w:jc w:val="center"/>
              <w:rPr>
                <w:color w:val="auto"/>
                <w:sz w:val="24"/>
              </w:rPr>
            </w:pPr>
            <w:r>
              <w:rPr>
                <w:color w:val="auto"/>
                <w:sz w:val="24"/>
              </w:rPr>
              <w:t>物</w:t>
            </w:r>
          </w:p>
          <w:p w14:paraId="5FEA47F9">
            <w:pPr>
              <w:spacing w:line="360" w:lineRule="auto"/>
              <w:jc w:val="center"/>
              <w:rPr>
                <w:color w:val="auto"/>
                <w:sz w:val="24"/>
              </w:rPr>
            </w:pPr>
            <w:r>
              <w:rPr>
                <w:color w:val="auto"/>
                <w:sz w:val="24"/>
              </w:rPr>
              <w:t>排</w:t>
            </w:r>
          </w:p>
          <w:p w14:paraId="64E871C9">
            <w:pPr>
              <w:spacing w:line="360" w:lineRule="auto"/>
              <w:jc w:val="center"/>
              <w:rPr>
                <w:color w:val="auto"/>
                <w:sz w:val="24"/>
              </w:rPr>
            </w:pPr>
            <w:r>
              <w:rPr>
                <w:color w:val="auto"/>
                <w:sz w:val="24"/>
              </w:rPr>
              <w:t>放</w:t>
            </w:r>
          </w:p>
          <w:p w14:paraId="6E658E47">
            <w:pPr>
              <w:spacing w:line="360" w:lineRule="auto"/>
              <w:jc w:val="center"/>
              <w:rPr>
                <w:color w:val="auto"/>
                <w:sz w:val="24"/>
              </w:rPr>
            </w:pPr>
            <w:r>
              <w:rPr>
                <w:color w:val="auto"/>
                <w:sz w:val="24"/>
              </w:rPr>
              <w:t>标</w:t>
            </w:r>
          </w:p>
          <w:p w14:paraId="234C41E8">
            <w:pPr>
              <w:spacing w:line="360" w:lineRule="auto"/>
              <w:jc w:val="center"/>
              <w:rPr>
                <w:color w:val="auto"/>
                <w:sz w:val="24"/>
              </w:rPr>
            </w:pPr>
            <w:r>
              <w:rPr>
                <w:color w:val="auto"/>
                <w:sz w:val="24"/>
              </w:rPr>
              <w:t>准</w:t>
            </w:r>
          </w:p>
        </w:tc>
        <w:tc>
          <w:tcPr>
            <w:tcW w:w="8142" w:type="dxa"/>
            <w:tcBorders>
              <w:top w:val="single" w:color="auto" w:sz="4" w:space="0"/>
            </w:tcBorders>
            <w:noWrap w:val="0"/>
            <w:vAlign w:val="center"/>
          </w:tcPr>
          <w:p w14:paraId="2CC0EB42">
            <w:pPr>
              <w:keepNext w:val="0"/>
              <w:keepLines w:val="0"/>
              <w:pageBreakBefore w:val="0"/>
              <w:kinsoku/>
              <w:wordWrap/>
              <w:overflowPunct/>
              <w:topLinePunct w:val="0"/>
              <w:autoSpaceDE w:val="0"/>
              <w:autoSpaceDN w:val="0"/>
              <w:bidi w:val="0"/>
              <w:adjustRightInd/>
              <w:snapToGrid/>
              <w:spacing w:line="360" w:lineRule="auto"/>
              <w:ind w:left="0" w:leftChars="0" w:right="0" w:rightChars="0" w:firstLine="482" w:firstLineChars="200"/>
              <w:outlineLvl w:val="9"/>
              <w:rPr>
                <w:b/>
                <w:color w:val="auto"/>
                <w:sz w:val="24"/>
              </w:rPr>
            </w:pPr>
            <w:r>
              <w:rPr>
                <w:b/>
                <w:color w:val="auto"/>
                <w:sz w:val="24"/>
              </w:rPr>
              <w:t>1</w:t>
            </w:r>
            <w:r>
              <w:rPr>
                <w:rFonts w:hAnsi="宋体"/>
                <w:b/>
                <w:color w:val="auto"/>
                <w:sz w:val="24"/>
              </w:rPr>
              <w:t>、大气污染物</w:t>
            </w:r>
          </w:p>
          <w:p w14:paraId="77586D2D">
            <w:pPr>
              <w:keepNext w:val="0"/>
              <w:keepLines w:val="0"/>
              <w:pageBreakBefore w:val="0"/>
              <w:kinsoku/>
              <w:wordWrap/>
              <w:overflowPunct/>
              <w:topLinePunct w:val="0"/>
              <w:bidi w:val="0"/>
              <w:adjustRightInd/>
              <w:snapToGrid/>
              <w:spacing w:line="360" w:lineRule="auto"/>
              <w:ind w:left="0" w:leftChars="0" w:right="0" w:rightChars="0" w:firstLine="420" w:firstLineChars="175"/>
              <w:outlineLvl w:val="9"/>
              <w:rPr>
                <w:color w:val="auto"/>
                <w:sz w:val="24"/>
              </w:rPr>
            </w:pPr>
            <w:r>
              <w:rPr>
                <w:rFonts w:ascii="宋体" w:hAnsi="宋体"/>
                <w:color w:val="auto"/>
                <w:sz w:val="24"/>
              </w:rPr>
              <w:t>①</w:t>
            </w:r>
            <w:r>
              <w:rPr>
                <w:rFonts w:hAnsi="宋体"/>
                <w:color w:val="auto"/>
                <w:sz w:val="24"/>
              </w:rPr>
              <w:t>施工期大气污染物执行《大气污染物综合排放标准》</w:t>
            </w:r>
            <w:r>
              <w:rPr>
                <w:rFonts w:hint="eastAsia" w:hAnsi="宋体"/>
                <w:color w:val="auto"/>
                <w:sz w:val="24"/>
                <w:lang w:eastAsia="zh-CN"/>
              </w:rPr>
              <w:t>（</w:t>
            </w:r>
            <w:r>
              <w:rPr>
                <w:color w:val="auto"/>
                <w:sz w:val="24"/>
              </w:rPr>
              <w:t>GB16297</w:t>
            </w:r>
            <w:r>
              <w:rPr>
                <w:rFonts w:hAnsi="宋体"/>
                <w:color w:val="auto"/>
                <w:sz w:val="24"/>
              </w:rPr>
              <w:t>－</w:t>
            </w:r>
            <w:r>
              <w:rPr>
                <w:color w:val="auto"/>
                <w:sz w:val="24"/>
              </w:rPr>
              <w:t>1996</w:t>
            </w:r>
            <w:r>
              <w:rPr>
                <w:rFonts w:hint="eastAsia"/>
                <w:color w:val="auto"/>
                <w:sz w:val="24"/>
                <w:lang w:eastAsia="zh-CN"/>
              </w:rPr>
              <w:t>）</w:t>
            </w:r>
            <w:r>
              <w:rPr>
                <w:rFonts w:hAnsi="宋体"/>
                <w:color w:val="auto"/>
                <w:sz w:val="24"/>
              </w:rPr>
              <w:t>表</w:t>
            </w:r>
            <w:r>
              <w:rPr>
                <w:color w:val="auto"/>
                <w:sz w:val="24"/>
              </w:rPr>
              <w:t>2</w:t>
            </w:r>
            <w:r>
              <w:rPr>
                <w:rFonts w:hAnsi="宋体"/>
                <w:color w:val="auto"/>
                <w:sz w:val="24"/>
              </w:rPr>
              <w:t>中无组织排放浓度限值，见表</w:t>
            </w:r>
            <w:r>
              <w:rPr>
                <w:color w:val="auto"/>
                <w:sz w:val="24"/>
              </w:rPr>
              <w:t>4-4</w:t>
            </w:r>
            <w:r>
              <w:rPr>
                <w:rFonts w:hAnsi="宋体"/>
                <w:color w:val="auto"/>
                <w:sz w:val="24"/>
              </w:rPr>
              <w:t>。</w:t>
            </w:r>
          </w:p>
          <w:p w14:paraId="188A5B5C">
            <w:pPr>
              <w:keepNext w:val="0"/>
              <w:keepLines w:val="0"/>
              <w:pageBreakBefore w:val="0"/>
              <w:kinsoku/>
              <w:wordWrap/>
              <w:overflowPunct/>
              <w:topLinePunct w:val="0"/>
              <w:bidi w:val="0"/>
              <w:adjustRightInd/>
              <w:snapToGrid/>
              <w:spacing w:line="360" w:lineRule="auto"/>
              <w:ind w:left="0" w:leftChars="0" w:right="0" w:rightChars="0"/>
              <w:jc w:val="center"/>
              <w:outlineLvl w:val="9"/>
              <w:rPr>
                <w:b/>
                <w:color w:val="auto"/>
                <w:sz w:val="24"/>
              </w:rPr>
            </w:pPr>
            <w:r>
              <w:rPr>
                <w:rFonts w:hAnsi="宋体"/>
                <w:b/>
                <w:color w:val="auto"/>
                <w:sz w:val="24"/>
              </w:rPr>
              <w:t>表</w:t>
            </w:r>
            <w:r>
              <w:rPr>
                <w:b/>
                <w:color w:val="auto"/>
                <w:sz w:val="24"/>
              </w:rPr>
              <w:t xml:space="preserve">4-4  </w:t>
            </w:r>
            <w:r>
              <w:rPr>
                <w:rFonts w:hAnsi="宋体"/>
                <w:b/>
                <w:color w:val="auto"/>
                <w:sz w:val="24"/>
              </w:rPr>
              <w:t>大气污染物无组织排放监控浓度限值</w:t>
            </w:r>
          </w:p>
          <w:tbl>
            <w:tblPr>
              <w:tblStyle w:val="19"/>
              <w:tblW w:w="7858"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318"/>
              <w:gridCol w:w="2770"/>
              <w:gridCol w:w="2770"/>
            </w:tblGrid>
            <w:tr w14:paraId="3D81413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385" w:hRule="atLeast"/>
                <w:jc w:val="center"/>
              </w:trPr>
              <w:tc>
                <w:tcPr>
                  <w:tcW w:w="2318" w:type="dxa"/>
                  <w:tcBorders>
                    <w:right w:val="single" w:color="auto" w:sz="4" w:space="0"/>
                  </w:tcBorders>
                  <w:noWrap w:val="0"/>
                  <w:vAlign w:val="center"/>
                </w:tcPr>
                <w:p w14:paraId="12A3B9EE">
                  <w:pPr>
                    <w:keepNext w:val="0"/>
                    <w:keepLines w:val="0"/>
                    <w:pageBreakBefore w:val="0"/>
                    <w:kinsoku/>
                    <w:wordWrap/>
                    <w:overflowPunct/>
                    <w:topLinePunct w:val="0"/>
                    <w:bidi w:val="0"/>
                    <w:adjustRightInd/>
                    <w:snapToGrid/>
                    <w:spacing w:line="240" w:lineRule="auto"/>
                    <w:ind w:left="0" w:leftChars="0" w:right="0" w:rightChars="0"/>
                    <w:jc w:val="center"/>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污染物</w:t>
                  </w:r>
                </w:p>
              </w:tc>
              <w:tc>
                <w:tcPr>
                  <w:tcW w:w="2770" w:type="dxa"/>
                  <w:tcBorders>
                    <w:left w:val="single" w:color="auto" w:sz="4" w:space="0"/>
                  </w:tcBorders>
                  <w:noWrap w:val="0"/>
                  <w:vAlign w:val="center"/>
                </w:tcPr>
                <w:p w14:paraId="34C9EBB0">
                  <w:pPr>
                    <w:pStyle w:val="6"/>
                    <w:keepNext w:val="0"/>
                    <w:keepLines w:val="0"/>
                    <w:pageBreakBefore w:val="0"/>
                    <w:kinsoku/>
                    <w:wordWrap/>
                    <w:overflowPunct/>
                    <w:topLinePunct w:val="0"/>
                    <w:bidi w:val="0"/>
                    <w:adjustRightInd/>
                    <w:snapToGrid/>
                    <w:spacing w:line="240" w:lineRule="auto"/>
                    <w:ind w:left="277" w:leftChars="0" w:right="0" w:rightChars="0" w:hanging="277" w:hangingChars="132"/>
                    <w:outlineLvl w:val="9"/>
                    <w:rPr>
                      <w:rFonts w:hint="default" w:ascii="Times New Roman" w:hAnsi="Times New Roman" w:cs="Times New Roman"/>
                      <w:color w:val="auto"/>
                      <w:kern w:val="2"/>
                      <w:sz w:val="21"/>
                      <w:szCs w:val="21"/>
                    </w:rPr>
                  </w:pPr>
                  <w:r>
                    <w:rPr>
                      <w:rFonts w:hint="default" w:ascii="Times New Roman" w:hAnsi="Times New Roman" w:cs="Times New Roman"/>
                      <w:color w:val="auto"/>
                      <w:kern w:val="2"/>
                      <w:sz w:val="21"/>
                      <w:szCs w:val="21"/>
                    </w:rPr>
                    <w:t>最高允许排放浓度</w:t>
                  </w:r>
                </w:p>
              </w:tc>
              <w:tc>
                <w:tcPr>
                  <w:tcW w:w="2770" w:type="dxa"/>
                  <w:tcBorders>
                    <w:left w:val="single" w:color="auto" w:sz="4" w:space="0"/>
                  </w:tcBorders>
                  <w:noWrap w:val="0"/>
                  <w:vAlign w:val="center"/>
                </w:tcPr>
                <w:p w14:paraId="2330CA5A">
                  <w:pPr>
                    <w:pStyle w:val="6"/>
                    <w:keepNext w:val="0"/>
                    <w:keepLines w:val="0"/>
                    <w:pageBreakBefore w:val="0"/>
                    <w:kinsoku/>
                    <w:wordWrap/>
                    <w:overflowPunct/>
                    <w:topLinePunct w:val="0"/>
                    <w:bidi w:val="0"/>
                    <w:adjustRightInd/>
                    <w:snapToGrid/>
                    <w:spacing w:line="240" w:lineRule="auto"/>
                    <w:ind w:left="277" w:leftChars="0" w:right="0" w:rightChars="0" w:hanging="277" w:hangingChars="132"/>
                    <w:outlineLvl w:val="9"/>
                    <w:rPr>
                      <w:rFonts w:hint="default" w:ascii="Times New Roman" w:hAnsi="Times New Roman" w:cs="Times New Roman"/>
                      <w:color w:val="auto"/>
                      <w:kern w:val="2"/>
                      <w:sz w:val="21"/>
                      <w:szCs w:val="21"/>
                    </w:rPr>
                  </w:pPr>
                  <w:r>
                    <w:rPr>
                      <w:rFonts w:hint="default" w:ascii="Times New Roman" w:hAnsi="Times New Roman" w:cs="Times New Roman"/>
                      <w:color w:val="auto"/>
                      <w:kern w:val="2"/>
                      <w:sz w:val="21"/>
                      <w:szCs w:val="21"/>
                    </w:rPr>
                    <w:t>无组织排放监控浓度限值</w:t>
                  </w:r>
                </w:p>
              </w:tc>
            </w:tr>
            <w:tr w14:paraId="5EABFB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6" w:hRule="atLeast"/>
                <w:jc w:val="center"/>
              </w:trPr>
              <w:tc>
                <w:tcPr>
                  <w:tcW w:w="2318" w:type="dxa"/>
                  <w:tcBorders>
                    <w:right w:val="single" w:color="auto" w:sz="4" w:space="0"/>
                  </w:tcBorders>
                  <w:noWrap w:val="0"/>
                  <w:vAlign w:val="center"/>
                </w:tcPr>
                <w:p w14:paraId="309A2AC7">
                  <w:pPr>
                    <w:keepNext w:val="0"/>
                    <w:keepLines w:val="0"/>
                    <w:pageBreakBefore w:val="0"/>
                    <w:kinsoku/>
                    <w:wordWrap/>
                    <w:overflowPunct/>
                    <w:topLinePunct w:val="0"/>
                    <w:bidi w:val="0"/>
                    <w:adjustRightInd/>
                    <w:snapToGrid/>
                    <w:spacing w:line="240" w:lineRule="auto"/>
                    <w:ind w:left="0" w:leftChars="0" w:right="0" w:rightChars="0"/>
                    <w:jc w:val="center"/>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颗粒物</w:t>
                  </w:r>
                </w:p>
              </w:tc>
              <w:tc>
                <w:tcPr>
                  <w:tcW w:w="2770" w:type="dxa"/>
                  <w:tcBorders>
                    <w:left w:val="single" w:color="auto" w:sz="4" w:space="0"/>
                  </w:tcBorders>
                  <w:noWrap w:val="0"/>
                  <w:vAlign w:val="center"/>
                </w:tcPr>
                <w:p w14:paraId="2462856C">
                  <w:pPr>
                    <w:keepNext w:val="0"/>
                    <w:keepLines w:val="0"/>
                    <w:pageBreakBefore w:val="0"/>
                    <w:kinsoku/>
                    <w:wordWrap/>
                    <w:overflowPunct/>
                    <w:topLinePunct w:val="0"/>
                    <w:bidi w:val="0"/>
                    <w:adjustRightInd/>
                    <w:snapToGrid/>
                    <w:spacing w:line="240" w:lineRule="auto"/>
                    <w:ind w:left="0" w:leftChars="0" w:right="0" w:rightChars="0"/>
                    <w:jc w:val="center"/>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120mg/m³</w:t>
                  </w:r>
                </w:p>
              </w:tc>
              <w:tc>
                <w:tcPr>
                  <w:tcW w:w="2770" w:type="dxa"/>
                  <w:tcBorders>
                    <w:left w:val="single" w:color="auto" w:sz="4" w:space="0"/>
                  </w:tcBorders>
                  <w:noWrap w:val="0"/>
                  <w:vAlign w:val="center"/>
                </w:tcPr>
                <w:p w14:paraId="4B917000">
                  <w:pPr>
                    <w:keepNext w:val="0"/>
                    <w:keepLines w:val="0"/>
                    <w:pageBreakBefore w:val="0"/>
                    <w:kinsoku/>
                    <w:wordWrap/>
                    <w:overflowPunct/>
                    <w:topLinePunct w:val="0"/>
                    <w:bidi w:val="0"/>
                    <w:adjustRightInd/>
                    <w:snapToGrid/>
                    <w:spacing w:line="240" w:lineRule="auto"/>
                    <w:ind w:left="0" w:leftChars="0" w:right="0" w:rightChars="0"/>
                    <w:jc w:val="center"/>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1.0mg/m³</w:t>
                  </w:r>
                </w:p>
              </w:tc>
            </w:tr>
          </w:tbl>
          <w:p w14:paraId="6B1FAFE3">
            <w:pPr>
              <w:keepNext w:val="0"/>
              <w:keepLines w:val="0"/>
              <w:pageBreakBefore w:val="0"/>
              <w:kinsoku/>
              <w:wordWrap/>
              <w:overflowPunct/>
              <w:topLinePunct w:val="0"/>
              <w:bidi w:val="0"/>
              <w:adjustRightInd/>
              <w:snapToGrid/>
              <w:spacing w:line="360" w:lineRule="auto"/>
              <w:ind w:left="0" w:leftChars="0" w:right="0" w:rightChars="0" w:firstLine="420" w:firstLineChars="175"/>
              <w:outlineLvl w:val="9"/>
              <w:rPr>
                <w:color w:val="auto"/>
                <w:sz w:val="24"/>
              </w:rPr>
            </w:pPr>
            <w:r>
              <w:rPr>
                <w:rFonts w:ascii="宋体" w:hAnsi="宋体"/>
                <w:color w:val="auto"/>
                <w:sz w:val="24"/>
              </w:rPr>
              <w:t>②</w:t>
            </w:r>
            <w:r>
              <w:rPr>
                <w:rFonts w:hAnsi="宋体"/>
                <w:color w:val="auto"/>
                <w:sz w:val="24"/>
              </w:rPr>
              <w:t>运营期</w:t>
            </w:r>
            <w:r>
              <w:rPr>
                <w:rFonts w:hint="eastAsia" w:hAnsi="宋体"/>
                <w:color w:val="auto"/>
                <w:sz w:val="24"/>
                <w:lang w:eastAsia="zh-CN"/>
              </w:rPr>
              <w:t>污染物主要为粉尘及非甲烷总烃，为无组织排放，粉尘及非甲烷总烃</w:t>
            </w:r>
            <w:r>
              <w:rPr>
                <w:rFonts w:hAnsi="宋体"/>
                <w:color w:val="auto"/>
                <w:sz w:val="24"/>
              </w:rPr>
              <w:t>大气污染物执行《大气污染物综合排放标准》</w:t>
            </w:r>
            <w:r>
              <w:rPr>
                <w:rFonts w:hint="eastAsia" w:hAnsi="宋体"/>
                <w:color w:val="auto"/>
                <w:sz w:val="24"/>
                <w:lang w:eastAsia="zh-CN"/>
              </w:rPr>
              <w:t>（</w:t>
            </w:r>
            <w:r>
              <w:rPr>
                <w:color w:val="auto"/>
                <w:sz w:val="24"/>
              </w:rPr>
              <w:t>GB16297</w:t>
            </w:r>
            <w:r>
              <w:rPr>
                <w:rFonts w:hAnsi="宋体"/>
                <w:color w:val="auto"/>
                <w:sz w:val="24"/>
              </w:rPr>
              <w:t>－</w:t>
            </w:r>
            <w:r>
              <w:rPr>
                <w:color w:val="auto"/>
                <w:sz w:val="24"/>
              </w:rPr>
              <w:t>1996</w:t>
            </w:r>
            <w:r>
              <w:rPr>
                <w:rFonts w:hint="eastAsia"/>
                <w:color w:val="auto"/>
                <w:sz w:val="24"/>
                <w:lang w:eastAsia="zh-CN"/>
              </w:rPr>
              <w:t>）</w:t>
            </w:r>
            <w:r>
              <w:rPr>
                <w:rFonts w:hAnsi="宋体"/>
                <w:color w:val="auto"/>
                <w:sz w:val="24"/>
              </w:rPr>
              <w:t>表</w:t>
            </w:r>
            <w:r>
              <w:rPr>
                <w:color w:val="auto"/>
                <w:sz w:val="24"/>
              </w:rPr>
              <w:t>2</w:t>
            </w:r>
            <w:r>
              <w:rPr>
                <w:rFonts w:hAnsi="宋体"/>
                <w:color w:val="auto"/>
                <w:sz w:val="24"/>
              </w:rPr>
              <w:t>中无组织排放粉尘的相应标准，具体指标见表</w:t>
            </w:r>
            <w:r>
              <w:rPr>
                <w:color w:val="auto"/>
                <w:sz w:val="24"/>
              </w:rPr>
              <w:t>4-5</w:t>
            </w:r>
            <w:r>
              <w:rPr>
                <w:rFonts w:hAnsi="宋体"/>
                <w:color w:val="auto"/>
                <w:sz w:val="24"/>
              </w:rPr>
              <w:t>。</w:t>
            </w:r>
          </w:p>
          <w:p w14:paraId="664CFBF6">
            <w:pPr>
              <w:keepNext w:val="0"/>
              <w:keepLines w:val="0"/>
              <w:pageBreakBefore w:val="0"/>
              <w:tabs>
                <w:tab w:val="left" w:pos="1170"/>
                <w:tab w:val="left" w:pos="1470"/>
              </w:tabs>
              <w:kinsoku/>
              <w:wordWrap/>
              <w:overflowPunct/>
              <w:topLinePunct w:val="0"/>
              <w:bidi w:val="0"/>
              <w:adjustRightInd/>
              <w:snapToGrid/>
              <w:spacing w:line="360" w:lineRule="auto"/>
              <w:ind w:left="0" w:leftChars="0" w:right="0" w:rightChars="0"/>
              <w:jc w:val="center"/>
              <w:outlineLvl w:val="9"/>
              <w:rPr>
                <w:b/>
                <w:color w:val="auto"/>
                <w:sz w:val="24"/>
              </w:rPr>
            </w:pPr>
            <w:r>
              <w:rPr>
                <w:rFonts w:hAnsi="宋体"/>
                <w:b/>
                <w:color w:val="auto"/>
                <w:sz w:val="24"/>
              </w:rPr>
              <w:t>表</w:t>
            </w:r>
            <w:r>
              <w:rPr>
                <w:b/>
                <w:color w:val="auto"/>
                <w:sz w:val="24"/>
              </w:rPr>
              <w:t xml:space="preserve">4-5 </w:t>
            </w:r>
            <w:r>
              <w:rPr>
                <w:rFonts w:hAnsi="宋体"/>
                <w:b/>
                <w:color w:val="auto"/>
                <w:sz w:val="24"/>
              </w:rPr>
              <w:t>《大气污染物综合排放标准》</w:t>
            </w:r>
          </w:p>
          <w:tbl>
            <w:tblPr>
              <w:tblStyle w:val="19"/>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335"/>
              <w:gridCol w:w="5584"/>
            </w:tblGrid>
            <w:tr w14:paraId="017DA90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77" w:hRule="atLeast"/>
                <w:jc w:val="center"/>
              </w:trPr>
              <w:tc>
                <w:tcPr>
                  <w:tcW w:w="2335" w:type="dxa"/>
                  <w:tcBorders>
                    <w:right w:val="single" w:color="auto" w:sz="4" w:space="0"/>
                  </w:tcBorders>
                  <w:noWrap w:val="0"/>
                  <w:vAlign w:val="center"/>
                </w:tcPr>
                <w:p w14:paraId="5290A6D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color w:val="auto"/>
                      <w:sz w:val="21"/>
                      <w:szCs w:val="21"/>
                    </w:rPr>
                  </w:pPr>
                  <w:r>
                    <w:rPr>
                      <w:rFonts w:hAnsi="宋体"/>
                      <w:color w:val="auto"/>
                      <w:sz w:val="21"/>
                      <w:szCs w:val="21"/>
                    </w:rPr>
                    <w:t>污染物</w:t>
                  </w:r>
                </w:p>
              </w:tc>
              <w:tc>
                <w:tcPr>
                  <w:tcW w:w="5584" w:type="dxa"/>
                  <w:tcBorders>
                    <w:left w:val="single" w:color="auto" w:sz="4" w:space="0"/>
                  </w:tcBorders>
                  <w:noWrap w:val="0"/>
                  <w:vAlign w:val="center"/>
                </w:tcPr>
                <w:p w14:paraId="7FDE2A84">
                  <w:pPr>
                    <w:pStyle w:val="6"/>
                    <w:keepNext w:val="0"/>
                    <w:keepLines w:val="0"/>
                    <w:pageBreakBefore w:val="0"/>
                    <w:widowControl w:val="0"/>
                    <w:kinsoku/>
                    <w:wordWrap/>
                    <w:overflowPunct/>
                    <w:topLinePunct w:val="0"/>
                    <w:autoSpaceDE/>
                    <w:autoSpaceDN/>
                    <w:bidi w:val="0"/>
                    <w:adjustRightInd/>
                    <w:snapToGrid/>
                    <w:spacing w:line="240" w:lineRule="auto"/>
                    <w:ind w:left="277" w:leftChars="0" w:right="0" w:rightChars="0" w:hanging="277" w:hangingChars="132"/>
                    <w:jc w:val="center"/>
                    <w:textAlignment w:val="auto"/>
                    <w:outlineLvl w:val="9"/>
                    <w:rPr>
                      <w:color w:val="auto"/>
                      <w:kern w:val="2"/>
                      <w:sz w:val="21"/>
                      <w:szCs w:val="21"/>
                    </w:rPr>
                  </w:pPr>
                  <w:r>
                    <w:rPr>
                      <w:rFonts w:hAnsi="宋体"/>
                      <w:color w:val="auto"/>
                      <w:kern w:val="2"/>
                      <w:sz w:val="21"/>
                      <w:szCs w:val="21"/>
                    </w:rPr>
                    <w:t>无组织排放监控浓度限值</w:t>
                  </w:r>
                </w:p>
              </w:tc>
            </w:tr>
            <w:tr w14:paraId="2FDC1D6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77" w:hRule="atLeast"/>
                <w:jc w:val="center"/>
              </w:trPr>
              <w:tc>
                <w:tcPr>
                  <w:tcW w:w="2335" w:type="dxa"/>
                  <w:tcBorders>
                    <w:right w:val="single" w:color="auto" w:sz="4" w:space="0"/>
                  </w:tcBorders>
                  <w:noWrap w:val="0"/>
                  <w:vAlign w:val="center"/>
                </w:tcPr>
                <w:p w14:paraId="006F02E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color w:val="auto"/>
                      <w:sz w:val="21"/>
                      <w:szCs w:val="21"/>
                    </w:rPr>
                  </w:pPr>
                  <w:r>
                    <w:rPr>
                      <w:rFonts w:hAnsi="宋体"/>
                      <w:color w:val="auto"/>
                      <w:sz w:val="21"/>
                      <w:szCs w:val="21"/>
                    </w:rPr>
                    <w:t>粉尘</w:t>
                  </w:r>
                </w:p>
              </w:tc>
              <w:tc>
                <w:tcPr>
                  <w:tcW w:w="5584" w:type="dxa"/>
                  <w:tcBorders>
                    <w:left w:val="single" w:color="auto" w:sz="4" w:space="0"/>
                  </w:tcBorders>
                  <w:noWrap w:val="0"/>
                  <w:vAlign w:val="center"/>
                </w:tcPr>
                <w:p w14:paraId="68A3696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color w:val="auto"/>
                      <w:sz w:val="21"/>
                      <w:szCs w:val="21"/>
                    </w:rPr>
                  </w:pPr>
                  <w:r>
                    <w:rPr>
                      <w:color w:val="auto"/>
                      <w:sz w:val="21"/>
                      <w:szCs w:val="21"/>
                    </w:rPr>
                    <w:t>1.0mg/L</w:t>
                  </w:r>
                </w:p>
              </w:tc>
            </w:tr>
            <w:tr w14:paraId="6CAB5B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85" w:hRule="atLeast"/>
                <w:jc w:val="center"/>
              </w:trPr>
              <w:tc>
                <w:tcPr>
                  <w:tcW w:w="2335" w:type="dxa"/>
                  <w:tcBorders>
                    <w:right w:val="single" w:color="auto" w:sz="4" w:space="0"/>
                  </w:tcBorders>
                  <w:noWrap w:val="0"/>
                  <w:vAlign w:val="center"/>
                </w:tcPr>
                <w:p w14:paraId="71CDAE9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color w:val="auto"/>
                      <w:sz w:val="21"/>
                      <w:szCs w:val="21"/>
                    </w:rPr>
                  </w:pPr>
                  <w:r>
                    <w:rPr>
                      <w:rFonts w:hAnsi="宋体"/>
                      <w:color w:val="auto"/>
                      <w:sz w:val="21"/>
                      <w:szCs w:val="21"/>
                    </w:rPr>
                    <w:t>非甲烷烃</w:t>
                  </w:r>
                </w:p>
              </w:tc>
              <w:tc>
                <w:tcPr>
                  <w:tcW w:w="5584" w:type="dxa"/>
                  <w:tcBorders>
                    <w:left w:val="single" w:color="auto" w:sz="4" w:space="0"/>
                  </w:tcBorders>
                  <w:noWrap w:val="0"/>
                  <w:vAlign w:val="center"/>
                </w:tcPr>
                <w:p w14:paraId="35C4464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color w:val="auto"/>
                      <w:sz w:val="21"/>
                      <w:szCs w:val="21"/>
                    </w:rPr>
                  </w:pPr>
                  <w:r>
                    <w:rPr>
                      <w:color w:val="auto"/>
                      <w:sz w:val="21"/>
                      <w:szCs w:val="21"/>
                    </w:rPr>
                    <w:t>4.0mg/L</w:t>
                  </w:r>
                </w:p>
              </w:tc>
            </w:tr>
          </w:tbl>
          <w:p w14:paraId="4D0C9235">
            <w:pPr>
              <w:keepNext w:val="0"/>
              <w:keepLines w:val="0"/>
              <w:pageBreakBefore w:val="0"/>
              <w:kinsoku/>
              <w:wordWrap/>
              <w:overflowPunct/>
              <w:topLinePunct w:val="0"/>
              <w:bidi w:val="0"/>
              <w:adjustRightInd/>
              <w:snapToGrid/>
              <w:spacing w:line="360" w:lineRule="auto"/>
              <w:ind w:left="0" w:leftChars="0" w:right="0" w:rightChars="0" w:firstLine="540" w:firstLineChars="225"/>
              <w:outlineLvl w:val="9"/>
              <w:rPr>
                <w:rFonts w:hAnsi="宋体"/>
                <w:color w:val="auto"/>
                <w:sz w:val="24"/>
              </w:rPr>
            </w:pPr>
            <w:r>
              <w:rPr>
                <w:rFonts w:hAnsi="宋体"/>
                <w:color w:val="auto"/>
                <w:sz w:val="24"/>
              </w:rPr>
              <w:t>其中加油区加油、卸油及储存汽油过程中产生的非甲烷总烃通过汽油回收装置处理后排放浓度执行《加油站大气污染物排放标准》</w:t>
            </w:r>
            <w:r>
              <w:rPr>
                <w:color w:val="auto"/>
                <w:sz w:val="24"/>
              </w:rPr>
              <w:t>GB20952-2007</w:t>
            </w:r>
            <w:r>
              <w:rPr>
                <w:rFonts w:hAnsi="宋体"/>
                <w:color w:val="auto"/>
                <w:sz w:val="24"/>
              </w:rPr>
              <w:t>及《储油库大气污染物排放标准》</w:t>
            </w:r>
            <w:r>
              <w:rPr>
                <w:color w:val="auto"/>
                <w:sz w:val="24"/>
              </w:rPr>
              <w:t>GB20950-2007</w:t>
            </w:r>
            <w:r>
              <w:rPr>
                <w:rFonts w:hAnsi="宋体"/>
                <w:color w:val="auto"/>
                <w:sz w:val="24"/>
              </w:rPr>
              <w:t>中的相关规定，即油气排放浓度应小于等于</w:t>
            </w:r>
            <w:r>
              <w:rPr>
                <w:color w:val="auto"/>
                <w:sz w:val="24"/>
              </w:rPr>
              <w:t>25g</w:t>
            </w:r>
            <w:r>
              <w:rPr>
                <w:rFonts w:hint="eastAsia"/>
                <w:color w:val="auto"/>
                <w:sz w:val="24"/>
                <w:lang w:val="en-US" w:eastAsia="zh-CN"/>
              </w:rPr>
              <w:t>/</w:t>
            </w:r>
            <w:r>
              <w:rPr>
                <w:color w:val="auto"/>
                <w:sz w:val="24"/>
              </w:rPr>
              <w:t>m³</w:t>
            </w:r>
            <w:r>
              <w:rPr>
                <w:rFonts w:hAnsi="宋体"/>
                <w:color w:val="auto"/>
                <w:sz w:val="24"/>
              </w:rPr>
              <w:t>，排放高度大于</w:t>
            </w:r>
            <w:r>
              <w:rPr>
                <w:color w:val="auto"/>
                <w:sz w:val="24"/>
              </w:rPr>
              <w:t>4m</w:t>
            </w:r>
            <w:r>
              <w:rPr>
                <w:rFonts w:hAnsi="宋体"/>
                <w:color w:val="auto"/>
                <w:sz w:val="24"/>
              </w:rPr>
              <w:t>。</w:t>
            </w:r>
          </w:p>
          <w:p w14:paraId="6295275D">
            <w:pPr>
              <w:snapToGrid w:val="0"/>
              <w:spacing w:line="360" w:lineRule="auto"/>
              <w:ind w:firstLine="480" w:firstLineChars="200"/>
              <w:rPr>
                <w:rFonts w:hint="default" w:ascii="Times New Roman" w:hAnsi="Times New Roman" w:eastAsia="宋体" w:cs="Times New Roman"/>
                <w:color w:val="auto"/>
                <w:sz w:val="24"/>
              </w:rPr>
            </w:pPr>
            <w:r>
              <w:rPr>
                <w:rFonts w:hint="eastAsia" w:ascii="Times New Roman" w:hAnsi="Times New Roman" w:cs="Times New Roman"/>
                <w:color w:val="auto"/>
                <w:sz w:val="24"/>
                <w:lang w:eastAsia="zh-CN"/>
              </w:rPr>
              <w:t>③</w:t>
            </w:r>
            <w:r>
              <w:rPr>
                <w:rFonts w:hint="eastAsia" w:cs="Times New Roman"/>
                <w:color w:val="auto"/>
                <w:sz w:val="24"/>
                <w:lang w:eastAsia="zh-CN"/>
              </w:rPr>
              <w:t>运营</w:t>
            </w:r>
            <w:r>
              <w:rPr>
                <w:rFonts w:hint="default" w:ascii="Times New Roman" w:hAnsi="Times New Roman" w:eastAsia="宋体" w:cs="Times New Roman"/>
                <w:color w:val="auto"/>
                <w:sz w:val="24"/>
              </w:rPr>
              <w:t>期食堂油烟执行参照执行《饮食业油烟排放标准》（GB18483-2001）小型规模，执行标准值见下表。</w:t>
            </w:r>
          </w:p>
          <w:p w14:paraId="5750A38A">
            <w:pPr>
              <w:pStyle w:val="27"/>
              <w:numPr>
                <w:ilvl w:val="0"/>
                <w:numId w:val="0"/>
              </w:numPr>
              <w:rPr>
                <w:rFonts w:hint="default" w:ascii="Times New Roman" w:hAnsi="Times New Roman" w:eastAsia="宋体" w:cs="Times New Roman"/>
                <w:color w:val="auto"/>
              </w:rPr>
            </w:pPr>
            <w:r>
              <w:rPr>
                <w:rFonts w:hint="default" w:ascii="Times New Roman" w:hAnsi="Times New Roman" w:eastAsia="宋体" w:cs="Times New Roman"/>
                <w:color w:val="auto"/>
                <w:sz w:val="24"/>
                <w:szCs w:val="24"/>
              </w:rPr>
              <w:t>表4-</w:t>
            </w:r>
            <w:r>
              <w:rPr>
                <w:rFonts w:hint="eastAsia" w:ascii="Times New Roman" w:hAnsi="Times New Roman" w:eastAsia="宋体" w:cs="Times New Roman"/>
                <w:color w:val="auto"/>
                <w:sz w:val="24"/>
                <w:szCs w:val="24"/>
                <w:lang w:val="en-US" w:eastAsia="zh-CN"/>
              </w:rPr>
              <w:t>6</w:t>
            </w:r>
            <w:r>
              <w:rPr>
                <w:rFonts w:hint="default" w:ascii="Times New Roman" w:hAnsi="Times New Roman" w:eastAsia="宋体" w:cs="Times New Roman"/>
                <w:color w:val="auto"/>
                <w:sz w:val="24"/>
                <w:szCs w:val="24"/>
              </w:rPr>
              <w:t xml:space="preserve">  饮食业油烟排放标准（小型）</w:t>
            </w:r>
          </w:p>
          <w:tbl>
            <w:tblPr>
              <w:tblStyle w:val="19"/>
              <w:tblW w:w="789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33"/>
              <w:gridCol w:w="2633"/>
              <w:gridCol w:w="2633"/>
            </w:tblGrid>
            <w:tr w14:paraId="101905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45" w:hRule="atLeast"/>
                <w:jc w:val="center"/>
              </w:trPr>
              <w:tc>
                <w:tcPr>
                  <w:tcW w:w="2633" w:type="dxa"/>
                  <w:noWrap w:val="0"/>
                  <w:vAlign w:val="center"/>
                </w:tcPr>
                <w:p w14:paraId="1097EA7E">
                  <w:pPr>
                    <w:snapToGrid w:val="0"/>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规模</w:t>
                  </w:r>
                </w:p>
              </w:tc>
              <w:tc>
                <w:tcPr>
                  <w:tcW w:w="2633" w:type="dxa"/>
                  <w:noWrap w:val="0"/>
                  <w:vAlign w:val="center"/>
                </w:tcPr>
                <w:p w14:paraId="68A5D67F">
                  <w:pPr>
                    <w:snapToGrid w:val="0"/>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最高允许排放浓度（mg/</w:t>
                  </w:r>
                  <w:r>
                    <w:rPr>
                      <w:rFonts w:hint="eastAsia" w:cs="Times New Roman"/>
                      <w:color w:val="auto"/>
                      <w:sz w:val="21"/>
                      <w:szCs w:val="21"/>
                      <w:lang w:eastAsia="zh-CN"/>
                    </w:rPr>
                    <w:t>m³</w:t>
                  </w:r>
                  <w:r>
                    <w:rPr>
                      <w:rFonts w:hint="default" w:ascii="Times New Roman" w:hAnsi="Times New Roman" w:eastAsia="宋体" w:cs="Times New Roman"/>
                      <w:color w:val="auto"/>
                      <w:sz w:val="21"/>
                      <w:szCs w:val="21"/>
                    </w:rPr>
                    <w:t>）</w:t>
                  </w:r>
                </w:p>
              </w:tc>
              <w:tc>
                <w:tcPr>
                  <w:tcW w:w="2633" w:type="dxa"/>
                  <w:noWrap w:val="0"/>
                  <w:vAlign w:val="center"/>
                </w:tcPr>
                <w:p w14:paraId="3E55E573">
                  <w:pPr>
                    <w:snapToGrid w:val="0"/>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净化设施最低去除率（%）</w:t>
                  </w:r>
                </w:p>
              </w:tc>
            </w:tr>
            <w:tr w14:paraId="012FCF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8" w:hRule="atLeast"/>
                <w:jc w:val="center"/>
              </w:trPr>
              <w:tc>
                <w:tcPr>
                  <w:tcW w:w="2633" w:type="dxa"/>
                  <w:noWrap w:val="0"/>
                  <w:vAlign w:val="center"/>
                </w:tcPr>
                <w:p w14:paraId="134C636F">
                  <w:pPr>
                    <w:snapToGrid w:val="0"/>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小型</w:t>
                  </w:r>
                </w:p>
              </w:tc>
              <w:tc>
                <w:tcPr>
                  <w:tcW w:w="2633" w:type="dxa"/>
                  <w:noWrap w:val="0"/>
                  <w:vAlign w:val="center"/>
                </w:tcPr>
                <w:p w14:paraId="6192AA2D">
                  <w:pPr>
                    <w:snapToGrid w:val="0"/>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2.0</w:t>
                  </w:r>
                </w:p>
              </w:tc>
              <w:tc>
                <w:tcPr>
                  <w:tcW w:w="2633" w:type="dxa"/>
                  <w:noWrap w:val="0"/>
                  <w:vAlign w:val="center"/>
                </w:tcPr>
                <w:p w14:paraId="044F28F5">
                  <w:pPr>
                    <w:snapToGrid w:val="0"/>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60</w:t>
                  </w:r>
                </w:p>
              </w:tc>
            </w:tr>
          </w:tbl>
          <w:p w14:paraId="5B0C2857">
            <w:pPr>
              <w:spacing w:line="360" w:lineRule="auto"/>
              <w:ind w:firstLine="480" w:firstLineChars="200"/>
            </w:pPr>
            <w:r>
              <w:rPr>
                <w:rFonts w:hint="eastAsia" w:ascii="Times New Roman" w:hAnsi="Times New Roman" w:cs="Times New Roman"/>
                <w:bCs/>
                <w:color w:val="auto"/>
                <w:sz w:val="24"/>
                <w:szCs w:val="24"/>
                <w:lang w:eastAsia="zh-CN"/>
              </w:rPr>
              <w:t>④</w:t>
            </w:r>
            <w:r>
              <w:rPr>
                <w:rFonts w:hint="default" w:ascii="Times New Roman" w:hAnsi="Times New Roman" w:eastAsia="宋体" w:cs="Times New Roman"/>
                <w:bCs/>
                <w:color w:val="auto"/>
                <w:sz w:val="24"/>
                <w:szCs w:val="24"/>
              </w:rPr>
              <w:t>运营期卫生间及垃圾收集设施产生的恶臭排放执行《恶臭污染物排放标准》（GB14554-93）表1恶臭污染物厂界标准中新建项目的二级标准，即臭气浓度≤20（无量纲）。</w:t>
            </w:r>
          </w:p>
          <w:p w14:paraId="3A558C03">
            <w:pPr>
              <w:keepNext w:val="0"/>
              <w:keepLines w:val="0"/>
              <w:pageBreakBefore w:val="0"/>
              <w:widowControl/>
              <w:kinsoku/>
              <w:wordWrap/>
              <w:overflowPunct/>
              <w:topLinePunct w:val="0"/>
              <w:bidi w:val="0"/>
              <w:adjustRightInd/>
              <w:snapToGrid/>
              <w:spacing w:line="360" w:lineRule="auto"/>
              <w:ind w:left="0" w:leftChars="0" w:right="0" w:rightChars="0" w:firstLine="482" w:firstLineChars="200"/>
              <w:outlineLvl w:val="9"/>
              <w:rPr>
                <w:b/>
                <w:color w:val="auto"/>
                <w:sz w:val="24"/>
              </w:rPr>
            </w:pPr>
            <w:r>
              <w:rPr>
                <w:b/>
                <w:color w:val="auto"/>
                <w:sz w:val="24"/>
              </w:rPr>
              <w:t>2</w:t>
            </w:r>
            <w:r>
              <w:rPr>
                <w:rFonts w:hAnsi="宋体"/>
                <w:b/>
                <w:color w:val="auto"/>
                <w:sz w:val="24"/>
              </w:rPr>
              <w:t>、环境噪声</w:t>
            </w:r>
          </w:p>
          <w:p w14:paraId="60262522">
            <w:pPr>
              <w:keepNext w:val="0"/>
              <w:keepLines w:val="0"/>
              <w:pageBreakBefore w:val="0"/>
              <w:tabs>
                <w:tab w:val="left" w:pos="360"/>
                <w:tab w:val="left" w:pos="540"/>
              </w:tabs>
              <w:kinsoku/>
              <w:wordWrap/>
              <w:overflowPunct/>
              <w:topLinePunct w:val="0"/>
              <w:bidi w:val="0"/>
              <w:adjustRightInd/>
              <w:snapToGrid/>
              <w:spacing w:line="360" w:lineRule="auto"/>
              <w:ind w:left="0" w:leftChars="0" w:right="0" w:rightChars="0" w:firstLine="480" w:firstLineChars="200"/>
              <w:outlineLvl w:val="9"/>
              <w:rPr>
                <w:color w:val="auto"/>
                <w:sz w:val="24"/>
                <w:szCs w:val="24"/>
              </w:rPr>
            </w:pPr>
            <w:r>
              <w:rPr>
                <w:rFonts w:hint="eastAsia"/>
                <w:color w:val="auto"/>
                <w:sz w:val="24"/>
                <w:szCs w:val="24"/>
                <w:lang w:eastAsia="zh-CN"/>
              </w:rPr>
              <w:t>①施工期：</w:t>
            </w:r>
            <w:r>
              <w:rPr>
                <w:rFonts w:hAnsi="宋体"/>
                <w:color w:val="auto"/>
                <w:sz w:val="24"/>
                <w:szCs w:val="24"/>
              </w:rPr>
              <w:t>施工噪声执行《建筑施工场界环境噪声排放标准》（</w:t>
            </w:r>
            <w:r>
              <w:rPr>
                <w:color w:val="auto"/>
                <w:sz w:val="24"/>
                <w:szCs w:val="24"/>
              </w:rPr>
              <w:t>GB12523-2011</w:t>
            </w:r>
            <w:r>
              <w:rPr>
                <w:rFonts w:hAnsi="宋体"/>
                <w:color w:val="auto"/>
                <w:sz w:val="24"/>
                <w:szCs w:val="24"/>
              </w:rPr>
              <w:t>），指标见表</w:t>
            </w:r>
            <w:r>
              <w:rPr>
                <w:color w:val="auto"/>
                <w:sz w:val="24"/>
                <w:szCs w:val="24"/>
              </w:rPr>
              <w:t>4-</w:t>
            </w:r>
            <w:r>
              <w:rPr>
                <w:rFonts w:hint="eastAsia"/>
                <w:color w:val="auto"/>
                <w:sz w:val="24"/>
                <w:szCs w:val="24"/>
                <w:lang w:val="en-US" w:eastAsia="zh-CN"/>
              </w:rPr>
              <w:t>7</w:t>
            </w:r>
            <w:r>
              <w:rPr>
                <w:rFonts w:hAnsi="宋体"/>
                <w:color w:val="auto"/>
                <w:sz w:val="24"/>
                <w:szCs w:val="24"/>
              </w:rPr>
              <w:t>。</w:t>
            </w:r>
          </w:p>
          <w:p w14:paraId="06AEC726">
            <w:pPr>
              <w:keepNext w:val="0"/>
              <w:keepLines w:val="0"/>
              <w:pageBreakBefore w:val="0"/>
              <w:kinsoku/>
              <w:wordWrap/>
              <w:overflowPunct/>
              <w:topLinePunct w:val="0"/>
              <w:bidi w:val="0"/>
              <w:adjustRightInd/>
              <w:snapToGrid/>
              <w:spacing w:line="360" w:lineRule="auto"/>
              <w:ind w:left="0" w:leftChars="0" w:right="0" w:rightChars="0"/>
              <w:jc w:val="center"/>
              <w:outlineLvl w:val="9"/>
              <w:rPr>
                <w:b/>
                <w:bCs/>
                <w:color w:val="auto"/>
                <w:sz w:val="24"/>
                <w:szCs w:val="24"/>
              </w:rPr>
            </w:pPr>
            <w:r>
              <w:rPr>
                <w:rFonts w:hAnsi="宋体"/>
                <w:b/>
                <w:bCs/>
                <w:color w:val="auto"/>
                <w:sz w:val="24"/>
                <w:szCs w:val="24"/>
              </w:rPr>
              <w:t>表</w:t>
            </w:r>
            <w:r>
              <w:rPr>
                <w:b/>
                <w:bCs/>
                <w:color w:val="auto"/>
                <w:sz w:val="24"/>
                <w:szCs w:val="24"/>
              </w:rPr>
              <w:t>4-</w:t>
            </w:r>
            <w:r>
              <w:rPr>
                <w:rFonts w:hint="eastAsia"/>
                <w:b/>
                <w:bCs/>
                <w:color w:val="auto"/>
                <w:sz w:val="24"/>
                <w:szCs w:val="24"/>
                <w:lang w:val="en-US" w:eastAsia="zh-CN"/>
              </w:rPr>
              <w:t>7</w:t>
            </w:r>
            <w:r>
              <w:rPr>
                <w:b/>
                <w:bCs/>
                <w:color w:val="auto"/>
                <w:sz w:val="24"/>
                <w:szCs w:val="24"/>
              </w:rPr>
              <w:t xml:space="preserve">  </w:t>
            </w:r>
            <w:r>
              <w:rPr>
                <w:rFonts w:hAnsi="宋体"/>
                <w:b/>
                <w:bCs/>
                <w:color w:val="auto"/>
                <w:sz w:val="24"/>
                <w:szCs w:val="24"/>
              </w:rPr>
              <w:t>建筑施工场界环境噪声排放限值</w:t>
            </w:r>
            <w:r>
              <w:rPr>
                <w:b/>
                <w:bCs/>
                <w:color w:val="auto"/>
                <w:sz w:val="24"/>
                <w:szCs w:val="24"/>
              </w:rPr>
              <w:t xml:space="preserve"> </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58"/>
              <w:gridCol w:w="3958"/>
            </w:tblGrid>
            <w:tr w14:paraId="5311D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3" w:hRule="atLeast"/>
                <w:jc w:val="center"/>
              </w:trPr>
              <w:tc>
                <w:tcPr>
                  <w:tcW w:w="3958" w:type="dxa"/>
                  <w:tcBorders>
                    <w:top w:val="single" w:color="auto" w:sz="4" w:space="0"/>
                    <w:left w:val="single" w:color="auto" w:sz="4" w:space="0"/>
                    <w:bottom w:val="single" w:color="auto" w:sz="4" w:space="0"/>
                    <w:right w:val="single" w:color="auto" w:sz="4" w:space="0"/>
                  </w:tcBorders>
                  <w:noWrap w:val="0"/>
                  <w:vAlign w:val="center"/>
                </w:tcPr>
                <w:p w14:paraId="0D0646E2">
                  <w:pPr>
                    <w:keepNext w:val="0"/>
                    <w:keepLines w:val="0"/>
                    <w:pageBreakBefore w:val="0"/>
                    <w:kinsoku/>
                    <w:wordWrap/>
                    <w:overflowPunct/>
                    <w:topLinePunct w:val="0"/>
                    <w:bidi w:val="0"/>
                    <w:adjustRightInd/>
                    <w:snapToGrid/>
                    <w:spacing w:line="240" w:lineRule="auto"/>
                    <w:ind w:left="0" w:leftChars="0" w:right="0" w:rightChars="0"/>
                    <w:jc w:val="center"/>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昼间[dB(A)]</w:t>
                  </w:r>
                </w:p>
              </w:tc>
              <w:tc>
                <w:tcPr>
                  <w:tcW w:w="3958" w:type="dxa"/>
                  <w:tcBorders>
                    <w:top w:val="single" w:color="auto" w:sz="4" w:space="0"/>
                    <w:left w:val="single" w:color="auto" w:sz="4" w:space="0"/>
                    <w:bottom w:val="single" w:color="auto" w:sz="4" w:space="0"/>
                    <w:right w:val="single" w:color="auto" w:sz="4" w:space="0"/>
                  </w:tcBorders>
                  <w:noWrap w:val="0"/>
                  <w:vAlign w:val="center"/>
                </w:tcPr>
                <w:p w14:paraId="79DC90C3">
                  <w:pPr>
                    <w:keepNext w:val="0"/>
                    <w:keepLines w:val="0"/>
                    <w:pageBreakBefore w:val="0"/>
                    <w:kinsoku/>
                    <w:wordWrap/>
                    <w:overflowPunct/>
                    <w:topLinePunct w:val="0"/>
                    <w:bidi w:val="0"/>
                    <w:adjustRightInd/>
                    <w:snapToGrid/>
                    <w:spacing w:line="240" w:lineRule="auto"/>
                    <w:ind w:left="0" w:leftChars="0" w:right="0" w:rightChars="0"/>
                    <w:jc w:val="center"/>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夜间[dB(A)]</w:t>
                  </w:r>
                </w:p>
              </w:tc>
            </w:tr>
            <w:tr w14:paraId="7A6FD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9" w:hRule="atLeast"/>
                <w:jc w:val="center"/>
              </w:trPr>
              <w:tc>
                <w:tcPr>
                  <w:tcW w:w="3958" w:type="dxa"/>
                  <w:tcBorders>
                    <w:top w:val="single" w:color="auto" w:sz="4" w:space="0"/>
                    <w:left w:val="single" w:color="auto" w:sz="4" w:space="0"/>
                    <w:bottom w:val="single" w:color="auto" w:sz="4" w:space="0"/>
                    <w:right w:val="single" w:color="auto" w:sz="4" w:space="0"/>
                  </w:tcBorders>
                  <w:noWrap w:val="0"/>
                  <w:vAlign w:val="center"/>
                </w:tcPr>
                <w:p w14:paraId="353EF584">
                  <w:pPr>
                    <w:keepNext w:val="0"/>
                    <w:keepLines w:val="0"/>
                    <w:pageBreakBefore w:val="0"/>
                    <w:kinsoku/>
                    <w:wordWrap/>
                    <w:overflowPunct/>
                    <w:topLinePunct w:val="0"/>
                    <w:bidi w:val="0"/>
                    <w:adjustRightInd/>
                    <w:snapToGrid/>
                    <w:spacing w:line="240" w:lineRule="auto"/>
                    <w:ind w:left="0" w:leftChars="0" w:right="0" w:rightChars="0"/>
                    <w:jc w:val="center"/>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70</w:t>
                  </w:r>
                </w:p>
              </w:tc>
              <w:tc>
                <w:tcPr>
                  <w:tcW w:w="3958" w:type="dxa"/>
                  <w:tcBorders>
                    <w:top w:val="single" w:color="auto" w:sz="4" w:space="0"/>
                    <w:left w:val="single" w:color="auto" w:sz="4" w:space="0"/>
                    <w:bottom w:val="single" w:color="auto" w:sz="4" w:space="0"/>
                    <w:right w:val="single" w:color="auto" w:sz="4" w:space="0"/>
                  </w:tcBorders>
                  <w:noWrap w:val="0"/>
                  <w:vAlign w:val="center"/>
                </w:tcPr>
                <w:p w14:paraId="1310E446">
                  <w:pPr>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55</w:t>
                  </w:r>
                </w:p>
              </w:tc>
            </w:tr>
          </w:tbl>
          <w:p w14:paraId="3D9611E3">
            <w:pPr>
              <w:keepNext w:val="0"/>
              <w:keepLines w:val="0"/>
              <w:pageBreakBefore w:val="0"/>
              <w:kinsoku/>
              <w:wordWrap/>
              <w:overflowPunct/>
              <w:topLinePunct w:val="0"/>
              <w:bidi w:val="0"/>
              <w:adjustRightInd/>
              <w:snapToGrid/>
              <w:spacing w:line="360" w:lineRule="auto"/>
              <w:ind w:left="0" w:leftChars="0" w:right="0" w:rightChars="0" w:firstLine="480" w:firstLineChars="200"/>
              <w:outlineLvl w:val="9"/>
              <w:rPr>
                <w:color w:val="auto"/>
                <w:sz w:val="24"/>
              </w:rPr>
            </w:pPr>
            <w:r>
              <w:rPr>
                <w:rFonts w:hint="eastAsia" w:hAnsi="宋体"/>
                <w:color w:val="auto"/>
                <w:sz w:val="24"/>
                <w:highlight w:val="none"/>
                <w:lang w:eastAsia="zh-CN"/>
              </w:rPr>
              <w:t>②运营期：</w:t>
            </w:r>
            <w:r>
              <w:rPr>
                <w:rFonts w:hAnsi="宋体"/>
                <w:color w:val="auto"/>
                <w:sz w:val="24"/>
                <w:highlight w:val="none"/>
              </w:rPr>
              <w:t>加油站</w:t>
            </w:r>
            <w:r>
              <w:rPr>
                <w:rFonts w:hint="eastAsia" w:hAnsi="宋体"/>
                <w:color w:val="auto"/>
                <w:sz w:val="24"/>
                <w:highlight w:val="none"/>
                <w:lang w:eastAsia="zh-CN"/>
              </w:rPr>
              <w:t>南侧</w:t>
            </w:r>
            <w:r>
              <w:rPr>
                <w:rFonts w:hAnsi="宋体"/>
                <w:color w:val="auto"/>
                <w:sz w:val="24"/>
                <w:highlight w:val="none"/>
              </w:rPr>
              <w:t>紧邻</w:t>
            </w:r>
            <w:r>
              <w:rPr>
                <w:rFonts w:hint="eastAsia" w:hAnsi="宋体"/>
                <w:color w:val="auto"/>
                <w:sz w:val="24"/>
                <w:highlight w:val="none"/>
                <w:lang w:eastAsia="zh-CN"/>
              </w:rPr>
              <w:t>县道</w:t>
            </w:r>
            <w:r>
              <w:rPr>
                <w:rFonts w:hAnsi="宋体"/>
                <w:color w:val="auto"/>
                <w:sz w:val="24"/>
                <w:highlight w:val="none"/>
              </w:rPr>
              <w:t>，</w:t>
            </w:r>
            <w:r>
              <w:rPr>
                <w:rFonts w:hAnsi="宋体"/>
                <w:bCs/>
                <w:color w:val="auto"/>
                <w:sz w:val="24"/>
                <w:highlight w:val="none"/>
              </w:rPr>
              <w:t>邻路一侧</w:t>
            </w:r>
            <w:r>
              <w:rPr>
                <w:color w:val="auto"/>
                <w:sz w:val="24"/>
                <w:highlight w:val="none"/>
              </w:rPr>
              <w:t>3</w:t>
            </w:r>
            <w:r>
              <w:rPr>
                <w:rFonts w:hint="eastAsia"/>
                <w:color w:val="auto"/>
                <w:sz w:val="24"/>
                <w:highlight w:val="none"/>
                <w:lang w:val="en-US" w:eastAsia="zh-CN"/>
              </w:rPr>
              <w:t>5</w:t>
            </w:r>
            <w:r>
              <w:rPr>
                <w:color w:val="auto"/>
                <w:sz w:val="24"/>
                <w:highlight w:val="none"/>
              </w:rPr>
              <w:t>±5m</w:t>
            </w:r>
            <w:r>
              <w:rPr>
                <w:rFonts w:hAnsi="宋体"/>
                <w:color w:val="auto"/>
                <w:sz w:val="24"/>
                <w:highlight w:val="none"/>
              </w:rPr>
              <w:t>范围内</w:t>
            </w:r>
            <w:r>
              <w:rPr>
                <w:rFonts w:hAnsi="宋体"/>
                <w:bCs/>
                <w:color w:val="auto"/>
                <w:sz w:val="24"/>
                <w:highlight w:val="none"/>
              </w:rPr>
              <w:t>执行</w:t>
            </w:r>
            <w:r>
              <w:rPr>
                <w:rFonts w:hAnsi="宋体"/>
                <w:color w:val="auto"/>
                <w:sz w:val="24"/>
                <w:highlight w:val="none"/>
              </w:rPr>
              <w:t>《工业企业厂界环境噪声排放标准》（</w:t>
            </w:r>
            <w:r>
              <w:rPr>
                <w:color w:val="auto"/>
                <w:sz w:val="24"/>
                <w:highlight w:val="none"/>
              </w:rPr>
              <w:t>GB12348-2008</w:t>
            </w:r>
            <w:r>
              <w:rPr>
                <w:rFonts w:hAnsi="宋体"/>
                <w:color w:val="auto"/>
                <w:sz w:val="24"/>
                <w:highlight w:val="none"/>
              </w:rPr>
              <w:t>）</w:t>
            </w:r>
            <w:r>
              <w:rPr>
                <w:color w:val="auto"/>
                <w:sz w:val="24"/>
                <w:highlight w:val="none"/>
              </w:rPr>
              <w:t>4</w:t>
            </w:r>
            <w:r>
              <w:rPr>
                <w:rFonts w:hAnsi="宋体"/>
                <w:color w:val="auto"/>
                <w:sz w:val="24"/>
                <w:highlight w:val="none"/>
              </w:rPr>
              <w:t>类标准，其他侧厂区边界噪声执行《工业企业厂界环境噪声排放标准》（</w:t>
            </w:r>
            <w:r>
              <w:rPr>
                <w:color w:val="auto"/>
                <w:sz w:val="24"/>
                <w:highlight w:val="none"/>
              </w:rPr>
              <w:t>G</w:t>
            </w:r>
            <w:r>
              <w:rPr>
                <w:color w:val="auto"/>
                <w:sz w:val="24"/>
              </w:rPr>
              <w:t>B12348-2008</w:t>
            </w:r>
            <w:r>
              <w:rPr>
                <w:rFonts w:hAnsi="宋体"/>
                <w:color w:val="auto"/>
                <w:sz w:val="24"/>
              </w:rPr>
              <w:t>）</w:t>
            </w:r>
            <w:r>
              <w:rPr>
                <w:color w:val="auto"/>
                <w:sz w:val="24"/>
              </w:rPr>
              <w:t>2</w:t>
            </w:r>
            <w:r>
              <w:rPr>
                <w:rFonts w:hAnsi="宋体"/>
                <w:color w:val="auto"/>
                <w:sz w:val="24"/>
              </w:rPr>
              <w:t>类标准，具体指标见表</w:t>
            </w:r>
            <w:r>
              <w:rPr>
                <w:color w:val="auto"/>
                <w:sz w:val="24"/>
              </w:rPr>
              <w:t>4-</w:t>
            </w:r>
            <w:r>
              <w:rPr>
                <w:rFonts w:hint="eastAsia"/>
                <w:color w:val="auto"/>
                <w:sz w:val="24"/>
                <w:lang w:val="en-US" w:eastAsia="zh-CN"/>
              </w:rPr>
              <w:t>8</w:t>
            </w:r>
            <w:r>
              <w:rPr>
                <w:rFonts w:hAnsi="宋体"/>
                <w:color w:val="auto"/>
                <w:sz w:val="24"/>
              </w:rPr>
              <w:t>。</w:t>
            </w:r>
          </w:p>
          <w:p w14:paraId="28469A27">
            <w:pPr>
              <w:keepNext w:val="0"/>
              <w:keepLines w:val="0"/>
              <w:pageBreakBefore w:val="0"/>
              <w:kinsoku/>
              <w:wordWrap/>
              <w:overflowPunct/>
              <w:topLinePunct w:val="0"/>
              <w:bidi w:val="0"/>
              <w:adjustRightInd/>
              <w:snapToGrid/>
              <w:spacing w:line="360" w:lineRule="auto"/>
              <w:ind w:left="0" w:leftChars="0" w:right="0" w:rightChars="0"/>
              <w:jc w:val="center"/>
              <w:outlineLvl w:val="9"/>
              <w:rPr>
                <w:b/>
                <w:bCs/>
                <w:color w:val="auto"/>
                <w:sz w:val="24"/>
              </w:rPr>
            </w:pPr>
            <w:r>
              <w:rPr>
                <w:rFonts w:hAnsi="宋体"/>
                <w:b/>
                <w:bCs/>
                <w:color w:val="auto"/>
                <w:sz w:val="24"/>
              </w:rPr>
              <w:t>表</w:t>
            </w:r>
            <w:r>
              <w:rPr>
                <w:b/>
                <w:bCs/>
                <w:color w:val="auto"/>
                <w:sz w:val="24"/>
              </w:rPr>
              <w:t>4-</w:t>
            </w:r>
            <w:r>
              <w:rPr>
                <w:rFonts w:hint="eastAsia"/>
                <w:b/>
                <w:bCs/>
                <w:color w:val="auto"/>
                <w:sz w:val="24"/>
                <w:lang w:val="en-US" w:eastAsia="zh-CN"/>
              </w:rPr>
              <w:t>8</w:t>
            </w:r>
            <w:r>
              <w:rPr>
                <w:b/>
                <w:bCs/>
                <w:color w:val="auto"/>
                <w:sz w:val="24"/>
              </w:rPr>
              <w:t xml:space="preserve"> </w:t>
            </w:r>
            <w:r>
              <w:rPr>
                <w:rFonts w:hAnsi="宋体"/>
                <w:b/>
                <w:bCs/>
                <w:color w:val="auto"/>
                <w:sz w:val="24"/>
              </w:rPr>
              <w:t>《工业企业厂界环境噪声排放标准》</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2"/>
              <w:gridCol w:w="2633"/>
              <w:gridCol w:w="2633"/>
            </w:tblGrid>
            <w:tr w14:paraId="23B50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2632" w:type="dxa"/>
                  <w:noWrap w:val="0"/>
                  <w:vAlign w:val="center"/>
                </w:tcPr>
                <w:p w14:paraId="6BD01800">
                  <w:pPr>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类别</w:t>
                  </w:r>
                </w:p>
              </w:tc>
              <w:tc>
                <w:tcPr>
                  <w:tcW w:w="2633" w:type="dxa"/>
                  <w:noWrap w:val="0"/>
                  <w:vAlign w:val="center"/>
                </w:tcPr>
                <w:p w14:paraId="6EFBDF18">
                  <w:pPr>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昼间[dB(A)]</w:t>
                  </w:r>
                </w:p>
              </w:tc>
              <w:tc>
                <w:tcPr>
                  <w:tcW w:w="2633" w:type="dxa"/>
                  <w:noWrap w:val="0"/>
                  <w:vAlign w:val="center"/>
                </w:tcPr>
                <w:p w14:paraId="3F0240F1">
                  <w:pPr>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夜间[dB(</w:t>
                  </w:r>
                  <w:r>
                    <w:rPr>
                      <w:rFonts w:hint="eastAsia" w:ascii="Times New Roman" w:hAnsi="Times New Roman" w:cs="Times New Roman"/>
                      <w:color w:val="auto"/>
                      <w:sz w:val="21"/>
                      <w:szCs w:val="21"/>
                      <w:lang w:val="en-US" w:eastAsia="zh-CN"/>
                    </w:rPr>
                    <w:t>A</w:t>
                  </w:r>
                  <w:r>
                    <w:rPr>
                      <w:rFonts w:hint="default" w:ascii="Times New Roman" w:hAnsi="Times New Roman" w:eastAsia="宋体" w:cs="Times New Roman"/>
                      <w:color w:val="auto"/>
                      <w:sz w:val="21"/>
                      <w:szCs w:val="21"/>
                      <w:lang w:val="en-US" w:eastAsia="zh-CN"/>
                    </w:rPr>
                    <w:t>)]</w:t>
                  </w:r>
                </w:p>
              </w:tc>
            </w:tr>
            <w:tr w14:paraId="721F6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exact"/>
                <w:jc w:val="center"/>
              </w:trPr>
              <w:tc>
                <w:tcPr>
                  <w:tcW w:w="2632" w:type="dxa"/>
                  <w:noWrap w:val="0"/>
                  <w:vAlign w:val="center"/>
                </w:tcPr>
                <w:p w14:paraId="2136B360">
                  <w:pPr>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2类</w:t>
                  </w:r>
                </w:p>
              </w:tc>
              <w:tc>
                <w:tcPr>
                  <w:tcW w:w="2633" w:type="dxa"/>
                  <w:noWrap w:val="0"/>
                  <w:vAlign w:val="center"/>
                </w:tcPr>
                <w:p w14:paraId="277D30D0">
                  <w:pPr>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60</w:t>
                  </w:r>
                </w:p>
              </w:tc>
              <w:tc>
                <w:tcPr>
                  <w:tcW w:w="2633" w:type="dxa"/>
                  <w:noWrap w:val="0"/>
                  <w:vAlign w:val="center"/>
                </w:tcPr>
                <w:p w14:paraId="48DE92E5">
                  <w:pPr>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50</w:t>
                  </w:r>
                </w:p>
              </w:tc>
            </w:tr>
            <w:tr w14:paraId="7C2CE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exact"/>
                <w:jc w:val="center"/>
              </w:trPr>
              <w:tc>
                <w:tcPr>
                  <w:tcW w:w="2632" w:type="dxa"/>
                  <w:noWrap w:val="0"/>
                  <w:vAlign w:val="center"/>
                </w:tcPr>
                <w:p w14:paraId="3ACB24F9">
                  <w:pPr>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4类</w:t>
                  </w:r>
                </w:p>
              </w:tc>
              <w:tc>
                <w:tcPr>
                  <w:tcW w:w="2633" w:type="dxa"/>
                  <w:noWrap w:val="0"/>
                  <w:vAlign w:val="center"/>
                </w:tcPr>
                <w:p w14:paraId="3C94123C">
                  <w:pPr>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70</w:t>
                  </w:r>
                </w:p>
              </w:tc>
              <w:tc>
                <w:tcPr>
                  <w:tcW w:w="2633" w:type="dxa"/>
                  <w:noWrap w:val="0"/>
                  <w:vAlign w:val="center"/>
                </w:tcPr>
                <w:p w14:paraId="0BD7B206">
                  <w:pPr>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55</w:t>
                  </w:r>
                </w:p>
              </w:tc>
            </w:tr>
          </w:tbl>
          <w:p w14:paraId="34200EA3">
            <w:pPr>
              <w:keepNext w:val="0"/>
              <w:keepLines w:val="0"/>
              <w:pageBreakBefore w:val="0"/>
              <w:widowControl/>
              <w:kinsoku/>
              <w:wordWrap/>
              <w:overflowPunct/>
              <w:topLinePunct w:val="0"/>
              <w:bidi w:val="0"/>
              <w:adjustRightInd/>
              <w:snapToGrid/>
              <w:spacing w:line="360" w:lineRule="auto"/>
              <w:ind w:left="0" w:leftChars="0" w:right="0" w:rightChars="0" w:firstLine="482" w:firstLineChars="200"/>
              <w:outlineLvl w:val="9"/>
              <w:rPr>
                <w:rFonts w:hint="default"/>
                <w:b/>
                <w:color w:val="auto"/>
                <w:sz w:val="24"/>
              </w:rPr>
            </w:pPr>
            <w:r>
              <w:rPr>
                <w:rFonts w:hint="eastAsia"/>
                <w:b/>
                <w:color w:val="auto"/>
                <w:sz w:val="24"/>
                <w:lang w:val="en-US" w:eastAsia="zh-CN"/>
              </w:rPr>
              <w:t>3</w:t>
            </w:r>
            <w:r>
              <w:rPr>
                <w:rFonts w:hint="default"/>
                <w:b/>
                <w:color w:val="auto"/>
                <w:sz w:val="24"/>
              </w:rPr>
              <w:t>、废水</w:t>
            </w:r>
          </w:p>
          <w:p w14:paraId="3B9F243F">
            <w:pPr>
              <w:autoSpaceDE w:val="0"/>
              <w:autoSpaceDN w:val="0"/>
              <w:spacing w:line="360" w:lineRule="auto"/>
              <w:ind w:firstLine="480" w:firstLineChars="200"/>
              <w:rPr>
                <w:color w:val="000000"/>
                <w:sz w:val="24"/>
              </w:rPr>
            </w:pPr>
            <w:r>
              <w:rPr>
                <w:rFonts w:hint="default"/>
                <w:color w:val="000000"/>
                <w:sz w:val="24"/>
              </w:rPr>
              <w:t>员工生活方面产生</w:t>
            </w:r>
            <w:r>
              <w:rPr>
                <w:rFonts w:hint="eastAsia"/>
                <w:color w:val="000000"/>
                <w:sz w:val="24"/>
                <w:lang w:val="en-US" w:eastAsia="zh-CN"/>
              </w:rPr>
              <w:t>污</w:t>
            </w:r>
            <w:r>
              <w:rPr>
                <w:rFonts w:hint="default"/>
                <w:color w:val="000000"/>
                <w:sz w:val="24"/>
              </w:rPr>
              <w:t>水</w:t>
            </w:r>
            <w:r>
              <w:rPr>
                <w:rFonts w:hint="eastAsia"/>
                <w:color w:val="000000"/>
                <w:sz w:val="24"/>
                <w:lang w:eastAsia="zh-CN"/>
              </w:rPr>
              <w:t>经隔油池处理排进化粪池、外来人员入厕</w:t>
            </w:r>
            <w:r>
              <w:rPr>
                <w:rFonts w:hint="eastAsia"/>
                <w:color w:val="000000"/>
                <w:sz w:val="24"/>
                <w:lang w:val="en-US" w:eastAsia="zh-CN"/>
              </w:rPr>
              <w:t>污</w:t>
            </w:r>
            <w:r>
              <w:rPr>
                <w:rFonts w:hint="eastAsia"/>
                <w:color w:val="000000"/>
                <w:sz w:val="24"/>
                <w:lang w:eastAsia="zh-CN"/>
              </w:rPr>
              <w:t>水和室内地面清洗</w:t>
            </w:r>
            <w:r>
              <w:rPr>
                <w:rFonts w:hint="eastAsia"/>
                <w:color w:val="000000"/>
                <w:sz w:val="24"/>
                <w:lang w:val="en-US" w:eastAsia="zh-CN"/>
              </w:rPr>
              <w:t>污</w:t>
            </w:r>
            <w:r>
              <w:rPr>
                <w:rFonts w:hint="eastAsia"/>
                <w:color w:val="000000"/>
                <w:sz w:val="24"/>
                <w:lang w:eastAsia="zh-CN"/>
              </w:rPr>
              <w:t>水直接排入化粪池，化粪池内废水</w:t>
            </w:r>
            <w:r>
              <w:rPr>
                <w:rFonts w:hint="default"/>
                <w:color w:val="000000"/>
                <w:sz w:val="24"/>
              </w:rPr>
              <w:t>处理后</w:t>
            </w:r>
            <w:r>
              <w:rPr>
                <w:rFonts w:hint="eastAsia"/>
                <w:color w:val="auto"/>
                <w:kern w:val="0"/>
                <w:sz w:val="24"/>
                <w:highlight w:val="none"/>
                <w:lang w:eastAsia="zh-CN"/>
              </w:rPr>
              <w:t>由周边农户挑走用作农肥</w:t>
            </w:r>
            <w:r>
              <w:rPr>
                <w:rFonts w:hint="eastAsia"/>
                <w:color w:val="000000"/>
                <w:sz w:val="24"/>
                <w:lang w:eastAsia="zh-CN"/>
              </w:rPr>
              <w:t>，</w:t>
            </w:r>
            <w:r>
              <w:rPr>
                <w:rFonts w:hint="eastAsia"/>
                <w:color w:val="000000" w:themeColor="text1"/>
                <w:lang w:val="en-US" w:eastAsia="zh-CN"/>
                <w14:textFill>
                  <w14:solidFill>
                    <w14:schemeClr w14:val="tx1"/>
                  </w14:solidFill>
                </w14:textFill>
              </w:rPr>
              <w:t>罩棚外</w:t>
            </w:r>
            <w:r>
              <w:rPr>
                <w:rFonts w:hint="eastAsia"/>
                <w:color w:val="000000" w:themeColor="text1"/>
                <w:lang w:eastAsia="zh-CN"/>
                <w14:textFill>
                  <w14:solidFill>
                    <w14:schemeClr w14:val="tx1"/>
                  </w14:solidFill>
                </w14:textFill>
              </w:rPr>
              <w:t>雨水经</w:t>
            </w:r>
            <w:r>
              <w:rPr>
                <w:rFonts w:hint="eastAsia"/>
                <w:color w:val="000000" w:themeColor="text1"/>
                <w:lang w:val="en-US" w:eastAsia="zh-CN"/>
                <w14:textFill>
                  <w14:solidFill>
                    <w14:schemeClr w14:val="tx1"/>
                  </w14:solidFill>
                </w14:textFill>
              </w:rPr>
              <w:t>排水沟收集后</w:t>
            </w:r>
            <w:r>
              <w:rPr>
                <w:rFonts w:hint="eastAsia"/>
                <w:color w:val="000000" w:themeColor="text1"/>
                <w:lang w:eastAsia="zh-CN"/>
                <w14:textFill>
                  <w14:solidFill>
                    <w14:schemeClr w14:val="tx1"/>
                  </w14:solidFill>
                </w14:textFill>
              </w:rPr>
              <w:t>排到站外的公路排水沟</w:t>
            </w:r>
            <w:r>
              <w:rPr>
                <w:rFonts w:hint="default"/>
                <w:color w:val="000000" w:themeColor="text1"/>
                <w:lang w:val="en-US" w:eastAsia="zh-CN"/>
                <w14:textFill>
                  <w14:solidFill>
                    <w14:schemeClr w14:val="tx1"/>
                  </w14:solidFill>
                </w14:textFill>
              </w:rPr>
              <w:t>；</w:t>
            </w:r>
            <w:r>
              <w:rPr>
                <w:rFonts w:hint="eastAsia"/>
                <w:color w:val="000000" w:themeColor="text1"/>
                <w:lang w:val="en-US" w:eastAsia="zh-CN"/>
                <w14:textFill>
                  <w14:solidFill>
                    <w14:schemeClr w14:val="tx1"/>
                  </w14:solidFill>
                </w14:textFill>
              </w:rPr>
              <w:t>罩棚内地面冲洗含油污废水经环保沟排入隔油池，用于场内绿化</w:t>
            </w:r>
            <w:r>
              <w:rPr>
                <w:rFonts w:hint="eastAsia" w:cs="Times New Roman"/>
                <w:color w:val="000000" w:themeColor="text1"/>
                <w:sz w:val="24"/>
                <w:szCs w:val="24"/>
                <w:highlight w:val="none"/>
                <w:lang w:eastAsia="zh-CN"/>
                <w14:textFill>
                  <w14:solidFill>
                    <w14:schemeClr w14:val="tx1"/>
                  </w14:solidFill>
                </w14:textFill>
              </w:rPr>
              <w:t>。</w:t>
            </w:r>
          </w:p>
          <w:p w14:paraId="0995F582">
            <w:pPr>
              <w:keepNext w:val="0"/>
              <w:keepLines w:val="0"/>
              <w:pageBreakBefore w:val="0"/>
              <w:widowControl/>
              <w:kinsoku/>
              <w:wordWrap/>
              <w:overflowPunct/>
              <w:topLinePunct w:val="0"/>
              <w:bidi w:val="0"/>
              <w:adjustRightInd/>
              <w:snapToGrid/>
              <w:spacing w:line="360" w:lineRule="auto"/>
              <w:ind w:left="0" w:leftChars="0" w:right="0" w:rightChars="0" w:firstLine="482" w:firstLineChars="200"/>
              <w:outlineLvl w:val="9"/>
              <w:rPr>
                <w:rFonts w:hint="eastAsia"/>
                <w:b/>
                <w:color w:val="auto"/>
                <w:sz w:val="24"/>
                <w:lang w:val="en-US" w:eastAsia="zh-CN"/>
              </w:rPr>
            </w:pPr>
            <w:r>
              <w:rPr>
                <w:rFonts w:hint="eastAsia"/>
                <w:b/>
                <w:color w:val="auto"/>
                <w:sz w:val="24"/>
                <w:lang w:val="en-US" w:eastAsia="zh-CN"/>
              </w:rPr>
              <w:t>4、固体废物</w:t>
            </w:r>
          </w:p>
          <w:p w14:paraId="26771073">
            <w:pPr>
              <w:spacing w:line="360" w:lineRule="auto"/>
              <w:jc w:val="left"/>
              <w:rPr>
                <w:color w:val="auto"/>
                <w:sz w:val="24"/>
              </w:rPr>
            </w:pPr>
            <w:r>
              <w:rPr>
                <w:rFonts w:hint="eastAsia"/>
                <w:color w:val="auto"/>
                <w:sz w:val="24"/>
                <w:lang w:val="en-US" w:eastAsia="zh-CN"/>
              </w:rPr>
              <w:t xml:space="preserve">   </w:t>
            </w:r>
            <w:r>
              <w:rPr>
                <w:rFonts w:hAnsi="宋体"/>
                <w:color w:val="auto"/>
                <w:sz w:val="24"/>
              </w:rPr>
              <w:t>生活垃圾必须集中在专用垃圾储运设施中，统一清运，禁止乱堆乱放污染环境；危险废物贮存执行《危险废物贮存污染控制标准》</w:t>
            </w:r>
            <w:r>
              <w:rPr>
                <w:color w:val="auto"/>
                <w:sz w:val="24"/>
              </w:rPr>
              <w:t>(GB18597-2001)</w:t>
            </w:r>
            <w:r>
              <w:rPr>
                <w:rFonts w:hint="eastAsia"/>
                <w:color w:val="auto"/>
                <w:sz w:val="24"/>
                <w:lang w:eastAsia="zh-CN"/>
              </w:rPr>
              <w:t>及</w:t>
            </w:r>
            <w:r>
              <w:rPr>
                <w:rFonts w:hint="eastAsia"/>
                <w:color w:val="auto"/>
                <w:sz w:val="24"/>
                <w:lang w:val="en-US" w:eastAsia="zh-CN"/>
              </w:rPr>
              <w:t>2013年</w:t>
            </w:r>
            <w:r>
              <w:rPr>
                <w:rFonts w:hint="eastAsia"/>
                <w:color w:val="auto"/>
                <w:sz w:val="24"/>
                <w:lang w:eastAsia="zh-CN"/>
              </w:rPr>
              <w:t>修改单</w:t>
            </w:r>
            <w:r>
              <w:rPr>
                <w:rFonts w:hAnsi="宋体"/>
                <w:color w:val="auto"/>
                <w:sz w:val="24"/>
              </w:rPr>
              <w:t>中的有关规定。</w:t>
            </w:r>
          </w:p>
          <w:p w14:paraId="3B489A33">
            <w:pPr>
              <w:adjustRightInd w:val="0"/>
              <w:snapToGrid w:val="0"/>
              <w:spacing w:line="360" w:lineRule="auto"/>
              <w:ind w:firstLine="480" w:firstLineChars="200"/>
              <w:jc w:val="left"/>
              <w:rPr>
                <w:rFonts w:hint="eastAsia"/>
                <w:color w:val="auto"/>
                <w:sz w:val="24"/>
              </w:rPr>
            </w:pPr>
          </w:p>
        </w:tc>
      </w:tr>
      <w:tr w14:paraId="26AA95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87" w:hRule="atLeast"/>
          <w:jc w:val="center"/>
        </w:trPr>
        <w:tc>
          <w:tcPr>
            <w:tcW w:w="871" w:type="dxa"/>
            <w:noWrap w:val="0"/>
            <w:vAlign w:val="center"/>
          </w:tcPr>
          <w:p w14:paraId="2211F8FC">
            <w:pPr>
              <w:spacing w:line="360" w:lineRule="auto"/>
              <w:jc w:val="center"/>
              <w:rPr>
                <w:color w:val="auto"/>
                <w:sz w:val="24"/>
              </w:rPr>
            </w:pPr>
            <w:r>
              <w:rPr>
                <w:color w:val="auto"/>
                <w:sz w:val="24"/>
              </w:rPr>
              <w:t>总量控制指标</w:t>
            </w:r>
          </w:p>
        </w:tc>
        <w:tc>
          <w:tcPr>
            <w:tcW w:w="8142" w:type="dxa"/>
            <w:noWrap w:val="0"/>
            <w:vAlign w:val="center"/>
          </w:tcPr>
          <w:p w14:paraId="140B2EA5">
            <w:pPr>
              <w:autoSpaceDE w:val="0"/>
              <w:autoSpaceDN w:val="0"/>
              <w:spacing w:line="360" w:lineRule="auto"/>
              <w:ind w:firstLine="482" w:firstLineChars="200"/>
              <w:rPr>
                <w:b/>
                <w:bCs/>
                <w:color w:val="auto"/>
                <w:kern w:val="0"/>
                <w:sz w:val="24"/>
              </w:rPr>
            </w:pPr>
            <w:r>
              <w:rPr>
                <w:b/>
                <w:bCs/>
                <w:color w:val="auto"/>
                <w:kern w:val="0"/>
                <w:sz w:val="24"/>
              </w:rPr>
              <w:t>建议总量控制指标：</w:t>
            </w:r>
          </w:p>
          <w:p w14:paraId="57421AC0">
            <w:pPr>
              <w:autoSpaceDE w:val="0"/>
              <w:autoSpaceDN w:val="0"/>
              <w:spacing w:line="360" w:lineRule="auto"/>
              <w:ind w:firstLine="480" w:firstLineChars="200"/>
              <w:rPr>
                <w:color w:val="auto"/>
                <w:sz w:val="24"/>
              </w:rPr>
            </w:pPr>
            <w:r>
              <w:rPr>
                <w:rFonts w:hint="default"/>
                <w:color w:val="auto"/>
                <w:sz w:val="24"/>
              </w:rPr>
              <w:t>员工生活方面产生</w:t>
            </w:r>
            <w:r>
              <w:rPr>
                <w:rFonts w:hint="eastAsia"/>
                <w:color w:val="auto"/>
                <w:sz w:val="24"/>
                <w:lang w:eastAsia="zh-CN"/>
              </w:rPr>
              <w:t>污</w:t>
            </w:r>
            <w:r>
              <w:rPr>
                <w:rFonts w:hint="default"/>
                <w:color w:val="auto"/>
                <w:sz w:val="24"/>
              </w:rPr>
              <w:t>水</w:t>
            </w:r>
            <w:r>
              <w:rPr>
                <w:rFonts w:hint="eastAsia"/>
                <w:color w:val="auto"/>
                <w:sz w:val="24"/>
                <w:lang w:eastAsia="zh-CN"/>
              </w:rPr>
              <w:t>经隔油池处理排进化粪池、外来人员入厕污水和室内地面清洗污水直接排入化粪池，化粪池内废水</w:t>
            </w:r>
            <w:r>
              <w:rPr>
                <w:rFonts w:hint="default"/>
                <w:color w:val="auto"/>
                <w:sz w:val="24"/>
              </w:rPr>
              <w:t>处理后</w:t>
            </w:r>
            <w:r>
              <w:rPr>
                <w:rFonts w:hint="eastAsia"/>
                <w:color w:val="auto"/>
                <w:kern w:val="0"/>
                <w:sz w:val="24"/>
                <w:highlight w:val="none"/>
                <w:lang w:eastAsia="zh-CN"/>
              </w:rPr>
              <w:t>由周边农户挑走用作农肥</w:t>
            </w:r>
            <w:r>
              <w:rPr>
                <w:rFonts w:hint="eastAsia"/>
                <w:color w:val="auto"/>
                <w:sz w:val="24"/>
                <w:lang w:eastAsia="zh-CN"/>
              </w:rPr>
              <w:t>，</w:t>
            </w:r>
            <w:r>
              <w:rPr>
                <w:rFonts w:hint="eastAsia"/>
                <w:color w:val="000000" w:themeColor="text1"/>
                <w:lang w:val="en-US" w:eastAsia="zh-CN"/>
                <w14:textFill>
                  <w14:solidFill>
                    <w14:schemeClr w14:val="tx1"/>
                  </w14:solidFill>
                </w14:textFill>
              </w:rPr>
              <w:t>罩棚外</w:t>
            </w:r>
            <w:r>
              <w:rPr>
                <w:rFonts w:hint="eastAsia"/>
                <w:color w:val="000000" w:themeColor="text1"/>
                <w:lang w:eastAsia="zh-CN"/>
                <w14:textFill>
                  <w14:solidFill>
                    <w14:schemeClr w14:val="tx1"/>
                  </w14:solidFill>
                </w14:textFill>
              </w:rPr>
              <w:t>雨水经</w:t>
            </w:r>
            <w:r>
              <w:rPr>
                <w:rFonts w:hint="eastAsia"/>
                <w:color w:val="000000" w:themeColor="text1"/>
                <w:lang w:val="en-US" w:eastAsia="zh-CN"/>
                <w14:textFill>
                  <w14:solidFill>
                    <w14:schemeClr w14:val="tx1"/>
                  </w14:solidFill>
                </w14:textFill>
              </w:rPr>
              <w:t>排水沟收集后</w:t>
            </w:r>
            <w:r>
              <w:rPr>
                <w:rFonts w:hint="eastAsia"/>
                <w:color w:val="000000" w:themeColor="text1"/>
                <w:lang w:eastAsia="zh-CN"/>
                <w14:textFill>
                  <w14:solidFill>
                    <w14:schemeClr w14:val="tx1"/>
                  </w14:solidFill>
                </w14:textFill>
              </w:rPr>
              <w:t>排到站外的公路排水沟</w:t>
            </w:r>
            <w:r>
              <w:rPr>
                <w:rFonts w:hint="default"/>
                <w:color w:val="000000" w:themeColor="text1"/>
                <w:lang w:val="en-US" w:eastAsia="zh-CN"/>
                <w14:textFill>
                  <w14:solidFill>
                    <w14:schemeClr w14:val="tx1"/>
                  </w14:solidFill>
                </w14:textFill>
              </w:rPr>
              <w:t>；</w:t>
            </w:r>
            <w:r>
              <w:rPr>
                <w:rFonts w:hint="eastAsia"/>
                <w:color w:val="000000" w:themeColor="text1"/>
                <w:lang w:val="en-US" w:eastAsia="zh-CN"/>
                <w14:textFill>
                  <w14:solidFill>
                    <w14:schemeClr w14:val="tx1"/>
                  </w14:solidFill>
                </w14:textFill>
              </w:rPr>
              <w:t>罩棚内地面冲洗含油污废水经环保沟排入隔油池，用于场内绿化，不设总量控制指标</w:t>
            </w:r>
            <w:r>
              <w:rPr>
                <w:rFonts w:hint="eastAsia"/>
                <w:color w:val="auto"/>
                <w:sz w:val="24"/>
                <w:lang w:val="en-US" w:eastAsia="zh-CN"/>
              </w:rPr>
              <w:t>。</w:t>
            </w:r>
          </w:p>
          <w:p w14:paraId="73687DF5">
            <w:pPr>
              <w:autoSpaceDE w:val="0"/>
              <w:autoSpaceDN w:val="0"/>
              <w:spacing w:line="360" w:lineRule="auto"/>
              <w:ind w:firstLine="480" w:firstLineChars="200"/>
              <w:rPr>
                <w:rFonts w:hint="eastAsia"/>
                <w:color w:val="auto"/>
                <w:sz w:val="24"/>
                <w:highlight w:val="yellow"/>
              </w:rPr>
            </w:pPr>
            <w:r>
              <w:rPr>
                <w:color w:val="auto"/>
                <w:kern w:val="0"/>
                <w:sz w:val="24"/>
              </w:rPr>
              <w:t>固体废弃物处理率100%</w:t>
            </w:r>
            <w:r>
              <w:rPr>
                <w:rFonts w:hint="eastAsia"/>
                <w:color w:val="auto"/>
                <w:kern w:val="0"/>
                <w:sz w:val="24"/>
              </w:rPr>
              <w:t>，</w:t>
            </w:r>
            <w:r>
              <w:rPr>
                <w:rFonts w:hint="eastAsia"/>
                <w:color w:val="auto"/>
                <w:sz w:val="24"/>
              </w:rPr>
              <w:t>不设总量控制指标</w:t>
            </w:r>
            <w:r>
              <w:rPr>
                <w:color w:val="auto"/>
                <w:kern w:val="0"/>
                <w:sz w:val="24"/>
              </w:rPr>
              <w:t>。</w:t>
            </w:r>
            <w:r>
              <w:rPr>
                <w:rFonts w:hint="eastAsia"/>
                <w:color w:val="auto"/>
                <w:kern w:val="0"/>
                <w:sz w:val="24"/>
                <w:lang w:val="en-US" w:eastAsia="zh-CN"/>
              </w:rPr>
              <w:t xml:space="preserve"> </w:t>
            </w:r>
            <w:r>
              <w:rPr>
                <w:color w:val="auto"/>
                <w:kern w:val="0"/>
                <w:sz w:val="24"/>
              </w:rPr>
              <w:t xml:space="preserve">  </w:t>
            </w:r>
          </w:p>
        </w:tc>
      </w:tr>
    </w:tbl>
    <w:p w14:paraId="043E1A7F">
      <w:pPr>
        <w:rPr>
          <w:rFonts w:hint="default"/>
          <w:lang w:val="en-US" w:eastAsia="zh-CN"/>
        </w:rPr>
      </w:pPr>
      <w:r>
        <w:rPr>
          <w:rFonts w:hint="default"/>
          <w:lang w:val="en-US" w:eastAsia="zh-CN"/>
        </w:rPr>
        <w:br w:type="page"/>
      </w:r>
    </w:p>
    <w:p w14:paraId="2E413F08">
      <w:pPr>
        <w:pStyle w:val="3"/>
        <w:numPr>
          <w:ilvl w:val="0"/>
          <w:numId w:val="4"/>
        </w:numPr>
        <w:bidi w:val="0"/>
        <w:rPr>
          <w:rFonts w:hint="eastAsia"/>
          <w:lang w:val="en-US" w:eastAsia="zh-CN"/>
        </w:rPr>
      </w:pPr>
      <w:r>
        <w:rPr>
          <w:rFonts w:hint="eastAsia"/>
          <w:lang w:val="en-US" w:eastAsia="zh-CN"/>
        </w:rPr>
        <w:t>建设项目工程分析</w:t>
      </w:r>
    </w:p>
    <w:tbl>
      <w:tblPr>
        <w:tblStyle w:val="20"/>
        <w:tblW w:w="85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05"/>
      </w:tblGrid>
      <w:tr w14:paraId="77BD1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83" w:hRule="atLeast"/>
        </w:trPr>
        <w:tc>
          <w:tcPr>
            <w:tcW w:w="8580" w:type="dxa"/>
          </w:tcPr>
          <w:p w14:paraId="45A7FBD4">
            <w:pPr>
              <w:numPr>
                <w:ilvl w:val="0"/>
                <w:numId w:val="0"/>
              </w:numPr>
              <w:bidi w:val="0"/>
              <w:rPr>
                <w:rFonts w:hint="eastAsia"/>
                <w:b/>
                <w:bCs/>
                <w:lang w:val="en-US" w:eastAsia="zh-CN"/>
              </w:rPr>
            </w:pPr>
            <w:r>
              <w:rPr>
                <w:rFonts w:hint="eastAsia"/>
                <w:b/>
                <w:bCs/>
                <w:lang w:val="en-US" w:eastAsia="zh-CN"/>
              </w:rPr>
              <w:t>工艺流程简述</w:t>
            </w:r>
          </w:p>
          <w:p w14:paraId="63B0ECEA">
            <w:pPr>
              <w:pStyle w:val="9"/>
              <w:numPr>
                <w:ilvl w:val="0"/>
                <w:numId w:val="7"/>
              </w:numPr>
              <w:rPr>
                <w:rFonts w:hint="eastAsia"/>
                <w:b/>
                <w:bCs/>
                <w:lang w:val="en-US" w:eastAsia="zh-CN"/>
              </w:rPr>
            </w:pPr>
            <w:r>
              <w:rPr>
                <w:rFonts w:hint="eastAsia"/>
                <w:b/>
                <w:bCs/>
                <w:lang w:val="en-US" w:eastAsia="zh-CN"/>
              </w:rPr>
              <w:t>施工期工艺流程及产污节点</w:t>
            </w:r>
          </w:p>
          <w:p w14:paraId="08E70A5E">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rPr>
              <w:t>本项目为</w:t>
            </w:r>
            <w:r>
              <w:rPr>
                <w:rFonts w:hint="default" w:ascii="Times New Roman" w:hAnsi="Times New Roman" w:eastAsia="宋体" w:cs="Times New Roman"/>
                <w:color w:val="auto"/>
                <w:sz w:val="24"/>
                <w:lang w:eastAsia="zh-CN"/>
              </w:rPr>
              <w:t>重新选址迁建</w:t>
            </w:r>
            <w:r>
              <w:rPr>
                <w:rFonts w:hint="default" w:ascii="Times New Roman" w:hAnsi="Times New Roman" w:eastAsia="宋体" w:cs="Times New Roman"/>
                <w:color w:val="auto"/>
                <w:sz w:val="24"/>
              </w:rPr>
              <w:t>的新建项目</w:t>
            </w:r>
            <w:r>
              <w:rPr>
                <w:rFonts w:hint="eastAsia" w:cs="Times New Roman"/>
                <w:color w:val="auto"/>
                <w:sz w:val="24"/>
                <w:lang w:eastAsia="zh-CN"/>
              </w:rPr>
              <w:t>，</w:t>
            </w:r>
            <w:r>
              <w:rPr>
                <w:rFonts w:hint="default" w:ascii="Times New Roman" w:hAnsi="Times New Roman" w:eastAsia="宋体" w:cs="Times New Roman"/>
                <w:color w:val="auto"/>
                <w:sz w:val="24"/>
              </w:rPr>
              <w:t>施工期主要包括：场地平整、地基开挖、</w:t>
            </w:r>
            <w:r>
              <w:rPr>
                <w:rFonts w:hint="default" w:ascii="Times New Roman" w:hAnsi="Times New Roman" w:eastAsia="宋体" w:cs="Times New Roman"/>
                <w:color w:val="auto"/>
                <w:sz w:val="24"/>
                <w:szCs w:val="24"/>
              </w:rPr>
              <w:t>主体工程和配套设施建设、铺设水电管线、室内装修和外部景观绿化</w:t>
            </w:r>
            <w:r>
              <w:rPr>
                <w:rFonts w:hint="default" w:ascii="Times New Roman" w:hAnsi="Times New Roman" w:eastAsia="宋体" w:cs="Times New Roman"/>
                <w:color w:val="auto"/>
                <w:sz w:val="24"/>
              </w:rPr>
              <w:t>。施工期对环境的影响主要是施工产生的扬尘、噪声及建筑垃圾等。其影响具有时间短，工程结束后对环境影响即随之消失的特点。</w:t>
            </w:r>
            <w:r>
              <w:rPr>
                <w:rFonts w:hint="default" w:ascii="Times New Roman" w:hAnsi="Times New Roman" w:eastAsia="宋体" w:cs="Times New Roman"/>
                <w:color w:val="auto"/>
                <w:sz w:val="24"/>
                <w:szCs w:val="24"/>
              </w:rPr>
              <w:t>施工工艺流程图及产污环节图见图5-1。</w:t>
            </w:r>
          </w:p>
          <w:p w14:paraId="65B1A785">
            <w:pPr>
              <w:pStyle w:val="9"/>
              <w:numPr>
                <w:ilvl w:val="0"/>
                <w:numId w:val="0"/>
              </w:numPr>
              <w:rPr>
                <w:rFonts w:hint="eastAsia"/>
                <w:lang w:val="en-US" w:eastAsia="zh-CN"/>
              </w:rPr>
            </w:pPr>
            <w:r>
              <w:rPr>
                <w:rFonts w:hint="default" w:ascii="Times New Roman" w:hAnsi="Times New Roman" w:eastAsia="宋体" w:cs="Times New Roman"/>
                <w:color w:val="auto"/>
                <w:sz w:val="24"/>
              </w:rPr>
              <mc:AlternateContent>
                <mc:Choice Requires="wpg">
                  <w:drawing>
                    <wp:inline distT="0" distB="0" distL="114300" distR="114300">
                      <wp:extent cx="5408930" cy="1212850"/>
                      <wp:effectExtent l="0" t="0" r="0" b="5715"/>
                      <wp:docPr id="54" name="组合 54"/>
                      <wp:cNvGraphicFramePr/>
                      <a:graphic xmlns:a="http://schemas.openxmlformats.org/drawingml/2006/main">
                        <a:graphicData uri="http://schemas.microsoft.com/office/word/2010/wordprocessingGroup">
                          <wpg:wgp>
                            <wpg:cNvGrpSpPr/>
                            <wpg:grpSpPr>
                              <a:xfrm>
                                <a:off x="0" y="0"/>
                                <a:ext cx="5408930" cy="1212895"/>
                                <a:chOff x="0" y="743"/>
                                <a:chExt cx="6465" cy="2137"/>
                              </a:xfrm>
                            </wpg:grpSpPr>
                            <wps:wsp>
                              <wps:cNvPr id="1" name="矩形 1"/>
                              <wps:cNvSpPr>
                                <a:spLocks noChangeAspect="1" noTextEdit="1"/>
                              </wps:cNvSpPr>
                              <wps:spPr>
                                <a:xfrm>
                                  <a:off x="0" y="743"/>
                                  <a:ext cx="6465" cy="1980"/>
                                </a:xfrm>
                                <a:prstGeom prst="rect">
                                  <a:avLst/>
                                </a:prstGeom>
                                <a:noFill/>
                                <a:ln>
                                  <a:noFill/>
                                </a:ln>
                              </wps:spPr>
                              <wps:bodyPr upright="1"/>
                            </wps:wsp>
                            <wps:wsp>
                              <wps:cNvPr id="7" name="矩形 7"/>
                              <wps:cNvSpPr/>
                              <wps:spPr>
                                <a:xfrm>
                                  <a:off x="295" y="1372"/>
                                  <a:ext cx="1003" cy="671"/>
                                </a:xfrm>
                                <a:prstGeom prst="rect">
                                  <a:avLst/>
                                </a:prstGeom>
                                <a:noFill/>
                                <a:ln w="12700" cap="flat" cmpd="sng">
                                  <a:solidFill>
                                    <a:srgbClr val="000000"/>
                                  </a:solidFill>
                                  <a:prstDash val="solid"/>
                                  <a:miter/>
                                  <a:headEnd type="none" w="med" len="med"/>
                                  <a:tailEnd type="none" w="med" len="med"/>
                                </a:ln>
                              </wps:spPr>
                              <wps:txbx>
                                <w:txbxContent>
                                  <w:p w14:paraId="2C3FD51E">
                                    <w:pPr>
                                      <w:jc w:val="center"/>
                                      <w:rPr>
                                        <w:rFonts w:hint="eastAsia"/>
                                        <w:sz w:val="21"/>
                                        <w:szCs w:val="21"/>
                                      </w:rPr>
                                    </w:pPr>
                                    <w:r>
                                      <w:rPr>
                                        <w:rFonts w:hint="eastAsia"/>
                                        <w:sz w:val="21"/>
                                        <w:szCs w:val="21"/>
                                      </w:rPr>
                                      <w:t>整理场地</w:t>
                                    </w:r>
                                  </w:p>
                                  <w:p w14:paraId="7B518F5A"/>
                                </w:txbxContent>
                              </wps:txbx>
                              <wps:bodyPr upright="1"/>
                            </wps:wsp>
                            <wps:wsp>
                              <wps:cNvPr id="8" name="直接连接符 8"/>
                              <wps:cNvCnPr/>
                              <wps:spPr>
                                <a:xfrm>
                                  <a:off x="1298" y="1731"/>
                                  <a:ext cx="294" cy="1"/>
                                </a:xfrm>
                                <a:prstGeom prst="line">
                                  <a:avLst/>
                                </a:prstGeom>
                                <a:ln w="9525" cap="flat" cmpd="sng">
                                  <a:solidFill>
                                    <a:srgbClr val="000000"/>
                                  </a:solidFill>
                                  <a:prstDash val="solid"/>
                                  <a:headEnd type="none" w="med" len="med"/>
                                  <a:tailEnd type="triangle" w="med" len="med"/>
                                </a:ln>
                              </wps:spPr>
                              <wps:bodyPr upright="1"/>
                            </wps:wsp>
                            <wps:wsp>
                              <wps:cNvPr id="9" name="矩形 9"/>
                              <wps:cNvSpPr/>
                              <wps:spPr>
                                <a:xfrm>
                                  <a:off x="1627" y="1398"/>
                                  <a:ext cx="1018" cy="645"/>
                                </a:xfrm>
                                <a:prstGeom prst="rect">
                                  <a:avLst/>
                                </a:prstGeom>
                                <a:noFill/>
                                <a:ln w="12700" cap="flat" cmpd="sng">
                                  <a:solidFill>
                                    <a:srgbClr val="000000"/>
                                  </a:solidFill>
                                  <a:prstDash val="solid"/>
                                  <a:miter/>
                                  <a:headEnd type="none" w="med" len="med"/>
                                  <a:tailEnd type="none" w="med" len="med"/>
                                </a:ln>
                              </wps:spPr>
                              <wps:txbx>
                                <w:txbxContent>
                                  <w:p w14:paraId="4731C548">
                                    <w:pPr>
                                      <w:jc w:val="center"/>
                                      <w:rPr>
                                        <w:rFonts w:hint="eastAsia" w:eastAsia="宋体"/>
                                        <w:lang w:eastAsia="zh-CN"/>
                                      </w:rPr>
                                    </w:pPr>
                                    <w:r>
                                      <w:rPr>
                                        <w:rFonts w:hint="eastAsia"/>
                                        <w:lang w:eastAsia="zh-CN"/>
                                      </w:rPr>
                                      <w:t>地基开挖</w:t>
                                    </w:r>
                                  </w:p>
                                  <w:p w14:paraId="55573964"/>
                                </w:txbxContent>
                              </wps:txbx>
                              <wps:bodyPr upright="1"/>
                            </wps:wsp>
                            <wps:wsp>
                              <wps:cNvPr id="10" name="直接连接符 10"/>
                              <wps:cNvCnPr/>
                              <wps:spPr>
                                <a:xfrm>
                                  <a:off x="2645" y="1798"/>
                                  <a:ext cx="294" cy="1"/>
                                </a:xfrm>
                                <a:prstGeom prst="line">
                                  <a:avLst/>
                                </a:prstGeom>
                                <a:ln w="9525" cap="flat" cmpd="sng">
                                  <a:solidFill>
                                    <a:srgbClr val="000000"/>
                                  </a:solidFill>
                                  <a:prstDash val="solid"/>
                                  <a:headEnd type="none" w="med" len="med"/>
                                  <a:tailEnd type="triangle" w="med" len="med"/>
                                </a:ln>
                              </wps:spPr>
                              <wps:bodyPr upright="1"/>
                            </wps:wsp>
                            <wps:wsp>
                              <wps:cNvPr id="11" name="矩形 11"/>
                              <wps:cNvSpPr/>
                              <wps:spPr>
                                <a:xfrm>
                                  <a:off x="2939" y="1409"/>
                                  <a:ext cx="1027" cy="634"/>
                                </a:xfrm>
                                <a:prstGeom prst="rect">
                                  <a:avLst/>
                                </a:prstGeom>
                                <a:noFill/>
                                <a:ln w="12700" cap="flat" cmpd="sng">
                                  <a:solidFill>
                                    <a:srgbClr val="000000"/>
                                  </a:solidFill>
                                  <a:prstDash val="solid"/>
                                  <a:miter/>
                                  <a:headEnd type="none" w="med" len="med"/>
                                  <a:tailEnd type="none" w="med" len="med"/>
                                </a:ln>
                              </wps:spPr>
                              <wps:txbx>
                                <w:txbxContent>
                                  <w:p w14:paraId="43B2DA43">
                                    <w:pPr>
                                      <w:pStyle w:val="29"/>
                                      <w:tabs>
                                        <w:tab w:val="left" w:pos="720"/>
                                      </w:tabs>
                                      <w:adjustRightInd/>
                                      <w:spacing w:line="240" w:lineRule="auto"/>
                                      <w:textAlignment w:val="auto"/>
                                      <w:rPr>
                                        <w:rFonts w:hint="eastAsia"/>
                                        <w:szCs w:val="24"/>
                                      </w:rPr>
                                    </w:pPr>
                                    <w:r>
                                      <w:rPr>
                                        <w:rFonts w:hint="eastAsia"/>
                                        <w:sz w:val="21"/>
                                        <w:szCs w:val="21"/>
                                      </w:rPr>
                                      <w:t>基础工程</w:t>
                                    </w:r>
                                  </w:p>
                                  <w:p w14:paraId="24515863"/>
                                </w:txbxContent>
                              </wps:txbx>
                              <wps:bodyPr upright="1"/>
                            </wps:wsp>
                            <wps:wsp>
                              <wps:cNvPr id="12" name="矩形 12"/>
                              <wps:cNvSpPr/>
                              <wps:spPr>
                                <a:xfrm>
                                  <a:off x="4261" y="1427"/>
                                  <a:ext cx="1030" cy="616"/>
                                </a:xfrm>
                                <a:prstGeom prst="rect">
                                  <a:avLst/>
                                </a:prstGeom>
                                <a:noFill/>
                                <a:ln w="12700" cap="flat" cmpd="sng">
                                  <a:solidFill>
                                    <a:srgbClr val="000000"/>
                                  </a:solidFill>
                                  <a:prstDash val="solid"/>
                                  <a:miter/>
                                  <a:headEnd type="none" w="med" len="med"/>
                                  <a:tailEnd type="none" w="med" len="med"/>
                                </a:ln>
                              </wps:spPr>
                              <wps:txbx>
                                <w:txbxContent>
                                  <w:p w14:paraId="446A1DC3">
                                    <w:pPr>
                                      <w:pStyle w:val="29"/>
                                      <w:tabs>
                                        <w:tab w:val="left" w:pos="720"/>
                                      </w:tabs>
                                      <w:adjustRightInd/>
                                      <w:spacing w:line="240" w:lineRule="auto"/>
                                      <w:textAlignment w:val="auto"/>
                                      <w:rPr>
                                        <w:rFonts w:hint="eastAsia"/>
                                        <w:szCs w:val="24"/>
                                      </w:rPr>
                                    </w:pPr>
                                    <w:r>
                                      <w:rPr>
                                        <w:rFonts w:hint="eastAsia"/>
                                        <w:sz w:val="21"/>
                                        <w:szCs w:val="21"/>
                                      </w:rPr>
                                      <w:t>主体工程</w:t>
                                    </w:r>
                                  </w:p>
                                  <w:p w14:paraId="53469E91"/>
                                </w:txbxContent>
                              </wps:txbx>
                              <wps:bodyPr upright="1"/>
                            </wps:wsp>
                            <wps:wsp>
                              <wps:cNvPr id="13" name="直接连接符 13"/>
                              <wps:cNvCnPr/>
                              <wps:spPr>
                                <a:xfrm>
                                  <a:off x="3967" y="1781"/>
                                  <a:ext cx="294" cy="1"/>
                                </a:xfrm>
                                <a:prstGeom prst="line">
                                  <a:avLst/>
                                </a:prstGeom>
                                <a:ln w="9525" cap="flat" cmpd="sng">
                                  <a:solidFill>
                                    <a:srgbClr val="000000"/>
                                  </a:solidFill>
                                  <a:prstDash val="solid"/>
                                  <a:headEnd type="none" w="med" len="med"/>
                                  <a:tailEnd type="triangle" w="med" len="med"/>
                                </a:ln>
                              </wps:spPr>
                              <wps:bodyPr upright="1"/>
                            </wps:wsp>
                            <wps:wsp>
                              <wps:cNvPr id="14" name="直接连接符 14"/>
                              <wps:cNvCnPr/>
                              <wps:spPr>
                                <a:xfrm>
                                  <a:off x="5290" y="1815"/>
                                  <a:ext cx="294" cy="1"/>
                                </a:xfrm>
                                <a:prstGeom prst="line">
                                  <a:avLst/>
                                </a:prstGeom>
                                <a:ln w="9525" cap="flat" cmpd="sng">
                                  <a:solidFill>
                                    <a:srgbClr val="000000"/>
                                  </a:solidFill>
                                  <a:prstDash val="solid"/>
                                  <a:headEnd type="none" w="med" len="med"/>
                                  <a:tailEnd type="triangle" w="med" len="med"/>
                                </a:ln>
                              </wps:spPr>
                              <wps:bodyPr upright="1"/>
                            </wps:wsp>
                            <wps:wsp>
                              <wps:cNvPr id="15" name="矩形 15"/>
                              <wps:cNvSpPr/>
                              <wps:spPr>
                                <a:xfrm>
                                  <a:off x="5584" y="1443"/>
                                  <a:ext cx="735" cy="600"/>
                                </a:xfrm>
                                <a:prstGeom prst="rect">
                                  <a:avLst/>
                                </a:prstGeom>
                                <a:noFill/>
                                <a:ln w="12700" cap="flat" cmpd="sng">
                                  <a:solidFill>
                                    <a:srgbClr val="000000"/>
                                  </a:solidFill>
                                  <a:prstDash val="solid"/>
                                  <a:miter/>
                                  <a:headEnd type="none" w="med" len="med"/>
                                  <a:tailEnd type="none" w="med" len="med"/>
                                </a:ln>
                              </wps:spPr>
                              <wps:txbx>
                                <w:txbxContent>
                                  <w:p w14:paraId="76F710F3">
                                    <w:pPr>
                                      <w:pStyle w:val="29"/>
                                      <w:tabs>
                                        <w:tab w:val="left" w:pos="720"/>
                                      </w:tabs>
                                      <w:adjustRightInd/>
                                      <w:spacing w:line="240" w:lineRule="auto"/>
                                      <w:textAlignment w:val="auto"/>
                                      <w:rPr>
                                        <w:rFonts w:hint="eastAsia"/>
                                        <w:sz w:val="21"/>
                                        <w:szCs w:val="21"/>
                                      </w:rPr>
                                    </w:pPr>
                                    <w:r>
                                      <w:rPr>
                                        <w:rFonts w:hint="eastAsia"/>
                                        <w:sz w:val="21"/>
                                        <w:szCs w:val="21"/>
                                      </w:rPr>
                                      <w:t>运营</w:t>
                                    </w:r>
                                  </w:p>
                                  <w:p w14:paraId="769587F7"/>
                                </w:txbxContent>
                              </wps:txbx>
                              <wps:bodyPr upright="1"/>
                            </wps:wsp>
                            <wps:wsp>
                              <wps:cNvPr id="20" name="直接连接符 20"/>
                              <wps:cNvCnPr/>
                              <wps:spPr>
                                <a:xfrm>
                                  <a:off x="882" y="2043"/>
                                  <a:ext cx="0" cy="256"/>
                                </a:xfrm>
                                <a:prstGeom prst="line">
                                  <a:avLst/>
                                </a:prstGeom>
                                <a:ln w="9525" cap="flat" cmpd="sng">
                                  <a:solidFill>
                                    <a:srgbClr val="000000"/>
                                  </a:solidFill>
                                  <a:prstDash val="solid"/>
                                  <a:headEnd type="none" w="med" len="med"/>
                                  <a:tailEnd type="triangle" w="med" len="med"/>
                                </a:ln>
                              </wps:spPr>
                              <wps:bodyPr upright="1"/>
                            </wps:wsp>
                            <wps:wsp>
                              <wps:cNvPr id="21" name="直接连接符 21"/>
                              <wps:cNvCnPr/>
                              <wps:spPr>
                                <a:xfrm>
                                  <a:off x="2204" y="2043"/>
                                  <a:ext cx="1" cy="256"/>
                                </a:xfrm>
                                <a:prstGeom prst="line">
                                  <a:avLst/>
                                </a:prstGeom>
                                <a:ln w="9525" cap="flat" cmpd="sng">
                                  <a:solidFill>
                                    <a:srgbClr val="000000"/>
                                  </a:solidFill>
                                  <a:prstDash val="solid"/>
                                  <a:headEnd type="none" w="med" len="med"/>
                                  <a:tailEnd type="triangle" w="med" len="med"/>
                                </a:ln>
                              </wps:spPr>
                              <wps:bodyPr upright="1"/>
                            </wps:wsp>
                            <wps:wsp>
                              <wps:cNvPr id="22" name="直接连接符 22"/>
                              <wps:cNvCnPr/>
                              <wps:spPr>
                                <a:xfrm>
                                  <a:off x="3380" y="2043"/>
                                  <a:ext cx="1" cy="256"/>
                                </a:xfrm>
                                <a:prstGeom prst="line">
                                  <a:avLst/>
                                </a:prstGeom>
                                <a:ln w="9525" cap="flat" cmpd="sng">
                                  <a:solidFill>
                                    <a:srgbClr val="000000"/>
                                  </a:solidFill>
                                  <a:prstDash val="solid"/>
                                  <a:headEnd type="none" w="med" len="med"/>
                                  <a:tailEnd type="triangle" w="med" len="med"/>
                                </a:ln>
                              </wps:spPr>
                              <wps:bodyPr upright="1"/>
                            </wps:wsp>
                            <wps:wsp>
                              <wps:cNvPr id="23" name="直接连接符 23"/>
                              <wps:cNvCnPr/>
                              <wps:spPr>
                                <a:xfrm>
                                  <a:off x="4702" y="2043"/>
                                  <a:ext cx="1" cy="256"/>
                                </a:xfrm>
                                <a:prstGeom prst="line">
                                  <a:avLst/>
                                </a:prstGeom>
                                <a:ln w="9525" cap="flat" cmpd="sng">
                                  <a:solidFill>
                                    <a:srgbClr val="000000"/>
                                  </a:solidFill>
                                  <a:prstDash val="solid"/>
                                  <a:headEnd type="none" w="med" len="med"/>
                                  <a:tailEnd type="triangle" w="med" len="med"/>
                                </a:ln>
                              </wps:spPr>
                              <wps:bodyPr upright="1"/>
                            </wps:wsp>
                            <wps:wsp>
                              <wps:cNvPr id="24" name="矩形 24"/>
                              <wps:cNvSpPr/>
                              <wps:spPr>
                                <a:xfrm>
                                  <a:off x="655" y="2282"/>
                                  <a:ext cx="5436" cy="598"/>
                                </a:xfrm>
                                <a:prstGeom prst="rect">
                                  <a:avLst/>
                                </a:prstGeom>
                                <a:noFill/>
                                <a:ln w="9525" cap="flat" cmpd="sng">
                                  <a:solidFill>
                                    <a:srgbClr val="000000"/>
                                  </a:solidFill>
                                  <a:prstDash val="dash"/>
                                  <a:miter/>
                                  <a:headEnd type="none" w="med" len="med"/>
                                  <a:tailEnd type="none" w="med" len="med"/>
                                </a:ln>
                              </wps:spPr>
                              <wps:txbx>
                                <w:txbxContent>
                                  <w:p w14:paraId="19CE7091">
                                    <w:pPr>
                                      <w:ind w:firstLine="2625" w:firstLineChars="1250"/>
                                      <w:rPr>
                                        <w:rFonts w:hint="eastAsia"/>
                                        <w:sz w:val="21"/>
                                        <w:szCs w:val="21"/>
                                      </w:rPr>
                                    </w:pPr>
                                    <w:r>
                                      <w:rPr>
                                        <w:rFonts w:hint="eastAsia"/>
                                        <w:sz w:val="21"/>
                                        <w:szCs w:val="21"/>
                                      </w:rPr>
                                      <w:t>固废、废水、扬尘</w:t>
                                    </w:r>
                                  </w:p>
                                  <w:p w14:paraId="7E142E33"/>
                                </w:txbxContent>
                              </wps:txbx>
                              <wps:bodyPr upright="1"/>
                            </wps:wsp>
                          </wpg:wgp>
                        </a:graphicData>
                      </a:graphic>
                    </wp:inline>
                  </w:drawing>
                </mc:Choice>
                <mc:Fallback>
                  <w:pict>
                    <v:group id="_x0000_s1026" o:spid="_x0000_s1026" o:spt="203" style="height:95.5pt;width:425.9pt;" coordorigin="0,743" coordsize="6465,2137" o:gfxdata="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">
                      <o:lock v:ext="edit" aspectratio="f"/>
                      <v:rect id="_x0000_s1026" o:spid="_x0000_s1026" o:spt="1" style="position:absolute;left:0;top:743;height:1980;width:6465;" filled="f" stroked="f" coordsize="21600,21600" o:gfxdata="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MOClNugAAANoA&#10;AAAPAAAAAAAAAAEAIAAAACIAAABkcnMvZG93bnJldi54bWxQSwECFAAUAAAACACHTuJAMy8FnjsA&#10;AAA5AAAAEAAAAAAAAAABACAAAAAJAQAAZHJzL3NoYXBleG1sLnhtbFBLBQYAAAAABgAGAFsBAACz&#10;AwAAAAA=&#10;">
                        <v:fill on="f" focussize="0,0"/>
                        <v:stroke on="f"/>
                        <v:imagedata o:title=""/>
                        <o:lock v:ext="edit" text="t" aspectratio="t"/>
                      </v:rect>
                      <v:rect id="_x0000_s1026" o:spid="_x0000_s1026" o:spt="1" style="position:absolute;left:295;top:1372;height:671;width:1003;" filled="f" stroked="t" coordsize="21600,21600" o:gfxdata="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M61Jb4A&#10;AADaAAAADwAAAAAAAAABACAAAAAiAAAAZHJzL2Rvd25yZXYueG1sUEsBAhQAFAAAAAgAh07iQDMv&#10;BZ47AAAAOQAAABAAAAAAAAAAAQAgAAAADQEAAGRycy9zaGFwZXhtbC54bWxQSwUGAAAAAAYABgBb&#10;AQAAtwMAAAAA&#10;">
                        <v:fill on="f" focussize="0,0"/>
                        <v:stroke weight="1pt" color="#000000" joinstyle="miter"/>
                        <v:imagedata o:title=""/>
                        <o:lock v:ext="edit" aspectratio="f"/>
                        <v:textbox>
                          <w:txbxContent>
                            <w:p w14:paraId="2C3FD51E">
                              <w:pPr>
                                <w:jc w:val="center"/>
                                <w:rPr>
                                  <w:rFonts w:hint="eastAsia"/>
                                  <w:sz w:val="21"/>
                                  <w:szCs w:val="21"/>
                                </w:rPr>
                              </w:pPr>
                              <w:r>
                                <w:rPr>
                                  <w:rFonts w:hint="eastAsia"/>
                                  <w:sz w:val="21"/>
                                  <w:szCs w:val="21"/>
                                </w:rPr>
                                <w:t>整理场地</w:t>
                              </w:r>
                            </w:p>
                            <w:p w14:paraId="7B518F5A"/>
                          </w:txbxContent>
                        </v:textbox>
                      </v:rect>
                      <v:line id="_x0000_s1026" o:spid="_x0000_s1026" o:spt="20" style="position:absolute;left:1298;top:1731;height:1;width:294;" filled="f" stroked="t" coordsize="21600,21600" o:gfxdata="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oeFGDugAAANoA&#10;AAAPAAAAAAAAAAEAIAAAACIAAABkcnMvZG93bnJldi54bWxQSwECFAAUAAAACACHTuJAMy8FnjsA&#10;AAA5AAAAEAAAAAAAAAABACAAAAAJAQAAZHJzL3NoYXBleG1sLnhtbFBLBQYAAAAABgAGAFsBAACz&#10;AwAAAAA=&#10;">
                        <v:fill on="f" focussize="0,0"/>
                        <v:stroke color="#000000" joinstyle="round" endarrow="block"/>
                        <v:imagedata o:title=""/>
                        <o:lock v:ext="edit" aspectratio="f"/>
                      </v:line>
                      <v:rect id="_x0000_s1026" o:spid="_x0000_s1026" o:spt="1" style="position:absolute;left:1627;top:1398;height:645;width:1018;" filled="f" stroked="t" coordsize="21600,21600" o:gfxdata="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h2EzL4A&#10;AADaAAAADwAAAAAAAAABACAAAAAiAAAAZHJzL2Rvd25yZXYueG1sUEsBAhQAFAAAAAgAh07iQDMv&#10;BZ47AAAAOQAAABAAAAAAAAAAAQAgAAAADQEAAGRycy9zaGFwZXhtbC54bWxQSwUGAAAAAAYABgBb&#10;AQAAtwMAAAAA&#10;">
                        <v:fill on="f" focussize="0,0"/>
                        <v:stroke weight="1pt" color="#000000" joinstyle="miter"/>
                        <v:imagedata o:title=""/>
                        <o:lock v:ext="edit" aspectratio="f"/>
                        <v:textbox>
                          <w:txbxContent>
                            <w:p w14:paraId="4731C548">
                              <w:pPr>
                                <w:jc w:val="center"/>
                                <w:rPr>
                                  <w:rFonts w:hint="eastAsia" w:eastAsia="宋体"/>
                                  <w:lang w:eastAsia="zh-CN"/>
                                </w:rPr>
                              </w:pPr>
                              <w:r>
                                <w:rPr>
                                  <w:rFonts w:hint="eastAsia"/>
                                  <w:lang w:eastAsia="zh-CN"/>
                                </w:rPr>
                                <w:t>地基开挖</w:t>
                              </w:r>
                            </w:p>
                            <w:p w14:paraId="55573964"/>
                          </w:txbxContent>
                        </v:textbox>
                      </v:rect>
                      <v:line id="_x0000_s1026" o:spid="_x0000_s1026" o:spt="20" style="position:absolute;left:2645;top:1798;height:1;width:294;" filled="f" stroked="t" coordsize="21600,21600" o:gfxdata="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mp/Ku/&#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rect id="_x0000_s1026" o:spid="_x0000_s1026" o:spt="1" style="position:absolute;left:2939;top:1409;height:634;width:1027;" filled="f" stroked="t" coordsize="21600,21600" o:gfxdata="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vvNdK8AAAA&#10;2wAAAA8AAAAAAAAAAQAgAAAAIgAAAGRycy9kb3ducmV2LnhtbFBLAQIUABQAAAAIAIdO4kAzLwWe&#10;OwAAADkAAAAQAAAAAAAAAAEAIAAAAAsBAABkcnMvc2hhcGV4bWwueG1sUEsFBgAAAAAGAAYAWwEA&#10;ALUDAAAAAA==&#10;">
                        <v:fill on="f" focussize="0,0"/>
                        <v:stroke weight="1pt" color="#000000" joinstyle="miter"/>
                        <v:imagedata o:title=""/>
                        <o:lock v:ext="edit" aspectratio="f"/>
                        <v:textbox>
                          <w:txbxContent>
                            <w:p w14:paraId="43B2DA43">
                              <w:pPr>
                                <w:pStyle w:val="29"/>
                                <w:tabs>
                                  <w:tab w:val="left" w:pos="720"/>
                                </w:tabs>
                                <w:adjustRightInd/>
                                <w:spacing w:line="240" w:lineRule="auto"/>
                                <w:textAlignment w:val="auto"/>
                                <w:rPr>
                                  <w:rFonts w:hint="eastAsia"/>
                                  <w:szCs w:val="24"/>
                                </w:rPr>
                              </w:pPr>
                              <w:r>
                                <w:rPr>
                                  <w:rFonts w:hint="eastAsia"/>
                                  <w:sz w:val="21"/>
                                  <w:szCs w:val="21"/>
                                </w:rPr>
                                <w:t>基础工程</w:t>
                              </w:r>
                            </w:p>
                            <w:p w14:paraId="24515863"/>
                          </w:txbxContent>
                        </v:textbox>
                      </v:rect>
                      <v:rect id="_x0000_s1026" o:spid="_x0000_s1026" o:spt="1" style="position:absolute;left:4261;top:1427;height:616;width:1030;" filled="f" stroked="t" coordsize="21600,21600" o:gfxdata="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LPaulvQAA&#10;ANsAAAAPAAAAAAAAAAEAIAAAACIAAABkcnMvZG93bnJldi54bWxQSwECFAAUAAAACACHTuJAMy8F&#10;njsAAAA5AAAAEAAAAAAAAAABACAAAAAMAQAAZHJzL3NoYXBleG1sLnhtbFBLBQYAAAAABgAGAFsB&#10;AAC2AwAAAAA=&#10;">
                        <v:fill on="f" focussize="0,0"/>
                        <v:stroke weight="1pt" color="#000000" joinstyle="miter"/>
                        <v:imagedata o:title=""/>
                        <o:lock v:ext="edit" aspectratio="f"/>
                        <v:textbox>
                          <w:txbxContent>
                            <w:p w14:paraId="446A1DC3">
                              <w:pPr>
                                <w:pStyle w:val="29"/>
                                <w:tabs>
                                  <w:tab w:val="left" w:pos="720"/>
                                </w:tabs>
                                <w:adjustRightInd/>
                                <w:spacing w:line="240" w:lineRule="auto"/>
                                <w:textAlignment w:val="auto"/>
                                <w:rPr>
                                  <w:rFonts w:hint="eastAsia"/>
                                  <w:szCs w:val="24"/>
                                </w:rPr>
                              </w:pPr>
                              <w:r>
                                <w:rPr>
                                  <w:rFonts w:hint="eastAsia"/>
                                  <w:sz w:val="21"/>
                                  <w:szCs w:val="21"/>
                                </w:rPr>
                                <w:t>主体工程</w:t>
                              </w:r>
                            </w:p>
                            <w:p w14:paraId="53469E91"/>
                          </w:txbxContent>
                        </v:textbox>
                      </v:rect>
                      <v:line id="_x0000_s1026" o:spid="_x0000_s1026" o:spt="20" style="position:absolute;left:3967;top:1781;height:1;width:294;" filled="f" stroked="t" coordsize="21600,21600" o:gfxdata="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l7Yty8AAAA&#10;2w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v:line id="_x0000_s1026" o:spid="_x0000_s1026" o:spt="20" style="position:absolute;left:5290;top:1815;height:1;width:294;" filled="f" stroked="t" coordsize="21600,21600" o:gfxdata="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aS+qi8AAAA&#10;2w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v:rect id="_x0000_s1026" o:spid="_x0000_s1026" o:spt="1" style="position:absolute;left:5584;top:1443;height:600;width:735;" filled="f" stroked="t" coordsize="21600,21600" o:gfxdata="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NQz0bsAAADb&#10;AAAADwAAAAAAAAABACAAAAAiAAAAZHJzL2Rvd25yZXYueG1sUEsBAhQAFAAAAAgAh07iQDMvBZ47&#10;AAAAOQAAABAAAAAAAAAAAQAgAAAACgEAAGRycy9zaGFwZXhtbC54bWxQSwUGAAAAAAYABgBbAQAA&#10;tAMAAAAA&#10;">
                        <v:fill on="f" focussize="0,0"/>
                        <v:stroke weight="1pt" color="#000000" joinstyle="miter"/>
                        <v:imagedata o:title=""/>
                        <o:lock v:ext="edit" aspectratio="f"/>
                        <v:textbox>
                          <w:txbxContent>
                            <w:p w14:paraId="76F710F3">
                              <w:pPr>
                                <w:pStyle w:val="29"/>
                                <w:tabs>
                                  <w:tab w:val="left" w:pos="720"/>
                                </w:tabs>
                                <w:adjustRightInd/>
                                <w:spacing w:line="240" w:lineRule="auto"/>
                                <w:textAlignment w:val="auto"/>
                                <w:rPr>
                                  <w:rFonts w:hint="eastAsia"/>
                                  <w:sz w:val="21"/>
                                  <w:szCs w:val="21"/>
                                </w:rPr>
                              </w:pPr>
                              <w:r>
                                <w:rPr>
                                  <w:rFonts w:hint="eastAsia"/>
                                  <w:sz w:val="21"/>
                                  <w:szCs w:val="21"/>
                                </w:rPr>
                                <w:t>运营</w:t>
                              </w:r>
                            </w:p>
                            <w:p w14:paraId="769587F7"/>
                          </w:txbxContent>
                        </v:textbox>
                      </v:rect>
                      <v:line id="_x0000_s1026" o:spid="_x0000_s1026" o:spt="20" style="position:absolute;left:882;top:2043;height:256;width:0;" filled="f" stroked="t" coordsize="21600,21600" o:gfxdata="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fFNha8AAAA&#10;2w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v:line id="_x0000_s1026" o:spid="_x0000_s1026" o:spt="20" style="position:absolute;left:2204;top:2043;height:256;width:1;" filled="f" stroked="t" coordsize="21600,21600" o:gfxdata="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ImTjb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line id="_x0000_s1026" o:spid="_x0000_s1026" o:spt="20" style="position:absolute;left:3380;top:2043;height:256;width:1;" filled="f" stroked="t" coordsize="21600,21600" o:gfxdata="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hbDfq/&#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_x0000_s1026" o:spid="_x0000_s1026" o:spt="20" style="position:absolute;left:4702;top:2043;height:256;width:1;" filled="f" stroked="t" coordsize="21600,21600" o:gfxdata="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cXqGG/&#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rect id="_x0000_s1026" o:spid="_x0000_s1026" o:spt="1" style="position:absolute;left:655;top:2282;height:598;width:5436;" filled="f" stroked="t" coordsize="21600,21600" o:gfxdata="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6Cydu5AAAA2wAA&#10;AA8AAAAAAAAAAQAgAAAAIgAAAGRycy9kb3ducmV2LnhtbFBLAQIUABQAAAAIAIdO4kAzLwWeOwAA&#10;ADkAAAAQAAAAAAAAAAEAIAAAAAgBAABkcnMvc2hhcGV4bWwueG1sUEsFBgAAAAAGAAYAWwEAALID&#10;AAAAAA==&#10;">
                        <v:fill on="f" focussize="0,0"/>
                        <v:stroke color="#000000" joinstyle="miter" dashstyle="dash"/>
                        <v:imagedata o:title=""/>
                        <o:lock v:ext="edit" aspectratio="f"/>
                        <v:textbox>
                          <w:txbxContent>
                            <w:p w14:paraId="19CE7091">
                              <w:pPr>
                                <w:ind w:firstLine="2625" w:firstLineChars="1250"/>
                                <w:rPr>
                                  <w:rFonts w:hint="eastAsia"/>
                                  <w:sz w:val="21"/>
                                  <w:szCs w:val="21"/>
                                </w:rPr>
                              </w:pPr>
                              <w:r>
                                <w:rPr>
                                  <w:rFonts w:hint="eastAsia"/>
                                  <w:sz w:val="21"/>
                                  <w:szCs w:val="21"/>
                                </w:rPr>
                                <w:t>固废、废水、扬尘</w:t>
                              </w:r>
                            </w:p>
                            <w:p w14:paraId="7E142E33"/>
                          </w:txbxContent>
                        </v:textbox>
                      </v:rect>
                      <w10:wrap type="none"/>
                      <w10:anchorlock/>
                    </v:group>
                  </w:pict>
                </mc:Fallback>
              </mc:AlternateContent>
            </w:r>
          </w:p>
          <w:p w14:paraId="054A1671">
            <w:pPr>
              <w:spacing w:line="360" w:lineRule="auto"/>
              <w:ind w:firstLine="463" w:firstLineChars="192"/>
              <w:jc w:val="center"/>
              <w:rPr>
                <w:rFonts w:hint="default" w:ascii="Times New Roman" w:hAnsi="Times New Roman" w:eastAsia="宋体" w:cs="Times New Roman"/>
                <w:color w:val="auto"/>
                <w:sz w:val="24"/>
              </w:rPr>
            </w:pPr>
            <w:r>
              <w:rPr>
                <w:rFonts w:hint="eastAsia"/>
                <w:b/>
                <w:bCs/>
                <w:lang w:val="en-US" w:eastAsia="zh-CN"/>
              </w:rPr>
              <w:t xml:space="preserve">图5-1 </w:t>
            </w:r>
            <w:r>
              <w:rPr>
                <w:rFonts w:hint="default" w:ascii="Times New Roman" w:hAnsi="Times New Roman" w:eastAsia="宋体" w:cs="Times New Roman"/>
                <w:b/>
                <w:color w:val="auto"/>
                <w:sz w:val="24"/>
              </w:rPr>
              <w:t>施工期工艺流程及产污节点图</w:t>
            </w:r>
          </w:p>
          <w:p w14:paraId="27CA51D6">
            <w:pPr>
              <w:adjustRightInd w:val="0"/>
              <w:snapToGrid w:val="0"/>
              <w:spacing w:line="360" w:lineRule="auto"/>
              <w:ind w:firstLine="463" w:firstLineChars="192"/>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sz w:val="24"/>
              </w:rPr>
              <w:t>1、废气</w:t>
            </w:r>
          </w:p>
          <w:p w14:paraId="4CA85BBC">
            <w:pPr>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（1）扬尘</w:t>
            </w:r>
          </w:p>
          <w:p w14:paraId="3BB7F063">
            <w:pPr>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施工扬尘主要来源于场地平整、基础设施建设以及原材料运输、堆放等作业过程中，主要污染物为TSP，不含有毒有害的特殊污染物质，对施工环境有一定的污染。颗粒物呈无组织排放，其产生强度与施工方式、气象条件有关，一般风大时产生扬尘较多，影响较大。</w:t>
            </w:r>
          </w:p>
          <w:p w14:paraId="53D10501">
            <w:pPr>
              <w:numPr>
                <w:ilvl w:val="0"/>
                <w:numId w:val="8"/>
              </w:numPr>
              <w:spacing w:line="360" w:lineRule="auto"/>
              <w:ind w:firstLine="480" w:firstLineChars="200"/>
              <w:rPr>
                <w:rFonts w:hint="eastAsia" w:ascii="Times New Roman" w:hAnsi="Times New Roman" w:cs="Times New Roman"/>
                <w:color w:val="auto"/>
                <w:sz w:val="24"/>
                <w:lang w:val="en-US" w:eastAsia="zh-CN"/>
              </w:rPr>
            </w:pPr>
            <w:r>
              <w:rPr>
                <w:rFonts w:hint="eastAsia" w:ascii="Times New Roman" w:hAnsi="Times New Roman" w:cs="Times New Roman"/>
                <w:color w:val="auto"/>
                <w:sz w:val="24"/>
                <w:lang w:val="en-US" w:eastAsia="zh-CN"/>
              </w:rPr>
              <w:t>施工废气</w:t>
            </w:r>
          </w:p>
          <w:p w14:paraId="25AABFEA">
            <w:pPr>
              <w:tabs>
                <w:tab w:val="left" w:pos="2100"/>
              </w:tabs>
              <w:spacing w:line="360" w:lineRule="auto"/>
              <w:ind w:firstLine="480" w:firstLineChars="200"/>
              <w:rPr>
                <w:rFonts w:hint="default" w:ascii="Times New Roman" w:hAnsi="Times New Roman" w:eastAsia="宋体" w:cs="Times New Roman"/>
                <w:color w:val="auto"/>
                <w:kern w:val="0"/>
                <w:sz w:val="24"/>
                <w:lang w:val="en-US" w:eastAsia="zh-CN"/>
              </w:rPr>
            </w:pPr>
            <w:r>
              <w:rPr>
                <w:rFonts w:hint="default" w:ascii="Times New Roman" w:hAnsi="Times New Roman" w:eastAsia="宋体" w:cs="Times New Roman"/>
                <w:bCs/>
                <w:color w:val="auto"/>
                <w:sz w:val="24"/>
              </w:rPr>
              <w:t>运输车辆、施工机械产生的废气主要来源于运输车辆及其它燃油机械施工时产生的尾气，其中的污染物主要有烟尘、NO</w:t>
            </w:r>
            <w:r>
              <w:rPr>
                <w:rFonts w:hint="default" w:ascii="Times New Roman" w:hAnsi="Times New Roman" w:eastAsia="宋体" w:cs="Times New Roman"/>
                <w:bCs/>
                <w:color w:val="auto"/>
                <w:sz w:val="24"/>
                <w:vertAlign w:val="subscript"/>
              </w:rPr>
              <w:t>x</w:t>
            </w:r>
            <w:r>
              <w:rPr>
                <w:rFonts w:hint="default" w:ascii="Times New Roman" w:hAnsi="Times New Roman" w:eastAsia="宋体" w:cs="Times New Roman"/>
                <w:bCs/>
                <w:color w:val="auto"/>
                <w:sz w:val="24"/>
              </w:rPr>
              <w:t>、CO及CH</w:t>
            </w:r>
            <w:r>
              <w:rPr>
                <w:rFonts w:hint="default" w:ascii="Times New Roman" w:hAnsi="Times New Roman" w:eastAsia="宋体" w:cs="Times New Roman"/>
                <w:bCs/>
                <w:color w:val="auto"/>
                <w:sz w:val="24"/>
                <w:vertAlign w:val="subscript"/>
              </w:rPr>
              <w:t>x</w:t>
            </w:r>
            <w:r>
              <w:rPr>
                <w:rFonts w:hint="default" w:ascii="Times New Roman" w:hAnsi="Times New Roman" w:eastAsia="宋体" w:cs="Times New Roman"/>
                <w:bCs/>
                <w:color w:val="auto"/>
                <w:sz w:val="24"/>
              </w:rPr>
              <w:t>等。施工期的废气为无组织间断排放</w:t>
            </w:r>
            <w:r>
              <w:rPr>
                <w:rFonts w:hint="eastAsia" w:ascii="Times New Roman" w:hAnsi="Times New Roman" w:cs="Times New Roman"/>
                <w:bCs/>
                <w:color w:val="auto"/>
                <w:sz w:val="24"/>
                <w:lang w:eastAsia="zh-CN"/>
              </w:rPr>
              <w:t>，</w:t>
            </w:r>
            <w:r>
              <w:rPr>
                <w:rFonts w:hint="eastAsia" w:ascii="Times New Roman" w:hAnsi="Times New Roman" w:cs="Times New Roman"/>
                <w:bCs/>
                <w:color w:val="auto"/>
                <w:sz w:val="24"/>
                <w:lang w:val="en-US" w:eastAsia="zh-CN"/>
              </w:rPr>
              <w:t>随着施工的结束而消失。</w:t>
            </w:r>
          </w:p>
          <w:p w14:paraId="5212C886">
            <w:pPr>
              <w:spacing w:line="360" w:lineRule="auto"/>
              <w:ind w:firstLine="480" w:firstLineChars="200"/>
              <w:rPr>
                <w:rFonts w:hint="default" w:ascii="Times New Roman" w:hAnsi="Times New Roman" w:eastAsia="宋体" w:cs="Times New Roman"/>
                <w:color w:val="auto"/>
                <w:sz w:val="24"/>
              </w:rPr>
            </w:pPr>
            <w:r>
              <w:rPr>
                <w:rFonts w:hint="eastAsia" w:ascii="Times New Roman" w:hAnsi="Times New Roman" w:cs="Times New Roman"/>
                <w:color w:val="auto"/>
                <w:kern w:val="0"/>
                <w:sz w:val="24"/>
                <w:lang w:eastAsia="zh-CN"/>
              </w:rPr>
              <w:t>（</w:t>
            </w:r>
            <w:r>
              <w:rPr>
                <w:rFonts w:hint="eastAsia" w:ascii="Times New Roman" w:hAnsi="Times New Roman" w:cs="Times New Roman"/>
                <w:color w:val="auto"/>
                <w:kern w:val="0"/>
                <w:sz w:val="24"/>
                <w:lang w:val="en-US" w:eastAsia="zh-CN"/>
              </w:rPr>
              <w:t>3</w:t>
            </w:r>
            <w:r>
              <w:rPr>
                <w:rFonts w:hint="eastAsia" w:ascii="Times New Roman" w:hAnsi="Times New Roman" w:cs="Times New Roman"/>
                <w:color w:val="auto"/>
                <w:kern w:val="0"/>
                <w:sz w:val="24"/>
                <w:lang w:eastAsia="zh-CN"/>
              </w:rPr>
              <w:t>）</w:t>
            </w:r>
            <w:r>
              <w:rPr>
                <w:rFonts w:hint="default" w:ascii="Times New Roman" w:hAnsi="Times New Roman" w:eastAsia="宋体" w:cs="Times New Roman"/>
                <w:color w:val="auto"/>
                <w:sz w:val="24"/>
              </w:rPr>
              <w:t>使用涂料产生的废气</w:t>
            </w:r>
          </w:p>
          <w:p w14:paraId="094D1B98">
            <w:pPr>
              <w:pStyle w:val="11"/>
              <w:spacing w:line="360" w:lineRule="auto"/>
              <w:ind w:firstLine="480" w:firstLineChars="20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项目建筑在后期装修过程中产生的废气属无组织排放，主要污染因子为甲醛、二甲苯和甲苯，此外还有极少量的汽油、丁醇和丙醇等。由于项目在装修的过程中，油漆耗量和选用的油漆品牌难以确定，装修时间也有先后差异，因此，装修废气难以定量，本次评价仅对此类废气做定性的分析。</w:t>
            </w:r>
          </w:p>
          <w:p w14:paraId="7378CB44">
            <w:pPr>
              <w:spacing w:line="360" w:lineRule="auto"/>
              <w:ind w:firstLine="470" w:firstLineChars="196"/>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sz w:val="24"/>
              </w:rPr>
              <w:t>项目在装修过程中，产生的废气主要来源包括地板漆、墙面漆、家具漆和内墙涂料等，由于使用的油漆组分不同，挥发系数也不相同，并且装修阶段随机性大，时间跨度较长，装修作业点分散，油漆废气的排放时间和部位尚不能明确，装修阶段的油漆废气排放周期相对较短。因此，装修期间涂刷油漆时，应加强室内的通风换气，再之由于装修时采用的三合板和油漆中含有的甲醛、甲苯、二甲苯等影响环境质量的有毒有害物质挥发时间长，应特别注意室内空气的流通。</w:t>
            </w:r>
          </w:p>
          <w:p w14:paraId="6B47C88F">
            <w:pPr>
              <w:adjustRightInd w:val="0"/>
              <w:snapToGrid w:val="0"/>
              <w:spacing w:line="360" w:lineRule="auto"/>
              <w:ind w:firstLine="482" w:firstLineChars="200"/>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sz w:val="24"/>
              </w:rPr>
              <w:t>2、废水</w:t>
            </w:r>
          </w:p>
          <w:p w14:paraId="73AF3F6C">
            <w:pPr>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施工期生产废水主要为施工人员生活污水、施工废水。</w:t>
            </w:r>
          </w:p>
          <w:p w14:paraId="5FFBAEC8">
            <w:pPr>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（1）施工人员生活污水</w:t>
            </w:r>
          </w:p>
          <w:p w14:paraId="395E07BC">
            <w:pPr>
              <w:spacing w:line="360" w:lineRule="auto"/>
              <w:ind w:firstLine="480" w:firstLineChars="200"/>
              <w:rPr>
                <w:rFonts w:hint="default" w:eastAsia="宋体"/>
                <w:lang w:val="en-US" w:eastAsia="zh-CN"/>
              </w:rPr>
            </w:pPr>
            <w:r>
              <w:rPr>
                <w:rFonts w:hint="default" w:ascii="Times New Roman" w:hAnsi="Times New Roman" w:eastAsia="宋体" w:cs="Times New Roman"/>
                <w:color w:val="auto"/>
                <w:sz w:val="24"/>
                <w:highlight w:val="none"/>
              </w:rPr>
              <w:t>项目施工期的施工人员为</w:t>
            </w:r>
            <w:r>
              <w:rPr>
                <w:rFonts w:hint="eastAsia" w:ascii="Times New Roman" w:hAnsi="Times New Roman" w:cs="Times New Roman"/>
                <w:color w:val="auto"/>
                <w:sz w:val="24"/>
                <w:highlight w:val="none"/>
                <w:lang w:val="en-US" w:eastAsia="zh-CN"/>
              </w:rPr>
              <w:t>20</w:t>
            </w:r>
            <w:r>
              <w:rPr>
                <w:rFonts w:hint="default" w:ascii="Times New Roman" w:hAnsi="Times New Roman" w:eastAsia="宋体" w:cs="Times New Roman"/>
                <w:color w:val="auto"/>
                <w:sz w:val="24"/>
                <w:highlight w:val="none"/>
              </w:rPr>
              <w:t>人。据业主提供的资料，施工人员均不在项目区内食宿，施工期的</w:t>
            </w:r>
            <w:r>
              <w:rPr>
                <w:rFonts w:hint="eastAsia" w:cs="Times New Roman"/>
                <w:color w:val="auto"/>
                <w:sz w:val="24"/>
                <w:highlight w:val="none"/>
                <w:lang w:eastAsia="zh-CN"/>
              </w:rPr>
              <w:t>生活污水</w:t>
            </w:r>
            <w:r>
              <w:rPr>
                <w:rFonts w:hint="default" w:ascii="Times New Roman" w:hAnsi="Times New Roman" w:eastAsia="宋体" w:cs="Times New Roman"/>
                <w:color w:val="auto"/>
                <w:sz w:val="24"/>
                <w:highlight w:val="none"/>
              </w:rPr>
              <w:t>主要是施工人员洗手等产生的清洁废水。根据《云南省地方标准用水定额》（DB53</w:t>
            </w:r>
            <w:r>
              <w:rPr>
                <w:rFonts w:hint="default" w:ascii="Times New Roman" w:hAnsi="Times New Roman" w:eastAsia="宋体" w:cs="Times New Roman"/>
                <w:color w:val="auto"/>
                <w:sz w:val="24"/>
                <w:highlight w:val="none"/>
                <w:lang w:val="en-US" w:eastAsia="zh-CN"/>
              </w:rPr>
              <w:t>/</w:t>
            </w:r>
            <w:r>
              <w:rPr>
                <w:rFonts w:hint="default" w:ascii="Times New Roman" w:hAnsi="Times New Roman" w:eastAsia="宋体" w:cs="Times New Roman"/>
                <w:color w:val="auto"/>
                <w:sz w:val="24"/>
                <w:highlight w:val="none"/>
              </w:rPr>
              <w:t>T168-2019）及地方生活习惯，施工人员人均用水按</w:t>
            </w:r>
            <w:r>
              <w:rPr>
                <w:rFonts w:hint="eastAsia" w:cs="Times New Roman"/>
                <w:color w:val="auto"/>
                <w:sz w:val="24"/>
                <w:highlight w:val="none"/>
                <w:lang w:val="en-US" w:eastAsia="zh-CN"/>
              </w:rPr>
              <w:t>50</w:t>
            </w:r>
            <w:r>
              <w:rPr>
                <w:rFonts w:hint="default" w:ascii="Times New Roman" w:hAnsi="Times New Roman" w:eastAsia="宋体" w:cs="Times New Roman"/>
                <w:color w:val="auto"/>
                <w:sz w:val="24"/>
                <w:highlight w:val="none"/>
              </w:rPr>
              <w:t>L/</w:t>
            </w:r>
            <w:r>
              <w:rPr>
                <w:rFonts w:hint="eastAsia" w:cs="Times New Roman"/>
                <w:color w:val="auto"/>
                <w:sz w:val="24"/>
                <w:highlight w:val="none"/>
                <w:lang w:eastAsia="zh-CN"/>
              </w:rPr>
              <w:t>（人·</w:t>
            </w:r>
            <w:r>
              <w:rPr>
                <w:rFonts w:hint="eastAsia" w:cs="Times New Roman"/>
                <w:color w:val="auto"/>
                <w:sz w:val="24"/>
                <w:highlight w:val="none"/>
                <w:lang w:val="en-US" w:eastAsia="zh-CN"/>
              </w:rPr>
              <w:t>d</w:t>
            </w:r>
            <w:r>
              <w:rPr>
                <w:rFonts w:hint="eastAsia" w:cs="Times New Roman"/>
                <w:color w:val="auto"/>
                <w:sz w:val="24"/>
                <w:highlight w:val="none"/>
                <w:lang w:eastAsia="zh-CN"/>
              </w:rPr>
              <w:t>）</w:t>
            </w:r>
            <w:r>
              <w:rPr>
                <w:rFonts w:hint="default" w:ascii="Times New Roman" w:hAnsi="Times New Roman" w:eastAsia="宋体" w:cs="Times New Roman"/>
                <w:color w:val="auto"/>
                <w:sz w:val="24"/>
                <w:highlight w:val="none"/>
              </w:rPr>
              <w:t>计，则用水量是</w:t>
            </w:r>
            <w:r>
              <w:rPr>
                <w:rFonts w:hint="eastAsia" w:cs="Times New Roman"/>
                <w:color w:val="auto"/>
                <w:sz w:val="24"/>
                <w:highlight w:val="none"/>
                <w:lang w:val="en-US" w:eastAsia="zh-CN"/>
              </w:rPr>
              <w:t>1</w:t>
            </w:r>
            <w:r>
              <w:rPr>
                <w:rFonts w:hint="eastAsia" w:ascii="Times New Roman" w:hAnsi="Times New Roman" w:cs="Times New Roman"/>
                <w:color w:val="auto"/>
                <w:sz w:val="24"/>
                <w:highlight w:val="none"/>
                <w:lang w:val="en-US" w:eastAsia="zh-CN"/>
              </w:rPr>
              <w:t>t</w:t>
            </w:r>
            <w:r>
              <w:rPr>
                <w:rFonts w:hint="default" w:ascii="Times New Roman" w:hAnsi="Times New Roman" w:eastAsia="宋体" w:cs="Times New Roman"/>
                <w:color w:val="auto"/>
                <w:sz w:val="24"/>
                <w:highlight w:val="none"/>
              </w:rPr>
              <w:t>/d，污水产生量按用水量的85%计算，则施工人员污水产生量是0.</w:t>
            </w:r>
            <w:r>
              <w:rPr>
                <w:rFonts w:hint="eastAsia" w:cs="Times New Roman"/>
                <w:color w:val="auto"/>
                <w:sz w:val="24"/>
                <w:highlight w:val="none"/>
                <w:lang w:val="en-US" w:eastAsia="zh-CN"/>
              </w:rPr>
              <w:t>85t</w:t>
            </w:r>
            <w:r>
              <w:rPr>
                <w:rFonts w:hint="default" w:ascii="Times New Roman" w:hAnsi="Times New Roman" w:eastAsia="宋体" w:cs="Times New Roman"/>
                <w:color w:val="auto"/>
                <w:sz w:val="24"/>
                <w:highlight w:val="none"/>
              </w:rPr>
              <w:t>/d，施工期按计划是</w:t>
            </w:r>
            <w:r>
              <w:rPr>
                <w:rFonts w:hint="eastAsia" w:cs="Times New Roman"/>
                <w:color w:val="auto"/>
                <w:sz w:val="24"/>
                <w:highlight w:val="none"/>
                <w:lang w:val="en-US" w:eastAsia="zh-CN"/>
              </w:rPr>
              <w:t>7个月</w:t>
            </w:r>
            <w:r>
              <w:rPr>
                <w:rFonts w:hint="default" w:ascii="Times New Roman" w:hAnsi="Times New Roman" w:eastAsia="宋体" w:cs="Times New Roman"/>
                <w:color w:val="auto"/>
                <w:sz w:val="24"/>
                <w:highlight w:val="none"/>
              </w:rPr>
              <w:t>，则整个施工期间</w:t>
            </w:r>
            <w:r>
              <w:rPr>
                <w:rFonts w:hint="eastAsia" w:ascii="Times New Roman" w:hAnsi="Times New Roman" w:cs="Times New Roman"/>
                <w:color w:val="auto"/>
                <w:sz w:val="24"/>
                <w:highlight w:val="none"/>
                <w:lang w:val="en-US" w:eastAsia="zh-CN"/>
              </w:rPr>
              <w:t>污水产生量</w:t>
            </w:r>
            <w:r>
              <w:rPr>
                <w:rFonts w:hint="eastAsia" w:cs="Times New Roman"/>
                <w:color w:val="auto"/>
                <w:sz w:val="24"/>
                <w:highlight w:val="none"/>
                <w:lang w:val="en-US" w:eastAsia="zh-CN"/>
              </w:rPr>
              <w:t>178.5</w:t>
            </w:r>
            <w:r>
              <w:rPr>
                <w:rFonts w:hint="eastAsia" w:ascii="Times New Roman" w:hAnsi="Times New Roman" w:cs="Times New Roman"/>
                <w:color w:val="auto"/>
                <w:sz w:val="24"/>
                <w:highlight w:val="none"/>
                <w:lang w:val="en-US" w:eastAsia="zh-CN"/>
              </w:rPr>
              <w:t>t</w:t>
            </w:r>
            <w:r>
              <w:rPr>
                <w:rFonts w:hint="default" w:ascii="Times New Roman" w:hAnsi="Times New Roman" w:eastAsia="宋体" w:cs="Times New Roman"/>
                <w:color w:val="auto"/>
                <w:sz w:val="24"/>
                <w:highlight w:val="none"/>
              </w:rPr>
              <w:t>，</w:t>
            </w:r>
            <w:r>
              <w:rPr>
                <w:rFonts w:hint="eastAsia"/>
                <w:lang w:val="en-US" w:eastAsia="zh-CN"/>
              </w:rPr>
              <w:t>在施工场地设置临时沉淀池处理后，回用于项目区洒水降尘，不外排。</w:t>
            </w:r>
          </w:p>
          <w:p w14:paraId="73E22C3A">
            <w:pPr>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kern w:val="1"/>
                <w:sz w:val="24"/>
              </w:rPr>
              <w:t>（2）</w:t>
            </w:r>
            <w:r>
              <w:rPr>
                <w:rFonts w:hint="default" w:ascii="Times New Roman" w:hAnsi="Times New Roman" w:eastAsia="宋体" w:cs="Times New Roman"/>
                <w:color w:val="auto"/>
                <w:sz w:val="24"/>
              </w:rPr>
              <w:t>建筑施工废水</w:t>
            </w:r>
          </w:p>
          <w:p w14:paraId="3E83677D">
            <w:pPr>
              <w:spacing w:line="360" w:lineRule="auto"/>
              <w:ind w:firstLine="480" w:firstLineChars="200"/>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依据项目设计资料，本项目新建的建筑物主要为站房（</w:t>
            </w:r>
            <w:r>
              <w:rPr>
                <w:rFonts w:hint="default" w:ascii="Times New Roman" w:hAnsi="Times New Roman" w:cs="Times New Roman"/>
                <w:color w:val="auto"/>
                <w:kern w:val="0"/>
                <w:sz w:val="24"/>
                <w:lang w:eastAsia="zh-CN"/>
              </w:rPr>
              <w:t>钢混框架</w:t>
            </w:r>
            <w:r>
              <w:rPr>
                <w:rFonts w:hint="default" w:ascii="Times New Roman" w:hAnsi="Times New Roman" w:eastAsia="宋体" w:cs="Times New Roman"/>
                <w:color w:val="auto"/>
                <w:kern w:val="0"/>
                <w:sz w:val="24"/>
              </w:rPr>
              <w:t>结构）</w:t>
            </w:r>
            <w:r>
              <w:rPr>
                <w:rFonts w:hint="default" w:ascii="Times New Roman" w:hAnsi="Times New Roman" w:cs="Times New Roman"/>
                <w:color w:val="auto"/>
                <w:kern w:val="0"/>
                <w:sz w:val="24"/>
                <w:lang w:eastAsia="zh-CN"/>
              </w:rPr>
              <w:t>、</w:t>
            </w:r>
            <w:r>
              <w:rPr>
                <w:rFonts w:hint="default" w:ascii="Times New Roman" w:hAnsi="Times New Roman" w:cs="Times New Roman"/>
                <w:color w:val="auto"/>
                <w:kern w:val="0"/>
                <w:sz w:val="24"/>
                <w:lang w:val="en-US" w:eastAsia="zh-CN"/>
              </w:rPr>
              <w:t>停车房</w:t>
            </w:r>
            <w:r>
              <w:rPr>
                <w:rFonts w:hint="default" w:ascii="Times New Roman" w:hAnsi="Times New Roman" w:eastAsia="宋体" w:cs="Times New Roman"/>
                <w:color w:val="auto"/>
                <w:kern w:val="0"/>
                <w:sz w:val="24"/>
              </w:rPr>
              <w:t>及罩棚等，由于罩棚</w:t>
            </w:r>
            <w:r>
              <w:rPr>
                <w:rFonts w:hint="default" w:ascii="Times New Roman" w:hAnsi="Times New Roman" w:cs="Times New Roman"/>
                <w:color w:val="auto"/>
                <w:kern w:val="0"/>
                <w:sz w:val="24"/>
                <w:lang w:val="en-US" w:eastAsia="zh-CN"/>
              </w:rPr>
              <w:t>和停车房</w:t>
            </w:r>
            <w:r>
              <w:rPr>
                <w:rFonts w:hint="default" w:ascii="Times New Roman" w:hAnsi="Times New Roman" w:eastAsia="宋体" w:cs="Times New Roman"/>
                <w:color w:val="auto"/>
                <w:kern w:val="0"/>
                <w:sz w:val="24"/>
              </w:rPr>
              <w:t>为钢架结构，</w:t>
            </w:r>
            <w:r>
              <w:rPr>
                <w:rFonts w:hint="default" w:ascii="Times New Roman" w:hAnsi="Times New Roman" w:cs="Times New Roman"/>
                <w:color w:val="auto"/>
                <w:kern w:val="0"/>
                <w:sz w:val="24"/>
                <w:lang w:eastAsia="zh-CN"/>
              </w:rPr>
              <w:t>站房为框架结构。根据</w:t>
            </w:r>
            <w:r>
              <w:rPr>
                <w:rFonts w:hint="default" w:ascii="Times New Roman" w:hAnsi="Times New Roman" w:eastAsia="宋体" w:cs="Times New Roman"/>
                <w:color w:val="auto"/>
                <w:sz w:val="24"/>
                <w:highlight w:val="none"/>
              </w:rPr>
              <w:t>《云南省地方标准用水定额》（DB53</w:t>
            </w:r>
            <w:r>
              <w:rPr>
                <w:rFonts w:hint="default" w:ascii="Times New Roman" w:hAnsi="Times New Roman" w:eastAsia="宋体" w:cs="Times New Roman"/>
                <w:color w:val="auto"/>
                <w:sz w:val="24"/>
                <w:highlight w:val="none"/>
                <w:lang w:val="en-US" w:eastAsia="zh-CN"/>
              </w:rPr>
              <w:t>/</w:t>
            </w:r>
            <w:r>
              <w:rPr>
                <w:rFonts w:hint="default" w:ascii="Times New Roman" w:hAnsi="Times New Roman" w:eastAsia="宋体" w:cs="Times New Roman"/>
                <w:color w:val="auto"/>
                <w:sz w:val="24"/>
                <w:highlight w:val="none"/>
              </w:rPr>
              <w:t>T168-2019）</w:t>
            </w:r>
            <w:r>
              <w:rPr>
                <w:rFonts w:hint="default" w:ascii="Times New Roman" w:hAnsi="Times New Roman" w:eastAsia="宋体" w:cs="Times New Roman"/>
                <w:color w:val="auto"/>
                <w:kern w:val="0"/>
                <w:sz w:val="24"/>
              </w:rPr>
              <w:t>，项目施工期间</w:t>
            </w:r>
            <w:r>
              <w:rPr>
                <w:rFonts w:hint="default" w:ascii="Times New Roman" w:hAnsi="Times New Roman" w:cs="Times New Roman"/>
                <w:color w:val="auto"/>
                <w:kern w:val="0"/>
                <w:sz w:val="24"/>
                <w:lang w:eastAsia="zh-CN"/>
              </w:rPr>
              <w:t>框架结构</w:t>
            </w:r>
            <w:r>
              <w:rPr>
                <w:rFonts w:hint="default" w:ascii="Times New Roman" w:hAnsi="Times New Roman" w:eastAsia="宋体" w:cs="Times New Roman"/>
                <w:color w:val="auto"/>
                <w:kern w:val="0"/>
                <w:sz w:val="24"/>
              </w:rPr>
              <w:t>以每1</w:t>
            </w:r>
            <w:r>
              <w:rPr>
                <w:rFonts w:hint="default" w:ascii="Times New Roman" w:hAnsi="Times New Roman" w:cs="Times New Roman"/>
                <w:color w:val="auto"/>
                <w:kern w:val="0"/>
                <w:sz w:val="24"/>
                <w:lang w:eastAsia="zh-CN"/>
              </w:rPr>
              <w:t>m²</w:t>
            </w:r>
            <w:r>
              <w:rPr>
                <w:rFonts w:hint="default" w:ascii="Times New Roman" w:hAnsi="Times New Roman" w:eastAsia="宋体" w:cs="Times New Roman"/>
                <w:color w:val="auto"/>
                <w:kern w:val="0"/>
                <w:sz w:val="24"/>
              </w:rPr>
              <w:t>（不含工程车冲洗用水、含施工管理人员用水）建筑面积总用水量1.5</w:t>
            </w:r>
            <w:r>
              <w:rPr>
                <w:rFonts w:hint="default" w:ascii="Times New Roman" w:hAnsi="Times New Roman" w:cs="Times New Roman"/>
                <w:color w:val="auto"/>
                <w:kern w:val="0"/>
                <w:sz w:val="24"/>
                <w:lang w:eastAsia="zh-CN"/>
              </w:rPr>
              <w:t>m³</w:t>
            </w:r>
            <w:r>
              <w:rPr>
                <w:rFonts w:hint="default" w:ascii="Times New Roman" w:hAnsi="Times New Roman" w:eastAsia="宋体" w:cs="Times New Roman"/>
                <w:color w:val="auto"/>
                <w:kern w:val="0"/>
                <w:sz w:val="24"/>
              </w:rPr>
              <w:t>估算，</w:t>
            </w:r>
            <w:r>
              <w:rPr>
                <w:rFonts w:hint="default" w:ascii="Times New Roman" w:hAnsi="Times New Roman" w:cs="Times New Roman"/>
                <w:color w:val="auto"/>
                <w:kern w:val="0"/>
                <w:sz w:val="24"/>
                <w:lang w:eastAsia="zh-CN"/>
              </w:rPr>
              <w:t>其他结构以每</w:t>
            </w:r>
            <w:r>
              <w:rPr>
                <w:rFonts w:hint="default" w:ascii="Times New Roman" w:hAnsi="Times New Roman" w:cs="Times New Roman"/>
                <w:color w:val="auto"/>
                <w:kern w:val="0"/>
                <w:sz w:val="24"/>
                <w:lang w:val="en-US" w:eastAsia="zh-CN"/>
              </w:rPr>
              <w:t>1m³</w:t>
            </w:r>
            <w:r>
              <w:rPr>
                <w:rFonts w:hint="default" w:ascii="Times New Roman" w:hAnsi="Times New Roman" w:eastAsia="宋体" w:cs="Times New Roman"/>
                <w:color w:val="auto"/>
                <w:kern w:val="0"/>
                <w:sz w:val="24"/>
              </w:rPr>
              <w:t>（不含工程车冲洗用水、含施工管理人员用水）</w:t>
            </w:r>
            <w:r>
              <w:rPr>
                <w:rFonts w:hint="default" w:ascii="Times New Roman" w:hAnsi="Times New Roman" w:cs="Times New Roman"/>
                <w:color w:val="auto"/>
                <w:kern w:val="0"/>
                <w:sz w:val="24"/>
                <w:lang w:eastAsia="zh-CN"/>
              </w:rPr>
              <w:t>建筑面积用水量</w:t>
            </w:r>
            <w:r>
              <w:rPr>
                <w:rFonts w:hint="default" w:ascii="Times New Roman" w:hAnsi="Times New Roman" w:cs="Times New Roman"/>
                <w:color w:val="auto"/>
                <w:kern w:val="0"/>
                <w:sz w:val="24"/>
                <w:lang w:val="en-US" w:eastAsia="zh-CN"/>
              </w:rPr>
              <w:t>0.8m³估算，</w:t>
            </w:r>
            <w:r>
              <w:rPr>
                <w:rFonts w:hint="default" w:ascii="Times New Roman" w:hAnsi="Times New Roman" w:eastAsia="宋体" w:cs="Times New Roman"/>
                <w:color w:val="auto"/>
                <w:kern w:val="0"/>
                <w:sz w:val="24"/>
              </w:rPr>
              <w:t>废水产生量按用水量的5%估算，本项目</w:t>
            </w:r>
            <w:r>
              <w:rPr>
                <w:rFonts w:hint="default" w:ascii="Times New Roman" w:hAnsi="Times New Roman" w:cs="Times New Roman"/>
                <w:color w:val="auto"/>
                <w:kern w:val="0"/>
                <w:sz w:val="24"/>
                <w:lang w:eastAsia="zh-CN"/>
              </w:rPr>
              <w:t>站房建筑面积</w:t>
            </w:r>
            <w:r>
              <w:rPr>
                <w:rFonts w:hint="default" w:ascii="Times New Roman" w:hAnsi="Times New Roman" w:cs="Times New Roman"/>
                <w:color w:val="auto"/>
                <w:kern w:val="0"/>
                <w:sz w:val="24"/>
                <w:lang w:val="en-US" w:eastAsia="zh-CN"/>
              </w:rPr>
              <w:t>24</w:t>
            </w:r>
            <w:r>
              <w:rPr>
                <w:rFonts w:hint="eastAsia" w:cs="Times New Roman"/>
                <w:color w:val="auto"/>
                <w:kern w:val="0"/>
                <w:sz w:val="24"/>
                <w:lang w:val="en-US" w:eastAsia="zh-CN"/>
              </w:rPr>
              <w:t>0</w:t>
            </w:r>
            <w:r>
              <w:rPr>
                <w:rFonts w:hint="eastAsia" w:ascii="Times New Roman" w:hAnsi="Times New Roman" w:cs="Times New Roman"/>
                <w:color w:val="auto"/>
                <w:kern w:val="0"/>
                <w:sz w:val="24"/>
                <w:lang w:val="en-US" w:eastAsia="zh-CN"/>
              </w:rPr>
              <w:t>m</w:t>
            </w:r>
            <w:r>
              <w:rPr>
                <w:rFonts w:hint="eastAsia" w:ascii="Times New Roman" w:hAnsi="Times New Roman" w:cs="Times New Roman"/>
                <w:color w:val="auto"/>
                <w:kern w:val="0"/>
                <w:sz w:val="24"/>
                <w:vertAlign w:val="superscript"/>
                <w:lang w:val="en-US" w:eastAsia="zh-CN"/>
              </w:rPr>
              <w:t>2</w:t>
            </w:r>
            <w:r>
              <w:rPr>
                <w:rFonts w:hint="default" w:ascii="Times New Roman" w:hAnsi="Times New Roman" w:cs="Times New Roman"/>
                <w:color w:val="auto"/>
                <w:kern w:val="0"/>
                <w:sz w:val="24"/>
                <w:lang w:val="en-US" w:eastAsia="zh-CN"/>
              </w:rPr>
              <w:t>，停车房建筑面积246.84</w:t>
            </w:r>
            <w:r>
              <w:rPr>
                <w:rFonts w:hint="eastAsia" w:ascii="Times New Roman" w:hAnsi="Times New Roman" w:cs="Times New Roman"/>
                <w:color w:val="auto"/>
                <w:kern w:val="0"/>
                <w:sz w:val="24"/>
                <w:lang w:val="en-US" w:eastAsia="zh-CN"/>
              </w:rPr>
              <w:t>m</w:t>
            </w:r>
            <w:r>
              <w:rPr>
                <w:rFonts w:hint="eastAsia" w:ascii="Times New Roman" w:hAnsi="Times New Roman" w:cs="Times New Roman"/>
                <w:color w:val="auto"/>
                <w:kern w:val="0"/>
                <w:sz w:val="24"/>
                <w:vertAlign w:val="superscript"/>
                <w:lang w:val="en-US" w:eastAsia="zh-CN"/>
              </w:rPr>
              <w:t>2</w:t>
            </w:r>
            <w:r>
              <w:rPr>
                <w:rFonts w:hint="default" w:ascii="Times New Roman" w:hAnsi="Times New Roman" w:cs="Times New Roman"/>
                <w:color w:val="auto"/>
                <w:kern w:val="0"/>
                <w:sz w:val="24"/>
                <w:lang w:val="en-US" w:eastAsia="zh-CN"/>
              </w:rPr>
              <w:t>，罩棚建筑面积16</w:t>
            </w:r>
            <w:r>
              <w:rPr>
                <w:rFonts w:hint="eastAsia" w:cs="Times New Roman"/>
                <w:color w:val="auto"/>
                <w:kern w:val="0"/>
                <w:sz w:val="24"/>
                <w:lang w:val="en-US" w:eastAsia="zh-CN"/>
              </w:rPr>
              <w:t>0</w:t>
            </w:r>
            <w:r>
              <w:rPr>
                <w:rFonts w:hint="eastAsia" w:ascii="Times New Roman" w:hAnsi="Times New Roman" w:cs="Times New Roman"/>
                <w:color w:val="auto"/>
                <w:kern w:val="0"/>
                <w:sz w:val="24"/>
                <w:lang w:val="en-US" w:eastAsia="zh-CN"/>
              </w:rPr>
              <w:t>m</w:t>
            </w:r>
            <w:r>
              <w:rPr>
                <w:rFonts w:hint="eastAsia" w:ascii="Times New Roman" w:hAnsi="Times New Roman" w:cs="Times New Roman"/>
                <w:color w:val="auto"/>
                <w:kern w:val="0"/>
                <w:sz w:val="24"/>
                <w:vertAlign w:val="superscript"/>
                <w:lang w:val="en-US" w:eastAsia="zh-CN"/>
              </w:rPr>
              <w:t>2</w:t>
            </w:r>
            <w:r>
              <w:rPr>
                <w:rFonts w:hint="default" w:ascii="Times New Roman" w:hAnsi="Times New Roman" w:cs="Times New Roman"/>
                <w:color w:val="auto"/>
                <w:kern w:val="0"/>
                <w:sz w:val="24"/>
                <w:lang w:val="en-US" w:eastAsia="zh-CN"/>
              </w:rPr>
              <w:t>，则项目</w:t>
            </w:r>
            <w:r>
              <w:rPr>
                <w:rFonts w:hint="default" w:ascii="Times New Roman" w:hAnsi="Times New Roman" w:eastAsia="宋体" w:cs="Times New Roman"/>
                <w:color w:val="auto"/>
                <w:kern w:val="0"/>
                <w:sz w:val="24"/>
              </w:rPr>
              <w:t>施工期总用水量约</w:t>
            </w:r>
            <w:r>
              <w:rPr>
                <w:rFonts w:hint="eastAsia" w:cs="Times New Roman"/>
                <w:color w:val="auto"/>
                <w:kern w:val="0"/>
                <w:sz w:val="24"/>
                <w:lang w:val="en-US" w:eastAsia="zh-CN"/>
              </w:rPr>
              <w:t>685.47t</w:t>
            </w:r>
            <w:r>
              <w:rPr>
                <w:rFonts w:hint="default" w:ascii="Times New Roman" w:hAnsi="Times New Roman" w:eastAsia="宋体" w:cs="Times New Roman"/>
                <w:color w:val="auto"/>
                <w:kern w:val="0"/>
                <w:sz w:val="24"/>
              </w:rPr>
              <w:t>，施工期废水的产生总量约</w:t>
            </w:r>
            <w:r>
              <w:rPr>
                <w:rFonts w:hint="eastAsia" w:cs="Times New Roman"/>
                <w:color w:val="auto"/>
                <w:kern w:val="0"/>
                <w:sz w:val="24"/>
                <w:lang w:val="en-US" w:eastAsia="zh-CN"/>
              </w:rPr>
              <w:t>34.27t</w:t>
            </w:r>
            <w:r>
              <w:rPr>
                <w:rFonts w:hint="default" w:ascii="Times New Roman" w:hAnsi="Times New Roman" w:eastAsia="宋体" w:cs="Times New Roman"/>
                <w:color w:val="auto"/>
                <w:kern w:val="0"/>
                <w:sz w:val="24"/>
              </w:rPr>
              <w:t>。</w:t>
            </w:r>
            <w:r>
              <w:rPr>
                <w:rFonts w:hint="default" w:ascii="Times New Roman" w:hAnsi="Times New Roman" w:eastAsia="宋体" w:cs="Times New Roman"/>
                <w:color w:val="auto"/>
                <w:kern w:val="18"/>
                <w:sz w:val="24"/>
                <w:lang w:val="zh-CN"/>
              </w:rPr>
              <w:t>在施工场地设置临时沉淀池处理后</w:t>
            </w:r>
            <w:r>
              <w:rPr>
                <w:rFonts w:hint="default" w:ascii="Times New Roman" w:hAnsi="Times New Roman" w:eastAsia="宋体" w:cs="Times New Roman"/>
                <w:color w:val="auto"/>
                <w:kern w:val="0"/>
                <w:sz w:val="24"/>
              </w:rPr>
              <w:t>，</w:t>
            </w:r>
            <w:r>
              <w:rPr>
                <w:rFonts w:hint="default" w:ascii="Times New Roman" w:hAnsi="Times New Roman" w:eastAsia="宋体" w:cs="Times New Roman"/>
                <w:color w:val="auto"/>
                <w:sz w:val="24"/>
              </w:rPr>
              <w:t>回用于项目区洒水降尘</w:t>
            </w:r>
            <w:r>
              <w:rPr>
                <w:rFonts w:hint="default" w:ascii="Times New Roman" w:hAnsi="Times New Roman" w:eastAsia="宋体" w:cs="Times New Roman"/>
                <w:color w:val="auto"/>
                <w:sz w:val="24"/>
                <w:lang w:eastAsia="zh-CN"/>
              </w:rPr>
              <w:t>及混凝土养护</w:t>
            </w:r>
            <w:r>
              <w:rPr>
                <w:rFonts w:hint="default" w:ascii="Times New Roman" w:hAnsi="Times New Roman" w:eastAsia="宋体" w:cs="Times New Roman"/>
                <w:color w:val="auto"/>
                <w:sz w:val="24"/>
              </w:rPr>
              <w:t>，不外排</w:t>
            </w:r>
            <w:r>
              <w:rPr>
                <w:rFonts w:hint="default" w:ascii="Times New Roman" w:hAnsi="Times New Roman" w:eastAsia="宋体" w:cs="Times New Roman"/>
                <w:color w:val="auto"/>
                <w:kern w:val="0"/>
                <w:sz w:val="24"/>
              </w:rPr>
              <w:t>。</w:t>
            </w:r>
          </w:p>
          <w:p w14:paraId="2950B753">
            <w:pPr>
              <w:bidi w:val="0"/>
              <w:ind w:firstLine="482" w:firstLineChars="200"/>
              <w:rPr>
                <w:rFonts w:hint="default" w:eastAsia="宋体"/>
                <w:b/>
                <w:bCs/>
                <w:lang w:val="en-US" w:eastAsia="zh-CN"/>
              </w:rPr>
            </w:pPr>
            <w:r>
              <w:rPr>
                <w:rFonts w:hint="eastAsia"/>
                <w:b/>
                <w:bCs/>
                <w:lang w:val="en-US" w:eastAsia="zh-CN"/>
              </w:rPr>
              <w:t>3.固体废物</w:t>
            </w:r>
          </w:p>
          <w:p w14:paraId="5CD1C810">
            <w:pPr>
              <w:adjustRightInd w:val="0"/>
              <w:snapToGrid w:val="0"/>
              <w:spacing w:line="360" w:lineRule="auto"/>
              <w:ind w:firstLine="460" w:firstLineChars="192"/>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（1）施工期</w:t>
            </w:r>
            <w:r>
              <w:rPr>
                <w:rFonts w:hint="eastAsia" w:ascii="Times New Roman" w:hAnsi="Times New Roman" w:cs="Times New Roman"/>
                <w:color w:val="auto"/>
                <w:sz w:val="24"/>
                <w:lang w:val="en-US" w:eastAsia="zh-CN"/>
              </w:rPr>
              <w:t>土石方及</w:t>
            </w:r>
            <w:r>
              <w:rPr>
                <w:rFonts w:hint="default" w:ascii="Times New Roman" w:hAnsi="Times New Roman" w:eastAsia="宋体" w:cs="Times New Roman"/>
                <w:color w:val="auto"/>
                <w:sz w:val="24"/>
              </w:rPr>
              <w:t>建筑垃圾；</w:t>
            </w:r>
          </w:p>
          <w:p w14:paraId="42222669">
            <w:pPr>
              <w:adjustRightInd w:val="0"/>
              <w:snapToGrid w:val="0"/>
              <w:spacing w:line="360" w:lineRule="auto"/>
              <w:ind w:firstLine="460" w:firstLineChars="192"/>
              <w:rPr>
                <w:rFonts w:hint="eastAsia" w:ascii="Times New Roman" w:hAnsi="Times New Roman" w:cs="Times New Roman"/>
                <w:color w:val="auto"/>
                <w:sz w:val="24"/>
                <w:lang w:val="en-US" w:eastAsia="zh-CN"/>
              </w:rPr>
            </w:pPr>
            <w:r>
              <w:rPr>
                <w:rFonts w:hint="default" w:ascii="Times New Roman" w:hAnsi="Times New Roman" w:eastAsia="宋体" w:cs="Times New Roman"/>
                <w:color w:val="auto"/>
                <w:sz w:val="24"/>
              </w:rPr>
              <w:fldChar w:fldCharType="begin"/>
            </w:r>
            <w:r>
              <w:rPr>
                <w:rFonts w:hint="default" w:ascii="Times New Roman" w:hAnsi="Times New Roman" w:eastAsia="宋体" w:cs="Times New Roman"/>
                <w:color w:val="auto"/>
                <w:sz w:val="24"/>
              </w:rPr>
              <w:instrText xml:space="preserve"> = 1 \* GB3 </w:instrText>
            </w:r>
            <w:r>
              <w:rPr>
                <w:rFonts w:hint="default" w:ascii="Times New Roman" w:hAnsi="Times New Roman" w:eastAsia="宋体" w:cs="Times New Roman"/>
                <w:color w:val="auto"/>
                <w:sz w:val="24"/>
              </w:rPr>
              <w:fldChar w:fldCharType="separate"/>
            </w:r>
            <w:r>
              <w:rPr>
                <w:rFonts w:hint="default" w:ascii="Times New Roman" w:hAnsi="Times New Roman" w:eastAsia="宋体" w:cs="Times New Roman"/>
                <w:color w:val="auto"/>
                <w:sz w:val="24"/>
                <w:lang w:val="zh-CN"/>
              </w:rPr>
              <w:t>①</w:t>
            </w:r>
            <w:r>
              <w:rPr>
                <w:rFonts w:hint="default" w:ascii="Times New Roman" w:hAnsi="Times New Roman" w:eastAsia="宋体" w:cs="Times New Roman"/>
                <w:color w:val="auto"/>
                <w:sz w:val="24"/>
              </w:rPr>
              <w:fldChar w:fldCharType="end"/>
            </w:r>
            <w:r>
              <w:rPr>
                <w:rFonts w:hint="default" w:ascii="Times New Roman" w:hAnsi="Times New Roman" w:eastAsia="宋体" w:cs="Times New Roman"/>
                <w:color w:val="auto"/>
                <w:sz w:val="24"/>
              </w:rPr>
              <w:t>基础挖土量：施工中产生的固体废物为弃土(石)、废弃建筑材料及生活垃圾。根据项目的初步设计，</w:t>
            </w:r>
            <w:r>
              <w:rPr>
                <w:rFonts w:hint="eastAsia" w:ascii="Times New Roman" w:hAnsi="Times New Roman" w:cs="Times New Roman"/>
                <w:color w:val="auto"/>
                <w:sz w:val="24"/>
                <w:lang w:val="en-US" w:eastAsia="zh-CN"/>
              </w:rPr>
              <w:t>项目建于坡处，产生的弃土全部外运处置。</w:t>
            </w:r>
          </w:p>
          <w:p w14:paraId="1F1199D8">
            <w:pPr>
              <w:spacing w:line="360" w:lineRule="auto"/>
              <w:ind w:firstLine="480" w:firstLineChars="200"/>
              <w:rPr>
                <w:rFonts w:hint="default"/>
                <w:lang w:val="en-US" w:eastAsia="zh-CN"/>
              </w:rPr>
            </w:pPr>
            <w:r>
              <w:rPr>
                <w:rFonts w:hint="eastAsia" w:ascii="Times New Roman" w:hAnsi="Times New Roman" w:cs="Times New Roman"/>
                <w:color w:val="auto"/>
                <w:kern w:val="0"/>
                <w:sz w:val="24"/>
                <w:lang w:val="en-US" w:eastAsia="zh-CN"/>
              </w:rPr>
              <w:t>②建筑垃圾</w:t>
            </w:r>
            <w:r>
              <w:rPr>
                <w:rFonts w:hint="eastAsia" w:cs="Times New Roman"/>
                <w:color w:val="auto"/>
                <w:kern w:val="0"/>
                <w:sz w:val="24"/>
                <w:lang w:val="en-US" w:eastAsia="zh-CN"/>
              </w:rPr>
              <w:t>：</w:t>
            </w:r>
            <w:r>
              <w:rPr>
                <w:rFonts w:hint="default" w:ascii="Times New Roman" w:hAnsi="Times New Roman" w:eastAsia="宋体" w:cs="Times New Roman"/>
                <w:color w:val="auto"/>
                <w:kern w:val="0"/>
                <w:sz w:val="24"/>
              </w:rPr>
              <w:t>本项目建筑垃圾主要产生于工程占地上建筑物建设、室内外装修过程，主要有渣土、废钢筋和各种废钢配件，金属管线废料、木屑、刨花、各种装饰材料的包装箱、包装袋等、散落的砂浆和混凝土，碎砖和碎混凝土块。</w:t>
            </w:r>
            <w:r>
              <w:rPr>
                <w:rFonts w:hint="default" w:ascii="Times New Roman" w:hAnsi="Times New Roman" w:eastAsia="宋体" w:cs="Times New Roman"/>
                <w:color w:val="auto"/>
                <w:sz w:val="24"/>
              </w:rPr>
              <w:t>根据“浙江广厦建设职业技术学院发表的关于《城市建筑垃圾产生的量估算与预测模型》的论文”</w:t>
            </w:r>
            <w:r>
              <w:rPr>
                <w:rFonts w:hint="default" w:ascii="Times New Roman" w:hAnsi="Times New Roman" w:eastAsia="宋体" w:cs="Times New Roman"/>
                <w:color w:val="auto"/>
                <w:sz w:val="24"/>
                <w:lang w:eastAsia="zh-CN"/>
              </w:rPr>
              <w:t>建筑垃圾产生量</w:t>
            </w:r>
            <w:r>
              <w:rPr>
                <w:rFonts w:hint="default" w:ascii="Times New Roman" w:hAnsi="Times New Roman" w:eastAsia="宋体" w:cs="Times New Roman"/>
                <w:color w:val="auto"/>
                <w:sz w:val="24"/>
              </w:rPr>
              <w:t>，</w:t>
            </w:r>
            <w:r>
              <w:rPr>
                <w:rFonts w:hint="default" w:ascii="Times New Roman" w:hAnsi="Times New Roman" w:eastAsia="宋体" w:cs="Times New Roman"/>
                <w:color w:val="auto"/>
                <w:kern w:val="0"/>
                <w:sz w:val="24"/>
              </w:rPr>
              <w:t>本项目建筑面积共计</w:t>
            </w:r>
            <w:r>
              <w:rPr>
                <w:rFonts w:hint="eastAsia" w:cs="Times New Roman"/>
                <w:color w:val="auto"/>
                <w:kern w:val="0"/>
                <w:sz w:val="24"/>
                <w:lang w:val="en-US" w:eastAsia="zh-CN"/>
              </w:rPr>
              <w:t>650</w:t>
            </w:r>
            <w:r>
              <w:rPr>
                <w:rFonts w:hint="default" w:ascii="Times New Roman" w:hAnsi="Times New Roman" w:eastAsia="宋体" w:cs="Times New Roman"/>
                <w:color w:val="auto"/>
                <w:kern w:val="0"/>
                <w:sz w:val="24"/>
              </w:rPr>
              <w:t>m</w:t>
            </w:r>
            <w:r>
              <w:rPr>
                <w:rFonts w:hint="default" w:ascii="Times New Roman" w:hAnsi="Times New Roman" w:eastAsia="宋体" w:cs="Times New Roman"/>
                <w:color w:val="auto"/>
                <w:kern w:val="0"/>
                <w:sz w:val="24"/>
                <w:vertAlign w:val="superscript"/>
              </w:rPr>
              <w:t>2</w:t>
            </w:r>
            <w:r>
              <w:rPr>
                <w:rFonts w:hint="default" w:ascii="Times New Roman" w:hAnsi="Times New Roman" w:eastAsia="宋体" w:cs="Times New Roman"/>
                <w:color w:val="auto"/>
                <w:kern w:val="0"/>
                <w:sz w:val="24"/>
              </w:rPr>
              <w:t>，垃圾产生系数为0.0</w:t>
            </w:r>
            <w:r>
              <w:rPr>
                <w:rFonts w:hint="default" w:ascii="Times New Roman" w:hAnsi="Times New Roman" w:eastAsia="宋体" w:cs="Times New Roman"/>
                <w:color w:val="auto"/>
                <w:kern w:val="0"/>
                <w:sz w:val="24"/>
                <w:lang w:val="en-US" w:eastAsia="zh-CN"/>
              </w:rPr>
              <w:t>5</w:t>
            </w:r>
            <w:r>
              <w:rPr>
                <w:rFonts w:hint="eastAsia" w:ascii="Times New Roman" w:hAnsi="Times New Roman" w:cs="Times New Roman"/>
                <w:color w:val="auto"/>
                <w:kern w:val="0"/>
                <w:sz w:val="24"/>
                <w:lang w:val="en-US" w:eastAsia="zh-CN"/>
              </w:rPr>
              <w:t>t</w:t>
            </w:r>
            <w:r>
              <w:rPr>
                <w:rFonts w:hint="default" w:ascii="Times New Roman" w:hAnsi="Times New Roman" w:eastAsia="宋体" w:cs="Times New Roman"/>
                <w:color w:val="auto"/>
                <w:kern w:val="0"/>
                <w:sz w:val="24"/>
              </w:rPr>
              <w:t>/m</w:t>
            </w:r>
            <w:r>
              <w:rPr>
                <w:rFonts w:hint="default" w:ascii="Times New Roman" w:hAnsi="Times New Roman" w:eastAsia="宋体" w:cs="Times New Roman"/>
                <w:color w:val="auto"/>
                <w:kern w:val="0"/>
                <w:sz w:val="24"/>
                <w:vertAlign w:val="superscript"/>
              </w:rPr>
              <w:t>2</w:t>
            </w:r>
            <w:r>
              <w:rPr>
                <w:rFonts w:hint="default" w:ascii="Times New Roman" w:hAnsi="Times New Roman" w:eastAsia="宋体" w:cs="Times New Roman"/>
                <w:color w:val="auto"/>
                <w:kern w:val="0"/>
                <w:sz w:val="24"/>
              </w:rPr>
              <w:t>，建设过程中共产生建筑垃圾</w:t>
            </w:r>
            <w:r>
              <w:rPr>
                <w:rFonts w:hint="eastAsia" w:cs="Times New Roman"/>
                <w:color w:val="auto"/>
                <w:kern w:val="0"/>
                <w:sz w:val="24"/>
                <w:lang w:val="en-US" w:eastAsia="zh-CN"/>
              </w:rPr>
              <w:t>32.5</w:t>
            </w:r>
            <w:r>
              <w:rPr>
                <w:rFonts w:hint="default" w:ascii="Times New Roman" w:hAnsi="Times New Roman" w:eastAsia="宋体" w:cs="Times New Roman"/>
                <w:color w:val="auto"/>
                <w:kern w:val="0"/>
                <w:sz w:val="24"/>
              </w:rPr>
              <w:t>t。项目产生的建筑废料应进行充分回收利用，不能回收利用的部分应给予统一收集，不能随意丢弃，由建设单位委托相关部门运往政府指定地点进行处置，不得随意堆放。</w:t>
            </w:r>
          </w:p>
          <w:p w14:paraId="16D495E2">
            <w:pPr>
              <w:numPr>
                <w:ilvl w:val="0"/>
                <w:numId w:val="9"/>
              </w:numPr>
              <w:adjustRightInd w:val="0"/>
              <w:snapToGrid w:val="0"/>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生活垃圾：施工期人数平均每天为</w:t>
            </w:r>
            <w:r>
              <w:rPr>
                <w:rFonts w:hint="eastAsia" w:ascii="Times New Roman" w:hAnsi="Times New Roman" w:cs="Times New Roman"/>
                <w:color w:val="auto"/>
                <w:sz w:val="24"/>
                <w:lang w:val="en-US" w:eastAsia="zh-CN"/>
              </w:rPr>
              <w:t>20</w:t>
            </w:r>
            <w:r>
              <w:rPr>
                <w:rFonts w:hint="default" w:ascii="Times New Roman" w:hAnsi="Times New Roman" w:eastAsia="宋体" w:cs="Times New Roman"/>
                <w:color w:val="auto"/>
                <w:sz w:val="24"/>
              </w:rPr>
              <w:t>人，每人每天产生垃圾按0.5kg计，日产生活垃圾</w:t>
            </w:r>
            <w:r>
              <w:rPr>
                <w:rFonts w:hint="eastAsia" w:ascii="Times New Roman" w:hAnsi="Times New Roman" w:cs="Times New Roman"/>
                <w:color w:val="auto"/>
                <w:sz w:val="24"/>
                <w:lang w:val="en-US" w:eastAsia="zh-CN"/>
              </w:rPr>
              <w:t>10</w:t>
            </w:r>
            <w:r>
              <w:rPr>
                <w:rFonts w:hint="default" w:ascii="Times New Roman" w:hAnsi="Times New Roman" w:eastAsia="宋体" w:cs="Times New Roman"/>
                <w:color w:val="auto"/>
                <w:sz w:val="24"/>
              </w:rPr>
              <w:t>kg。施工期垃圾产生的总量为</w:t>
            </w:r>
            <w:r>
              <w:rPr>
                <w:rFonts w:hint="eastAsia" w:cs="Times New Roman"/>
                <w:color w:val="auto"/>
                <w:sz w:val="24"/>
                <w:lang w:val="en-US" w:eastAsia="zh-CN"/>
              </w:rPr>
              <w:t>2.1</w:t>
            </w:r>
            <w:r>
              <w:rPr>
                <w:rFonts w:hint="eastAsia" w:ascii="Times New Roman" w:hAnsi="Times New Roman" w:cs="Times New Roman"/>
                <w:color w:val="auto"/>
                <w:sz w:val="24"/>
                <w:lang w:val="en-US" w:eastAsia="zh-CN"/>
              </w:rPr>
              <w:t>t</w:t>
            </w:r>
            <w:r>
              <w:rPr>
                <w:rFonts w:hint="default" w:ascii="Times New Roman" w:hAnsi="Times New Roman" w:eastAsia="宋体" w:cs="Times New Roman"/>
                <w:color w:val="auto"/>
                <w:sz w:val="24"/>
              </w:rPr>
              <w:t>。产生的生活垃圾由施工人员集中收集，委托当地环卫部门定期统一清运填埋处置，随着施工期的结束，施工人员的离开，生活垃圾也随之不再产生。</w:t>
            </w:r>
          </w:p>
          <w:p w14:paraId="51CAC73B">
            <w:pPr>
              <w:bidi w:val="0"/>
              <w:ind w:firstLine="482" w:firstLineChars="200"/>
              <w:rPr>
                <w:rFonts w:hint="default"/>
                <w:b/>
                <w:bCs/>
                <w:lang w:val="en-US" w:eastAsia="zh-CN"/>
              </w:rPr>
            </w:pPr>
            <w:r>
              <w:rPr>
                <w:rFonts w:hint="eastAsia"/>
                <w:b/>
                <w:bCs/>
                <w:lang w:val="en-US" w:eastAsia="zh-CN"/>
              </w:rPr>
              <w:t>4.噪声</w:t>
            </w:r>
          </w:p>
          <w:p w14:paraId="21F2B4A3">
            <w:pPr>
              <w:autoSpaceDE w:val="0"/>
              <w:autoSpaceDN w:val="0"/>
              <w:adjustRightInd w:val="0"/>
              <w:spacing w:line="360" w:lineRule="auto"/>
              <w:ind w:firstLine="480" w:firstLineChars="200"/>
              <w:jc w:val="left"/>
              <w:rPr>
                <w:rFonts w:hint="default"/>
              </w:rPr>
            </w:pPr>
            <w:r>
              <w:rPr>
                <w:rFonts w:hint="default" w:ascii="Times New Roman" w:hAnsi="Times New Roman" w:eastAsia="宋体" w:cs="Times New Roman"/>
                <w:color w:val="auto"/>
                <w:sz w:val="24"/>
              </w:rPr>
              <w:t>施工期的噪声主要来源于施工过程中推土机、挖掘机、运输车辆等各类机械设备的运行。另外，在粉刷、贴壁砖和地砖等装修阶段，所产生的噪声主要为切割壁砖和地砖的机械噪声，为间断排放。施工期的噪声主要来源于现场的各类机械设备和运输车辆的交通噪声、物料装卸碰撞噪声及施工人员的活动噪声。</w:t>
            </w:r>
            <w:r>
              <w:rPr>
                <w:rFonts w:hint="default" w:ascii="Times New Roman" w:hAnsi="Times New Roman" w:eastAsia="宋体" w:cs="Times New Roman"/>
                <w:color w:val="auto"/>
                <w:kern w:val="0"/>
                <w:sz w:val="24"/>
                <w:szCs w:val="28"/>
              </w:rPr>
              <w:t>主要噪声源及声级值见表5-</w:t>
            </w:r>
            <w:r>
              <w:rPr>
                <w:rFonts w:hint="eastAsia" w:cs="Times New Roman"/>
                <w:color w:val="auto"/>
                <w:kern w:val="0"/>
                <w:sz w:val="24"/>
                <w:szCs w:val="28"/>
                <w:lang w:val="en-US" w:eastAsia="zh-CN"/>
              </w:rPr>
              <w:t>1</w:t>
            </w:r>
            <w:r>
              <w:rPr>
                <w:rFonts w:hint="default" w:ascii="Times New Roman" w:hAnsi="Times New Roman" w:eastAsia="宋体" w:cs="Times New Roman"/>
                <w:color w:val="auto"/>
                <w:kern w:val="0"/>
                <w:sz w:val="24"/>
                <w:szCs w:val="28"/>
              </w:rPr>
              <w:t>。</w:t>
            </w:r>
          </w:p>
          <w:p w14:paraId="06031F01">
            <w:pPr>
              <w:autoSpaceDE w:val="0"/>
              <w:autoSpaceDN w:val="0"/>
              <w:adjustRightInd w:val="0"/>
              <w:spacing w:line="360" w:lineRule="auto"/>
              <w:ind w:firstLine="482" w:firstLineChars="200"/>
              <w:jc w:val="center"/>
              <w:rPr>
                <w:rFonts w:hint="default" w:ascii="Times New Roman" w:hAnsi="Times New Roman" w:eastAsia="宋体" w:cs="Times New Roman"/>
                <w:b/>
                <w:color w:val="auto"/>
                <w:kern w:val="0"/>
                <w:sz w:val="24"/>
                <w:szCs w:val="28"/>
              </w:rPr>
            </w:pPr>
            <w:r>
              <w:rPr>
                <w:rFonts w:hint="default" w:ascii="Times New Roman" w:hAnsi="Times New Roman" w:eastAsia="宋体" w:cs="Times New Roman"/>
                <w:b/>
                <w:color w:val="auto"/>
                <w:kern w:val="0"/>
                <w:sz w:val="24"/>
                <w:szCs w:val="28"/>
              </w:rPr>
              <w:t>表5-</w:t>
            </w:r>
            <w:r>
              <w:rPr>
                <w:rFonts w:hint="eastAsia" w:ascii="Times New Roman" w:hAnsi="Times New Roman" w:cs="Times New Roman"/>
                <w:b/>
                <w:color w:val="auto"/>
                <w:kern w:val="0"/>
                <w:sz w:val="24"/>
                <w:szCs w:val="28"/>
                <w:lang w:val="en-US" w:eastAsia="zh-CN"/>
              </w:rPr>
              <w:t>1</w:t>
            </w:r>
            <w:r>
              <w:rPr>
                <w:rFonts w:hint="default" w:ascii="Times New Roman" w:hAnsi="Times New Roman" w:eastAsia="宋体" w:cs="Times New Roman"/>
                <w:b/>
                <w:color w:val="auto"/>
                <w:kern w:val="0"/>
                <w:sz w:val="24"/>
                <w:szCs w:val="28"/>
              </w:rPr>
              <w:t xml:space="preserve">  施工期噪声排污源强一览表</w:t>
            </w:r>
          </w:p>
          <w:tbl>
            <w:tblPr>
              <w:tblStyle w:val="19"/>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2381"/>
              <w:gridCol w:w="3216"/>
              <w:gridCol w:w="2972"/>
            </w:tblGrid>
            <w:tr w14:paraId="3754EF0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22" w:hRule="atLeast"/>
                <w:jc w:val="center"/>
              </w:trPr>
              <w:tc>
                <w:tcPr>
                  <w:tcW w:w="2400" w:type="dxa"/>
                  <w:noWrap w:val="0"/>
                  <w:vAlign w:val="center"/>
                </w:tcPr>
                <w:p w14:paraId="17F8CE79">
                  <w:pPr>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施工阶段</w:t>
                  </w:r>
                </w:p>
              </w:tc>
              <w:tc>
                <w:tcPr>
                  <w:tcW w:w="3244" w:type="dxa"/>
                  <w:noWrap w:val="0"/>
                  <w:vAlign w:val="center"/>
                </w:tcPr>
                <w:p w14:paraId="05B0C013">
                  <w:pPr>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设备名称</w:t>
                  </w:r>
                </w:p>
              </w:tc>
              <w:tc>
                <w:tcPr>
                  <w:tcW w:w="2993" w:type="dxa"/>
                  <w:noWrap w:val="0"/>
                  <w:vAlign w:val="center"/>
                </w:tcPr>
                <w:p w14:paraId="45B972C3">
                  <w:pPr>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噪声级（距源1m处）[dB(A)]</w:t>
                  </w:r>
                </w:p>
              </w:tc>
            </w:tr>
            <w:tr w14:paraId="7E4E8E3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22" w:hRule="atLeast"/>
                <w:jc w:val="center"/>
              </w:trPr>
              <w:tc>
                <w:tcPr>
                  <w:tcW w:w="2400" w:type="dxa"/>
                  <w:vMerge w:val="restart"/>
                  <w:noWrap w:val="0"/>
                  <w:vAlign w:val="center"/>
                </w:tcPr>
                <w:p w14:paraId="4BCAD3AD">
                  <w:pPr>
                    <w:widowControl/>
                    <w:spacing w:line="240" w:lineRule="auto"/>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sz w:val="21"/>
                      <w:szCs w:val="21"/>
                    </w:rPr>
                    <w:t>土石方及基础阶段</w:t>
                  </w:r>
                </w:p>
              </w:tc>
              <w:tc>
                <w:tcPr>
                  <w:tcW w:w="3244" w:type="dxa"/>
                  <w:noWrap w:val="0"/>
                  <w:vAlign w:val="center"/>
                </w:tcPr>
                <w:p w14:paraId="21925B82">
                  <w:pPr>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推土机</w:t>
                  </w:r>
                </w:p>
              </w:tc>
              <w:tc>
                <w:tcPr>
                  <w:tcW w:w="2993" w:type="dxa"/>
                  <w:noWrap w:val="0"/>
                  <w:vAlign w:val="center"/>
                </w:tcPr>
                <w:p w14:paraId="2599A3F1">
                  <w:pPr>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95</w:t>
                  </w:r>
                </w:p>
              </w:tc>
            </w:tr>
            <w:tr w14:paraId="61038AA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22" w:hRule="atLeast"/>
                <w:jc w:val="center"/>
              </w:trPr>
              <w:tc>
                <w:tcPr>
                  <w:tcW w:w="2400" w:type="dxa"/>
                  <w:vMerge w:val="continue"/>
                  <w:noWrap w:val="0"/>
                  <w:vAlign w:val="center"/>
                </w:tcPr>
                <w:p w14:paraId="55F57855">
                  <w:pPr>
                    <w:widowControl/>
                    <w:spacing w:line="240" w:lineRule="auto"/>
                    <w:jc w:val="center"/>
                    <w:rPr>
                      <w:rFonts w:hint="default" w:ascii="Times New Roman" w:hAnsi="Times New Roman" w:eastAsia="宋体" w:cs="Times New Roman"/>
                      <w:color w:val="auto"/>
                      <w:kern w:val="0"/>
                      <w:sz w:val="21"/>
                      <w:szCs w:val="21"/>
                    </w:rPr>
                  </w:pPr>
                </w:p>
              </w:tc>
              <w:tc>
                <w:tcPr>
                  <w:tcW w:w="3244" w:type="dxa"/>
                  <w:noWrap w:val="0"/>
                  <w:vAlign w:val="center"/>
                </w:tcPr>
                <w:p w14:paraId="2DE8E9F6">
                  <w:pPr>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大型载重车</w:t>
                  </w:r>
                </w:p>
              </w:tc>
              <w:tc>
                <w:tcPr>
                  <w:tcW w:w="2993" w:type="dxa"/>
                  <w:noWrap w:val="0"/>
                  <w:vAlign w:val="center"/>
                </w:tcPr>
                <w:p w14:paraId="292F3A44">
                  <w:pPr>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85</w:t>
                  </w:r>
                </w:p>
              </w:tc>
            </w:tr>
            <w:tr w14:paraId="6FAA2A4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22" w:hRule="atLeast"/>
                <w:jc w:val="center"/>
              </w:trPr>
              <w:tc>
                <w:tcPr>
                  <w:tcW w:w="2400" w:type="dxa"/>
                  <w:vMerge w:val="restart"/>
                  <w:noWrap w:val="0"/>
                  <w:vAlign w:val="center"/>
                </w:tcPr>
                <w:p w14:paraId="7D58006A">
                  <w:pPr>
                    <w:widowControl/>
                    <w:spacing w:line="240" w:lineRule="auto"/>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底板与结构阶段</w:t>
                  </w:r>
                </w:p>
              </w:tc>
              <w:tc>
                <w:tcPr>
                  <w:tcW w:w="3244" w:type="dxa"/>
                  <w:noWrap w:val="0"/>
                  <w:vAlign w:val="center"/>
                </w:tcPr>
                <w:p w14:paraId="5F8232A0">
                  <w:pPr>
                    <w:widowControl/>
                    <w:spacing w:line="240" w:lineRule="auto"/>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振捣器</w:t>
                  </w:r>
                </w:p>
              </w:tc>
              <w:tc>
                <w:tcPr>
                  <w:tcW w:w="2993" w:type="dxa"/>
                  <w:noWrap w:val="0"/>
                  <w:vAlign w:val="center"/>
                </w:tcPr>
                <w:p w14:paraId="25230E1B">
                  <w:pPr>
                    <w:widowControl/>
                    <w:spacing w:line="240" w:lineRule="auto"/>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100</w:t>
                  </w:r>
                </w:p>
              </w:tc>
            </w:tr>
            <w:tr w14:paraId="55F0E70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7" w:hRule="atLeast"/>
                <w:jc w:val="center"/>
              </w:trPr>
              <w:tc>
                <w:tcPr>
                  <w:tcW w:w="2400" w:type="dxa"/>
                  <w:vMerge w:val="continue"/>
                  <w:noWrap w:val="0"/>
                  <w:vAlign w:val="center"/>
                </w:tcPr>
                <w:p w14:paraId="3DEB82B8">
                  <w:pPr>
                    <w:widowControl/>
                    <w:spacing w:line="240" w:lineRule="auto"/>
                    <w:jc w:val="left"/>
                    <w:rPr>
                      <w:rFonts w:hint="default" w:ascii="Times New Roman" w:hAnsi="Times New Roman" w:eastAsia="宋体" w:cs="Times New Roman"/>
                      <w:color w:val="auto"/>
                      <w:kern w:val="0"/>
                      <w:sz w:val="21"/>
                      <w:szCs w:val="21"/>
                    </w:rPr>
                  </w:pPr>
                </w:p>
              </w:tc>
              <w:tc>
                <w:tcPr>
                  <w:tcW w:w="3244" w:type="dxa"/>
                  <w:noWrap w:val="0"/>
                  <w:vAlign w:val="center"/>
                </w:tcPr>
                <w:p w14:paraId="76580A60">
                  <w:pPr>
                    <w:widowControl/>
                    <w:spacing w:line="240" w:lineRule="auto"/>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电锯</w:t>
                  </w:r>
                </w:p>
              </w:tc>
              <w:tc>
                <w:tcPr>
                  <w:tcW w:w="2993" w:type="dxa"/>
                  <w:noWrap w:val="0"/>
                  <w:vAlign w:val="center"/>
                </w:tcPr>
                <w:p w14:paraId="608302C4">
                  <w:pPr>
                    <w:widowControl/>
                    <w:spacing w:line="240" w:lineRule="auto"/>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95</w:t>
                  </w:r>
                </w:p>
              </w:tc>
            </w:tr>
            <w:tr w14:paraId="25E6A57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37" w:hRule="atLeast"/>
                <w:jc w:val="center"/>
              </w:trPr>
              <w:tc>
                <w:tcPr>
                  <w:tcW w:w="2400" w:type="dxa"/>
                  <w:vMerge w:val="continue"/>
                  <w:noWrap w:val="0"/>
                  <w:vAlign w:val="center"/>
                </w:tcPr>
                <w:p w14:paraId="1AE42125">
                  <w:pPr>
                    <w:widowControl/>
                    <w:spacing w:line="240" w:lineRule="auto"/>
                    <w:jc w:val="left"/>
                    <w:rPr>
                      <w:rFonts w:hint="default" w:ascii="Times New Roman" w:hAnsi="Times New Roman" w:eastAsia="宋体" w:cs="Times New Roman"/>
                      <w:color w:val="auto"/>
                      <w:kern w:val="0"/>
                      <w:sz w:val="21"/>
                      <w:szCs w:val="21"/>
                    </w:rPr>
                  </w:pPr>
                </w:p>
              </w:tc>
              <w:tc>
                <w:tcPr>
                  <w:tcW w:w="3244" w:type="dxa"/>
                  <w:noWrap w:val="0"/>
                  <w:vAlign w:val="center"/>
                </w:tcPr>
                <w:p w14:paraId="30EB26D5">
                  <w:pPr>
                    <w:widowControl/>
                    <w:spacing w:line="240" w:lineRule="auto"/>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电焊机</w:t>
                  </w:r>
                </w:p>
              </w:tc>
              <w:tc>
                <w:tcPr>
                  <w:tcW w:w="2993" w:type="dxa"/>
                  <w:noWrap w:val="0"/>
                  <w:vAlign w:val="center"/>
                </w:tcPr>
                <w:p w14:paraId="3838D208">
                  <w:pPr>
                    <w:widowControl/>
                    <w:spacing w:line="240" w:lineRule="auto"/>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90</w:t>
                  </w:r>
                </w:p>
              </w:tc>
            </w:tr>
            <w:tr w14:paraId="04F402C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7" w:hRule="atLeast"/>
                <w:jc w:val="center"/>
              </w:trPr>
              <w:tc>
                <w:tcPr>
                  <w:tcW w:w="2400" w:type="dxa"/>
                  <w:vMerge w:val="continue"/>
                  <w:noWrap w:val="0"/>
                  <w:vAlign w:val="center"/>
                </w:tcPr>
                <w:p w14:paraId="1DDF9A1B">
                  <w:pPr>
                    <w:widowControl/>
                    <w:spacing w:line="240" w:lineRule="auto"/>
                    <w:jc w:val="left"/>
                    <w:rPr>
                      <w:rFonts w:hint="default" w:ascii="Times New Roman" w:hAnsi="Times New Roman" w:eastAsia="宋体" w:cs="Times New Roman"/>
                      <w:color w:val="auto"/>
                      <w:kern w:val="0"/>
                      <w:sz w:val="21"/>
                      <w:szCs w:val="21"/>
                    </w:rPr>
                  </w:pPr>
                </w:p>
              </w:tc>
              <w:tc>
                <w:tcPr>
                  <w:tcW w:w="3244" w:type="dxa"/>
                  <w:noWrap w:val="0"/>
                  <w:vAlign w:val="center"/>
                </w:tcPr>
                <w:p w14:paraId="70C7B50F">
                  <w:pPr>
                    <w:widowControl/>
                    <w:spacing w:line="240" w:lineRule="auto"/>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空压机</w:t>
                  </w:r>
                </w:p>
              </w:tc>
              <w:tc>
                <w:tcPr>
                  <w:tcW w:w="2993" w:type="dxa"/>
                  <w:noWrap w:val="0"/>
                  <w:vAlign w:val="center"/>
                </w:tcPr>
                <w:p w14:paraId="07FC7754">
                  <w:pPr>
                    <w:widowControl/>
                    <w:spacing w:line="240" w:lineRule="auto"/>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80</w:t>
                  </w:r>
                </w:p>
              </w:tc>
            </w:tr>
            <w:tr w14:paraId="3244976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37" w:hRule="atLeast"/>
                <w:jc w:val="center"/>
              </w:trPr>
              <w:tc>
                <w:tcPr>
                  <w:tcW w:w="2400" w:type="dxa"/>
                  <w:vMerge w:val="continue"/>
                  <w:noWrap w:val="0"/>
                  <w:vAlign w:val="center"/>
                </w:tcPr>
                <w:p w14:paraId="104EB7CA">
                  <w:pPr>
                    <w:widowControl/>
                    <w:spacing w:line="240" w:lineRule="auto"/>
                    <w:jc w:val="left"/>
                    <w:rPr>
                      <w:rFonts w:hint="default" w:ascii="Times New Roman" w:hAnsi="Times New Roman" w:eastAsia="宋体" w:cs="Times New Roman"/>
                      <w:color w:val="auto"/>
                      <w:kern w:val="0"/>
                      <w:sz w:val="21"/>
                      <w:szCs w:val="21"/>
                    </w:rPr>
                  </w:pPr>
                </w:p>
              </w:tc>
              <w:tc>
                <w:tcPr>
                  <w:tcW w:w="3244" w:type="dxa"/>
                  <w:noWrap w:val="0"/>
                  <w:vAlign w:val="center"/>
                </w:tcPr>
                <w:p w14:paraId="0142F6E0">
                  <w:pPr>
                    <w:widowControl/>
                    <w:spacing w:line="240" w:lineRule="auto"/>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中型载重车</w:t>
                  </w:r>
                </w:p>
              </w:tc>
              <w:tc>
                <w:tcPr>
                  <w:tcW w:w="2993" w:type="dxa"/>
                  <w:noWrap w:val="0"/>
                  <w:vAlign w:val="center"/>
                </w:tcPr>
                <w:p w14:paraId="20A3E3F6">
                  <w:pPr>
                    <w:widowControl/>
                    <w:spacing w:line="240" w:lineRule="auto"/>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75</w:t>
                  </w:r>
                </w:p>
              </w:tc>
            </w:tr>
            <w:tr w14:paraId="1A1F3DF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37" w:hRule="atLeast"/>
                <w:jc w:val="center"/>
              </w:trPr>
              <w:tc>
                <w:tcPr>
                  <w:tcW w:w="2400" w:type="dxa"/>
                  <w:vMerge w:val="restart"/>
                  <w:noWrap w:val="0"/>
                  <w:vAlign w:val="center"/>
                </w:tcPr>
                <w:p w14:paraId="01AD2CF6">
                  <w:pPr>
                    <w:widowControl/>
                    <w:spacing w:line="240" w:lineRule="auto"/>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安装阶段</w:t>
                  </w:r>
                </w:p>
              </w:tc>
              <w:tc>
                <w:tcPr>
                  <w:tcW w:w="3244" w:type="dxa"/>
                  <w:noWrap w:val="0"/>
                  <w:vAlign w:val="center"/>
                </w:tcPr>
                <w:p w14:paraId="28443F61">
                  <w:pPr>
                    <w:widowControl/>
                    <w:spacing w:line="240" w:lineRule="auto"/>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电钻</w:t>
                  </w:r>
                </w:p>
              </w:tc>
              <w:tc>
                <w:tcPr>
                  <w:tcW w:w="2993" w:type="dxa"/>
                  <w:noWrap w:val="0"/>
                  <w:vAlign w:val="center"/>
                </w:tcPr>
                <w:p w14:paraId="505F68A0">
                  <w:pPr>
                    <w:widowControl/>
                    <w:spacing w:line="240" w:lineRule="auto"/>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110</w:t>
                  </w:r>
                </w:p>
              </w:tc>
            </w:tr>
            <w:tr w14:paraId="1474AF8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2" w:hRule="atLeast"/>
                <w:jc w:val="center"/>
              </w:trPr>
              <w:tc>
                <w:tcPr>
                  <w:tcW w:w="2400" w:type="dxa"/>
                  <w:vMerge w:val="continue"/>
                  <w:noWrap w:val="0"/>
                  <w:vAlign w:val="center"/>
                </w:tcPr>
                <w:p w14:paraId="60736976">
                  <w:pPr>
                    <w:widowControl/>
                    <w:spacing w:line="240" w:lineRule="auto"/>
                    <w:jc w:val="left"/>
                    <w:rPr>
                      <w:rFonts w:hint="default" w:ascii="Times New Roman" w:hAnsi="Times New Roman" w:eastAsia="宋体" w:cs="Times New Roman"/>
                      <w:color w:val="auto"/>
                      <w:kern w:val="0"/>
                      <w:sz w:val="21"/>
                      <w:szCs w:val="21"/>
                    </w:rPr>
                  </w:pPr>
                </w:p>
              </w:tc>
              <w:tc>
                <w:tcPr>
                  <w:tcW w:w="3244" w:type="dxa"/>
                  <w:noWrap w:val="0"/>
                  <w:vAlign w:val="center"/>
                </w:tcPr>
                <w:p w14:paraId="2FE374C1">
                  <w:pPr>
                    <w:widowControl/>
                    <w:spacing w:line="240" w:lineRule="auto"/>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手工钻</w:t>
                  </w:r>
                </w:p>
              </w:tc>
              <w:tc>
                <w:tcPr>
                  <w:tcW w:w="2993" w:type="dxa"/>
                  <w:noWrap w:val="0"/>
                  <w:vAlign w:val="center"/>
                </w:tcPr>
                <w:p w14:paraId="4B0084D4">
                  <w:pPr>
                    <w:widowControl/>
                    <w:spacing w:line="240" w:lineRule="auto"/>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105</w:t>
                  </w:r>
                </w:p>
              </w:tc>
            </w:tr>
            <w:tr w14:paraId="451C5EA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22" w:hRule="atLeast"/>
                <w:jc w:val="center"/>
              </w:trPr>
              <w:tc>
                <w:tcPr>
                  <w:tcW w:w="2400" w:type="dxa"/>
                  <w:vMerge w:val="continue"/>
                  <w:noWrap w:val="0"/>
                  <w:vAlign w:val="center"/>
                </w:tcPr>
                <w:p w14:paraId="0B0D4D37">
                  <w:pPr>
                    <w:widowControl/>
                    <w:spacing w:line="240" w:lineRule="auto"/>
                    <w:jc w:val="left"/>
                    <w:rPr>
                      <w:rFonts w:hint="default" w:ascii="Times New Roman" w:hAnsi="Times New Roman" w:eastAsia="宋体" w:cs="Times New Roman"/>
                      <w:color w:val="auto"/>
                      <w:kern w:val="0"/>
                      <w:sz w:val="21"/>
                      <w:szCs w:val="21"/>
                    </w:rPr>
                  </w:pPr>
                </w:p>
              </w:tc>
              <w:tc>
                <w:tcPr>
                  <w:tcW w:w="3244" w:type="dxa"/>
                  <w:noWrap w:val="0"/>
                  <w:vAlign w:val="center"/>
                </w:tcPr>
                <w:p w14:paraId="3A466A04">
                  <w:pPr>
                    <w:widowControl/>
                    <w:spacing w:line="240" w:lineRule="auto"/>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无齿锯</w:t>
                  </w:r>
                </w:p>
              </w:tc>
              <w:tc>
                <w:tcPr>
                  <w:tcW w:w="2993" w:type="dxa"/>
                  <w:noWrap w:val="0"/>
                  <w:vAlign w:val="center"/>
                </w:tcPr>
                <w:p w14:paraId="05A085AC">
                  <w:pPr>
                    <w:widowControl/>
                    <w:spacing w:line="240" w:lineRule="auto"/>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90</w:t>
                  </w:r>
                </w:p>
              </w:tc>
            </w:tr>
            <w:tr w14:paraId="57BD12D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37" w:hRule="atLeast"/>
                <w:jc w:val="center"/>
              </w:trPr>
              <w:tc>
                <w:tcPr>
                  <w:tcW w:w="2400" w:type="dxa"/>
                  <w:vMerge w:val="continue"/>
                  <w:noWrap w:val="0"/>
                  <w:vAlign w:val="center"/>
                </w:tcPr>
                <w:p w14:paraId="1D86B24C">
                  <w:pPr>
                    <w:widowControl/>
                    <w:spacing w:line="240" w:lineRule="auto"/>
                    <w:jc w:val="left"/>
                    <w:rPr>
                      <w:rFonts w:hint="default" w:ascii="Times New Roman" w:hAnsi="Times New Roman" w:eastAsia="宋体" w:cs="Times New Roman"/>
                      <w:color w:val="auto"/>
                      <w:kern w:val="0"/>
                      <w:sz w:val="21"/>
                      <w:szCs w:val="21"/>
                    </w:rPr>
                  </w:pPr>
                </w:p>
              </w:tc>
              <w:tc>
                <w:tcPr>
                  <w:tcW w:w="3244" w:type="dxa"/>
                  <w:noWrap w:val="0"/>
                  <w:vAlign w:val="center"/>
                </w:tcPr>
                <w:p w14:paraId="0039EA3D">
                  <w:pPr>
                    <w:widowControl/>
                    <w:spacing w:line="240" w:lineRule="auto"/>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多功能木工刨</w:t>
                  </w:r>
                </w:p>
              </w:tc>
              <w:tc>
                <w:tcPr>
                  <w:tcW w:w="2993" w:type="dxa"/>
                  <w:noWrap w:val="0"/>
                  <w:vAlign w:val="center"/>
                </w:tcPr>
                <w:p w14:paraId="2D53B1A0">
                  <w:pPr>
                    <w:widowControl/>
                    <w:spacing w:line="240" w:lineRule="auto"/>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90</w:t>
                  </w:r>
                </w:p>
              </w:tc>
            </w:tr>
            <w:tr w14:paraId="0F4C220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2" w:hRule="atLeast"/>
                <w:jc w:val="center"/>
              </w:trPr>
              <w:tc>
                <w:tcPr>
                  <w:tcW w:w="2400" w:type="dxa"/>
                  <w:vMerge w:val="continue"/>
                  <w:noWrap w:val="0"/>
                  <w:vAlign w:val="center"/>
                </w:tcPr>
                <w:p w14:paraId="69552913">
                  <w:pPr>
                    <w:widowControl/>
                    <w:spacing w:line="240" w:lineRule="auto"/>
                    <w:jc w:val="left"/>
                    <w:rPr>
                      <w:rFonts w:hint="default" w:ascii="Times New Roman" w:hAnsi="Times New Roman" w:eastAsia="宋体" w:cs="Times New Roman"/>
                      <w:color w:val="auto"/>
                      <w:kern w:val="0"/>
                      <w:sz w:val="21"/>
                      <w:szCs w:val="21"/>
                    </w:rPr>
                  </w:pPr>
                </w:p>
              </w:tc>
              <w:tc>
                <w:tcPr>
                  <w:tcW w:w="3244" w:type="dxa"/>
                  <w:noWrap w:val="0"/>
                  <w:vAlign w:val="center"/>
                </w:tcPr>
                <w:p w14:paraId="4774D98B">
                  <w:pPr>
                    <w:widowControl/>
                    <w:spacing w:line="240" w:lineRule="auto"/>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轻型载重车</w:t>
                  </w:r>
                </w:p>
              </w:tc>
              <w:tc>
                <w:tcPr>
                  <w:tcW w:w="2993" w:type="dxa"/>
                  <w:noWrap w:val="0"/>
                  <w:vAlign w:val="center"/>
                </w:tcPr>
                <w:p w14:paraId="5864AE50">
                  <w:pPr>
                    <w:widowControl/>
                    <w:spacing w:line="240" w:lineRule="auto"/>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75</w:t>
                  </w:r>
                </w:p>
              </w:tc>
            </w:tr>
          </w:tbl>
          <w:p w14:paraId="14B2BB82">
            <w:pPr>
              <w:pStyle w:val="9"/>
              <w:numPr>
                <w:ilvl w:val="0"/>
                <w:numId w:val="7"/>
              </w:numPr>
              <w:ind w:left="0" w:leftChars="0" w:firstLine="0" w:firstLineChars="0"/>
              <w:rPr>
                <w:rFonts w:hint="eastAsia"/>
                <w:b/>
                <w:bCs/>
                <w:lang w:val="en-US" w:eastAsia="zh-CN"/>
              </w:rPr>
            </w:pPr>
            <w:r>
              <w:rPr>
                <w:rFonts w:hint="eastAsia"/>
                <w:b/>
                <w:bCs/>
                <w:lang w:val="en-US" w:eastAsia="zh-CN"/>
              </w:rPr>
              <w:t>运营期工艺流程及产污节点</w:t>
            </w:r>
          </w:p>
          <w:p w14:paraId="1BCFB5CD">
            <w:pPr>
              <w:spacing w:line="360" w:lineRule="auto"/>
              <w:ind w:firstLine="482" w:firstLineChars="200"/>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sz w:val="24"/>
              </w:rPr>
              <w:t>1、加油站工艺</w:t>
            </w:r>
          </w:p>
          <w:p w14:paraId="650F5571">
            <w:pPr>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加油站的工艺过程主要指完成油品卸入（埋地储油罐）和油品付出（经营销售）的整个过程。即汽油、柴油由汽车槽车运送至加油站密闭卸油点处，将其与卸油口快速接头连接好，打开储罐的开启阀门，闭合其它储罐阀门，利用位差将汽油（柴油）输送至相应的贮罐储存（常压）；然后，通过带有计量、计价和税控装置的电脑加油机将储罐内的油气抽出，实现为汽车油箱充装汽油或柴油的付出（经营销售）作业。</w:t>
            </w:r>
          </w:p>
          <w:p w14:paraId="5F9DBDC6">
            <w:pPr>
              <w:spacing w:line="360" w:lineRule="auto"/>
              <w:ind w:firstLine="480" w:firstLineChars="200"/>
              <w:rPr>
                <w:rFonts w:hint="default" w:ascii="Times New Roman" w:hAnsi="Times New Roman" w:eastAsia="宋体" w:cs="Times New Roman"/>
                <w:color w:val="auto"/>
                <w:sz w:val="24"/>
                <w:szCs w:val="28"/>
              </w:rPr>
            </w:pPr>
            <w:r>
              <w:rPr>
                <w:rFonts w:hint="default" w:ascii="Times New Roman" w:hAnsi="Times New Roman" w:eastAsia="宋体" w:cs="Times New Roman"/>
                <w:color w:val="auto"/>
                <w:sz w:val="24"/>
                <w:szCs w:val="28"/>
              </w:rPr>
              <w:t>运营期的主要污染源有：汽车运输过程中产生的噪声，卸油至贮油槽产生的噪声及加油出售过程中产生的噪声；由于在运营期的整个过程中都会有汽油的挥发，因此存在非甲烷总烃的污染。</w:t>
            </w:r>
          </w:p>
          <w:p w14:paraId="0CCA09FC">
            <w:pPr>
              <w:autoSpaceDE w:val="0"/>
              <w:autoSpaceDN w:val="0"/>
              <w:spacing w:line="360" w:lineRule="auto"/>
              <w:ind w:firstLine="482" w:firstLineChars="200"/>
              <w:rPr>
                <w:rFonts w:hint="default" w:ascii="Times New Roman" w:hAnsi="Times New Roman" w:eastAsia="宋体" w:cs="Times New Roman"/>
                <w:b/>
                <w:bCs w:val="0"/>
                <w:color w:val="auto"/>
                <w:position w:val="-3"/>
                <w:sz w:val="24"/>
                <w:szCs w:val="24"/>
                <w:highlight w:val="none"/>
              </w:rPr>
            </w:pPr>
            <w:r>
              <w:rPr>
                <w:rFonts w:hint="default" w:ascii="Times New Roman" w:hAnsi="Times New Roman" w:eastAsia="宋体" w:cs="Times New Roman"/>
                <w:b/>
                <w:bCs w:val="0"/>
                <w:color w:val="auto"/>
                <w:sz w:val="24"/>
                <w:szCs w:val="28"/>
                <w:highlight w:val="none"/>
              </w:rPr>
              <w:t>2、</w:t>
            </w:r>
            <w:r>
              <w:rPr>
                <w:rFonts w:hint="default" w:ascii="Times New Roman" w:hAnsi="Times New Roman" w:eastAsia="宋体" w:cs="Times New Roman"/>
                <w:b/>
                <w:bCs w:val="0"/>
                <w:color w:val="auto"/>
                <w:position w:val="-3"/>
                <w:sz w:val="24"/>
                <w:highlight w:val="none"/>
              </w:rPr>
              <w:t>汽</w:t>
            </w:r>
            <w:r>
              <w:rPr>
                <w:rFonts w:hint="default" w:ascii="Times New Roman" w:hAnsi="Times New Roman" w:eastAsia="宋体" w:cs="Times New Roman"/>
                <w:b/>
                <w:bCs w:val="0"/>
                <w:color w:val="auto"/>
                <w:spacing w:val="2"/>
                <w:position w:val="-3"/>
                <w:sz w:val="24"/>
                <w:highlight w:val="none"/>
              </w:rPr>
              <w:t>油</w:t>
            </w:r>
            <w:r>
              <w:rPr>
                <w:rFonts w:hint="default" w:ascii="Times New Roman" w:hAnsi="Times New Roman" w:eastAsia="宋体" w:cs="Times New Roman"/>
                <w:b/>
                <w:bCs w:val="0"/>
                <w:color w:val="auto"/>
                <w:position w:val="-3"/>
                <w:sz w:val="24"/>
                <w:highlight w:val="none"/>
              </w:rPr>
              <w:t>油气</w:t>
            </w:r>
            <w:r>
              <w:rPr>
                <w:rFonts w:hint="default" w:ascii="Times New Roman" w:hAnsi="Times New Roman" w:eastAsia="宋体" w:cs="Times New Roman"/>
                <w:b/>
                <w:bCs w:val="0"/>
                <w:color w:val="auto"/>
                <w:spacing w:val="2"/>
                <w:position w:val="-3"/>
                <w:sz w:val="24"/>
                <w:highlight w:val="none"/>
              </w:rPr>
              <w:t>回</w:t>
            </w:r>
            <w:r>
              <w:rPr>
                <w:rFonts w:hint="default" w:ascii="Times New Roman" w:hAnsi="Times New Roman" w:eastAsia="宋体" w:cs="Times New Roman"/>
                <w:b/>
                <w:bCs w:val="0"/>
                <w:color w:val="auto"/>
                <w:position w:val="-3"/>
                <w:sz w:val="24"/>
                <w:highlight w:val="none"/>
              </w:rPr>
              <w:t>收</w:t>
            </w:r>
            <w:r>
              <w:rPr>
                <w:rFonts w:hint="default" w:ascii="Times New Roman" w:hAnsi="Times New Roman" w:eastAsia="宋体" w:cs="Times New Roman"/>
                <w:b/>
                <w:bCs w:val="0"/>
                <w:color w:val="auto"/>
                <w:spacing w:val="2"/>
                <w:position w:val="-3"/>
                <w:sz w:val="24"/>
                <w:highlight w:val="none"/>
              </w:rPr>
              <w:t>工</w:t>
            </w:r>
            <w:r>
              <w:rPr>
                <w:rFonts w:hint="default" w:ascii="Times New Roman" w:hAnsi="Times New Roman" w:eastAsia="宋体" w:cs="Times New Roman"/>
                <w:b/>
                <w:bCs w:val="0"/>
                <w:color w:val="auto"/>
                <w:position w:val="-3"/>
                <w:sz w:val="24"/>
                <w:highlight w:val="none"/>
              </w:rPr>
              <w:t>艺</w:t>
            </w:r>
          </w:p>
          <w:p w14:paraId="7C967619">
            <w:pPr>
              <w:autoSpaceDE w:val="0"/>
              <w:autoSpaceDN w:val="0"/>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本项目油气回收系统由卸油油气回收系统</w:t>
            </w:r>
            <w:r>
              <w:rPr>
                <w:rFonts w:hint="default" w:ascii="Times New Roman" w:hAnsi="Times New Roman" w:eastAsia="宋体" w:cs="Times New Roman"/>
                <w:color w:val="auto"/>
                <w:spacing w:val="-2"/>
                <w:sz w:val="24"/>
                <w:highlight w:val="none"/>
              </w:rPr>
              <w:t>、</w:t>
            </w:r>
            <w:r>
              <w:rPr>
                <w:rFonts w:hint="default" w:ascii="Times New Roman" w:hAnsi="Times New Roman" w:eastAsia="宋体" w:cs="Times New Roman"/>
                <w:color w:val="auto"/>
                <w:sz w:val="24"/>
                <w:highlight w:val="none"/>
              </w:rPr>
              <w:t>加油油气回收系统组成</w:t>
            </w:r>
            <w:r>
              <w:rPr>
                <w:rFonts w:hint="default" w:ascii="Times New Roman" w:hAnsi="Times New Roman" w:eastAsia="宋体" w:cs="Times New Roman"/>
                <w:color w:val="auto"/>
                <w:spacing w:val="-2"/>
                <w:sz w:val="24"/>
                <w:highlight w:val="none"/>
              </w:rPr>
              <w:t>。</w:t>
            </w:r>
            <w:r>
              <w:rPr>
                <w:rFonts w:hint="default" w:ascii="Times New Roman" w:hAnsi="Times New Roman" w:eastAsia="宋体" w:cs="Times New Roman"/>
                <w:color w:val="auto"/>
                <w:sz w:val="24"/>
                <w:highlight w:val="none"/>
              </w:rPr>
              <w:t>油气回收系统的作用是通过相关油气回收工艺</w:t>
            </w:r>
            <w:r>
              <w:rPr>
                <w:rFonts w:hint="default" w:ascii="Times New Roman" w:hAnsi="Times New Roman" w:eastAsia="宋体" w:cs="Times New Roman"/>
                <w:color w:val="auto"/>
                <w:spacing w:val="-2"/>
                <w:sz w:val="24"/>
                <w:highlight w:val="none"/>
              </w:rPr>
              <w:t>，</w:t>
            </w:r>
            <w:r>
              <w:rPr>
                <w:rFonts w:hint="default" w:ascii="Times New Roman" w:hAnsi="Times New Roman" w:eastAsia="宋体" w:cs="Times New Roman"/>
                <w:color w:val="auto"/>
                <w:sz w:val="24"/>
                <w:highlight w:val="none"/>
              </w:rPr>
              <w:t>将加油站在卸</w:t>
            </w:r>
            <w:r>
              <w:rPr>
                <w:rFonts w:hint="default" w:ascii="Times New Roman" w:hAnsi="Times New Roman" w:eastAsia="宋体" w:cs="Times New Roman"/>
                <w:color w:val="auto"/>
                <w:spacing w:val="1"/>
                <w:sz w:val="24"/>
                <w:highlight w:val="none"/>
              </w:rPr>
              <w:t>油</w:t>
            </w:r>
            <w:r>
              <w:rPr>
                <w:rFonts w:hint="default" w:ascii="Times New Roman" w:hAnsi="Times New Roman" w:eastAsia="宋体" w:cs="Times New Roman"/>
                <w:color w:val="auto"/>
                <w:sz w:val="24"/>
                <w:highlight w:val="none"/>
              </w:rPr>
              <w:t>和加油过程中产生的油气进行密闭收集</w:t>
            </w:r>
            <w:r>
              <w:rPr>
                <w:rFonts w:hint="default" w:ascii="Times New Roman" w:hAnsi="Times New Roman" w:eastAsia="宋体" w:cs="Times New Roman"/>
                <w:color w:val="auto"/>
                <w:spacing w:val="-2"/>
                <w:sz w:val="24"/>
                <w:highlight w:val="none"/>
              </w:rPr>
              <w:t>、</w:t>
            </w:r>
            <w:r>
              <w:rPr>
                <w:rFonts w:hint="default" w:ascii="Times New Roman" w:hAnsi="Times New Roman" w:eastAsia="宋体" w:cs="Times New Roman"/>
                <w:color w:val="auto"/>
                <w:sz w:val="24"/>
                <w:highlight w:val="none"/>
              </w:rPr>
              <w:t>储存和回收处理，抑制油气无控逸散挥发，达到保护环境及顾客、员工身体健康的目的。</w:t>
            </w:r>
          </w:p>
          <w:p w14:paraId="520A97C9">
            <w:pPr>
              <w:autoSpaceDE w:val="0"/>
              <w:autoSpaceDN w:val="0"/>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（1）卸油油气回收（一级）</w:t>
            </w:r>
          </w:p>
          <w:p w14:paraId="77A6874D">
            <w:pPr>
              <w:autoSpaceDE w:val="0"/>
              <w:autoSpaceDN w:val="0"/>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一</w:t>
            </w:r>
            <w:r>
              <w:rPr>
                <w:rFonts w:hint="default" w:ascii="Times New Roman" w:hAnsi="Times New Roman" w:eastAsia="宋体" w:cs="Times New Roman"/>
                <w:color w:val="auto"/>
                <w:sz w:val="24"/>
                <w:highlight w:val="none"/>
                <w:lang w:eastAsia="zh-CN"/>
              </w:rPr>
              <w:t>级</w:t>
            </w:r>
            <w:r>
              <w:rPr>
                <w:rFonts w:hint="default" w:ascii="Times New Roman" w:hAnsi="Times New Roman" w:eastAsia="宋体" w:cs="Times New Roman"/>
                <w:color w:val="auto"/>
                <w:sz w:val="24"/>
                <w:highlight w:val="none"/>
              </w:rPr>
              <w:t>油气回收阶段是通过压力平衡原理，将在卸油过程中挥发的油气收集到油罐车内，运回储油库进行油气回收处理的过程。待卸油结束，地下储罐与油罐车内压力达到平衡状态。</w:t>
            </w:r>
          </w:p>
          <w:p w14:paraId="2497A0EE">
            <w:pPr>
              <w:autoSpaceDE w:val="0"/>
              <w:autoSpaceDN w:val="0"/>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（2）加油油气回收（二级）</w:t>
            </w:r>
          </w:p>
          <w:p w14:paraId="471D7034">
            <w:pPr>
              <w:autoSpaceDE w:val="0"/>
              <w:autoSpaceDN w:val="0"/>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highlight w:val="none"/>
              </w:rPr>
              <w:t>加油时车辆油箱因注入汽油而向外排的油气，由加油枪前端油气回收管通过加油机内真空泵抽吸，经油气回收管送回油罐中暂存的过程（该加油站二</w:t>
            </w:r>
            <w:r>
              <w:rPr>
                <w:rFonts w:hint="default" w:ascii="Times New Roman" w:hAnsi="Times New Roman" w:eastAsia="宋体" w:cs="Times New Roman"/>
                <w:color w:val="auto"/>
                <w:sz w:val="24"/>
                <w:highlight w:val="none"/>
                <w:lang w:eastAsia="zh-CN"/>
              </w:rPr>
              <w:t>级</w:t>
            </w:r>
            <w:r>
              <w:rPr>
                <w:rFonts w:hint="default" w:ascii="Times New Roman" w:hAnsi="Times New Roman" w:eastAsia="宋体" w:cs="Times New Roman"/>
                <w:color w:val="auto"/>
                <w:sz w:val="24"/>
                <w:highlight w:val="none"/>
              </w:rPr>
              <w:t>回收的油气回到92#汽油罐储存）。</w:t>
            </w:r>
          </w:p>
          <w:p w14:paraId="2A630D37">
            <w:pPr>
              <w:pStyle w:val="9"/>
              <w:numPr>
                <w:ilvl w:val="0"/>
                <w:numId w:val="0"/>
              </w:numPr>
              <w:ind w:leftChars="0" w:firstLine="480" w:firstLineChars="200"/>
              <w:rPr>
                <w:rFonts w:hint="default"/>
                <w:lang w:val="en-US" w:eastAsia="zh-CN"/>
              </w:rPr>
            </w:pPr>
            <w:r>
              <w:rPr>
                <w:rFonts w:hint="default" w:ascii="Times New Roman" w:hAnsi="Times New Roman" w:eastAsia="宋体" w:cs="Times New Roman"/>
                <w:color w:val="auto"/>
                <w:sz w:val="24"/>
                <w:highlight w:val="none"/>
              </w:rPr>
              <w:t>项目加油站运营期工艺流程图及产污环节图见图5-2、5-3及5-4。</w:t>
            </w:r>
          </w:p>
          <w:p w14:paraId="1F94CF13">
            <w:pPr>
              <w:pStyle w:val="9"/>
              <w:rPr>
                <w:rFonts w:hint="default"/>
                <w:lang w:val="en-US" w:eastAsia="zh-CN"/>
              </w:rPr>
            </w:pPr>
            <w:r>
              <w:rPr>
                <w:rFonts w:hint="default" w:ascii="Times New Roman" w:hAnsi="Times New Roman" w:eastAsia="宋体" w:cs="Times New Roman"/>
                <w:color w:val="auto"/>
                <w:szCs w:val="24"/>
              </w:rPr>
              <w:object>
                <v:shape id="_x0000_i1025" o:spt="75" type="#_x0000_t75" style="height:105.8pt;width:427.4pt;" o:ole="t" filled="f" o:preferrelative="t" stroked="f" coordsize="21600,21600">
                  <v:path/>
                  <v:fill on="f" focussize="0,0"/>
                  <v:stroke on="f"/>
                  <v:imagedata r:id="rId16" o:title=""/>
                  <o:lock v:ext="edit" aspectratio="t"/>
                  <w10:wrap type="none"/>
                  <w10:anchorlock/>
                </v:shape>
                <o:OLEObject Type="Embed" ProgID="Visio.Drawing.11" ShapeID="_x0000_i1025" DrawAspect="Content" ObjectID="_1468075725" r:id="rId15">
                  <o:LockedField>false</o:LockedField>
                </o:OLEObject>
              </w:object>
            </w:r>
          </w:p>
          <w:p w14:paraId="2BA27F46">
            <w:pPr>
              <w:spacing w:line="360" w:lineRule="auto"/>
              <w:jc w:val="center"/>
              <w:rPr>
                <w:rFonts w:hint="default" w:ascii="Times New Roman" w:hAnsi="Times New Roman" w:eastAsia="宋体" w:cs="Times New Roman"/>
                <w:b/>
                <w:color w:val="auto"/>
                <w:sz w:val="24"/>
                <w:highlight w:val="none"/>
              </w:rPr>
            </w:pPr>
            <w:r>
              <w:rPr>
                <w:rFonts w:hint="default" w:ascii="Times New Roman" w:hAnsi="Times New Roman" w:eastAsia="宋体" w:cs="Times New Roman"/>
                <w:b/>
                <w:bCs/>
                <w:color w:val="auto"/>
                <w:sz w:val="24"/>
                <w:highlight w:val="none"/>
              </w:rPr>
              <w:t xml:space="preserve">图5-2  </w:t>
            </w:r>
            <w:r>
              <w:rPr>
                <w:rFonts w:hint="default" w:ascii="Times New Roman" w:hAnsi="Times New Roman" w:eastAsia="宋体" w:cs="Times New Roman"/>
                <w:b/>
                <w:color w:val="auto"/>
                <w:sz w:val="24"/>
                <w:highlight w:val="none"/>
              </w:rPr>
              <w:t>运营期</w:t>
            </w:r>
            <w:r>
              <w:rPr>
                <w:rFonts w:hint="default" w:ascii="Times New Roman" w:hAnsi="Times New Roman" w:eastAsia="宋体" w:cs="Times New Roman"/>
                <w:b/>
                <w:color w:val="auto"/>
                <w:sz w:val="24"/>
                <w:szCs w:val="28"/>
                <w:highlight w:val="none"/>
              </w:rPr>
              <w:t>柴油</w:t>
            </w:r>
            <w:r>
              <w:rPr>
                <w:rFonts w:hint="default" w:ascii="Times New Roman" w:hAnsi="Times New Roman" w:eastAsia="宋体" w:cs="Times New Roman"/>
                <w:b/>
                <w:color w:val="auto"/>
                <w:sz w:val="24"/>
                <w:highlight w:val="none"/>
              </w:rPr>
              <w:t>工艺流程及产污节点</w:t>
            </w:r>
          </w:p>
          <w:p w14:paraId="5113D2F1">
            <w:pPr>
              <w:spacing w:line="360" w:lineRule="auto"/>
              <w:jc w:val="center"/>
              <w:rPr>
                <w:rFonts w:hint="default" w:ascii="Times New Roman" w:hAnsi="Times New Roman" w:eastAsia="宋体" w:cs="Times New Roman"/>
                <w:b/>
                <w:color w:val="auto"/>
                <w:sz w:val="24"/>
                <w:highlight w:val="none"/>
              </w:rPr>
            </w:pPr>
            <w:r>
              <w:rPr>
                <w:rFonts w:hint="default" w:ascii="Times New Roman" w:hAnsi="Times New Roman" w:eastAsia="宋体" w:cs="Times New Roman"/>
                <w:color w:val="auto"/>
                <w:szCs w:val="24"/>
              </w:rPr>
              <w:object>
                <v:shape id="_x0000_i1026" o:spt="75" type="#_x0000_t75" style="height:149.15pt;width:421.3pt;" o:ole="t" filled="f" o:preferrelative="t" stroked="f" coordsize="21600,21600">
                  <v:path/>
                  <v:fill on="f" focussize="0,0"/>
                  <v:stroke on="f"/>
                  <v:imagedata r:id="rId18" o:title=""/>
                  <o:lock v:ext="edit" aspectratio="t"/>
                  <w10:wrap type="none"/>
                  <w10:anchorlock/>
                </v:shape>
                <o:OLEObject Type="Embed" ProgID="Visio.Drawing.11" ShapeID="_x0000_i1026" DrawAspect="Content" ObjectID="_1468075726" r:id="rId17">
                  <o:LockedField>false</o:LockedField>
                </o:OLEObject>
              </w:object>
            </w:r>
            <w:r>
              <w:rPr>
                <w:rFonts w:hint="default" w:ascii="Times New Roman" w:hAnsi="Times New Roman" w:eastAsia="宋体" w:cs="Times New Roman"/>
                <w:b/>
                <w:bCs/>
                <w:color w:val="auto"/>
                <w:sz w:val="24"/>
                <w:highlight w:val="none"/>
              </w:rPr>
              <w:t xml:space="preserve">图5-3  </w:t>
            </w:r>
            <w:r>
              <w:rPr>
                <w:rFonts w:hint="default" w:ascii="Times New Roman" w:hAnsi="Times New Roman" w:eastAsia="宋体" w:cs="Times New Roman"/>
                <w:b/>
                <w:color w:val="auto"/>
                <w:sz w:val="24"/>
                <w:highlight w:val="none"/>
              </w:rPr>
              <w:t>运营期</w:t>
            </w:r>
            <w:r>
              <w:rPr>
                <w:rFonts w:hint="default" w:ascii="Times New Roman" w:hAnsi="Times New Roman" w:eastAsia="宋体" w:cs="Times New Roman"/>
                <w:b/>
                <w:color w:val="auto"/>
                <w:sz w:val="24"/>
                <w:szCs w:val="28"/>
                <w:highlight w:val="none"/>
              </w:rPr>
              <w:t>汽油</w:t>
            </w:r>
            <w:r>
              <w:rPr>
                <w:rFonts w:hint="default" w:ascii="Times New Roman" w:hAnsi="Times New Roman" w:eastAsia="宋体" w:cs="Times New Roman"/>
                <w:b/>
                <w:color w:val="auto"/>
                <w:sz w:val="24"/>
                <w:highlight w:val="none"/>
              </w:rPr>
              <w:t>工艺流程及产污节点示意图</w:t>
            </w:r>
          </w:p>
          <w:p w14:paraId="6A911A71">
            <w:pPr>
              <w:pStyle w:val="9"/>
              <w:rPr>
                <w:rFonts w:hint="default"/>
                <w:lang w:val="en-US" w:eastAsia="zh-CN"/>
              </w:rPr>
            </w:pPr>
            <w:r>
              <w:rPr>
                <w:sz w:val="28"/>
              </w:rPr>
              <mc:AlternateContent>
                <mc:Choice Requires="wpg">
                  <w:drawing>
                    <wp:anchor distT="0" distB="0" distL="114300" distR="114300" simplePos="0" relativeHeight="251661312" behindDoc="0" locked="0" layoutInCell="1" allowOverlap="1">
                      <wp:simplePos x="0" y="0"/>
                      <wp:positionH relativeFrom="column">
                        <wp:posOffset>170180</wp:posOffset>
                      </wp:positionH>
                      <wp:positionV relativeFrom="paragraph">
                        <wp:posOffset>34290</wp:posOffset>
                      </wp:positionV>
                      <wp:extent cx="5050155" cy="1043305"/>
                      <wp:effectExtent l="4445" t="4445" r="12700" b="19050"/>
                      <wp:wrapNone/>
                      <wp:docPr id="52" name="组合 52"/>
                      <wp:cNvGraphicFramePr/>
                      <a:graphic xmlns:a="http://schemas.openxmlformats.org/drawingml/2006/main">
                        <a:graphicData uri="http://schemas.microsoft.com/office/word/2010/wordprocessingGroup">
                          <wpg:wgp>
                            <wpg:cNvGrpSpPr/>
                            <wpg:grpSpPr>
                              <a:xfrm>
                                <a:off x="0" y="0"/>
                                <a:ext cx="5050155" cy="1043305"/>
                                <a:chOff x="3300" y="419231"/>
                                <a:chExt cx="7953" cy="1643"/>
                              </a:xfrm>
                            </wpg:grpSpPr>
                            <wps:wsp>
                              <wps:cNvPr id="51" name="矩形 51"/>
                              <wps:cNvSpPr/>
                              <wps:spPr>
                                <a:xfrm>
                                  <a:off x="8805" y="420342"/>
                                  <a:ext cx="2448" cy="532"/>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0615B3B">
                                    <w:pPr>
                                      <w:jc w:val="center"/>
                                      <w:rPr>
                                        <w:rFonts w:hint="eastAsia" w:eastAsia="宋体"/>
                                        <w:sz w:val="18"/>
                                        <w:szCs w:val="18"/>
                                        <w:lang w:eastAsia="zh-CN"/>
                                      </w:rPr>
                                    </w:pPr>
                                    <w:r>
                                      <w:rPr>
                                        <w:rFonts w:hint="eastAsia"/>
                                        <w:sz w:val="18"/>
                                        <w:szCs w:val="18"/>
                                        <w:lang w:eastAsia="zh-CN"/>
                                      </w:rPr>
                                      <w:t>周边农户挑走，用作农肥</w:t>
                                    </w:r>
                                  </w:p>
                                </w:txbxContent>
                              </wps:txbx>
                              <wps:bodyPr upright="1"/>
                            </wps:wsp>
                            <wps:wsp>
                              <wps:cNvPr id="27" name="矩形 27"/>
                              <wps:cNvSpPr/>
                              <wps:spPr>
                                <a:xfrm>
                                  <a:off x="3300" y="419776"/>
                                  <a:ext cx="1361" cy="59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5474E2E">
                                    <w:pPr>
                                      <w:jc w:val="center"/>
                                      <w:rPr>
                                        <w:sz w:val="18"/>
                                        <w:szCs w:val="18"/>
                                      </w:rPr>
                                    </w:pPr>
                                    <w:r>
                                      <w:rPr>
                                        <w:rFonts w:hint="eastAsia"/>
                                        <w:sz w:val="18"/>
                                        <w:szCs w:val="18"/>
                                      </w:rPr>
                                      <w:t>顾客、员工生活</w:t>
                                    </w:r>
                                  </w:p>
                                </w:txbxContent>
                              </wps:txbx>
                              <wps:bodyPr upright="1"/>
                            </wps:wsp>
                            <wpg:grpSp>
                              <wpg:cNvPr id="36" name="组合 36"/>
                              <wpg:cNvGrpSpPr/>
                              <wpg:grpSpPr>
                                <a:xfrm>
                                  <a:off x="4712" y="419590"/>
                                  <a:ext cx="4083" cy="1030"/>
                                  <a:chOff x="3060" y="7836"/>
                                  <a:chExt cx="4320" cy="936"/>
                                </a:xfrm>
                              </wpg:grpSpPr>
                              <wps:wsp>
                                <wps:cNvPr id="28" name="直接连接符 28"/>
                                <wps:cNvCnPr/>
                                <wps:spPr>
                                  <a:xfrm flipV="1">
                                    <a:off x="3420" y="7836"/>
                                    <a:ext cx="0" cy="930"/>
                                  </a:xfrm>
                                  <a:prstGeom prst="line">
                                    <a:avLst/>
                                  </a:prstGeom>
                                  <a:ln w="9525" cap="flat" cmpd="sng">
                                    <a:solidFill>
                                      <a:srgbClr val="000000"/>
                                    </a:solidFill>
                                    <a:prstDash val="solid"/>
                                    <a:headEnd type="none" w="med" len="med"/>
                                    <a:tailEnd type="none" w="med" len="med"/>
                                  </a:ln>
                                </wps:spPr>
                                <wps:bodyPr upright="1"/>
                              </wps:wsp>
                              <wps:wsp>
                                <wps:cNvPr id="29" name="直接连接符 29"/>
                                <wps:cNvCnPr/>
                                <wps:spPr>
                                  <a:xfrm rot="-5400000">
                                    <a:off x="3600" y="8592"/>
                                    <a:ext cx="0" cy="360"/>
                                  </a:xfrm>
                                  <a:prstGeom prst="line">
                                    <a:avLst/>
                                  </a:prstGeom>
                                  <a:ln w="9525" cap="flat" cmpd="sng">
                                    <a:solidFill>
                                      <a:srgbClr val="000000"/>
                                    </a:solidFill>
                                    <a:prstDash val="solid"/>
                                    <a:headEnd type="none" w="med" len="med"/>
                                    <a:tailEnd type="triangle" w="med" len="med"/>
                                  </a:ln>
                                </wps:spPr>
                                <wps:bodyPr upright="1"/>
                              </wps:wsp>
                              <wps:wsp>
                                <wps:cNvPr id="30" name="直接连接符 30"/>
                                <wps:cNvCnPr/>
                                <wps:spPr>
                                  <a:xfrm rot="-5400000">
                                    <a:off x="3600" y="7656"/>
                                    <a:ext cx="0" cy="360"/>
                                  </a:xfrm>
                                  <a:prstGeom prst="line">
                                    <a:avLst/>
                                  </a:prstGeom>
                                  <a:ln w="9525" cap="flat" cmpd="sng">
                                    <a:solidFill>
                                      <a:srgbClr val="000000"/>
                                    </a:solidFill>
                                    <a:prstDash val="solid"/>
                                    <a:headEnd type="none" w="med" len="med"/>
                                    <a:tailEnd type="triangle" w="med" len="med"/>
                                  </a:ln>
                                </wps:spPr>
                                <wps:bodyPr upright="1"/>
                              </wps:wsp>
                              <wps:wsp>
                                <wps:cNvPr id="31" name="直接连接符 31"/>
                                <wps:cNvCnPr/>
                                <wps:spPr>
                                  <a:xfrm rot="-5400000">
                                    <a:off x="3240" y="8124"/>
                                    <a:ext cx="0" cy="360"/>
                                  </a:xfrm>
                                  <a:prstGeom prst="line">
                                    <a:avLst/>
                                  </a:prstGeom>
                                  <a:ln w="9525" cap="flat" cmpd="sng">
                                    <a:solidFill>
                                      <a:srgbClr val="000000"/>
                                    </a:solidFill>
                                    <a:prstDash val="solid"/>
                                    <a:headEnd type="none" w="med" len="med"/>
                                    <a:tailEnd type="triangle" w="med" len="med"/>
                                  </a:ln>
                                </wps:spPr>
                                <wps:bodyPr upright="1"/>
                              </wps:wsp>
                              <wps:wsp>
                                <wps:cNvPr id="32" name="直接连接符 32"/>
                                <wps:cNvCnPr/>
                                <wps:spPr>
                                  <a:xfrm rot="-5400000">
                                    <a:off x="5310" y="7566"/>
                                    <a:ext cx="0" cy="540"/>
                                  </a:xfrm>
                                  <a:prstGeom prst="line">
                                    <a:avLst/>
                                  </a:prstGeom>
                                  <a:ln w="9525" cap="flat" cmpd="sng">
                                    <a:solidFill>
                                      <a:srgbClr val="000000"/>
                                    </a:solidFill>
                                    <a:prstDash val="solid"/>
                                    <a:headEnd type="none" w="med" len="med"/>
                                    <a:tailEnd type="triangle" w="med" len="med"/>
                                  </a:ln>
                                </wps:spPr>
                                <wps:bodyPr upright="1"/>
                              </wps:wsp>
                              <wps:wsp>
                                <wps:cNvPr id="33" name="直接连接符 33"/>
                                <wps:cNvCnPr/>
                                <wps:spPr>
                                  <a:xfrm rot="-5400000">
                                    <a:off x="7020" y="7656"/>
                                    <a:ext cx="0" cy="360"/>
                                  </a:xfrm>
                                  <a:prstGeom prst="line">
                                    <a:avLst/>
                                  </a:prstGeom>
                                  <a:ln w="9525" cap="flat" cmpd="sng">
                                    <a:solidFill>
                                      <a:srgbClr val="000000"/>
                                    </a:solidFill>
                                    <a:prstDash val="solid"/>
                                    <a:headEnd type="none" w="med" len="med"/>
                                    <a:tailEnd type="triangle" w="med" len="med"/>
                                  </a:ln>
                                </wps:spPr>
                                <wps:bodyPr upright="1"/>
                              </wps:wsp>
                              <wps:wsp>
                                <wps:cNvPr id="34" name="直接连接符 34"/>
                                <wps:cNvCnPr/>
                                <wps:spPr>
                                  <a:xfrm rot="-5400000">
                                    <a:off x="5310" y="8502"/>
                                    <a:ext cx="0" cy="540"/>
                                  </a:xfrm>
                                  <a:prstGeom prst="line">
                                    <a:avLst/>
                                  </a:prstGeom>
                                  <a:ln w="9525" cap="flat" cmpd="sng">
                                    <a:solidFill>
                                      <a:srgbClr val="000000"/>
                                    </a:solidFill>
                                    <a:prstDash val="solid"/>
                                    <a:headEnd type="none" w="med" len="med"/>
                                    <a:tailEnd type="triangle" w="med" len="med"/>
                                  </a:ln>
                                </wps:spPr>
                                <wps:bodyPr upright="1"/>
                              </wps:wsp>
                              <wps:wsp>
                                <wps:cNvPr id="35" name="直接连接符 35"/>
                                <wps:cNvCnPr/>
                                <wps:spPr>
                                  <a:xfrm rot="-5400000">
                                    <a:off x="7110" y="8502"/>
                                    <a:ext cx="0" cy="540"/>
                                  </a:xfrm>
                                  <a:prstGeom prst="line">
                                    <a:avLst/>
                                  </a:prstGeom>
                                  <a:ln w="9525" cap="flat" cmpd="sng">
                                    <a:solidFill>
                                      <a:srgbClr val="000000"/>
                                    </a:solidFill>
                                    <a:prstDash val="solid"/>
                                    <a:headEnd type="none" w="med" len="med"/>
                                    <a:tailEnd type="triangle" w="med" len="med"/>
                                  </a:ln>
                                </wps:spPr>
                                <wps:bodyPr upright="1"/>
                              </wps:wsp>
                            </wpg:grpSp>
                            <wps:wsp>
                              <wps:cNvPr id="46" name="矩形 46"/>
                              <wps:cNvSpPr/>
                              <wps:spPr>
                                <a:xfrm>
                                  <a:off x="5406" y="419275"/>
                                  <a:ext cx="1191" cy="51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DCB3B75">
                                    <w:pPr>
                                      <w:jc w:val="center"/>
                                      <w:rPr>
                                        <w:sz w:val="18"/>
                                        <w:szCs w:val="18"/>
                                      </w:rPr>
                                    </w:pPr>
                                    <w:r>
                                      <w:rPr>
                                        <w:rFonts w:hint="eastAsia"/>
                                        <w:sz w:val="18"/>
                                        <w:szCs w:val="18"/>
                                      </w:rPr>
                                      <w:t>生活垃圾</w:t>
                                    </w:r>
                                  </w:p>
                                </w:txbxContent>
                              </wps:txbx>
                              <wps:bodyPr upright="1"/>
                            </wps:wsp>
                            <wps:wsp>
                              <wps:cNvPr id="47" name="矩形 47"/>
                              <wps:cNvSpPr/>
                              <wps:spPr>
                                <a:xfrm>
                                  <a:off x="5406" y="420296"/>
                                  <a:ext cx="1191" cy="484"/>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B207418">
                                    <w:pPr>
                                      <w:jc w:val="center"/>
                                      <w:rPr>
                                        <w:rFonts w:hint="eastAsia" w:eastAsia="宋体"/>
                                        <w:sz w:val="18"/>
                                        <w:szCs w:val="18"/>
                                        <w:lang w:eastAsia="zh-CN"/>
                                      </w:rPr>
                                    </w:pPr>
                                    <w:r>
                                      <w:rPr>
                                        <w:rFonts w:hint="eastAsia"/>
                                        <w:sz w:val="18"/>
                                        <w:szCs w:val="18"/>
                                        <w:lang w:eastAsia="zh-CN"/>
                                      </w:rPr>
                                      <w:t>生活污水</w:t>
                                    </w:r>
                                  </w:p>
                                </w:txbxContent>
                              </wps:txbx>
                              <wps:bodyPr upright="1"/>
                            </wps:wsp>
                            <wps:wsp>
                              <wps:cNvPr id="48" name="矩形 48"/>
                              <wps:cNvSpPr/>
                              <wps:spPr>
                                <a:xfrm>
                                  <a:off x="7102" y="419231"/>
                                  <a:ext cx="1191" cy="55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AB60689">
                                    <w:pPr>
                                      <w:jc w:val="center"/>
                                      <w:rPr>
                                        <w:sz w:val="18"/>
                                        <w:szCs w:val="18"/>
                                      </w:rPr>
                                    </w:pPr>
                                    <w:r>
                                      <w:rPr>
                                        <w:rFonts w:hint="eastAsia"/>
                                        <w:sz w:val="18"/>
                                        <w:szCs w:val="18"/>
                                      </w:rPr>
                                      <w:t>垃圾桶</w:t>
                                    </w:r>
                                  </w:p>
                                </w:txbxContent>
                              </wps:txbx>
                              <wps:bodyPr upright="1"/>
                            </wps:wsp>
                            <wps:wsp>
                              <wps:cNvPr id="49" name="矩形 49"/>
                              <wps:cNvSpPr/>
                              <wps:spPr>
                                <a:xfrm>
                                  <a:off x="7077" y="420331"/>
                                  <a:ext cx="1191" cy="52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EC68D80">
                                    <w:pPr>
                                      <w:jc w:val="center"/>
                                      <w:rPr>
                                        <w:sz w:val="18"/>
                                        <w:szCs w:val="18"/>
                                      </w:rPr>
                                    </w:pPr>
                                    <w:r>
                                      <w:rPr>
                                        <w:rFonts w:hint="eastAsia"/>
                                        <w:sz w:val="18"/>
                                        <w:szCs w:val="18"/>
                                      </w:rPr>
                                      <w:t>化粪池</w:t>
                                    </w:r>
                                  </w:p>
                                </w:txbxContent>
                              </wps:txbx>
                              <wps:bodyPr upright="1"/>
                            </wps:wsp>
                            <wps:wsp>
                              <wps:cNvPr id="50" name="矩形 50"/>
                              <wps:cNvSpPr/>
                              <wps:spPr>
                                <a:xfrm>
                                  <a:off x="8648" y="419317"/>
                                  <a:ext cx="2567" cy="522"/>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52932C2">
                                    <w:pPr>
                                      <w:jc w:val="center"/>
                                      <w:rPr>
                                        <w:rFonts w:hint="default" w:eastAsia="宋体"/>
                                        <w:sz w:val="18"/>
                                        <w:szCs w:val="18"/>
                                        <w:lang w:val="en-US" w:eastAsia="zh-CN"/>
                                      </w:rPr>
                                    </w:pPr>
                                    <w:r>
                                      <w:rPr>
                                        <w:rFonts w:hint="eastAsia"/>
                                        <w:sz w:val="18"/>
                                        <w:szCs w:val="18"/>
                                        <w:lang w:val="en-US" w:eastAsia="zh-CN"/>
                                      </w:rPr>
                                      <w:t>职工人员定期清运</w:t>
                                    </w:r>
                                  </w:p>
                                </w:txbxContent>
                              </wps:txbx>
                              <wps:bodyPr upright="1"/>
                            </wps:wsp>
                          </wpg:wgp>
                        </a:graphicData>
                      </a:graphic>
                    </wp:anchor>
                  </w:drawing>
                </mc:Choice>
                <mc:Fallback>
                  <w:pict>
                    <v:group id="_x0000_s1026" o:spid="_x0000_s1026" o:spt="203" style="position:absolute;left:0pt;margin-left:13.4pt;margin-top:2.7pt;height:82.15pt;width:397.65pt;z-index:251661312;mso-width-relative:page;mso-height-relative:page;" coordorigin="3300,419231" coordsize="7953,1643" o:gfxdata="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">
                      <o:lock v:ext="edit" aspectratio="f"/>
                      <v:rect id="_x0000_s1026" o:spid="_x0000_s1026" o:spt="1" style="position:absolute;left:8805;top:420342;height:532;width:2448;" fillcolor="#FFFFFF" filled="t" stroked="t" coordsize="21600,21600" o:gfxdata="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8ugLK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00615B3B">
                              <w:pPr>
                                <w:jc w:val="center"/>
                                <w:rPr>
                                  <w:rFonts w:hint="eastAsia" w:eastAsia="宋体"/>
                                  <w:sz w:val="18"/>
                                  <w:szCs w:val="18"/>
                                  <w:lang w:eastAsia="zh-CN"/>
                                </w:rPr>
                              </w:pPr>
                              <w:r>
                                <w:rPr>
                                  <w:rFonts w:hint="eastAsia"/>
                                  <w:sz w:val="18"/>
                                  <w:szCs w:val="18"/>
                                  <w:lang w:eastAsia="zh-CN"/>
                                </w:rPr>
                                <w:t>周边农户挑走，用作农肥</w:t>
                              </w:r>
                            </w:p>
                          </w:txbxContent>
                        </v:textbox>
                      </v:rect>
                      <v:rect id="_x0000_s1026" o:spid="_x0000_s1026" o:spt="1" style="position:absolute;left:3300;top:419776;height:599;width:1361;" fillcolor="#FFFFFF" filled="t" stroked="t" coordsize="21600,21600" o:gfxdata="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EGUxY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65474E2E">
                              <w:pPr>
                                <w:jc w:val="center"/>
                                <w:rPr>
                                  <w:sz w:val="18"/>
                                  <w:szCs w:val="18"/>
                                </w:rPr>
                              </w:pPr>
                              <w:r>
                                <w:rPr>
                                  <w:rFonts w:hint="eastAsia"/>
                                  <w:sz w:val="18"/>
                                  <w:szCs w:val="18"/>
                                </w:rPr>
                                <w:t>顾客、员工生活</w:t>
                              </w:r>
                            </w:p>
                          </w:txbxContent>
                        </v:textbox>
                      </v:rect>
                      <v:group id="_x0000_s1026" o:spid="_x0000_s1026" o:spt="203" style="position:absolute;left:4712;top:419590;height:1030;width:4083;" coordorigin="3060,7836" coordsize="4320,936" o:gfxdata="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BZHvCavAAAANsAAAAPAAAAAAAAAAEAIAAAACIAAABkcnMvZG93bnJldi54bWxQ&#10;SwECFAAUAAAACACHTuJAMy8FnjsAAAA5AAAAFQAAAAAAAAABACAAAAALAQAAZHJzL2dyb3Vwc2hh&#10;cGV4bWwueG1sUEsFBgAAAAAGAAYAYAEAAMgDAAAAAA==&#10;">
                        <o:lock v:ext="edit" aspectratio="f"/>
                        <v:line id="_x0000_s1026" o:spid="_x0000_s1026" o:spt="20" style="position:absolute;left:3420;top:7836;flip:y;height:930;width:0;" filled="f" stroked="t" coordsize="21600,21600" o:gfxdata="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YoKDm5AAAA2wAA&#10;AA8AAAAAAAAAAQAgAAAAIgAAAGRycy9kb3ducmV2LnhtbFBLAQIUABQAAAAIAIdO4kAzLwWeOwAA&#10;ADkAAAAQAAAAAAAAAAEAIAAAAAgBAABkcnMvc2hhcGV4bWwueG1sUEsFBgAAAAAGAAYAWwEAALID&#10;AAAAAA==&#10;">
                          <v:fill on="f" focussize="0,0"/>
                          <v:stroke color="#000000" joinstyle="round"/>
                          <v:imagedata o:title=""/>
                          <o:lock v:ext="edit" aspectratio="f"/>
                        </v:line>
                        <v:line id="_x0000_s1026" o:spid="_x0000_s1026" o:spt="20" style="position:absolute;left:3600;top:8592;height:360;width:0;rotation:-5898240f;" filled="f" stroked="t" coordsize="21600,21600" o:gfxdata="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9cKnTvQAA&#10;ANs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line id="_x0000_s1026" o:spid="_x0000_s1026" o:spt="20" style="position:absolute;left:3600;top:7656;height:360;width:0;rotation:-5898240f;" filled="f" stroked="t" coordsize="21600,21600" o:gfxdata="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pk5aTugAAANsA&#10;AAAPAAAAAAAAAAEAIAAAACIAAABkcnMvZG93bnJldi54bWxQSwECFAAUAAAACACHTuJAMy8FnjsA&#10;AAA5AAAAEAAAAAAAAAABACAAAAAJAQAAZHJzL3NoYXBleG1sLnhtbFBLBQYAAAAABgAGAFsBAACz&#10;AwAAAAA=&#10;">
                          <v:fill on="f" focussize="0,0"/>
                          <v:stroke color="#000000" joinstyle="round" endarrow="block"/>
                          <v:imagedata o:title=""/>
                          <o:lock v:ext="edit" aspectratio="f"/>
                        </v:line>
                        <v:line id="_x0000_s1026" o:spid="_x0000_s1026" o:spt="20" style="position:absolute;left:3240;top:8124;height:360;width:0;rotation:-5898240f;" filled="f" stroked="t" coordsize="21600,21600" o:gfxdata="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t8zCL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line id="_x0000_s1026" o:spid="_x0000_s1026" o:spt="20" style="position:absolute;left:5310;top:7566;height:540;width:0;rotation:-5898240f;" filled="f" stroked="t" coordsize="21600,21600" o:gfxdata="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2Da1/vQAA&#10;ANs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line id="_x0000_s1026" o:spid="_x0000_s1026" o:spt="20" style="position:absolute;left:7020;top:7656;height:360;width:0;rotation:-5898240f;" filled="f" stroked="t" coordsize="21600,21600" o:gfxdata="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2UEI5L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line id="_x0000_s1026" o:spid="_x0000_s1026" o:spt="20" style="position:absolute;left:5310;top:8502;height:540;width:0;rotation:-5898240f;" filled="f" stroked="t" coordsize="21600,21600" o:gfxdata="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qiQkL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line id="_x0000_s1026" o:spid="_x0000_s1026" o:spt="20" style="position:absolute;left:7110;top:8502;height:540;width:0;rotation:-5898240f;" filled="f" stroked="t" coordsize="21600,21600" o:gfxdata="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eQ1C7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group>
                      <v:rect id="_x0000_s1026" o:spid="_x0000_s1026" o:spt="1" style="position:absolute;left:5406;top:419275;height:519;width:1191;" fillcolor="#FFFFFF" filled="t" stroked="t" coordsize="21600,21600" o:gfxdata="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aKDGO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14:paraId="6DCB3B75">
                              <w:pPr>
                                <w:jc w:val="center"/>
                                <w:rPr>
                                  <w:sz w:val="18"/>
                                  <w:szCs w:val="18"/>
                                </w:rPr>
                              </w:pPr>
                              <w:r>
                                <w:rPr>
                                  <w:rFonts w:hint="eastAsia"/>
                                  <w:sz w:val="18"/>
                                  <w:szCs w:val="18"/>
                                </w:rPr>
                                <w:t>生活垃圾</w:t>
                              </w:r>
                            </w:p>
                          </w:txbxContent>
                        </v:textbox>
                      </v:rect>
                      <v:rect id="_x0000_s1026" o:spid="_x0000_s1026" o:spt="1" style="position:absolute;left:5406;top:420296;height:484;width:1191;" fillcolor="#FFFFFF" filled="t" stroked="t" coordsize="21600,21600" o:gfxdata="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Zxqn4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4B207418">
                              <w:pPr>
                                <w:jc w:val="center"/>
                                <w:rPr>
                                  <w:rFonts w:hint="eastAsia" w:eastAsia="宋体"/>
                                  <w:sz w:val="18"/>
                                  <w:szCs w:val="18"/>
                                  <w:lang w:eastAsia="zh-CN"/>
                                </w:rPr>
                              </w:pPr>
                              <w:r>
                                <w:rPr>
                                  <w:rFonts w:hint="eastAsia"/>
                                  <w:sz w:val="18"/>
                                  <w:szCs w:val="18"/>
                                  <w:lang w:eastAsia="zh-CN"/>
                                </w:rPr>
                                <w:t>生活污水</w:t>
                              </w:r>
                            </w:p>
                          </w:txbxContent>
                        </v:textbox>
                      </v:rect>
                      <v:rect id="_x0000_s1026" o:spid="_x0000_s1026" o:spt="1" style="position:absolute;left:7102;top:419231;height:551;width:1191;" fillcolor="#FFFFFF" filled="t" stroked="t" coordsize="21600,21600" o:gfxdata="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oWT2K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14:paraId="2AB60689">
                              <w:pPr>
                                <w:jc w:val="center"/>
                                <w:rPr>
                                  <w:sz w:val="18"/>
                                  <w:szCs w:val="18"/>
                                </w:rPr>
                              </w:pPr>
                              <w:r>
                                <w:rPr>
                                  <w:rFonts w:hint="eastAsia"/>
                                  <w:sz w:val="18"/>
                                  <w:szCs w:val="18"/>
                                </w:rPr>
                                <w:t>垃圾桶</w:t>
                              </w:r>
                            </w:p>
                          </w:txbxContent>
                        </v:textbox>
                      </v:rect>
                      <v:rect id="_x0000_s1026" o:spid="_x0000_s1026" o:spt="1" style="position:absolute;left:7077;top:420331;height:521;width:1191;" fillcolor="#FFFFFF" filled="t" stroked="t" coordsize="21600,21600" o:gfxdata="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xWYEb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14:paraId="5EC68D80">
                              <w:pPr>
                                <w:jc w:val="center"/>
                                <w:rPr>
                                  <w:sz w:val="18"/>
                                  <w:szCs w:val="18"/>
                                </w:rPr>
                              </w:pPr>
                              <w:r>
                                <w:rPr>
                                  <w:rFonts w:hint="eastAsia"/>
                                  <w:sz w:val="18"/>
                                  <w:szCs w:val="18"/>
                                </w:rPr>
                                <w:t>化粪池</w:t>
                              </w:r>
                            </w:p>
                          </w:txbxContent>
                        </v:textbox>
                      </v:rect>
                      <v:rect id="_x0000_s1026" o:spid="_x0000_s1026" o:spt="1" style="position:absolute;left:8648;top:419317;height:522;width:2567;" fillcolor="#FFFFFF" filled="t" stroked="t" coordsize="21600,21600" o:gfxdata="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T9qdR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14:paraId="652932C2">
                              <w:pPr>
                                <w:jc w:val="center"/>
                                <w:rPr>
                                  <w:rFonts w:hint="default" w:eastAsia="宋体"/>
                                  <w:sz w:val="18"/>
                                  <w:szCs w:val="18"/>
                                  <w:lang w:val="en-US" w:eastAsia="zh-CN"/>
                                </w:rPr>
                              </w:pPr>
                              <w:r>
                                <w:rPr>
                                  <w:rFonts w:hint="eastAsia"/>
                                  <w:sz w:val="18"/>
                                  <w:szCs w:val="18"/>
                                  <w:lang w:val="en-US" w:eastAsia="zh-CN"/>
                                </w:rPr>
                                <w:t>职工人员定期清运</w:t>
                              </w:r>
                            </w:p>
                          </w:txbxContent>
                        </v:textbox>
                      </v:rect>
                    </v:group>
                  </w:pict>
                </mc:Fallback>
              </mc:AlternateContent>
            </w:r>
          </w:p>
          <w:p w14:paraId="6C2FE020">
            <w:pPr>
              <w:pStyle w:val="9"/>
              <w:rPr>
                <w:rFonts w:hint="default"/>
                <w:lang w:val="en-US" w:eastAsia="zh-CN"/>
              </w:rPr>
            </w:pPr>
          </w:p>
          <w:p w14:paraId="7B7DC27E">
            <w:pPr>
              <w:pStyle w:val="9"/>
              <w:rPr>
                <w:rFonts w:hint="default"/>
                <w:lang w:val="en-US" w:eastAsia="zh-CN"/>
              </w:rPr>
            </w:pPr>
          </w:p>
          <w:p w14:paraId="25C5C215">
            <w:pPr>
              <w:pStyle w:val="9"/>
              <w:jc w:val="center"/>
              <w:rPr>
                <w:rFonts w:hint="default"/>
                <w:b/>
                <w:bCs/>
                <w:lang w:val="en-US" w:eastAsia="zh-CN"/>
              </w:rPr>
            </w:pPr>
            <w:r>
              <w:rPr>
                <w:rFonts w:hint="eastAsia"/>
                <w:b/>
                <w:bCs/>
                <w:lang w:val="en-US" w:eastAsia="zh-CN"/>
              </w:rPr>
              <w:t>图5-4 运营期员工和顾客产污节点图</w:t>
            </w:r>
          </w:p>
          <w:p w14:paraId="738FDE09">
            <w:pPr>
              <w:pStyle w:val="9"/>
              <w:numPr>
                <w:ilvl w:val="0"/>
                <w:numId w:val="0"/>
              </w:numPr>
              <w:ind w:firstLine="482" w:firstLineChars="200"/>
              <w:rPr>
                <w:rFonts w:hint="eastAsia"/>
                <w:b/>
                <w:bCs/>
                <w:lang w:val="en-US" w:eastAsia="zh-CN"/>
              </w:rPr>
            </w:pPr>
            <w:r>
              <w:rPr>
                <w:rFonts w:hint="eastAsia"/>
                <w:b/>
                <w:bCs/>
                <w:lang w:val="en-US" w:eastAsia="zh-CN"/>
              </w:rPr>
              <w:t>3.废气</w:t>
            </w:r>
          </w:p>
          <w:p w14:paraId="0FFCB9FD">
            <w:pPr>
              <w:spacing w:line="360" w:lineRule="auto"/>
              <w:ind w:firstLine="48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szCs w:val="24"/>
              </w:rPr>
              <w:t>本项目在运营期对环境空气的影响主要为油气挥发产生的非甲烷烃类、汽车尾气、职工食堂产生的油烟</w:t>
            </w:r>
            <w:r>
              <w:rPr>
                <w:rFonts w:hint="default" w:ascii="Times New Roman" w:hAnsi="Times New Roman" w:eastAsia="宋体" w:cs="Times New Roman"/>
                <w:color w:val="auto"/>
                <w:sz w:val="24"/>
                <w:szCs w:val="24"/>
                <w:lang w:eastAsia="zh-CN"/>
              </w:rPr>
              <w:t>及</w:t>
            </w:r>
            <w:r>
              <w:rPr>
                <w:rFonts w:hint="default" w:ascii="Times New Roman" w:hAnsi="Times New Roman" w:eastAsia="宋体" w:cs="Times New Roman"/>
                <w:color w:val="auto"/>
                <w:sz w:val="24"/>
              </w:rPr>
              <w:t>化粪池以及垃圾桶产生的恶臭等。</w:t>
            </w:r>
          </w:p>
          <w:p w14:paraId="7D20FC8A">
            <w:pPr>
              <w:spacing w:line="360" w:lineRule="auto"/>
              <w:ind w:firstLine="460" w:firstLineChars="192"/>
              <w:rPr>
                <w:rFonts w:hint="eastAsia"/>
                <w:b w:val="0"/>
                <w:bCs w:val="0"/>
                <w:color w:val="auto"/>
                <w:kern w:val="0"/>
                <w:sz w:val="24"/>
              </w:rPr>
            </w:pPr>
            <w:r>
              <w:rPr>
                <w:rFonts w:hint="eastAsia"/>
                <w:b w:val="0"/>
                <w:bCs w:val="0"/>
                <w:color w:val="auto"/>
                <w:kern w:val="0"/>
                <w:sz w:val="24"/>
              </w:rPr>
              <w:t>（1）非甲烷总烃</w:t>
            </w:r>
          </w:p>
          <w:p w14:paraId="508BA42B">
            <w:pPr>
              <w:adjustRightInd w:val="0"/>
              <w:snapToGrid w:val="0"/>
              <w:spacing w:line="360" w:lineRule="auto"/>
              <w:ind w:firstLine="480"/>
              <w:rPr>
                <w:color w:val="auto"/>
                <w:spacing w:val="6"/>
                <w:sz w:val="24"/>
              </w:rPr>
            </w:pPr>
            <w:r>
              <w:rPr>
                <w:color w:val="auto"/>
                <w:spacing w:val="6"/>
                <w:sz w:val="24"/>
              </w:rPr>
              <w:t>本项目排放的非甲烷总烃主要来自油罐大小呼吸、</w:t>
            </w:r>
            <w:r>
              <w:rPr>
                <w:color w:val="auto"/>
                <w:sz w:val="24"/>
              </w:rPr>
              <w:t>卸油</w:t>
            </w:r>
            <w:r>
              <w:rPr>
                <w:rFonts w:hint="eastAsia"/>
                <w:color w:val="auto"/>
                <w:sz w:val="24"/>
              </w:rPr>
              <w:t>损失、</w:t>
            </w:r>
            <w:r>
              <w:rPr>
                <w:color w:val="auto"/>
                <w:spacing w:val="6"/>
                <w:sz w:val="24"/>
              </w:rPr>
              <w:t>加油机作业</w:t>
            </w:r>
            <w:r>
              <w:rPr>
                <w:rFonts w:hint="eastAsia"/>
                <w:color w:val="auto"/>
                <w:spacing w:val="6"/>
                <w:sz w:val="24"/>
              </w:rPr>
              <w:t>损失及跑冒滴漏</w:t>
            </w:r>
            <w:r>
              <w:rPr>
                <w:color w:val="auto"/>
                <w:spacing w:val="6"/>
                <w:sz w:val="24"/>
              </w:rPr>
              <w:t>等。</w:t>
            </w:r>
          </w:p>
          <w:p w14:paraId="04A490F2">
            <w:pPr>
              <w:spacing w:line="360" w:lineRule="auto"/>
              <w:ind w:firstLine="480" w:firstLineChars="200"/>
              <w:rPr>
                <w:rFonts w:hint="eastAsia"/>
                <w:color w:val="auto"/>
                <w:sz w:val="24"/>
              </w:rPr>
            </w:pPr>
            <w:r>
              <w:rPr>
                <w:rFonts w:hint="eastAsia"/>
                <w:color w:val="auto"/>
                <w:sz w:val="24"/>
              </w:rPr>
              <w:t>A.</w:t>
            </w:r>
            <w:r>
              <w:rPr>
                <w:color w:val="auto"/>
                <w:sz w:val="24"/>
              </w:rPr>
              <w:t>储罐呼吸损失</w:t>
            </w:r>
            <w:r>
              <w:rPr>
                <w:rFonts w:hint="eastAsia"/>
                <w:color w:val="auto"/>
                <w:sz w:val="24"/>
              </w:rPr>
              <w:t>：</w:t>
            </w:r>
            <w:r>
              <w:rPr>
                <w:color w:val="auto"/>
                <w:sz w:val="24"/>
              </w:rPr>
              <w:t>储油罐在装卸料时或静置时，由于环境温度的变化和罐内压力的变化，使得罐内逸出的烃类气体通过罐顶的呼吸阀排入大气，这种现象称为储油罐大小呼吸。</w:t>
            </w:r>
            <w:r>
              <w:rPr>
                <w:rFonts w:hint="eastAsia"/>
                <w:color w:val="auto"/>
                <w:sz w:val="24"/>
              </w:rPr>
              <w:t>根据《液体储罐无组织排放估算方法》得出</w:t>
            </w:r>
            <w:r>
              <w:rPr>
                <w:color w:val="auto"/>
                <w:sz w:val="24"/>
              </w:rPr>
              <w:t>储油罐呼吸造成的烃类有机物</w:t>
            </w:r>
            <w:r>
              <w:rPr>
                <w:rFonts w:hint="eastAsia"/>
                <w:color w:val="auto"/>
                <w:sz w:val="24"/>
              </w:rPr>
              <w:t>大呼吸排放速率</w:t>
            </w:r>
            <w:r>
              <w:rPr>
                <w:color w:val="auto"/>
                <w:sz w:val="24"/>
              </w:rPr>
              <w:t>为0.</w:t>
            </w:r>
            <w:r>
              <w:rPr>
                <w:rFonts w:hint="eastAsia"/>
                <w:color w:val="auto"/>
                <w:sz w:val="24"/>
              </w:rPr>
              <w:t>88</w:t>
            </w:r>
            <w:r>
              <w:rPr>
                <w:color w:val="auto"/>
                <w:sz w:val="24"/>
              </w:rPr>
              <w:t>kg/</w:t>
            </w:r>
            <w:r>
              <w:rPr>
                <w:rFonts w:hint="eastAsia"/>
                <w:color w:val="auto"/>
                <w:sz w:val="24"/>
                <w:lang w:eastAsia="zh-CN"/>
              </w:rPr>
              <w:t>m³</w:t>
            </w:r>
            <w:r>
              <w:rPr>
                <w:color w:val="auto"/>
                <w:sz w:val="24"/>
              </w:rPr>
              <w:t>通过量</w:t>
            </w:r>
            <w:r>
              <w:rPr>
                <w:rFonts w:hint="eastAsia"/>
                <w:color w:val="auto"/>
                <w:sz w:val="24"/>
              </w:rPr>
              <w:t>，小呼吸排放速率为0.12</w:t>
            </w:r>
            <w:r>
              <w:rPr>
                <w:color w:val="auto"/>
                <w:sz w:val="24"/>
              </w:rPr>
              <w:t xml:space="preserve"> kg/</w:t>
            </w:r>
            <w:r>
              <w:rPr>
                <w:rFonts w:hint="eastAsia"/>
                <w:color w:val="auto"/>
                <w:sz w:val="24"/>
                <w:lang w:eastAsia="zh-CN"/>
              </w:rPr>
              <w:t>m³</w:t>
            </w:r>
            <w:r>
              <w:rPr>
                <w:color w:val="auto"/>
                <w:sz w:val="24"/>
              </w:rPr>
              <w:t>通过量</w:t>
            </w:r>
            <w:r>
              <w:rPr>
                <w:rFonts w:hint="eastAsia"/>
                <w:color w:val="auto"/>
                <w:sz w:val="24"/>
              </w:rPr>
              <w:t>，</w:t>
            </w:r>
            <w:r>
              <w:rPr>
                <w:color w:val="auto"/>
                <w:sz w:val="24"/>
              </w:rPr>
              <w:t>（地埋卧式储油罐可将呼吸损失减少93%）</w:t>
            </w:r>
            <w:r>
              <w:rPr>
                <w:rFonts w:hint="eastAsia"/>
                <w:color w:val="auto"/>
                <w:sz w:val="24"/>
              </w:rPr>
              <w:t>，本项目油罐使用地埋卧式储油罐，</w:t>
            </w:r>
            <w:r>
              <w:rPr>
                <w:color w:val="auto"/>
                <w:sz w:val="24"/>
              </w:rPr>
              <w:t>因此项目大呼吸放速率为0.0616kg/</w:t>
            </w:r>
            <w:r>
              <w:rPr>
                <w:rFonts w:hint="eastAsia"/>
                <w:color w:val="auto"/>
                <w:sz w:val="24"/>
                <w:lang w:eastAsia="zh-CN"/>
              </w:rPr>
              <w:t>m³</w:t>
            </w:r>
            <w:r>
              <w:rPr>
                <w:color w:val="auto"/>
                <w:sz w:val="24"/>
              </w:rPr>
              <w:t>通过量，小呼吸排放速率为0.0084kg/</w:t>
            </w:r>
            <w:r>
              <w:rPr>
                <w:rFonts w:hint="eastAsia"/>
                <w:color w:val="auto"/>
                <w:sz w:val="24"/>
                <w:lang w:eastAsia="zh-CN"/>
              </w:rPr>
              <w:t>m³</w:t>
            </w:r>
            <w:r>
              <w:rPr>
                <w:color w:val="auto"/>
                <w:sz w:val="24"/>
              </w:rPr>
              <w:t>通过量。</w:t>
            </w:r>
          </w:p>
          <w:p w14:paraId="17C5B88D">
            <w:pPr>
              <w:spacing w:line="360" w:lineRule="auto"/>
              <w:ind w:firstLine="480" w:firstLineChars="200"/>
              <w:rPr>
                <w:color w:val="auto"/>
                <w:sz w:val="24"/>
              </w:rPr>
            </w:pPr>
            <w:r>
              <w:rPr>
                <w:rFonts w:hint="eastAsia"/>
                <w:color w:val="auto"/>
                <w:sz w:val="24"/>
              </w:rPr>
              <w:t>B.</w:t>
            </w:r>
            <w:r>
              <w:rPr>
                <w:color w:val="auto"/>
                <w:sz w:val="24"/>
              </w:rPr>
              <w:t>卸油</w:t>
            </w:r>
            <w:r>
              <w:rPr>
                <w:rFonts w:hint="eastAsia"/>
                <w:color w:val="auto"/>
                <w:sz w:val="24"/>
              </w:rPr>
              <w:t>损失：</w:t>
            </w:r>
            <w:r>
              <w:rPr>
                <w:color w:val="auto"/>
                <w:sz w:val="24"/>
              </w:rPr>
              <w:t>油罐车卸油时，</w:t>
            </w:r>
            <w:r>
              <w:rPr>
                <w:color w:val="auto"/>
                <w:kern w:val="0"/>
                <w:sz w:val="24"/>
              </w:rPr>
              <w:t>由于油罐车与地下油罐的液位不断变化，气体的吸入与呼出会对油品造成的一定挠动蒸发，另外随着油罐车油罐的液面下降，罐壁蒸发面积扩大，外部的高气温也会对其罐壁和空间造成一定的蒸发。</w:t>
            </w:r>
            <w:r>
              <w:rPr>
                <w:rFonts w:hint="eastAsia"/>
                <w:color w:val="auto"/>
                <w:sz w:val="24"/>
              </w:rPr>
              <w:t>根据《液体储罐无组织排放估算方法》得出</w:t>
            </w:r>
            <w:r>
              <w:rPr>
                <w:color w:val="auto"/>
                <w:sz w:val="24"/>
              </w:rPr>
              <w:t>油罐车卸油时烃类有机物平均排放率为</w:t>
            </w:r>
            <w:r>
              <w:rPr>
                <w:rFonts w:hint="eastAsia"/>
                <w:color w:val="auto"/>
                <w:sz w:val="24"/>
              </w:rPr>
              <w:t>0.6</w:t>
            </w:r>
            <w:r>
              <w:rPr>
                <w:color w:val="auto"/>
                <w:sz w:val="24"/>
              </w:rPr>
              <w:t>kg/</w:t>
            </w:r>
            <w:r>
              <w:rPr>
                <w:rFonts w:hint="eastAsia"/>
                <w:color w:val="auto"/>
                <w:sz w:val="24"/>
                <w:lang w:eastAsia="zh-CN"/>
              </w:rPr>
              <w:t>m³</w:t>
            </w:r>
            <w:r>
              <w:rPr>
                <w:color w:val="auto"/>
                <w:sz w:val="24"/>
              </w:rPr>
              <w:t>通过量。</w:t>
            </w:r>
          </w:p>
          <w:p w14:paraId="77C5D665">
            <w:pPr>
              <w:spacing w:line="360" w:lineRule="auto"/>
              <w:ind w:firstLine="480" w:firstLineChars="200"/>
              <w:rPr>
                <w:color w:val="auto"/>
                <w:sz w:val="24"/>
              </w:rPr>
            </w:pPr>
            <w:r>
              <w:rPr>
                <w:rFonts w:hint="eastAsia" w:cs="宋体"/>
                <w:color w:val="auto"/>
                <w:sz w:val="24"/>
              </w:rPr>
              <w:t>C.加油作业损失：</w:t>
            </w:r>
            <w:r>
              <w:rPr>
                <w:color w:val="auto"/>
                <w:sz w:val="24"/>
              </w:rPr>
              <w:t>加油作业损失主要指为车辆加油时，油品进入汽车油箱，油箱内的烃类气体被油品置换排入大气。</w:t>
            </w:r>
            <w:r>
              <w:rPr>
                <w:rFonts w:hint="eastAsia"/>
                <w:color w:val="auto"/>
                <w:sz w:val="24"/>
              </w:rPr>
              <w:t>根据《液体储罐无组织排放估算方法》得出</w:t>
            </w:r>
            <w:r>
              <w:rPr>
                <w:color w:val="auto"/>
                <w:sz w:val="24"/>
              </w:rPr>
              <w:t>车辆加油时造成的烃类气体排放率分别为：置换损失未加控制时是l.08kg/</w:t>
            </w:r>
            <w:r>
              <w:rPr>
                <w:rFonts w:hint="eastAsia"/>
                <w:color w:val="auto"/>
                <w:sz w:val="24"/>
                <w:lang w:eastAsia="zh-CN"/>
              </w:rPr>
              <w:t>m³</w:t>
            </w:r>
            <w:r>
              <w:rPr>
                <w:color w:val="auto"/>
                <w:sz w:val="24"/>
              </w:rPr>
              <w:t>通过量、置换损失控制时0.11kg/</w:t>
            </w:r>
            <w:r>
              <w:rPr>
                <w:rFonts w:hint="eastAsia"/>
                <w:color w:val="auto"/>
                <w:sz w:val="24"/>
                <w:lang w:eastAsia="zh-CN"/>
              </w:rPr>
              <w:t>m³</w:t>
            </w:r>
            <w:r>
              <w:rPr>
                <w:color w:val="auto"/>
                <w:sz w:val="24"/>
              </w:rPr>
              <w:t>通过量。本加油站加油枪都具有一定的自封功能，因此本加油机作业时烃类气体排放率取0.11kg/</w:t>
            </w:r>
            <w:r>
              <w:rPr>
                <w:rFonts w:hint="eastAsia"/>
                <w:color w:val="auto"/>
                <w:sz w:val="24"/>
                <w:lang w:eastAsia="zh-CN"/>
              </w:rPr>
              <w:t>m³</w:t>
            </w:r>
            <w:r>
              <w:rPr>
                <w:color w:val="auto"/>
                <w:sz w:val="24"/>
              </w:rPr>
              <w:t>通过量。</w:t>
            </w:r>
          </w:p>
          <w:p w14:paraId="66FE0FC3">
            <w:pPr>
              <w:adjustRightInd w:val="0"/>
              <w:snapToGrid w:val="0"/>
              <w:spacing w:line="360" w:lineRule="auto"/>
              <w:ind w:firstLine="480" w:firstLineChars="200"/>
              <w:rPr>
                <w:color w:val="auto"/>
                <w:sz w:val="24"/>
              </w:rPr>
            </w:pPr>
            <w:r>
              <w:rPr>
                <w:rFonts w:hint="eastAsia" w:cs="宋体"/>
                <w:color w:val="auto"/>
                <w:sz w:val="24"/>
              </w:rPr>
              <w:t>D.油品跑冒滴漏损失：</w:t>
            </w:r>
            <w:r>
              <w:rPr>
                <w:color w:val="auto"/>
                <w:sz w:val="24"/>
              </w:rPr>
              <w:t>在加油机作业过程中，不可避免地有一些成品油跑、冒、滴、漏现象的发生。跑冒滴漏量与加油站的管理、加油工人的操作水平等诸多因素有关，</w:t>
            </w:r>
            <w:r>
              <w:rPr>
                <w:rFonts w:hint="eastAsia"/>
                <w:color w:val="auto"/>
                <w:sz w:val="24"/>
              </w:rPr>
              <w:t>根据《液体储罐无组织排放估算方法》得出</w:t>
            </w:r>
            <w:r>
              <w:rPr>
                <w:color w:val="auto"/>
                <w:sz w:val="24"/>
              </w:rPr>
              <w:t>成品油的跑、冒、滴、漏一般平均损失量为0.084kg/</w:t>
            </w:r>
            <w:r>
              <w:rPr>
                <w:rFonts w:hint="eastAsia"/>
                <w:color w:val="auto"/>
                <w:sz w:val="24"/>
                <w:lang w:eastAsia="zh-CN"/>
              </w:rPr>
              <w:t>m³</w:t>
            </w:r>
            <w:r>
              <w:rPr>
                <w:color w:val="auto"/>
                <w:sz w:val="24"/>
              </w:rPr>
              <w:t>通过量。</w:t>
            </w:r>
          </w:p>
          <w:p w14:paraId="6A4F593B">
            <w:pPr>
              <w:spacing w:line="360" w:lineRule="auto"/>
              <w:ind w:firstLine="480" w:firstLineChars="200"/>
              <w:rPr>
                <w:rFonts w:hint="eastAsia"/>
                <w:color w:val="auto"/>
                <w:sz w:val="24"/>
              </w:rPr>
            </w:pPr>
            <w:r>
              <w:rPr>
                <w:color w:val="auto"/>
                <w:sz w:val="24"/>
              </w:rPr>
              <w:t>该加油站</w:t>
            </w:r>
            <w:r>
              <w:rPr>
                <w:rFonts w:hint="eastAsia"/>
                <w:color w:val="auto"/>
                <w:sz w:val="24"/>
              </w:rPr>
              <w:t>油品总销售量约为</w:t>
            </w:r>
            <w:r>
              <w:rPr>
                <w:rFonts w:hint="eastAsia"/>
                <w:color w:val="auto"/>
                <w:sz w:val="24"/>
                <w:lang w:val="en-US" w:eastAsia="zh-CN"/>
              </w:rPr>
              <w:t>130</w:t>
            </w:r>
            <w:r>
              <w:rPr>
                <w:rFonts w:hint="eastAsia"/>
                <w:color w:val="auto"/>
                <w:sz w:val="24"/>
              </w:rPr>
              <w:t>t/a（其中92#汽油</w:t>
            </w:r>
            <w:r>
              <w:rPr>
                <w:rFonts w:hint="eastAsia"/>
                <w:color w:val="auto"/>
                <w:sz w:val="24"/>
                <w:lang w:val="en-US" w:eastAsia="zh-CN"/>
              </w:rPr>
              <w:t>90</w:t>
            </w:r>
            <w:r>
              <w:rPr>
                <w:rFonts w:hint="eastAsia"/>
                <w:color w:val="auto"/>
                <w:sz w:val="24"/>
              </w:rPr>
              <w:t>t/a，柴油</w:t>
            </w:r>
            <w:r>
              <w:rPr>
                <w:rFonts w:hint="eastAsia"/>
                <w:color w:val="auto"/>
                <w:sz w:val="24"/>
                <w:lang w:val="en-US" w:eastAsia="zh-CN"/>
              </w:rPr>
              <w:t>40</w:t>
            </w:r>
            <w:r>
              <w:rPr>
                <w:rFonts w:hint="eastAsia"/>
                <w:color w:val="auto"/>
                <w:sz w:val="24"/>
              </w:rPr>
              <w:t>t/a），92#汽油密度为0.725g/ml，0#柴油密度为0.835g/ml。则92#汽油通过量为</w:t>
            </w:r>
            <w:r>
              <w:rPr>
                <w:rFonts w:hint="eastAsia"/>
                <w:color w:val="auto"/>
                <w:sz w:val="24"/>
                <w:lang w:val="en-US" w:eastAsia="zh-CN"/>
              </w:rPr>
              <w:t>124.14t</w:t>
            </w:r>
            <w:r>
              <w:rPr>
                <w:rFonts w:hint="eastAsia"/>
                <w:color w:val="auto"/>
                <w:sz w:val="24"/>
              </w:rPr>
              <w:t>/a，0#柴油通过量为</w:t>
            </w:r>
            <w:r>
              <w:rPr>
                <w:rFonts w:hint="eastAsia"/>
                <w:color w:val="auto"/>
                <w:sz w:val="24"/>
                <w:lang w:val="en-US" w:eastAsia="zh-CN"/>
              </w:rPr>
              <w:t>35.93t</w:t>
            </w:r>
            <w:r>
              <w:rPr>
                <w:rFonts w:hint="eastAsia"/>
                <w:color w:val="auto"/>
                <w:sz w:val="24"/>
              </w:rPr>
              <w:t>/a，每年汽油、柴油总</w:t>
            </w:r>
            <w:r>
              <w:rPr>
                <w:color w:val="auto"/>
                <w:sz w:val="24"/>
              </w:rPr>
              <w:t>通过量为</w:t>
            </w:r>
            <w:r>
              <w:rPr>
                <w:rFonts w:hint="eastAsia"/>
                <w:color w:val="auto"/>
                <w:sz w:val="24"/>
                <w:lang w:val="en-US" w:eastAsia="zh-CN"/>
              </w:rPr>
              <w:t>160.07t/a</w:t>
            </w:r>
            <w:r>
              <w:rPr>
                <w:rFonts w:hint="eastAsia"/>
                <w:color w:val="auto"/>
                <w:sz w:val="24"/>
              </w:rPr>
              <w:t>，由此</w:t>
            </w:r>
            <w:r>
              <w:rPr>
                <w:color w:val="auto"/>
                <w:sz w:val="24"/>
              </w:rPr>
              <w:t>计算烃类气体的排放量，则可以计算出该加油站非甲烷总烃排放量，如表</w:t>
            </w:r>
            <w:r>
              <w:rPr>
                <w:rFonts w:hint="eastAsia"/>
                <w:color w:val="auto"/>
                <w:sz w:val="24"/>
              </w:rPr>
              <w:t>5-</w:t>
            </w:r>
            <w:r>
              <w:rPr>
                <w:rFonts w:hint="eastAsia"/>
                <w:color w:val="auto"/>
                <w:sz w:val="24"/>
                <w:lang w:val="en-US" w:eastAsia="zh-CN"/>
              </w:rPr>
              <w:t>2</w:t>
            </w:r>
            <w:r>
              <w:rPr>
                <w:color w:val="auto"/>
                <w:sz w:val="24"/>
              </w:rPr>
              <w:t>所示。</w:t>
            </w:r>
          </w:p>
          <w:p w14:paraId="409BEEED">
            <w:pPr>
              <w:jc w:val="center"/>
              <w:rPr>
                <w:b/>
                <w:color w:val="auto"/>
                <w:szCs w:val="21"/>
              </w:rPr>
            </w:pPr>
            <w:r>
              <w:rPr>
                <w:rFonts w:hint="eastAsia"/>
                <w:b/>
                <w:color w:val="auto"/>
                <w:szCs w:val="21"/>
              </w:rPr>
              <w:t>表5-</w:t>
            </w:r>
            <w:r>
              <w:rPr>
                <w:rFonts w:hint="eastAsia"/>
                <w:b/>
                <w:color w:val="auto"/>
                <w:szCs w:val="21"/>
                <w:lang w:val="en-US" w:eastAsia="zh-CN"/>
              </w:rPr>
              <w:t>2</w:t>
            </w:r>
            <w:r>
              <w:rPr>
                <w:rFonts w:hint="eastAsia"/>
                <w:b/>
                <w:color w:val="auto"/>
                <w:szCs w:val="21"/>
              </w:rPr>
              <w:t xml:space="preserve">  </w:t>
            </w:r>
            <w:r>
              <w:rPr>
                <w:b/>
                <w:color w:val="auto"/>
                <w:szCs w:val="21"/>
              </w:rPr>
              <w:t>非甲烷总烃排放量一览表</w:t>
            </w:r>
          </w:p>
          <w:tbl>
            <w:tblPr>
              <w:tblStyle w:val="19"/>
              <w:tblW w:w="85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3"/>
              <w:gridCol w:w="1836"/>
              <w:gridCol w:w="2301"/>
              <w:gridCol w:w="1625"/>
              <w:gridCol w:w="1842"/>
            </w:tblGrid>
            <w:tr w14:paraId="58EFD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9" w:hRule="atLeast"/>
                <w:jc w:val="center"/>
              </w:trPr>
              <w:tc>
                <w:tcPr>
                  <w:tcW w:w="2769" w:type="dxa"/>
                  <w:gridSpan w:val="2"/>
                  <w:noWrap w:val="0"/>
                  <w:vAlign w:val="center"/>
                </w:tcPr>
                <w:p w14:paraId="204AEB9D">
                  <w:pPr>
                    <w:spacing w:line="240" w:lineRule="auto"/>
                    <w:jc w:val="center"/>
                    <w:rPr>
                      <w:b/>
                      <w:color w:val="auto"/>
                      <w:sz w:val="21"/>
                      <w:szCs w:val="21"/>
                    </w:rPr>
                  </w:pPr>
                  <w:r>
                    <w:rPr>
                      <w:b/>
                      <w:color w:val="auto"/>
                      <w:sz w:val="21"/>
                      <w:szCs w:val="21"/>
                    </w:rPr>
                    <w:t>项目</w:t>
                  </w:r>
                </w:p>
              </w:tc>
              <w:tc>
                <w:tcPr>
                  <w:tcW w:w="2301" w:type="dxa"/>
                  <w:noWrap w:val="0"/>
                  <w:vAlign w:val="center"/>
                </w:tcPr>
                <w:p w14:paraId="6B457ABA">
                  <w:pPr>
                    <w:spacing w:line="240" w:lineRule="auto"/>
                    <w:jc w:val="center"/>
                    <w:rPr>
                      <w:b/>
                      <w:color w:val="auto"/>
                      <w:sz w:val="21"/>
                      <w:szCs w:val="21"/>
                    </w:rPr>
                  </w:pPr>
                  <w:r>
                    <w:rPr>
                      <w:b/>
                      <w:color w:val="auto"/>
                      <w:sz w:val="21"/>
                      <w:szCs w:val="21"/>
                    </w:rPr>
                    <w:t>排放系数</w:t>
                  </w:r>
                </w:p>
              </w:tc>
              <w:tc>
                <w:tcPr>
                  <w:tcW w:w="1625" w:type="dxa"/>
                  <w:noWrap w:val="0"/>
                  <w:vAlign w:val="center"/>
                </w:tcPr>
                <w:p w14:paraId="6087BA34">
                  <w:pPr>
                    <w:spacing w:line="240" w:lineRule="auto"/>
                    <w:jc w:val="center"/>
                    <w:rPr>
                      <w:b/>
                      <w:color w:val="auto"/>
                      <w:sz w:val="21"/>
                      <w:szCs w:val="21"/>
                    </w:rPr>
                  </w:pPr>
                  <w:r>
                    <w:rPr>
                      <w:b/>
                      <w:color w:val="auto"/>
                      <w:sz w:val="21"/>
                      <w:szCs w:val="21"/>
                    </w:rPr>
                    <w:t>通过量（</w:t>
                  </w:r>
                  <w:r>
                    <w:rPr>
                      <w:rFonts w:hint="eastAsia"/>
                      <w:b/>
                      <w:color w:val="auto"/>
                      <w:sz w:val="21"/>
                      <w:szCs w:val="21"/>
                      <w:lang w:val="en-US" w:eastAsia="zh-CN"/>
                    </w:rPr>
                    <w:t>t</w:t>
                  </w:r>
                  <w:r>
                    <w:rPr>
                      <w:b/>
                      <w:color w:val="auto"/>
                      <w:sz w:val="21"/>
                      <w:szCs w:val="21"/>
                    </w:rPr>
                    <w:t>/a）</w:t>
                  </w:r>
                </w:p>
              </w:tc>
              <w:tc>
                <w:tcPr>
                  <w:tcW w:w="1842" w:type="dxa"/>
                  <w:noWrap w:val="0"/>
                  <w:vAlign w:val="center"/>
                </w:tcPr>
                <w:p w14:paraId="6E6A05AF">
                  <w:pPr>
                    <w:spacing w:line="240" w:lineRule="auto"/>
                    <w:jc w:val="center"/>
                    <w:rPr>
                      <w:b/>
                      <w:color w:val="auto"/>
                      <w:sz w:val="21"/>
                      <w:szCs w:val="21"/>
                    </w:rPr>
                  </w:pPr>
                  <w:r>
                    <w:rPr>
                      <w:b/>
                      <w:color w:val="auto"/>
                      <w:sz w:val="21"/>
                      <w:szCs w:val="21"/>
                    </w:rPr>
                    <w:t>烃类产生量（</w:t>
                  </w:r>
                  <w:r>
                    <w:rPr>
                      <w:rFonts w:hint="eastAsia"/>
                      <w:b/>
                      <w:color w:val="auto"/>
                      <w:sz w:val="21"/>
                      <w:szCs w:val="21"/>
                      <w:lang w:val="en-US" w:eastAsia="zh-CN"/>
                    </w:rPr>
                    <w:t>t</w:t>
                  </w:r>
                  <w:r>
                    <w:rPr>
                      <w:b/>
                      <w:color w:val="auto"/>
                      <w:sz w:val="21"/>
                      <w:szCs w:val="21"/>
                    </w:rPr>
                    <w:t>/a）</w:t>
                  </w:r>
                </w:p>
              </w:tc>
            </w:tr>
            <w:tr w14:paraId="68130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933" w:type="dxa"/>
                  <w:vMerge w:val="restart"/>
                  <w:noWrap w:val="0"/>
                  <w:vAlign w:val="center"/>
                </w:tcPr>
                <w:p w14:paraId="4BC0E3D7">
                  <w:pPr>
                    <w:spacing w:line="240" w:lineRule="auto"/>
                    <w:jc w:val="center"/>
                    <w:rPr>
                      <w:bCs/>
                      <w:color w:val="auto"/>
                      <w:sz w:val="21"/>
                      <w:szCs w:val="21"/>
                    </w:rPr>
                  </w:pPr>
                  <w:r>
                    <w:rPr>
                      <w:bCs/>
                      <w:color w:val="auto"/>
                      <w:sz w:val="21"/>
                      <w:szCs w:val="21"/>
                    </w:rPr>
                    <w:t>储油罐</w:t>
                  </w:r>
                </w:p>
              </w:tc>
              <w:tc>
                <w:tcPr>
                  <w:tcW w:w="1836" w:type="dxa"/>
                  <w:noWrap w:val="0"/>
                  <w:vAlign w:val="center"/>
                </w:tcPr>
                <w:p w14:paraId="191C4559">
                  <w:pPr>
                    <w:spacing w:line="240" w:lineRule="auto"/>
                    <w:jc w:val="center"/>
                    <w:rPr>
                      <w:bCs/>
                      <w:color w:val="auto"/>
                      <w:sz w:val="21"/>
                      <w:szCs w:val="21"/>
                    </w:rPr>
                  </w:pPr>
                  <w:r>
                    <w:rPr>
                      <w:bCs/>
                      <w:color w:val="auto"/>
                      <w:sz w:val="21"/>
                      <w:szCs w:val="21"/>
                    </w:rPr>
                    <w:t>大呼吸</w:t>
                  </w:r>
                  <w:r>
                    <w:rPr>
                      <w:color w:val="auto"/>
                      <w:sz w:val="21"/>
                      <w:szCs w:val="21"/>
                    </w:rPr>
                    <w:t>损失</w:t>
                  </w:r>
                </w:p>
              </w:tc>
              <w:tc>
                <w:tcPr>
                  <w:tcW w:w="2301" w:type="dxa"/>
                  <w:noWrap w:val="0"/>
                  <w:vAlign w:val="center"/>
                </w:tcPr>
                <w:p w14:paraId="76B18300">
                  <w:pPr>
                    <w:spacing w:line="240" w:lineRule="auto"/>
                    <w:jc w:val="center"/>
                    <w:rPr>
                      <w:bCs/>
                      <w:color w:val="auto"/>
                      <w:sz w:val="21"/>
                      <w:szCs w:val="21"/>
                    </w:rPr>
                  </w:pPr>
                  <w:r>
                    <w:rPr>
                      <w:bCs/>
                      <w:color w:val="auto"/>
                      <w:sz w:val="21"/>
                      <w:szCs w:val="21"/>
                    </w:rPr>
                    <w:t>0.0616kg/</w:t>
                  </w:r>
                  <w:r>
                    <w:rPr>
                      <w:rFonts w:hint="eastAsia"/>
                      <w:bCs/>
                      <w:color w:val="auto"/>
                      <w:sz w:val="21"/>
                      <w:szCs w:val="21"/>
                      <w:lang w:eastAsia="zh-CN"/>
                    </w:rPr>
                    <w:t>m³</w:t>
                  </w:r>
                  <w:r>
                    <w:rPr>
                      <w:bCs/>
                      <w:color w:val="auto"/>
                      <w:sz w:val="21"/>
                      <w:szCs w:val="21"/>
                    </w:rPr>
                    <w:t>·通过量</w:t>
                  </w:r>
                </w:p>
              </w:tc>
              <w:tc>
                <w:tcPr>
                  <w:tcW w:w="1625" w:type="dxa"/>
                  <w:vMerge w:val="restart"/>
                  <w:noWrap w:val="0"/>
                  <w:vAlign w:val="center"/>
                </w:tcPr>
                <w:p w14:paraId="645952BE">
                  <w:pPr>
                    <w:spacing w:line="240" w:lineRule="auto"/>
                    <w:jc w:val="center"/>
                    <w:rPr>
                      <w:color w:val="auto"/>
                      <w:sz w:val="21"/>
                      <w:szCs w:val="21"/>
                    </w:rPr>
                  </w:pPr>
                </w:p>
                <w:p w14:paraId="592EADE3">
                  <w:pPr>
                    <w:spacing w:line="240" w:lineRule="auto"/>
                    <w:jc w:val="center"/>
                    <w:rPr>
                      <w:rFonts w:hint="default" w:eastAsia="宋体"/>
                      <w:bCs/>
                      <w:color w:val="auto"/>
                      <w:sz w:val="21"/>
                      <w:szCs w:val="21"/>
                      <w:lang w:val="en-US" w:eastAsia="zh-CN"/>
                    </w:rPr>
                  </w:pPr>
                  <w:r>
                    <w:rPr>
                      <w:rFonts w:hint="eastAsia"/>
                      <w:bCs/>
                      <w:color w:val="auto"/>
                      <w:sz w:val="21"/>
                      <w:szCs w:val="21"/>
                      <w:lang w:val="en-US" w:eastAsia="zh-CN"/>
                    </w:rPr>
                    <w:t>160.07</w:t>
                  </w:r>
                </w:p>
              </w:tc>
              <w:tc>
                <w:tcPr>
                  <w:tcW w:w="1842" w:type="dxa"/>
                  <w:noWrap w:val="0"/>
                  <w:vAlign w:val="center"/>
                </w:tcPr>
                <w:p w14:paraId="501498AC">
                  <w:pPr>
                    <w:widowControl/>
                    <w:spacing w:line="240" w:lineRule="auto"/>
                    <w:jc w:val="center"/>
                    <w:rPr>
                      <w:rFonts w:hint="default" w:eastAsia="宋体"/>
                      <w:color w:val="auto"/>
                      <w:kern w:val="0"/>
                      <w:sz w:val="21"/>
                      <w:szCs w:val="21"/>
                      <w:lang w:val="en-US" w:eastAsia="zh-CN"/>
                    </w:rPr>
                  </w:pPr>
                  <w:r>
                    <w:rPr>
                      <w:rFonts w:hint="eastAsia"/>
                      <w:color w:val="auto"/>
                      <w:sz w:val="21"/>
                      <w:szCs w:val="21"/>
                      <w:lang w:val="en-US" w:eastAsia="zh-CN"/>
                    </w:rPr>
                    <w:t>0.0099</w:t>
                  </w:r>
                </w:p>
              </w:tc>
            </w:tr>
            <w:tr w14:paraId="0E968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933" w:type="dxa"/>
                  <w:vMerge w:val="continue"/>
                  <w:noWrap w:val="0"/>
                  <w:vAlign w:val="center"/>
                </w:tcPr>
                <w:p w14:paraId="271C4871">
                  <w:pPr>
                    <w:spacing w:line="240" w:lineRule="auto"/>
                    <w:jc w:val="center"/>
                    <w:rPr>
                      <w:bCs/>
                      <w:color w:val="auto"/>
                      <w:sz w:val="21"/>
                      <w:szCs w:val="21"/>
                    </w:rPr>
                  </w:pPr>
                </w:p>
              </w:tc>
              <w:tc>
                <w:tcPr>
                  <w:tcW w:w="1836" w:type="dxa"/>
                  <w:noWrap w:val="0"/>
                  <w:vAlign w:val="center"/>
                </w:tcPr>
                <w:p w14:paraId="3DBF27ED">
                  <w:pPr>
                    <w:spacing w:line="240" w:lineRule="auto"/>
                    <w:jc w:val="center"/>
                    <w:rPr>
                      <w:bCs/>
                      <w:color w:val="auto"/>
                      <w:sz w:val="21"/>
                      <w:szCs w:val="21"/>
                    </w:rPr>
                  </w:pPr>
                  <w:r>
                    <w:rPr>
                      <w:bCs/>
                      <w:color w:val="auto"/>
                      <w:sz w:val="21"/>
                      <w:szCs w:val="21"/>
                    </w:rPr>
                    <w:t>小呼吸</w:t>
                  </w:r>
                  <w:r>
                    <w:rPr>
                      <w:color w:val="auto"/>
                      <w:sz w:val="21"/>
                      <w:szCs w:val="21"/>
                    </w:rPr>
                    <w:t>损失</w:t>
                  </w:r>
                </w:p>
              </w:tc>
              <w:tc>
                <w:tcPr>
                  <w:tcW w:w="2301" w:type="dxa"/>
                  <w:noWrap w:val="0"/>
                  <w:vAlign w:val="center"/>
                </w:tcPr>
                <w:p w14:paraId="3EE9574D">
                  <w:pPr>
                    <w:spacing w:line="240" w:lineRule="auto"/>
                    <w:jc w:val="center"/>
                    <w:rPr>
                      <w:bCs/>
                      <w:color w:val="auto"/>
                      <w:sz w:val="21"/>
                      <w:szCs w:val="21"/>
                    </w:rPr>
                  </w:pPr>
                  <w:r>
                    <w:rPr>
                      <w:bCs/>
                      <w:color w:val="auto"/>
                      <w:sz w:val="21"/>
                      <w:szCs w:val="21"/>
                    </w:rPr>
                    <w:t>0.0084kg/</w:t>
                  </w:r>
                  <w:r>
                    <w:rPr>
                      <w:rFonts w:hint="eastAsia"/>
                      <w:bCs/>
                      <w:color w:val="auto"/>
                      <w:sz w:val="21"/>
                      <w:szCs w:val="21"/>
                      <w:lang w:eastAsia="zh-CN"/>
                    </w:rPr>
                    <w:t>m³</w:t>
                  </w:r>
                  <w:r>
                    <w:rPr>
                      <w:bCs/>
                      <w:color w:val="auto"/>
                      <w:sz w:val="21"/>
                      <w:szCs w:val="21"/>
                    </w:rPr>
                    <w:t>·通过量</w:t>
                  </w:r>
                </w:p>
              </w:tc>
              <w:tc>
                <w:tcPr>
                  <w:tcW w:w="1625" w:type="dxa"/>
                  <w:vMerge w:val="continue"/>
                  <w:noWrap w:val="0"/>
                  <w:vAlign w:val="center"/>
                </w:tcPr>
                <w:p w14:paraId="1E1E1041">
                  <w:pPr>
                    <w:spacing w:line="240" w:lineRule="auto"/>
                    <w:jc w:val="center"/>
                    <w:rPr>
                      <w:color w:val="auto"/>
                      <w:sz w:val="21"/>
                      <w:szCs w:val="21"/>
                    </w:rPr>
                  </w:pPr>
                </w:p>
              </w:tc>
              <w:tc>
                <w:tcPr>
                  <w:tcW w:w="1842" w:type="dxa"/>
                  <w:noWrap w:val="0"/>
                  <w:vAlign w:val="center"/>
                </w:tcPr>
                <w:p w14:paraId="793DE1E4">
                  <w:pPr>
                    <w:spacing w:line="240" w:lineRule="auto"/>
                    <w:jc w:val="center"/>
                    <w:rPr>
                      <w:rFonts w:hint="eastAsia"/>
                      <w:color w:val="auto"/>
                      <w:sz w:val="21"/>
                      <w:szCs w:val="21"/>
                    </w:rPr>
                  </w:pPr>
                  <w:r>
                    <w:rPr>
                      <w:rFonts w:hint="eastAsia"/>
                      <w:color w:val="auto"/>
                      <w:sz w:val="21"/>
                      <w:szCs w:val="21"/>
                      <w:lang w:val="en-US" w:eastAsia="zh-CN"/>
                    </w:rPr>
                    <w:t>0.0013</w:t>
                  </w:r>
                </w:p>
              </w:tc>
            </w:tr>
            <w:tr w14:paraId="1938F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933" w:type="dxa"/>
                  <w:noWrap w:val="0"/>
                  <w:vAlign w:val="center"/>
                </w:tcPr>
                <w:p w14:paraId="3DCEE136">
                  <w:pPr>
                    <w:spacing w:line="240" w:lineRule="auto"/>
                    <w:jc w:val="center"/>
                    <w:rPr>
                      <w:bCs/>
                      <w:color w:val="auto"/>
                      <w:sz w:val="21"/>
                      <w:szCs w:val="21"/>
                    </w:rPr>
                  </w:pPr>
                  <w:r>
                    <w:rPr>
                      <w:bCs/>
                      <w:color w:val="auto"/>
                      <w:sz w:val="21"/>
                      <w:szCs w:val="21"/>
                    </w:rPr>
                    <w:t>油罐车</w:t>
                  </w:r>
                </w:p>
              </w:tc>
              <w:tc>
                <w:tcPr>
                  <w:tcW w:w="1836" w:type="dxa"/>
                  <w:noWrap w:val="0"/>
                  <w:vAlign w:val="center"/>
                </w:tcPr>
                <w:p w14:paraId="4F46E4A0">
                  <w:pPr>
                    <w:spacing w:line="240" w:lineRule="auto"/>
                    <w:jc w:val="center"/>
                    <w:rPr>
                      <w:bCs/>
                      <w:color w:val="auto"/>
                      <w:sz w:val="21"/>
                      <w:szCs w:val="21"/>
                    </w:rPr>
                  </w:pPr>
                  <w:r>
                    <w:rPr>
                      <w:bCs/>
                      <w:color w:val="auto"/>
                      <w:sz w:val="21"/>
                      <w:szCs w:val="21"/>
                    </w:rPr>
                    <w:t>卸油损失</w:t>
                  </w:r>
                </w:p>
              </w:tc>
              <w:tc>
                <w:tcPr>
                  <w:tcW w:w="2301" w:type="dxa"/>
                  <w:noWrap w:val="0"/>
                  <w:vAlign w:val="center"/>
                </w:tcPr>
                <w:p w14:paraId="37BDE03F">
                  <w:pPr>
                    <w:spacing w:line="240" w:lineRule="auto"/>
                    <w:jc w:val="center"/>
                    <w:rPr>
                      <w:bCs/>
                      <w:color w:val="auto"/>
                      <w:sz w:val="21"/>
                      <w:szCs w:val="21"/>
                    </w:rPr>
                  </w:pPr>
                  <w:r>
                    <w:rPr>
                      <w:bCs/>
                      <w:color w:val="auto"/>
                      <w:sz w:val="21"/>
                      <w:szCs w:val="21"/>
                    </w:rPr>
                    <w:t>0.04kg/</w:t>
                  </w:r>
                  <w:r>
                    <w:rPr>
                      <w:rFonts w:hint="eastAsia"/>
                      <w:bCs/>
                      <w:color w:val="auto"/>
                      <w:sz w:val="21"/>
                      <w:szCs w:val="21"/>
                      <w:lang w:eastAsia="zh-CN"/>
                    </w:rPr>
                    <w:t>m³</w:t>
                  </w:r>
                  <w:r>
                    <w:rPr>
                      <w:bCs/>
                      <w:color w:val="auto"/>
                      <w:sz w:val="21"/>
                      <w:szCs w:val="21"/>
                    </w:rPr>
                    <w:t>·通过量</w:t>
                  </w:r>
                </w:p>
              </w:tc>
              <w:tc>
                <w:tcPr>
                  <w:tcW w:w="1625" w:type="dxa"/>
                  <w:vMerge w:val="continue"/>
                  <w:noWrap w:val="0"/>
                  <w:vAlign w:val="top"/>
                </w:tcPr>
                <w:p w14:paraId="4266C5F6">
                  <w:pPr>
                    <w:spacing w:line="240" w:lineRule="auto"/>
                    <w:rPr>
                      <w:color w:val="auto"/>
                      <w:sz w:val="21"/>
                      <w:szCs w:val="21"/>
                    </w:rPr>
                  </w:pPr>
                </w:p>
              </w:tc>
              <w:tc>
                <w:tcPr>
                  <w:tcW w:w="1842" w:type="dxa"/>
                  <w:noWrap w:val="0"/>
                  <w:vAlign w:val="center"/>
                </w:tcPr>
                <w:p w14:paraId="0BD55B12">
                  <w:pPr>
                    <w:spacing w:line="240" w:lineRule="auto"/>
                    <w:jc w:val="center"/>
                    <w:rPr>
                      <w:rFonts w:hint="default" w:eastAsia="宋体"/>
                      <w:color w:val="auto"/>
                      <w:sz w:val="21"/>
                      <w:szCs w:val="21"/>
                      <w:lang w:val="en-US" w:eastAsia="zh-CN"/>
                    </w:rPr>
                  </w:pPr>
                  <w:r>
                    <w:rPr>
                      <w:rFonts w:hint="eastAsia"/>
                      <w:color w:val="auto"/>
                      <w:sz w:val="21"/>
                      <w:szCs w:val="21"/>
                      <w:lang w:val="en-US" w:eastAsia="zh-CN"/>
                    </w:rPr>
                    <w:t>0.0064</w:t>
                  </w:r>
                </w:p>
              </w:tc>
            </w:tr>
            <w:tr w14:paraId="71588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933" w:type="dxa"/>
                  <w:vMerge w:val="restart"/>
                  <w:noWrap w:val="0"/>
                  <w:vAlign w:val="center"/>
                </w:tcPr>
                <w:p w14:paraId="6D5CECAF">
                  <w:pPr>
                    <w:spacing w:line="240" w:lineRule="auto"/>
                    <w:jc w:val="center"/>
                    <w:rPr>
                      <w:bCs/>
                      <w:color w:val="auto"/>
                      <w:sz w:val="21"/>
                      <w:szCs w:val="21"/>
                    </w:rPr>
                  </w:pPr>
                  <w:r>
                    <w:rPr>
                      <w:bCs/>
                      <w:color w:val="auto"/>
                      <w:sz w:val="21"/>
                      <w:szCs w:val="21"/>
                    </w:rPr>
                    <w:t>加油站</w:t>
                  </w:r>
                </w:p>
              </w:tc>
              <w:tc>
                <w:tcPr>
                  <w:tcW w:w="1836" w:type="dxa"/>
                  <w:noWrap w:val="0"/>
                  <w:vAlign w:val="center"/>
                </w:tcPr>
                <w:p w14:paraId="7CB06979">
                  <w:pPr>
                    <w:spacing w:line="240" w:lineRule="auto"/>
                    <w:jc w:val="center"/>
                    <w:rPr>
                      <w:bCs/>
                      <w:color w:val="auto"/>
                      <w:sz w:val="21"/>
                      <w:szCs w:val="21"/>
                    </w:rPr>
                  </w:pPr>
                  <w:r>
                    <w:rPr>
                      <w:bCs/>
                      <w:color w:val="auto"/>
                      <w:sz w:val="21"/>
                      <w:szCs w:val="21"/>
                    </w:rPr>
                    <w:t>加油作业损失</w:t>
                  </w:r>
                </w:p>
              </w:tc>
              <w:tc>
                <w:tcPr>
                  <w:tcW w:w="2301" w:type="dxa"/>
                  <w:noWrap w:val="0"/>
                  <w:vAlign w:val="center"/>
                </w:tcPr>
                <w:p w14:paraId="7B6EFB84">
                  <w:pPr>
                    <w:spacing w:line="240" w:lineRule="auto"/>
                    <w:jc w:val="center"/>
                    <w:rPr>
                      <w:bCs/>
                      <w:color w:val="auto"/>
                      <w:sz w:val="21"/>
                      <w:szCs w:val="21"/>
                    </w:rPr>
                  </w:pPr>
                  <w:r>
                    <w:rPr>
                      <w:bCs/>
                      <w:color w:val="auto"/>
                      <w:sz w:val="21"/>
                      <w:szCs w:val="21"/>
                    </w:rPr>
                    <w:t>0.11kg/</w:t>
                  </w:r>
                  <w:r>
                    <w:rPr>
                      <w:rFonts w:hint="eastAsia"/>
                      <w:bCs/>
                      <w:color w:val="auto"/>
                      <w:sz w:val="21"/>
                      <w:szCs w:val="21"/>
                      <w:lang w:eastAsia="zh-CN"/>
                    </w:rPr>
                    <w:t>m³</w:t>
                  </w:r>
                  <w:r>
                    <w:rPr>
                      <w:bCs/>
                      <w:color w:val="auto"/>
                      <w:sz w:val="21"/>
                      <w:szCs w:val="21"/>
                    </w:rPr>
                    <w:t>·通过量</w:t>
                  </w:r>
                </w:p>
              </w:tc>
              <w:tc>
                <w:tcPr>
                  <w:tcW w:w="1625" w:type="dxa"/>
                  <w:vMerge w:val="continue"/>
                  <w:noWrap w:val="0"/>
                  <w:vAlign w:val="top"/>
                </w:tcPr>
                <w:p w14:paraId="78341B93">
                  <w:pPr>
                    <w:spacing w:line="240" w:lineRule="auto"/>
                    <w:rPr>
                      <w:color w:val="auto"/>
                      <w:sz w:val="21"/>
                      <w:szCs w:val="21"/>
                    </w:rPr>
                  </w:pPr>
                </w:p>
              </w:tc>
              <w:tc>
                <w:tcPr>
                  <w:tcW w:w="1842" w:type="dxa"/>
                  <w:noWrap w:val="0"/>
                  <w:vAlign w:val="center"/>
                </w:tcPr>
                <w:p w14:paraId="57C0CDAC">
                  <w:pPr>
                    <w:spacing w:line="240" w:lineRule="auto"/>
                    <w:jc w:val="center"/>
                    <w:rPr>
                      <w:rFonts w:hint="default" w:eastAsia="宋体"/>
                      <w:color w:val="auto"/>
                      <w:sz w:val="21"/>
                      <w:szCs w:val="21"/>
                      <w:lang w:val="en-US" w:eastAsia="zh-CN"/>
                    </w:rPr>
                  </w:pPr>
                  <w:r>
                    <w:rPr>
                      <w:rFonts w:hint="eastAsia"/>
                      <w:color w:val="auto"/>
                      <w:sz w:val="21"/>
                      <w:szCs w:val="21"/>
                      <w:lang w:val="en-US" w:eastAsia="zh-CN"/>
                    </w:rPr>
                    <w:t>0.018</w:t>
                  </w:r>
                </w:p>
              </w:tc>
            </w:tr>
            <w:tr w14:paraId="7E832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933" w:type="dxa"/>
                  <w:vMerge w:val="continue"/>
                  <w:noWrap w:val="0"/>
                  <w:vAlign w:val="center"/>
                </w:tcPr>
                <w:p w14:paraId="6518151D">
                  <w:pPr>
                    <w:spacing w:line="240" w:lineRule="auto"/>
                    <w:jc w:val="center"/>
                    <w:rPr>
                      <w:bCs/>
                      <w:color w:val="auto"/>
                      <w:sz w:val="21"/>
                      <w:szCs w:val="21"/>
                    </w:rPr>
                  </w:pPr>
                </w:p>
              </w:tc>
              <w:tc>
                <w:tcPr>
                  <w:tcW w:w="1836" w:type="dxa"/>
                  <w:noWrap w:val="0"/>
                  <w:vAlign w:val="center"/>
                </w:tcPr>
                <w:p w14:paraId="0C08F139">
                  <w:pPr>
                    <w:spacing w:line="240" w:lineRule="auto"/>
                    <w:jc w:val="center"/>
                    <w:rPr>
                      <w:bCs/>
                      <w:color w:val="auto"/>
                      <w:sz w:val="21"/>
                      <w:szCs w:val="21"/>
                    </w:rPr>
                  </w:pPr>
                  <w:r>
                    <w:rPr>
                      <w:bCs/>
                      <w:color w:val="auto"/>
                      <w:sz w:val="21"/>
                      <w:szCs w:val="21"/>
                    </w:rPr>
                    <w:t>作业跑冒漏损失</w:t>
                  </w:r>
                </w:p>
              </w:tc>
              <w:tc>
                <w:tcPr>
                  <w:tcW w:w="2301" w:type="dxa"/>
                  <w:noWrap w:val="0"/>
                  <w:vAlign w:val="center"/>
                </w:tcPr>
                <w:p w14:paraId="09799F14">
                  <w:pPr>
                    <w:spacing w:line="240" w:lineRule="auto"/>
                    <w:jc w:val="center"/>
                    <w:rPr>
                      <w:bCs/>
                      <w:color w:val="auto"/>
                      <w:sz w:val="21"/>
                      <w:szCs w:val="21"/>
                    </w:rPr>
                  </w:pPr>
                  <w:r>
                    <w:rPr>
                      <w:bCs/>
                      <w:color w:val="auto"/>
                      <w:sz w:val="21"/>
                      <w:szCs w:val="21"/>
                    </w:rPr>
                    <w:t>0.084kg/</w:t>
                  </w:r>
                  <w:r>
                    <w:rPr>
                      <w:rFonts w:hint="eastAsia"/>
                      <w:bCs/>
                      <w:color w:val="auto"/>
                      <w:sz w:val="21"/>
                      <w:szCs w:val="21"/>
                      <w:lang w:eastAsia="zh-CN"/>
                    </w:rPr>
                    <w:t>m³</w:t>
                  </w:r>
                  <w:r>
                    <w:rPr>
                      <w:bCs/>
                      <w:color w:val="auto"/>
                      <w:sz w:val="21"/>
                      <w:szCs w:val="21"/>
                    </w:rPr>
                    <w:t>·通过量</w:t>
                  </w:r>
                </w:p>
              </w:tc>
              <w:tc>
                <w:tcPr>
                  <w:tcW w:w="1625" w:type="dxa"/>
                  <w:vMerge w:val="continue"/>
                  <w:noWrap w:val="0"/>
                  <w:vAlign w:val="top"/>
                </w:tcPr>
                <w:p w14:paraId="2D440234">
                  <w:pPr>
                    <w:spacing w:line="240" w:lineRule="auto"/>
                    <w:rPr>
                      <w:color w:val="auto"/>
                      <w:sz w:val="21"/>
                      <w:szCs w:val="21"/>
                    </w:rPr>
                  </w:pPr>
                </w:p>
              </w:tc>
              <w:tc>
                <w:tcPr>
                  <w:tcW w:w="1842" w:type="dxa"/>
                  <w:noWrap w:val="0"/>
                  <w:vAlign w:val="center"/>
                </w:tcPr>
                <w:p w14:paraId="5F7D20C8">
                  <w:pPr>
                    <w:spacing w:line="240" w:lineRule="auto"/>
                    <w:jc w:val="center"/>
                    <w:rPr>
                      <w:rFonts w:hint="default" w:eastAsia="宋体"/>
                      <w:color w:val="auto"/>
                      <w:sz w:val="21"/>
                      <w:szCs w:val="21"/>
                      <w:lang w:val="en-US" w:eastAsia="zh-CN"/>
                    </w:rPr>
                  </w:pPr>
                  <w:r>
                    <w:rPr>
                      <w:rFonts w:hint="eastAsia"/>
                      <w:color w:val="auto"/>
                      <w:sz w:val="21"/>
                      <w:szCs w:val="21"/>
                      <w:lang w:val="en-US" w:eastAsia="zh-CN"/>
                    </w:rPr>
                    <w:t>0.0013</w:t>
                  </w:r>
                </w:p>
              </w:tc>
            </w:tr>
            <w:tr w14:paraId="055AA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5070" w:type="dxa"/>
                  <w:gridSpan w:val="3"/>
                  <w:noWrap w:val="0"/>
                  <w:vAlign w:val="center"/>
                </w:tcPr>
                <w:p w14:paraId="4EC0A394">
                  <w:pPr>
                    <w:spacing w:line="240" w:lineRule="auto"/>
                    <w:jc w:val="center"/>
                    <w:rPr>
                      <w:bCs/>
                      <w:color w:val="auto"/>
                      <w:sz w:val="21"/>
                      <w:szCs w:val="21"/>
                    </w:rPr>
                  </w:pPr>
                  <w:r>
                    <w:rPr>
                      <w:bCs/>
                      <w:color w:val="auto"/>
                      <w:sz w:val="21"/>
                      <w:szCs w:val="21"/>
                    </w:rPr>
                    <w:t>合计</w:t>
                  </w:r>
                </w:p>
              </w:tc>
              <w:tc>
                <w:tcPr>
                  <w:tcW w:w="1625" w:type="dxa"/>
                  <w:vMerge w:val="continue"/>
                  <w:noWrap w:val="0"/>
                  <w:vAlign w:val="center"/>
                </w:tcPr>
                <w:p w14:paraId="5D58AD03">
                  <w:pPr>
                    <w:spacing w:line="240" w:lineRule="auto"/>
                    <w:jc w:val="center"/>
                    <w:rPr>
                      <w:bCs/>
                      <w:color w:val="auto"/>
                      <w:sz w:val="21"/>
                      <w:szCs w:val="21"/>
                    </w:rPr>
                  </w:pPr>
                </w:p>
              </w:tc>
              <w:tc>
                <w:tcPr>
                  <w:tcW w:w="1842" w:type="dxa"/>
                  <w:noWrap w:val="0"/>
                  <w:vAlign w:val="center"/>
                </w:tcPr>
                <w:p w14:paraId="2D9DC4A2">
                  <w:pPr>
                    <w:widowControl/>
                    <w:spacing w:line="240" w:lineRule="auto"/>
                    <w:jc w:val="center"/>
                    <w:textAlignment w:val="center"/>
                    <w:rPr>
                      <w:rFonts w:hint="default" w:eastAsia="宋体"/>
                      <w:bCs/>
                      <w:color w:val="auto"/>
                      <w:sz w:val="21"/>
                      <w:szCs w:val="21"/>
                      <w:lang w:val="en-US" w:eastAsia="zh-CN"/>
                    </w:rPr>
                  </w:pPr>
                  <w:r>
                    <w:rPr>
                      <w:rFonts w:hint="eastAsia"/>
                      <w:bCs/>
                      <w:color w:val="auto"/>
                      <w:sz w:val="21"/>
                      <w:szCs w:val="21"/>
                      <w:lang w:val="en-US" w:eastAsia="zh-CN"/>
                    </w:rPr>
                    <w:t>0.0369</w:t>
                  </w:r>
                </w:p>
              </w:tc>
            </w:tr>
          </w:tbl>
          <w:p w14:paraId="63E2F2C5">
            <w:pPr>
              <w:spacing w:line="360" w:lineRule="auto"/>
              <w:ind w:firstLine="480" w:firstLineChars="200"/>
              <w:rPr>
                <w:rFonts w:hint="eastAsia"/>
                <w:color w:val="auto"/>
                <w:sz w:val="24"/>
              </w:rPr>
            </w:pPr>
            <w:r>
              <w:rPr>
                <w:color w:val="auto"/>
                <w:sz w:val="24"/>
              </w:rPr>
              <w:t>由表</w:t>
            </w:r>
            <w:r>
              <w:rPr>
                <w:rFonts w:hint="eastAsia"/>
                <w:color w:val="auto"/>
                <w:sz w:val="24"/>
              </w:rPr>
              <w:t>5-</w:t>
            </w:r>
            <w:r>
              <w:rPr>
                <w:rFonts w:hint="eastAsia"/>
                <w:color w:val="auto"/>
                <w:sz w:val="24"/>
                <w:lang w:val="en-US" w:eastAsia="zh-CN"/>
              </w:rPr>
              <w:t>2</w:t>
            </w:r>
            <w:r>
              <w:rPr>
                <w:color w:val="auto"/>
                <w:sz w:val="24"/>
              </w:rPr>
              <w:t>可以看出，该加油站产生的挥发烃类有机污染物</w:t>
            </w:r>
            <w:r>
              <w:rPr>
                <w:rFonts w:hint="eastAsia"/>
                <w:color w:val="auto"/>
                <w:sz w:val="24"/>
                <w:lang w:val="en-US" w:eastAsia="zh-CN"/>
              </w:rPr>
              <w:t>0.0369t/a</w:t>
            </w:r>
            <w:r>
              <w:rPr>
                <w:color w:val="auto"/>
                <w:sz w:val="24"/>
              </w:rPr>
              <w:t>，对附近地区的大气环境</w:t>
            </w:r>
            <w:r>
              <w:rPr>
                <w:rFonts w:hint="eastAsia"/>
                <w:color w:val="auto"/>
                <w:sz w:val="24"/>
                <w:lang w:eastAsia="zh-CN"/>
              </w:rPr>
              <w:t>影响不大</w:t>
            </w:r>
            <w:r>
              <w:rPr>
                <w:color w:val="auto"/>
                <w:sz w:val="24"/>
              </w:rPr>
              <w:t>。</w:t>
            </w:r>
            <w:r>
              <w:rPr>
                <w:rFonts w:hint="eastAsia"/>
                <w:color w:val="auto"/>
                <w:sz w:val="24"/>
              </w:rPr>
              <w:t>项目产生非甲烷总烃通过油气回收装置回收处理，回收效率为90%，经过回收处理后非甲烷总烃排放量见下表：</w:t>
            </w:r>
          </w:p>
          <w:p w14:paraId="7EBF00BE">
            <w:pPr>
              <w:jc w:val="center"/>
              <w:rPr>
                <w:b/>
                <w:color w:val="auto"/>
                <w:szCs w:val="21"/>
              </w:rPr>
            </w:pPr>
            <w:r>
              <w:rPr>
                <w:rFonts w:hint="eastAsia"/>
                <w:b/>
                <w:color w:val="auto"/>
                <w:szCs w:val="21"/>
              </w:rPr>
              <w:t xml:space="preserve"> 表5-</w:t>
            </w:r>
            <w:r>
              <w:rPr>
                <w:rFonts w:hint="eastAsia"/>
                <w:b/>
                <w:color w:val="auto"/>
                <w:szCs w:val="21"/>
                <w:lang w:val="en-US" w:eastAsia="zh-CN"/>
              </w:rPr>
              <w:t>3</w:t>
            </w:r>
            <w:r>
              <w:rPr>
                <w:rFonts w:hint="eastAsia"/>
                <w:b/>
                <w:color w:val="auto"/>
                <w:szCs w:val="21"/>
              </w:rPr>
              <w:t xml:space="preserve">  经过油气回收装置处理后</w:t>
            </w:r>
            <w:r>
              <w:rPr>
                <w:b/>
                <w:color w:val="auto"/>
                <w:szCs w:val="21"/>
              </w:rPr>
              <w:t>非甲烷总烃排放量一览表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6"/>
              <w:gridCol w:w="1721"/>
              <w:gridCol w:w="2043"/>
              <w:gridCol w:w="1812"/>
              <w:gridCol w:w="1966"/>
            </w:tblGrid>
            <w:tr w14:paraId="37F5E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 w:hRule="atLeast"/>
                <w:jc w:val="center"/>
              </w:trPr>
              <w:tc>
                <w:tcPr>
                  <w:tcW w:w="2697" w:type="dxa"/>
                  <w:gridSpan w:val="2"/>
                  <w:noWrap w:val="0"/>
                  <w:vAlign w:val="center"/>
                </w:tcPr>
                <w:p w14:paraId="6875AAAF">
                  <w:pPr>
                    <w:spacing w:line="240" w:lineRule="auto"/>
                    <w:jc w:val="center"/>
                    <w:rPr>
                      <w:b/>
                      <w:bCs/>
                      <w:color w:val="auto"/>
                      <w:sz w:val="21"/>
                      <w:szCs w:val="21"/>
                    </w:rPr>
                  </w:pPr>
                  <w:r>
                    <w:rPr>
                      <w:b/>
                      <w:bCs/>
                      <w:color w:val="auto"/>
                      <w:sz w:val="21"/>
                      <w:szCs w:val="21"/>
                    </w:rPr>
                    <w:t>项目</w:t>
                  </w:r>
                </w:p>
              </w:tc>
              <w:tc>
                <w:tcPr>
                  <w:tcW w:w="2043" w:type="dxa"/>
                  <w:noWrap w:val="0"/>
                  <w:vAlign w:val="center"/>
                </w:tcPr>
                <w:p w14:paraId="42EE0106">
                  <w:pPr>
                    <w:spacing w:line="240" w:lineRule="auto"/>
                    <w:jc w:val="center"/>
                    <w:rPr>
                      <w:b/>
                      <w:bCs/>
                      <w:color w:val="auto"/>
                      <w:sz w:val="21"/>
                      <w:szCs w:val="21"/>
                    </w:rPr>
                  </w:pPr>
                  <w:r>
                    <w:rPr>
                      <w:b/>
                      <w:bCs/>
                      <w:color w:val="auto"/>
                      <w:sz w:val="21"/>
                      <w:szCs w:val="21"/>
                    </w:rPr>
                    <w:t>处理前烃排放（</w:t>
                  </w:r>
                  <w:r>
                    <w:rPr>
                      <w:rFonts w:hint="eastAsia"/>
                      <w:b/>
                      <w:bCs/>
                      <w:color w:val="auto"/>
                      <w:sz w:val="21"/>
                      <w:szCs w:val="21"/>
                      <w:lang w:val="en-US" w:eastAsia="zh-CN"/>
                    </w:rPr>
                    <w:t>t</w:t>
                  </w:r>
                  <w:r>
                    <w:rPr>
                      <w:b/>
                      <w:bCs/>
                      <w:color w:val="auto"/>
                      <w:sz w:val="21"/>
                      <w:szCs w:val="21"/>
                    </w:rPr>
                    <w:t>/a）</w:t>
                  </w:r>
                </w:p>
              </w:tc>
              <w:tc>
                <w:tcPr>
                  <w:tcW w:w="1812" w:type="dxa"/>
                  <w:noWrap w:val="0"/>
                  <w:vAlign w:val="center"/>
                </w:tcPr>
                <w:p w14:paraId="265AC631">
                  <w:pPr>
                    <w:spacing w:line="240" w:lineRule="auto"/>
                    <w:jc w:val="center"/>
                    <w:rPr>
                      <w:b/>
                      <w:bCs/>
                      <w:color w:val="auto"/>
                      <w:sz w:val="21"/>
                      <w:szCs w:val="21"/>
                    </w:rPr>
                  </w:pPr>
                  <w:r>
                    <w:rPr>
                      <w:b/>
                      <w:bCs/>
                      <w:color w:val="auto"/>
                      <w:sz w:val="21"/>
                      <w:szCs w:val="21"/>
                    </w:rPr>
                    <w:t>处理效率（%）</w:t>
                  </w:r>
                </w:p>
              </w:tc>
              <w:tc>
                <w:tcPr>
                  <w:tcW w:w="1966" w:type="dxa"/>
                  <w:noWrap w:val="0"/>
                  <w:vAlign w:val="center"/>
                </w:tcPr>
                <w:p w14:paraId="3B3A7D0F">
                  <w:pPr>
                    <w:spacing w:line="240" w:lineRule="auto"/>
                    <w:jc w:val="center"/>
                    <w:rPr>
                      <w:b/>
                      <w:bCs/>
                      <w:color w:val="auto"/>
                      <w:sz w:val="21"/>
                      <w:szCs w:val="21"/>
                    </w:rPr>
                  </w:pPr>
                  <w:r>
                    <w:rPr>
                      <w:b/>
                      <w:bCs/>
                      <w:color w:val="auto"/>
                      <w:sz w:val="21"/>
                      <w:szCs w:val="21"/>
                    </w:rPr>
                    <w:t>处理后烃排放（</w:t>
                  </w:r>
                  <w:r>
                    <w:rPr>
                      <w:rFonts w:hint="eastAsia"/>
                      <w:b/>
                      <w:bCs/>
                      <w:color w:val="auto"/>
                      <w:sz w:val="21"/>
                      <w:szCs w:val="21"/>
                      <w:lang w:val="en-US" w:eastAsia="zh-CN"/>
                    </w:rPr>
                    <w:t>t</w:t>
                  </w:r>
                  <w:r>
                    <w:rPr>
                      <w:b/>
                      <w:bCs/>
                      <w:color w:val="auto"/>
                      <w:sz w:val="21"/>
                      <w:szCs w:val="21"/>
                    </w:rPr>
                    <w:t>/a）</w:t>
                  </w:r>
                </w:p>
              </w:tc>
            </w:tr>
            <w:tr w14:paraId="37BB3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 w:hRule="atLeast"/>
                <w:jc w:val="center"/>
              </w:trPr>
              <w:tc>
                <w:tcPr>
                  <w:tcW w:w="976" w:type="dxa"/>
                  <w:vMerge w:val="restart"/>
                  <w:noWrap w:val="0"/>
                  <w:vAlign w:val="center"/>
                </w:tcPr>
                <w:p w14:paraId="5DC5D80D">
                  <w:pPr>
                    <w:spacing w:line="240" w:lineRule="auto"/>
                    <w:jc w:val="center"/>
                    <w:rPr>
                      <w:color w:val="auto"/>
                      <w:sz w:val="21"/>
                      <w:szCs w:val="21"/>
                    </w:rPr>
                  </w:pPr>
                  <w:r>
                    <w:rPr>
                      <w:color w:val="auto"/>
                      <w:sz w:val="21"/>
                      <w:szCs w:val="21"/>
                    </w:rPr>
                    <w:t>储油罐</w:t>
                  </w:r>
                </w:p>
              </w:tc>
              <w:tc>
                <w:tcPr>
                  <w:tcW w:w="1721" w:type="dxa"/>
                  <w:noWrap w:val="0"/>
                  <w:vAlign w:val="center"/>
                </w:tcPr>
                <w:p w14:paraId="3BB0F7AC">
                  <w:pPr>
                    <w:spacing w:line="240" w:lineRule="auto"/>
                    <w:jc w:val="center"/>
                    <w:rPr>
                      <w:color w:val="auto"/>
                      <w:sz w:val="21"/>
                      <w:szCs w:val="21"/>
                    </w:rPr>
                  </w:pPr>
                  <w:r>
                    <w:rPr>
                      <w:color w:val="auto"/>
                      <w:sz w:val="21"/>
                      <w:szCs w:val="21"/>
                    </w:rPr>
                    <w:t>大呼吸损失</w:t>
                  </w:r>
                </w:p>
              </w:tc>
              <w:tc>
                <w:tcPr>
                  <w:tcW w:w="2043" w:type="dxa"/>
                  <w:noWrap w:val="0"/>
                  <w:vAlign w:val="center"/>
                </w:tcPr>
                <w:p w14:paraId="01654ED3">
                  <w:pPr>
                    <w:widowControl/>
                    <w:spacing w:line="240" w:lineRule="auto"/>
                    <w:jc w:val="center"/>
                    <w:rPr>
                      <w:color w:val="auto"/>
                      <w:kern w:val="0"/>
                      <w:sz w:val="21"/>
                      <w:szCs w:val="21"/>
                    </w:rPr>
                  </w:pPr>
                  <w:r>
                    <w:rPr>
                      <w:rFonts w:hint="eastAsia"/>
                      <w:color w:val="auto"/>
                      <w:sz w:val="21"/>
                      <w:szCs w:val="21"/>
                      <w:lang w:val="en-US" w:eastAsia="zh-CN"/>
                    </w:rPr>
                    <w:t>0.0099</w:t>
                  </w:r>
                </w:p>
              </w:tc>
              <w:tc>
                <w:tcPr>
                  <w:tcW w:w="1812" w:type="dxa"/>
                  <w:vMerge w:val="restart"/>
                  <w:noWrap w:val="0"/>
                  <w:vAlign w:val="center"/>
                </w:tcPr>
                <w:p w14:paraId="2CE94006">
                  <w:pPr>
                    <w:tabs>
                      <w:tab w:val="left" w:pos="5184"/>
                    </w:tabs>
                    <w:spacing w:line="240" w:lineRule="auto"/>
                    <w:ind w:left="-125" w:right="-127" w:rightChars="-53"/>
                    <w:jc w:val="center"/>
                    <w:rPr>
                      <w:color w:val="auto"/>
                      <w:sz w:val="21"/>
                      <w:szCs w:val="21"/>
                    </w:rPr>
                  </w:pPr>
                  <w:r>
                    <w:rPr>
                      <w:color w:val="auto"/>
                      <w:sz w:val="21"/>
                      <w:szCs w:val="21"/>
                    </w:rPr>
                    <w:t>90%</w:t>
                  </w:r>
                </w:p>
              </w:tc>
              <w:tc>
                <w:tcPr>
                  <w:tcW w:w="1966" w:type="dxa"/>
                  <w:noWrap w:val="0"/>
                  <w:vAlign w:val="center"/>
                </w:tcPr>
                <w:p w14:paraId="1071E9D2">
                  <w:pPr>
                    <w:widowControl/>
                    <w:spacing w:line="240" w:lineRule="auto"/>
                    <w:jc w:val="center"/>
                    <w:textAlignment w:val="center"/>
                    <w:rPr>
                      <w:rFonts w:hint="default" w:eastAsia="宋体"/>
                      <w:color w:val="auto"/>
                      <w:sz w:val="21"/>
                      <w:szCs w:val="21"/>
                      <w:lang w:val="en-US" w:eastAsia="zh-CN"/>
                    </w:rPr>
                  </w:pPr>
                  <w:r>
                    <w:rPr>
                      <w:rFonts w:hint="eastAsia"/>
                      <w:color w:val="auto"/>
                      <w:sz w:val="21"/>
                      <w:szCs w:val="21"/>
                      <w:lang w:val="en-US" w:eastAsia="zh-CN"/>
                    </w:rPr>
                    <w:t>0.0089</w:t>
                  </w:r>
                </w:p>
              </w:tc>
            </w:tr>
            <w:tr w14:paraId="1193C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 w:hRule="atLeast"/>
                <w:jc w:val="center"/>
              </w:trPr>
              <w:tc>
                <w:tcPr>
                  <w:tcW w:w="976" w:type="dxa"/>
                  <w:vMerge w:val="continue"/>
                  <w:noWrap w:val="0"/>
                  <w:vAlign w:val="center"/>
                </w:tcPr>
                <w:p w14:paraId="0BEB0EB6">
                  <w:pPr>
                    <w:spacing w:line="240" w:lineRule="auto"/>
                    <w:jc w:val="center"/>
                    <w:rPr>
                      <w:color w:val="auto"/>
                      <w:sz w:val="21"/>
                      <w:szCs w:val="21"/>
                    </w:rPr>
                  </w:pPr>
                </w:p>
              </w:tc>
              <w:tc>
                <w:tcPr>
                  <w:tcW w:w="1721" w:type="dxa"/>
                  <w:noWrap w:val="0"/>
                  <w:vAlign w:val="center"/>
                </w:tcPr>
                <w:p w14:paraId="54E0732F">
                  <w:pPr>
                    <w:spacing w:line="240" w:lineRule="auto"/>
                    <w:jc w:val="center"/>
                    <w:rPr>
                      <w:color w:val="auto"/>
                      <w:sz w:val="21"/>
                      <w:szCs w:val="21"/>
                    </w:rPr>
                  </w:pPr>
                  <w:r>
                    <w:rPr>
                      <w:color w:val="auto"/>
                      <w:sz w:val="21"/>
                      <w:szCs w:val="21"/>
                    </w:rPr>
                    <w:t>小呼吸损失</w:t>
                  </w:r>
                </w:p>
              </w:tc>
              <w:tc>
                <w:tcPr>
                  <w:tcW w:w="2043" w:type="dxa"/>
                  <w:noWrap w:val="0"/>
                  <w:vAlign w:val="center"/>
                </w:tcPr>
                <w:p w14:paraId="24754494">
                  <w:pPr>
                    <w:spacing w:line="240" w:lineRule="auto"/>
                    <w:jc w:val="center"/>
                    <w:rPr>
                      <w:rFonts w:hint="eastAsia"/>
                      <w:color w:val="auto"/>
                      <w:sz w:val="21"/>
                      <w:szCs w:val="21"/>
                    </w:rPr>
                  </w:pPr>
                  <w:r>
                    <w:rPr>
                      <w:rFonts w:hint="eastAsia"/>
                      <w:color w:val="auto"/>
                      <w:sz w:val="21"/>
                      <w:szCs w:val="21"/>
                      <w:lang w:val="en-US" w:eastAsia="zh-CN"/>
                    </w:rPr>
                    <w:t>0.0013</w:t>
                  </w:r>
                </w:p>
              </w:tc>
              <w:tc>
                <w:tcPr>
                  <w:tcW w:w="1812" w:type="dxa"/>
                  <w:vMerge w:val="continue"/>
                  <w:noWrap w:val="0"/>
                  <w:vAlign w:val="center"/>
                </w:tcPr>
                <w:p w14:paraId="386AA003">
                  <w:pPr>
                    <w:spacing w:line="240" w:lineRule="auto"/>
                    <w:jc w:val="center"/>
                    <w:rPr>
                      <w:color w:val="auto"/>
                      <w:sz w:val="21"/>
                      <w:szCs w:val="21"/>
                    </w:rPr>
                  </w:pPr>
                </w:p>
              </w:tc>
              <w:tc>
                <w:tcPr>
                  <w:tcW w:w="1966" w:type="dxa"/>
                  <w:noWrap w:val="0"/>
                  <w:vAlign w:val="center"/>
                </w:tcPr>
                <w:p w14:paraId="6569238A">
                  <w:pPr>
                    <w:widowControl/>
                    <w:spacing w:line="240" w:lineRule="auto"/>
                    <w:jc w:val="center"/>
                    <w:textAlignment w:val="center"/>
                    <w:rPr>
                      <w:rFonts w:hint="default" w:eastAsia="宋体"/>
                      <w:color w:val="auto"/>
                      <w:sz w:val="21"/>
                      <w:szCs w:val="21"/>
                      <w:lang w:val="en-US" w:eastAsia="zh-CN"/>
                    </w:rPr>
                  </w:pPr>
                  <w:r>
                    <w:rPr>
                      <w:rFonts w:hint="eastAsia"/>
                      <w:color w:val="auto"/>
                      <w:sz w:val="21"/>
                      <w:szCs w:val="21"/>
                      <w:lang w:val="en-US" w:eastAsia="zh-CN"/>
                    </w:rPr>
                    <w:t>0.0012</w:t>
                  </w:r>
                </w:p>
              </w:tc>
            </w:tr>
            <w:tr w14:paraId="26863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 w:hRule="atLeast"/>
                <w:jc w:val="center"/>
              </w:trPr>
              <w:tc>
                <w:tcPr>
                  <w:tcW w:w="976" w:type="dxa"/>
                  <w:noWrap w:val="0"/>
                  <w:vAlign w:val="center"/>
                </w:tcPr>
                <w:p w14:paraId="0F7D8A07">
                  <w:pPr>
                    <w:spacing w:line="240" w:lineRule="auto"/>
                    <w:jc w:val="center"/>
                    <w:rPr>
                      <w:color w:val="auto"/>
                      <w:sz w:val="21"/>
                      <w:szCs w:val="21"/>
                    </w:rPr>
                  </w:pPr>
                  <w:r>
                    <w:rPr>
                      <w:color w:val="auto"/>
                      <w:sz w:val="21"/>
                      <w:szCs w:val="21"/>
                    </w:rPr>
                    <w:t>油罐车</w:t>
                  </w:r>
                </w:p>
              </w:tc>
              <w:tc>
                <w:tcPr>
                  <w:tcW w:w="1721" w:type="dxa"/>
                  <w:noWrap w:val="0"/>
                  <w:vAlign w:val="center"/>
                </w:tcPr>
                <w:p w14:paraId="5661EA5C">
                  <w:pPr>
                    <w:spacing w:line="240" w:lineRule="auto"/>
                    <w:jc w:val="center"/>
                    <w:rPr>
                      <w:color w:val="auto"/>
                      <w:sz w:val="21"/>
                      <w:szCs w:val="21"/>
                    </w:rPr>
                  </w:pPr>
                  <w:r>
                    <w:rPr>
                      <w:color w:val="auto"/>
                      <w:sz w:val="21"/>
                      <w:szCs w:val="21"/>
                    </w:rPr>
                    <w:t>卸油损失</w:t>
                  </w:r>
                </w:p>
              </w:tc>
              <w:tc>
                <w:tcPr>
                  <w:tcW w:w="2043" w:type="dxa"/>
                  <w:noWrap w:val="0"/>
                  <w:vAlign w:val="center"/>
                </w:tcPr>
                <w:p w14:paraId="4799731C">
                  <w:pPr>
                    <w:spacing w:line="240" w:lineRule="auto"/>
                    <w:jc w:val="center"/>
                    <w:rPr>
                      <w:rFonts w:hint="eastAsia"/>
                      <w:color w:val="auto"/>
                      <w:sz w:val="21"/>
                      <w:szCs w:val="21"/>
                    </w:rPr>
                  </w:pPr>
                  <w:r>
                    <w:rPr>
                      <w:rFonts w:hint="eastAsia"/>
                      <w:color w:val="auto"/>
                      <w:sz w:val="21"/>
                      <w:szCs w:val="21"/>
                      <w:lang w:val="en-US" w:eastAsia="zh-CN"/>
                    </w:rPr>
                    <w:t>0.0064</w:t>
                  </w:r>
                </w:p>
              </w:tc>
              <w:tc>
                <w:tcPr>
                  <w:tcW w:w="1812" w:type="dxa"/>
                  <w:vMerge w:val="continue"/>
                  <w:noWrap w:val="0"/>
                  <w:vAlign w:val="center"/>
                </w:tcPr>
                <w:p w14:paraId="6FB01FDB">
                  <w:pPr>
                    <w:spacing w:line="240" w:lineRule="auto"/>
                    <w:jc w:val="center"/>
                    <w:rPr>
                      <w:color w:val="auto"/>
                      <w:sz w:val="21"/>
                      <w:szCs w:val="21"/>
                    </w:rPr>
                  </w:pPr>
                </w:p>
              </w:tc>
              <w:tc>
                <w:tcPr>
                  <w:tcW w:w="1966" w:type="dxa"/>
                  <w:noWrap w:val="0"/>
                  <w:vAlign w:val="center"/>
                </w:tcPr>
                <w:p w14:paraId="483E52BD">
                  <w:pPr>
                    <w:widowControl/>
                    <w:spacing w:line="240" w:lineRule="auto"/>
                    <w:jc w:val="center"/>
                    <w:textAlignment w:val="center"/>
                    <w:rPr>
                      <w:rFonts w:hint="default" w:eastAsia="宋体"/>
                      <w:color w:val="auto"/>
                      <w:sz w:val="21"/>
                      <w:szCs w:val="21"/>
                      <w:lang w:val="en-US" w:eastAsia="zh-CN"/>
                    </w:rPr>
                  </w:pPr>
                  <w:r>
                    <w:rPr>
                      <w:rFonts w:hint="eastAsia"/>
                      <w:color w:val="auto"/>
                      <w:sz w:val="21"/>
                      <w:szCs w:val="21"/>
                      <w:lang w:val="en-US" w:eastAsia="zh-CN"/>
                    </w:rPr>
                    <w:t>0.0058</w:t>
                  </w:r>
                </w:p>
              </w:tc>
            </w:tr>
            <w:tr w14:paraId="6C4AB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 w:hRule="atLeast"/>
                <w:jc w:val="center"/>
              </w:trPr>
              <w:tc>
                <w:tcPr>
                  <w:tcW w:w="976" w:type="dxa"/>
                  <w:vMerge w:val="restart"/>
                  <w:noWrap w:val="0"/>
                  <w:vAlign w:val="center"/>
                </w:tcPr>
                <w:p w14:paraId="4E24A931">
                  <w:pPr>
                    <w:spacing w:line="240" w:lineRule="auto"/>
                    <w:jc w:val="center"/>
                    <w:rPr>
                      <w:color w:val="auto"/>
                      <w:sz w:val="21"/>
                      <w:szCs w:val="21"/>
                    </w:rPr>
                  </w:pPr>
                  <w:r>
                    <w:rPr>
                      <w:color w:val="auto"/>
                      <w:sz w:val="21"/>
                      <w:szCs w:val="21"/>
                    </w:rPr>
                    <w:t>加油站</w:t>
                  </w:r>
                </w:p>
              </w:tc>
              <w:tc>
                <w:tcPr>
                  <w:tcW w:w="1721" w:type="dxa"/>
                  <w:noWrap w:val="0"/>
                  <w:vAlign w:val="center"/>
                </w:tcPr>
                <w:p w14:paraId="3B99B007">
                  <w:pPr>
                    <w:spacing w:line="240" w:lineRule="auto"/>
                    <w:jc w:val="center"/>
                    <w:rPr>
                      <w:color w:val="auto"/>
                      <w:sz w:val="21"/>
                      <w:szCs w:val="21"/>
                    </w:rPr>
                  </w:pPr>
                  <w:r>
                    <w:rPr>
                      <w:color w:val="auto"/>
                      <w:sz w:val="21"/>
                      <w:szCs w:val="21"/>
                    </w:rPr>
                    <w:t>加油机作业损失</w:t>
                  </w:r>
                </w:p>
              </w:tc>
              <w:tc>
                <w:tcPr>
                  <w:tcW w:w="2043" w:type="dxa"/>
                  <w:noWrap w:val="0"/>
                  <w:vAlign w:val="center"/>
                </w:tcPr>
                <w:p w14:paraId="0B29429E">
                  <w:pPr>
                    <w:spacing w:line="240" w:lineRule="auto"/>
                    <w:jc w:val="center"/>
                    <w:rPr>
                      <w:rFonts w:hint="eastAsia"/>
                      <w:color w:val="auto"/>
                      <w:sz w:val="21"/>
                      <w:szCs w:val="21"/>
                    </w:rPr>
                  </w:pPr>
                  <w:r>
                    <w:rPr>
                      <w:rFonts w:hint="eastAsia"/>
                      <w:color w:val="auto"/>
                      <w:sz w:val="21"/>
                      <w:szCs w:val="21"/>
                      <w:lang w:val="en-US" w:eastAsia="zh-CN"/>
                    </w:rPr>
                    <w:t>0.018</w:t>
                  </w:r>
                </w:p>
              </w:tc>
              <w:tc>
                <w:tcPr>
                  <w:tcW w:w="1812" w:type="dxa"/>
                  <w:vMerge w:val="continue"/>
                  <w:noWrap w:val="0"/>
                  <w:vAlign w:val="center"/>
                </w:tcPr>
                <w:p w14:paraId="1A335F1D">
                  <w:pPr>
                    <w:spacing w:line="240" w:lineRule="auto"/>
                    <w:jc w:val="center"/>
                    <w:rPr>
                      <w:color w:val="auto"/>
                      <w:sz w:val="21"/>
                      <w:szCs w:val="21"/>
                    </w:rPr>
                  </w:pPr>
                </w:p>
              </w:tc>
              <w:tc>
                <w:tcPr>
                  <w:tcW w:w="1966" w:type="dxa"/>
                  <w:noWrap w:val="0"/>
                  <w:vAlign w:val="center"/>
                </w:tcPr>
                <w:p w14:paraId="43C1D829">
                  <w:pPr>
                    <w:widowControl/>
                    <w:spacing w:line="240" w:lineRule="auto"/>
                    <w:jc w:val="center"/>
                    <w:textAlignment w:val="center"/>
                    <w:rPr>
                      <w:rFonts w:hint="default" w:eastAsia="宋体"/>
                      <w:color w:val="auto"/>
                      <w:sz w:val="21"/>
                      <w:szCs w:val="21"/>
                      <w:lang w:val="en-US" w:eastAsia="zh-CN"/>
                    </w:rPr>
                  </w:pPr>
                  <w:r>
                    <w:rPr>
                      <w:rFonts w:hint="eastAsia"/>
                      <w:color w:val="auto"/>
                      <w:sz w:val="21"/>
                      <w:szCs w:val="21"/>
                      <w:lang w:val="en-US" w:eastAsia="zh-CN"/>
                    </w:rPr>
                    <w:t>0.016</w:t>
                  </w:r>
                </w:p>
              </w:tc>
            </w:tr>
            <w:tr w14:paraId="1FC77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9" w:hRule="atLeast"/>
                <w:jc w:val="center"/>
              </w:trPr>
              <w:tc>
                <w:tcPr>
                  <w:tcW w:w="976" w:type="dxa"/>
                  <w:vMerge w:val="continue"/>
                  <w:noWrap w:val="0"/>
                  <w:vAlign w:val="center"/>
                </w:tcPr>
                <w:p w14:paraId="6D3E85A1">
                  <w:pPr>
                    <w:spacing w:line="240" w:lineRule="auto"/>
                    <w:jc w:val="center"/>
                    <w:rPr>
                      <w:color w:val="auto"/>
                      <w:sz w:val="21"/>
                      <w:szCs w:val="21"/>
                    </w:rPr>
                  </w:pPr>
                </w:p>
              </w:tc>
              <w:tc>
                <w:tcPr>
                  <w:tcW w:w="1721" w:type="dxa"/>
                  <w:noWrap w:val="0"/>
                  <w:vAlign w:val="center"/>
                </w:tcPr>
                <w:p w14:paraId="196B3FA3">
                  <w:pPr>
                    <w:spacing w:line="240" w:lineRule="auto"/>
                    <w:jc w:val="center"/>
                    <w:rPr>
                      <w:color w:val="auto"/>
                      <w:sz w:val="21"/>
                      <w:szCs w:val="21"/>
                    </w:rPr>
                  </w:pPr>
                  <w:r>
                    <w:rPr>
                      <w:color w:val="auto"/>
                      <w:sz w:val="21"/>
                      <w:szCs w:val="21"/>
                    </w:rPr>
                    <w:t>加油机作业跑冒滴漏损失</w:t>
                  </w:r>
                </w:p>
              </w:tc>
              <w:tc>
                <w:tcPr>
                  <w:tcW w:w="2043" w:type="dxa"/>
                  <w:noWrap w:val="0"/>
                  <w:vAlign w:val="center"/>
                </w:tcPr>
                <w:p w14:paraId="14366FF2">
                  <w:pPr>
                    <w:spacing w:line="240" w:lineRule="auto"/>
                    <w:jc w:val="center"/>
                    <w:rPr>
                      <w:rFonts w:hint="eastAsia"/>
                      <w:color w:val="auto"/>
                      <w:sz w:val="21"/>
                      <w:szCs w:val="21"/>
                    </w:rPr>
                  </w:pPr>
                  <w:r>
                    <w:rPr>
                      <w:rFonts w:hint="eastAsia"/>
                      <w:color w:val="auto"/>
                      <w:sz w:val="21"/>
                      <w:szCs w:val="21"/>
                      <w:lang w:val="en-US" w:eastAsia="zh-CN"/>
                    </w:rPr>
                    <w:t>0.0013</w:t>
                  </w:r>
                </w:p>
              </w:tc>
              <w:tc>
                <w:tcPr>
                  <w:tcW w:w="1812" w:type="dxa"/>
                  <w:noWrap w:val="0"/>
                  <w:vAlign w:val="center"/>
                </w:tcPr>
                <w:p w14:paraId="4BCB52F6">
                  <w:pPr>
                    <w:tabs>
                      <w:tab w:val="left" w:pos="5184"/>
                    </w:tabs>
                    <w:spacing w:line="240" w:lineRule="auto"/>
                    <w:ind w:left="-125" w:right="-127" w:rightChars="-53"/>
                    <w:jc w:val="center"/>
                    <w:rPr>
                      <w:color w:val="auto"/>
                      <w:sz w:val="21"/>
                      <w:szCs w:val="21"/>
                    </w:rPr>
                  </w:pPr>
                  <w:r>
                    <w:rPr>
                      <w:color w:val="auto"/>
                      <w:sz w:val="21"/>
                      <w:szCs w:val="21"/>
                    </w:rPr>
                    <w:t>/</w:t>
                  </w:r>
                </w:p>
              </w:tc>
              <w:tc>
                <w:tcPr>
                  <w:tcW w:w="1966" w:type="dxa"/>
                  <w:noWrap w:val="0"/>
                  <w:vAlign w:val="center"/>
                </w:tcPr>
                <w:p w14:paraId="1532B54F">
                  <w:pPr>
                    <w:spacing w:line="240" w:lineRule="auto"/>
                    <w:jc w:val="center"/>
                    <w:rPr>
                      <w:rFonts w:hint="default" w:eastAsia="宋体"/>
                      <w:color w:val="auto"/>
                      <w:sz w:val="21"/>
                      <w:szCs w:val="21"/>
                      <w:lang w:val="en-US" w:eastAsia="zh-CN"/>
                    </w:rPr>
                  </w:pPr>
                  <w:r>
                    <w:rPr>
                      <w:rFonts w:hint="eastAsia"/>
                      <w:color w:val="auto"/>
                      <w:sz w:val="21"/>
                      <w:szCs w:val="21"/>
                      <w:lang w:val="en-US" w:eastAsia="zh-CN"/>
                    </w:rPr>
                    <w:t>0.0012</w:t>
                  </w:r>
                </w:p>
              </w:tc>
            </w:tr>
            <w:tr w14:paraId="54312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8" w:hRule="atLeast"/>
                <w:jc w:val="center"/>
              </w:trPr>
              <w:tc>
                <w:tcPr>
                  <w:tcW w:w="2697" w:type="dxa"/>
                  <w:gridSpan w:val="2"/>
                  <w:noWrap w:val="0"/>
                  <w:vAlign w:val="center"/>
                </w:tcPr>
                <w:p w14:paraId="67610690">
                  <w:pPr>
                    <w:spacing w:line="240" w:lineRule="auto"/>
                    <w:jc w:val="center"/>
                    <w:rPr>
                      <w:color w:val="auto"/>
                      <w:sz w:val="21"/>
                      <w:szCs w:val="21"/>
                    </w:rPr>
                  </w:pPr>
                  <w:r>
                    <w:rPr>
                      <w:color w:val="auto"/>
                      <w:sz w:val="21"/>
                      <w:szCs w:val="21"/>
                    </w:rPr>
                    <w:t>合计</w:t>
                  </w:r>
                </w:p>
              </w:tc>
              <w:tc>
                <w:tcPr>
                  <w:tcW w:w="2043" w:type="dxa"/>
                  <w:noWrap w:val="0"/>
                  <w:vAlign w:val="center"/>
                </w:tcPr>
                <w:p w14:paraId="585F2F98">
                  <w:pPr>
                    <w:widowControl/>
                    <w:spacing w:line="240" w:lineRule="auto"/>
                    <w:jc w:val="center"/>
                    <w:textAlignment w:val="center"/>
                    <w:rPr>
                      <w:rFonts w:hint="default" w:eastAsia="宋体"/>
                      <w:color w:val="auto"/>
                      <w:sz w:val="21"/>
                      <w:szCs w:val="21"/>
                      <w:lang w:val="en-US" w:eastAsia="zh-CN"/>
                    </w:rPr>
                  </w:pPr>
                  <w:r>
                    <w:rPr>
                      <w:rFonts w:hint="eastAsia"/>
                      <w:color w:val="auto"/>
                      <w:sz w:val="21"/>
                      <w:szCs w:val="21"/>
                      <w:lang w:val="en-US" w:eastAsia="zh-CN"/>
                    </w:rPr>
                    <w:t>0.0369</w:t>
                  </w:r>
                </w:p>
              </w:tc>
              <w:tc>
                <w:tcPr>
                  <w:tcW w:w="1812" w:type="dxa"/>
                  <w:noWrap w:val="0"/>
                  <w:vAlign w:val="center"/>
                </w:tcPr>
                <w:p w14:paraId="1A690B7C">
                  <w:pPr>
                    <w:spacing w:line="240" w:lineRule="auto"/>
                    <w:jc w:val="center"/>
                    <w:rPr>
                      <w:color w:val="auto"/>
                      <w:sz w:val="21"/>
                      <w:szCs w:val="21"/>
                    </w:rPr>
                  </w:pPr>
                  <w:r>
                    <w:rPr>
                      <w:color w:val="auto"/>
                      <w:sz w:val="21"/>
                      <w:szCs w:val="21"/>
                    </w:rPr>
                    <w:t>/</w:t>
                  </w:r>
                </w:p>
              </w:tc>
              <w:tc>
                <w:tcPr>
                  <w:tcW w:w="1966" w:type="dxa"/>
                  <w:noWrap w:val="0"/>
                  <w:vAlign w:val="center"/>
                </w:tcPr>
                <w:p w14:paraId="3686808B">
                  <w:pPr>
                    <w:spacing w:line="240" w:lineRule="auto"/>
                    <w:jc w:val="center"/>
                    <w:rPr>
                      <w:rFonts w:hint="default" w:eastAsia="宋体"/>
                      <w:color w:val="auto"/>
                      <w:sz w:val="21"/>
                      <w:szCs w:val="21"/>
                      <w:lang w:val="en-US" w:eastAsia="zh-CN"/>
                    </w:rPr>
                  </w:pPr>
                  <w:r>
                    <w:rPr>
                      <w:rFonts w:hint="eastAsia"/>
                      <w:color w:val="auto"/>
                      <w:sz w:val="21"/>
                      <w:szCs w:val="21"/>
                      <w:lang w:val="en-US" w:eastAsia="zh-CN"/>
                    </w:rPr>
                    <w:t>0.0331</w:t>
                  </w:r>
                </w:p>
              </w:tc>
            </w:tr>
          </w:tbl>
          <w:p w14:paraId="757C1278">
            <w:pPr>
              <w:pStyle w:val="9"/>
              <w:numPr>
                <w:ilvl w:val="0"/>
                <w:numId w:val="0"/>
              </w:numPr>
              <w:spacing w:line="360" w:lineRule="auto"/>
              <w:ind w:firstLine="480" w:firstLineChars="200"/>
              <w:rPr>
                <w:rFonts w:hint="eastAsia"/>
                <w:color w:val="auto"/>
                <w:sz w:val="24"/>
              </w:rPr>
            </w:pPr>
            <w:r>
              <w:rPr>
                <w:rFonts w:hint="eastAsia"/>
                <w:color w:val="auto"/>
                <w:kern w:val="0"/>
                <w:sz w:val="24"/>
              </w:rPr>
              <w:t>经过处理后加油站排放的</w:t>
            </w:r>
            <w:r>
              <w:rPr>
                <w:rFonts w:hint="eastAsia"/>
                <w:color w:val="auto"/>
                <w:kern w:val="0"/>
                <w:sz w:val="24"/>
                <w:lang w:eastAsia="zh-CN"/>
              </w:rPr>
              <w:t>非甲烷总烃</w:t>
            </w:r>
            <w:r>
              <w:rPr>
                <w:rFonts w:hint="eastAsia"/>
                <w:color w:val="auto"/>
                <w:sz w:val="24"/>
                <w:lang w:val="en-US" w:eastAsia="zh-CN"/>
              </w:rPr>
              <w:t>0.0331t</w:t>
            </w:r>
            <w:r>
              <w:rPr>
                <w:color w:val="auto"/>
                <w:sz w:val="24"/>
              </w:rPr>
              <w:t>/a</w:t>
            </w:r>
            <w:r>
              <w:rPr>
                <w:rFonts w:hint="eastAsia"/>
                <w:color w:val="auto"/>
                <w:sz w:val="24"/>
              </w:rPr>
              <w:t>。本项目油气经油气回收系统处理后</w:t>
            </w:r>
            <w:r>
              <w:rPr>
                <w:rFonts w:hint="eastAsia"/>
                <w:color w:val="auto"/>
                <w:sz w:val="24"/>
                <w:lang w:eastAsia="zh-CN"/>
              </w:rPr>
              <w:t>排放</w:t>
            </w:r>
            <w:r>
              <w:rPr>
                <w:rFonts w:hint="eastAsia"/>
                <w:color w:val="auto"/>
                <w:sz w:val="24"/>
              </w:rPr>
              <w:t>，其排放浓度可满足《加油站大气污染物排放标准（GB20592-2007）》中油气污染物排放标准；根据《大气污染物综合排放标准》</w:t>
            </w:r>
            <w:r>
              <w:rPr>
                <w:color w:val="auto"/>
                <w:sz w:val="24"/>
                <w:lang w:val="zh-CN"/>
              </w:rPr>
              <w:t>（GB16297-1996）</w:t>
            </w:r>
            <w:r>
              <w:rPr>
                <w:rFonts w:hint="eastAsia"/>
                <w:color w:val="auto"/>
                <w:sz w:val="24"/>
              </w:rPr>
              <w:t>表2标准，其排放浓度必须满足《大气污染物综合排放标准》</w:t>
            </w:r>
            <w:r>
              <w:rPr>
                <w:color w:val="auto"/>
                <w:sz w:val="24"/>
                <w:lang w:val="zh-CN"/>
              </w:rPr>
              <w:t>（GB16297-1996）</w:t>
            </w:r>
            <w:r>
              <w:rPr>
                <w:rFonts w:hint="eastAsia"/>
                <w:color w:val="auto"/>
                <w:sz w:val="24"/>
              </w:rPr>
              <w:t>中非甲烷总烃周界无组织排放监控限值4.0mg/</w:t>
            </w:r>
            <w:r>
              <w:rPr>
                <w:rFonts w:hint="eastAsia"/>
                <w:color w:val="auto"/>
                <w:sz w:val="24"/>
                <w:lang w:eastAsia="zh-CN"/>
              </w:rPr>
              <w:t>m³</w:t>
            </w:r>
            <w:r>
              <w:rPr>
                <w:rFonts w:hint="eastAsia"/>
                <w:color w:val="auto"/>
                <w:sz w:val="24"/>
              </w:rPr>
              <w:t>排放。</w:t>
            </w:r>
          </w:p>
          <w:p w14:paraId="4C77A392">
            <w:pPr>
              <w:pStyle w:val="9"/>
              <w:numPr>
                <w:ilvl w:val="0"/>
                <w:numId w:val="0"/>
              </w:numPr>
              <w:spacing w:line="360" w:lineRule="auto"/>
              <w:ind w:leftChars="200"/>
              <w:rPr>
                <w:rFonts w:hint="eastAsia"/>
                <w:color w:val="auto"/>
                <w:sz w:val="24"/>
                <w:lang w:val="en-US" w:eastAsia="zh-CN"/>
              </w:rPr>
            </w:pPr>
            <w:r>
              <w:rPr>
                <w:rFonts w:hint="eastAsia"/>
                <w:color w:val="auto"/>
                <w:sz w:val="24"/>
                <w:lang w:val="en-US" w:eastAsia="zh-CN"/>
              </w:rPr>
              <w:t>（2）汽车尾气</w:t>
            </w:r>
          </w:p>
          <w:p w14:paraId="798E7659">
            <w:pPr>
              <w:spacing w:line="360" w:lineRule="auto"/>
              <w:ind w:firstLine="480" w:firstLineChars="200"/>
              <w:rPr>
                <w:rFonts w:hint="eastAsia" w:ascii="宋体" w:hAnsi="宋体"/>
                <w:color w:val="auto"/>
                <w:sz w:val="24"/>
              </w:rPr>
            </w:pPr>
            <w:r>
              <w:rPr>
                <w:rFonts w:hAnsi="宋体"/>
                <w:color w:val="auto"/>
                <w:sz w:val="24"/>
              </w:rPr>
              <w:t>汽车尾气主要来</w:t>
            </w:r>
            <w:r>
              <w:rPr>
                <w:rFonts w:hint="eastAsia" w:hAnsi="宋体"/>
                <w:color w:val="auto"/>
                <w:sz w:val="24"/>
              </w:rPr>
              <w:t>自</w:t>
            </w:r>
            <w:r>
              <w:rPr>
                <w:rFonts w:hAnsi="宋体"/>
                <w:color w:val="auto"/>
                <w:sz w:val="24"/>
              </w:rPr>
              <w:t>车辆驶入、驶出时排放的少量尾气，</w:t>
            </w:r>
            <w:r>
              <w:rPr>
                <w:rFonts w:hint="eastAsia" w:hAnsi="宋体"/>
                <w:color w:val="auto"/>
                <w:sz w:val="24"/>
              </w:rPr>
              <w:t>进出加油站的车辆按建设方提供的统计数据为每天约</w:t>
            </w:r>
            <w:r>
              <w:rPr>
                <w:rFonts w:hint="eastAsia" w:hAnsi="宋体"/>
                <w:color w:val="auto"/>
                <w:sz w:val="24"/>
                <w:lang w:val="en-US" w:eastAsia="zh-CN"/>
              </w:rPr>
              <w:t>15</w:t>
            </w:r>
            <w:r>
              <w:rPr>
                <w:rFonts w:hint="eastAsia" w:hAnsi="宋体"/>
                <w:color w:val="auto"/>
                <w:sz w:val="24"/>
              </w:rPr>
              <w:t>辆，仅为</w:t>
            </w:r>
            <w:r>
              <w:rPr>
                <w:rFonts w:hint="eastAsia" w:ascii="宋体" w:hAnsi="宋体"/>
                <w:color w:val="auto"/>
                <w:sz w:val="24"/>
              </w:rPr>
              <w:t>该公路车流量中的一</w:t>
            </w:r>
            <w:r>
              <w:rPr>
                <w:rFonts w:hint="eastAsia" w:ascii="宋体" w:hAnsi="宋体"/>
                <w:color w:val="auto"/>
                <w:sz w:val="24"/>
                <w:lang w:eastAsia="zh-CN"/>
              </w:rPr>
              <w:t>部分</w:t>
            </w:r>
            <w:r>
              <w:rPr>
                <w:rFonts w:hint="eastAsia" w:ascii="宋体" w:hAnsi="宋体"/>
                <w:color w:val="auto"/>
                <w:sz w:val="24"/>
              </w:rPr>
              <w:t>车辆。车辆排出的尾气</w:t>
            </w:r>
            <w:r>
              <w:rPr>
                <w:rFonts w:hAnsi="宋体"/>
                <w:color w:val="auto"/>
                <w:sz w:val="24"/>
              </w:rPr>
              <w:t>中含</w:t>
            </w:r>
            <w:r>
              <w:rPr>
                <w:color w:val="auto"/>
                <w:sz w:val="24"/>
              </w:rPr>
              <w:t>CH</w:t>
            </w:r>
            <w:r>
              <w:rPr>
                <w:rFonts w:hAnsi="宋体"/>
                <w:color w:val="auto"/>
                <w:sz w:val="24"/>
              </w:rPr>
              <w:t>、</w:t>
            </w:r>
            <w:r>
              <w:rPr>
                <w:color w:val="auto"/>
                <w:sz w:val="24"/>
              </w:rPr>
              <w:t>NO</w:t>
            </w:r>
            <w:r>
              <w:rPr>
                <w:color w:val="auto"/>
                <w:sz w:val="24"/>
                <w:vertAlign w:val="subscript"/>
              </w:rPr>
              <w:t>2</w:t>
            </w:r>
            <w:r>
              <w:rPr>
                <w:rFonts w:hAnsi="宋体"/>
                <w:color w:val="auto"/>
                <w:sz w:val="24"/>
              </w:rPr>
              <w:t>、</w:t>
            </w:r>
            <w:r>
              <w:rPr>
                <w:color w:val="auto"/>
                <w:sz w:val="24"/>
              </w:rPr>
              <w:t>CO</w:t>
            </w:r>
            <w:r>
              <w:rPr>
                <w:rFonts w:hAnsi="宋体"/>
                <w:color w:val="auto"/>
                <w:sz w:val="24"/>
              </w:rPr>
              <w:t>等少量污染物，排放量难以计量，</w:t>
            </w:r>
            <w:r>
              <w:rPr>
                <w:rFonts w:hint="eastAsia" w:hAnsi="宋体"/>
                <w:color w:val="auto"/>
                <w:sz w:val="24"/>
              </w:rPr>
              <w:t>根据类比排放量比较小，且以</w:t>
            </w:r>
            <w:r>
              <w:rPr>
                <w:rFonts w:hAnsi="宋体"/>
                <w:color w:val="auto"/>
                <w:sz w:val="24"/>
              </w:rPr>
              <w:t>无组织</w:t>
            </w:r>
            <w:r>
              <w:rPr>
                <w:rFonts w:hint="eastAsia" w:hAnsi="宋体"/>
                <w:color w:val="auto"/>
                <w:sz w:val="24"/>
              </w:rPr>
              <w:t>形式</w:t>
            </w:r>
            <w:r>
              <w:rPr>
                <w:rFonts w:hAnsi="宋体"/>
                <w:color w:val="auto"/>
                <w:sz w:val="24"/>
              </w:rPr>
              <w:t>排放</w:t>
            </w:r>
            <w:r>
              <w:rPr>
                <w:rFonts w:hint="eastAsia" w:ascii="宋体" w:hAnsi="宋体"/>
                <w:color w:val="auto"/>
                <w:sz w:val="24"/>
              </w:rPr>
              <w:t>。</w:t>
            </w:r>
          </w:p>
          <w:p w14:paraId="1C0E007B">
            <w:pPr>
              <w:pStyle w:val="9"/>
              <w:numPr>
                <w:ilvl w:val="0"/>
                <w:numId w:val="9"/>
              </w:numPr>
              <w:spacing w:line="360" w:lineRule="auto"/>
              <w:ind w:left="0" w:leftChars="0" w:firstLine="480" w:firstLineChars="200"/>
              <w:rPr>
                <w:rFonts w:hint="eastAsia"/>
                <w:color w:val="auto"/>
                <w:sz w:val="24"/>
                <w:lang w:val="en-US" w:eastAsia="zh-CN"/>
              </w:rPr>
            </w:pPr>
            <w:r>
              <w:rPr>
                <w:rFonts w:hint="eastAsia"/>
                <w:color w:val="auto"/>
                <w:sz w:val="24"/>
                <w:lang w:val="en-US" w:eastAsia="zh-CN"/>
              </w:rPr>
              <w:t>异味</w:t>
            </w:r>
          </w:p>
          <w:p w14:paraId="1FEE7EED">
            <w:pPr>
              <w:spacing w:line="360" w:lineRule="auto"/>
              <w:ind w:firstLine="570"/>
              <w:rPr>
                <w:color w:val="auto"/>
                <w:sz w:val="24"/>
              </w:rPr>
            </w:pPr>
            <w:r>
              <w:rPr>
                <w:color w:val="auto"/>
                <w:sz w:val="24"/>
              </w:rPr>
              <w:t>垃圾桶在</w:t>
            </w:r>
            <w:r>
              <w:rPr>
                <w:rFonts w:hint="eastAsia"/>
                <w:color w:val="auto"/>
                <w:sz w:val="24"/>
                <w:lang w:eastAsia="zh-CN"/>
              </w:rPr>
              <w:t>运营</w:t>
            </w:r>
            <w:r>
              <w:rPr>
                <w:color w:val="auto"/>
                <w:sz w:val="24"/>
              </w:rPr>
              <w:t>过程中会产生少量的异味，产生量较小，呈无组织排放。</w:t>
            </w:r>
          </w:p>
          <w:p w14:paraId="667EA8EC">
            <w:pPr>
              <w:pStyle w:val="9"/>
              <w:numPr>
                <w:ilvl w:val="0"/>
                <w:numId w:val="9"/>
              </w:numPr>
              <w:spacing w:line="360" w:lineRule="auto"/>
              <w:ind w:left="0" w:leftChars="0" w:firstLine="480" w:firstLineChars="200"/>
              <w:rPr>
                <w:rFonts w:hint="eastAsia"/>
                <w:color w:val="auto"/>
                <w:sz w:val="24"/>
                <w:lang w:val="en-US" w:eastAsia="zh-CN"/>
              </w:rPr>
            </w:pPr>
            <w:r>
              <w:rPr>
                <w:rFonts w:hint="eastAsia"/>
                <w:color w:val="auto"/>
                <w:sz w:val="24"/>
                <w:lang w:val="en-US" w:eastAsia="zh-CN"/>
              </w:rPr>
              <w:t>备用发电机尾气</w:t>
            </w:r>
          </w:p>
          <w:p w14:paraId="1C59D40A">
            <w:pPr>
              <w:spacing w:line="360" w:lineRule="auto"/>
              <w:ind w:firstLine="480" w:firstLineChars="200"/>
              <w:rPr>
                <w:color w:val="auto"/>
                <w:sz w:val="24"/>
              </w:rPr>
            </w:pPr>
            <w:r>
              <w:rPr>
                <w:color w:val="auto"/>
                <w:sz w:val="24"/>
              </w:rPr>
              <w:t>配电房设有一台备用柴油发电机，在使用时会产生尾气，主要污染物为NOx、SO</w:t>
            </w:r>
            <w:r>
              <w:rPr>
                <w:color w:val="auto"/>
                <w:sz w:val="24"/>
                <w:vertAlign w:val="subscript"/>
              </w:rPr>
              <w:t>2</w:t>
            </w:r>
            <w:r>
              <w:rPr>
                <w:color w:val="auto"/>
                <w:sz w:val="24"/>
              </w:rPr>
              <w:t>、烟尘，由于发电机仅在项目内停电时使用，使用频率较低，污染物产生量较少。</w:t>
            </w:r>
          </w:p>
          <w:p w14:paraId="46BE9E59">
            <w:pPr>
              <w:numPr>
                <w:ilvl w:val="0"/>
                <w:numId w:val="9"/>
              </w:numPr>
              <w:bidi w:val="0"/>
              <w:spacing w:line="360" w:lineRule="auto"/>
              <w:ind w:left="0" w:leftChars="0" w:firstLine="480" w:firstLineChars="200"/>
              <w:rPr>
                <w:rFonts w:hint="eastAsia"/>
                <w:lang w:eastAsia="zh-CN"/>
              </w:rPr>
            </w:pPr>
            <w:r>
              <w:rPr>
                <w:rFonts w:hint="eastAsia"/>
                <w:lang w:eastAsia="zh-CN"/>
              </w:rPr>
              <w:t>厨房油烟</w:t>
            </w:r>
          </w:p>
          <w:p w14:paraId="4B2F3618">
            <w:pPr>
              <w:autoSpaceDE w:val="0"/>
              <w:autoSpaceDN w:val="0"/>
              <w:spacing w:line="360" w:lineRule="auto"/>
              <w:ind w:firstLine="480" w:firstLineChars="200"/>
              <w:rPr>
                <w:rFonts w:hint="default" w:ascii="Times New Roman" w:hAnsi="Times New Roman" w:eastAsia="宋体" w:cs="Times New Roman"/>
                <w:color w:val="auto"/>
                <w:sz w:val="24"/>
                <w:vertAlign w:val="baseline"/>
                <w:lang w:val="en-US" w:eastAsia="zh-CN"/>
              </w:rPr>
            </w:pPr>
            <w:r>
              <w:rPr>
                <w:rFonts w:hint="default" w:ascii="Times New Roman" w:hAnsi="Times New Roman" w:eastAsia="宋体" w:cs="Times New Roman"/>
                <w:color w:val="auto"/>
                <w:sz w:val="24"/>
              </w:rPr>
              <w:t>项目区设置</w:t>
            </w:r>
            <w:r>
              <w:rPr>
                <w:rFonts w:hint="eastAsia" w:ascii="Times New Roman" w:hAnsi="Times New Roman" w:cs="Times New Roman"/>
                <w:color w:val="auto"/>
                <w:sz w:val="24"/>
                <w:lang w:eastAsia="zh-CN"/>
              </w:rPr>
              <w:t>无明火</w:t>
            </w:r>
            <w:r>
              <w:rPr>
                <w:rFonts w:hint="default" w:ascii="Times New Roman" w:hAnsi="Times New Roman" w:eastAsia="宋体" w:cs="Times New Roman"/>
                <w:color w:val="auto"/>
                <w:sz w:val="24"/>
              </w:rPr>
              <w:t>厨房</w:t>
            </w:r>
            <w:r>
              <w:rPr>
                <w:rFonts w:hint="eastAsia" w:ascii="Times New Roman" w:hAnsi="Times New Roman" w:cs="Times New Roman"/>
                <w:color w:val="auto"/>
                <w:sz w:val="24"/>
                <w:lang w:eastAsia="zh-CN"/>
              </w:rPr>
              <w:t>，</w:t>
            </w:r>
            <w:r>
              <w:rPr>
                <w:rFonts w:hint="default" w:ascii="Times New Roman" w:hAnsi="Times New Roman" w:eastAsia="宋体" w:cs="Times New Roman"/>
                <w:color w:val="auto"/>
                <w:sz w:val="24"/>
              </w:rPr>
              <w:t>燃料使用清洁能源电能</w:t>
            </w:r>
            <w:r>
              <w:rPr>
                <w:rFonts w:hint="eastAsia" w:ascii="Times New Roman" w:hAnsi="Times New Roman" w:cs="Times New Roman"/>
                <w:color w:val="auto"/>
                <w:sz w:val="24"/>
                <w:lang w:eastAsia="zh-CN"/>
              </w:rPr>
              <w:t>，</w:t>
            </w:r>
            <w:r>
              <w:rPr>
                <w:rFonts w:hint="default" w:ascii="Times New Roman" w:hAnsi="Times New Roman" w:eastAsia="宋体" w:cs="Times New Roman"/>
                <w:color w:val="auto"/>
                <w:sz w:val="24"/>
              </w:rPr>
              <w:t>仅在厨房炒菜时产生少量的油烟，经油烟机过滤后排入大气。</w:t>
            </w:r>
            <w:r>
              <w:rPr>
                <w:rFonts w:hint="eastAsia" w:ascii="Times New Roman" w:hAnsi="Times New Roman" w:cs="Times New Roman"/>
                <w:color w:val="auto"/>
                <w:sz w:val="24"/>
                <w:lang w:eastAsia="zh-CN"/>
              </w:rPr>
              <w:t>站区内</w:t>
            </w:r>
            <w:r>
              <w:rPr>
                <w:rFonts w:hint="default" w:ascii="Times New Roman" w:hAnsi="Times New Roman" w:eastAsia="宋体" w:cs="Times New Roman"/>
                <w:color w:val="auto"/>
                <w:sz w:val="24"/>
              </w:rPr>
              <w:t>为</w:t>
            </w:r>
            <w:r>
              <w:rPr>
                <w:rFonts w:hint="eastAsia" w:ascii="Times New Roman" w:hAnsi="Times New Roman" w:cs="Times New Roman"/>
                <w:color w:val="auto"/>
                <w:sz w:val="24"/>
                <w:lang w:val="en-US" w:eastAsia="zh-CN"/>
              </w:rPr>
              <w:t>2</w:t>
            </w:r>
            <w:r>
              <w:rPr>
                <w:rFonts w:hint="default" w:ascii="Times New Roman" w:hAnsi="Times New Roman" w:eastAsia="宋体" w:cs="Times New Roman"/>
                <w:color w:val="auto"/>
                <w:sz w:val="24"/>
              </w:rPr>
              <w:t>人提供餐饮，根据</w:t>
            </w:r>
            <w:r>
              <w:rPr>
                <w:rFonts w:hint="eastAsia" w:ascii="Times New Roman" w:hAnsi="Times New Roman" w:cs="Times New Roman"/>
                <w:color w:val="auto"/>
                <w:sz w:val="24"/>
                <w:lang w:eastAsia="zh-CN"/>
              </w:rPr>
              <w:t>类比调查，以每人每天使用</w:t>
            </w:r>
            <w:r>
              <w:rPr>
                <w:rFonts w:hint="eastAsia" w:ascii="Times New Roman" w:hAnsi="Times New Roman" w:cs="Times New Roman"/>
                <w:color w:val="auto"/>
                <w:sz w:val="24"/>
                <w:lang w:val="en-US" w:eastAsia="zh-CN"/>
              </w:rPr>
              <w:t>30g食用油计算</w:t>
            </w:r>
            <w:r>
              <w:rPr>
                <w:rFonts w:hint="default" w:ascii="Times New Roman" w:hAnsi="Times New Roman" w:eastAsia="宋体" w:cs="Times New Roman"/>
                <w:color w:val="auto"/>
                <w:sz w:val="24"/>
              </w:rPr>
              <w:t>，</w:t>
            </w:r>
            <w:r>
              <w:rPr>
                <w:rFonts w:hint="eastAsia" w:ascii="Times New Roman" w:hAnsi="Times New Roman" w:cs="Times New Roman"/>
                <w:color w:val="auto"/>
                <w:sz w:val="24"/>
                <w:lang w:eastAsia="zh-CN"/>
              </w:rPr>
              <w:t>每天用量</w:t>
            </w:r>
            <w:r>
              <w:rPr>
                <w:rFonts w:hint="eastAsia" w:ascii="Times New Roman" w:hAnsi="Times New Roman" w:cs="Times New Roman"/>
                <w:color w:val="auto"/>
                <w:sz w:val="24"/>
                <w:lang w:val="en-US" w:eastAsia="zh-CN"/>
              </w:rPr>
              <w:t>60g，</w:t>
            </w:r>
            <w:r>
              <w:rPr>
                <w:rFonts w:hint="eastAsia" w:ascii="Times New Roman" w:hAnsi="Times New Roman" w:cs="Times New Roman"/>
                <w:color w:val="auto"/>
                <w:sz w:val="24"/>
                <w:lang w:eastAsia="zh-CN"/>
              </w:rPr>
              <w:t>年用量为</w:t>
            </w:r>
            <w:r>
              <w:rPr>
                <w:rFonts w:hint="eastAsia" w:ascii="Times New Roman" w:hAnsi="Times New Roman" w:cs="Times New Roman"/>
                <w:color w:val="auto"/>
                <w:sz w:val="24"/>
                <w:lang w:val="en-US" w:eastAsia="zh-CN"/>
              </w:rPr>
              <w:t>21.9kg/a，</w:t>
            </w:r>
            <w:r>
              <w:rPr>
                <w:rFonts w:hint="eastAsia" w:ascii="Times New Roman" w:hAnsi="Times New Roman" w:cs="Times New Roman"/>
                <w:color w:val="auto"/>
                <w:sz w:val="24"/>
                <w:lang w:eastAsia="zh-CN"/>
              </w:rPr>
              <w:t>油的平均挥发量为总油量的</w:t>
            </w:r>
            <w:r>
              <w:rPr>
                <w:rFonts w:hint="default" w:ascii="Times New Roman" w:hAnsi="Times New Roman" w:eastAsia="宋体" w:cs="Times New Roman"/>
                <w:color w:val="auto"/>
                <w:sz w:val="24"/>
              </w:rPr>
              <w:t>2%，</w:t>
            </w:r>
            <w:r>
              <w:rPr>
                <w:rFonts w:hint="eastAsia" w:ascii="Times New Roman" w:hAnsi="Times New Roman" w:cs="Times New Roman"/>
                <w:color w:val="auto"/>
                <w:sz w:val="24"/>
                <w:lang w:eastAsia="zh-CN"/>
              </w:rPr>
              <w:t>产生的油烟量为</w:t>
            </w:r>
            <w:r>
              <w:rPr>
                <w:rFonts w:hint="eastAsia" w:ascii="Times New Roman" w:hAnsi="Times New Roman" w:cs="Times New Roman"/>
                <w:color w:val="auto"/>
                <w:sz w:val="24"/>
                <w:lang w:val="en-US" w:eastAsia="zh-CN"/>
              </w:rPr>
              <w:t>0.438kg/a</w:t>
            </w:r>
            <w:r>
              <w:rPr>
                <w:rFonts w:hint="default" w:ascii="Times New Roman" w:hAnsi="Times New Roman" w:eastAsia="宋体" w:cs="Times New Roman"/>
                <w:color w:val="auto"/>
                <w:sz w:val="24"/>
              </w:rPr>
              <w:t>。项目在厨房安装</w:t>
            </w:r>
            <w:r>
              <w:rPr>
                <w:rFonts w:hint="eastAsia" w:ascii="Times New Roman" w:hAnsi="Times New Roman" w:cs="Times New Roman"/>
                <w:color w:val="auto"/>
                <w:sz w:val="24"/>
                <w:lang w:eastAsia="zh-CN"/>
              </w:rPr>
              <w:t>抽油烟机</w:t>
            </w:r>
            <w:r>
              <w:rPr>
                <w:rFonts w:hint="default" w:ascii="Times New Roman" w:hAnsi="Times New Roman" w:eastAsia="宋体" w:cs="Times New Roman"/>
                <w:color w:val="auto"/>
                <w:sz w:val="24"/>
              </w:rPr>
              <w:t>对油烟进行净化处理</w:t>
            </w:r>
            <w:r>
              <w:rPr>
                <w:rFonts w:hint="eastAsia" w:ascii="Times New Roman" w:hAnsi="Times New Roman" w:cs="Times New Roman"/>
                <w:color w:val="auto"/>
                <w:sz w:val="24"/>
                <w:lang w:eastAsia="zh-CN"/>
              </w:rPr>
              <w:t>排风罩风量为</w:t>
            </w:r>
            <w:r>
              <w:rPr>
                <w:rFonts w:hint="eastAsia" w:ascii="Times New Roman" w:hAnsi="Times New Roman" w:cs="Times New Roman"/>
                <w:color w:val="auto"/>
                <w:sz w:val="24"/>
                <w:lang w:val="en-US" w:eastAsia="zh-CN"/>
              </w:rPr>
              <w:t>3000</w:t>
            </w:r>
            <w:r>
              <w:rPr>
                <w:rFonts w:hint="eastAsia" w:cs="Times New Roman"/>
                <w:color w:val="auto"/>
                <w:sz w:val="24"/>
                <w:lang w:val="en-US" w:eastAsia="zh-CN"/>
              </w:rPr>
              <w:t>m³</w:t>
            </w:r>
            <w:r>
              <w:rPr>
                <w:rFonts w:hint="eastAsia" w:ascii="Times New Roman" w:hAnsi="Times New Roman" w:cs="Times New Roman"/>
                <w:color w:val="auto"/>
                <w:sz w:val="24"/>
                <w:vertAlign w:val="baseline"/>
                <w:lang w:val="en-US" w:eastAsia="zh-CN"/>
              </w:rPr>
              <w:t>/h，每天厨房工作2小时，排风总量为6000</w:t>
            </w:r>
            <w:r>
              <w:rPr>
                <w:rFonts w:hint="eastAsia" w:cs="Times New Roman"/>
                <w:color w:val="auto"/>
                <w:sz w:val="24"/>
                <w:lang w:val="en-US" w:eastAsia="zh-CN"/>
              </w:rPr>
              <w:t>m³</w:t>
            </w:r>
            <w:r>
              <w:rPr>
                <w:rFonts w:hint="eastAsia" w:ascii="Times New Roman" w:hAnsi="Times New Roman" w:cs="Times New Roman"/>
                <w:color w:val="auto"/>
                <w:sz w:val="24"/>
                <w:vertAlign w:val="baseline"/>
                <w:lang w:val="en-US" w:eastAsia="zh-CN"/>
              </w:rPr>
              <w:t>/h，</w:t>
            </w:r>
            <w:r>
              <w:rPr>
                <w:rFonts w:hint="default" w:ascii="Times New Roman" w:hAnsi="Times New Roman" w:eastAsia="宋体" w:cs="Times New Roman"/>
                <w:color w:val="auto"/>
                <w:sz w:val="24"/>
              </w:rPr>
              <w:t>油烟净化装置效率按照60%计，则油烟的产生浓度为</w:t>
            </w:r>
            <w:r>
              <w:rPr>
                <w:rFonts w:hint="eastAsia" w:ascii="Times New Roman" w:hAnsi="Times New Roman" w:cs="Times New Roman"/>
                <w:color w:val="auto"/>
                <w:sz w:val="24"/>
                <w:lang w:val="en-US" w:eastAsia="zh-CN"/>
              </w:rPr>
              <w:t>0.08mg/</w:t>
            </w:r>
            <w:r>
              <w:rPr>
                <w:rFonts w:hint="eastAsia" w:cs="Times New Roman"/>
                <w:color w:val="auto"/>
                <w:sz w:val="24"/>
                <w:lang w:val="en-US" w:eastAsia="zh-CN"/>
              </w:rPr>
              <w:t>m³</w:t>
            </w:r>
            <w:r>
              <w:rPr>
                <w:rFonts w:hint="eastAsia" w:ascii="Times New Roman" w:hAnsi="Times New Roman" w:cs="Times New Roman"/>
                <w:color w:val="auto"/>
                <w:sz w:val="24"/>
                <w:vertAlign w:val="baseline"/>
                <w:lang w:val="en-US" w:eastAsia="zh-CN"/>
              </w:rPr>
              <w:t>，排放量为0.175kg/a，</w:t>
            </w:r>
            <w:r>
              <w:rPr>
                <w:rFonts w:hint="default" w:ascii="Times New Roman" w:hAnsi="Times New Roman" w:eastAsia="宋体" w:cs="Times New Roman"/>
                <w:color w:val="auto"/>
                <w:sz w:val="24"/>
              </w:rPr>
              <w:t>可满足《饮食业油烟排放标准》</w:t>
            </w:r>
            <w:r>
              <w:rPr>
                <w:rFonts w:hint="eastAsia" w:ascii="Times New Roman" w:hAnsi="Times New Roman" w:cs="Times New Roman"/>
                <w:color w:val="auto"/>
                <w:sz w:val="24"/>
                <w:lang w:eastAsia="zh-CN"/>
              </w:rPr>
              <w:t>（</w:t>
            </w:r>
            <w:r>
              <w:rPr>
                <w:rFonts w:hint="default" w:ascii="Times New Roman" w:hAnsi="Times New Roman" w:eastAsia="宋体" w:cs="Times New Roman"/>
                <w:color w:val="auto"/>
                <w:sz w:val="24"/>
              </w:rPr>
              <w:t>GB18483-2001</w:t>
            </w:r>
            <w:r>
              <w:rPr>
                <w:rFonts w:hint="eastAsia" w:ascii="Times New Roman" w:hAnsi="Times New Roman" w:cs="Times New Roman"/>
                <w:color w:val="auto"/>
                <w:sz w:val="24"/>
                <w:lang w:eastAsia="zh-CN"/>
              </w:rPr>
              <w:t>）</w:t>
            </w:r>
            <w:r>
              <w:rPr>
                <w:rFonts w:hint="default" w:ascii="Times New Roman" w:hAnsi="Times New Roman" w:eastAsia="宋体" w:cs="Times New Roman"/>
                <w:color w:val="auto"/>
                <w:sz w:val="24"/>
              </w:rPr>
              <w:t>要求。</w:t>
            </w:r>
          </w:p>
          <w:p w14:paraId="65054F56">
            <w:pPr>
              <w:pStyle w:val="9"/>
              <w:numPr>
                <w:ilvl w:val="0"/>
                <w:numId w:val="0"/>
              </w:numPr>
              <w:ind w:leftChars="0" w:firstLine="482" w:firstLineChars="200"/>
              <w:rPr>
                <w:rFonts w:hint="eastAsia"/>
                <w:b/>
                <w:bCs/>
                <w:color w:val="auto"/>
                <w:sz w:val="24"/>
                <w:lang w:val="en-US" w:eastAsia="zh-CN"/>
              </w:rPr>
            </w:pPr>
            <w:r>
              <w:rPr>
                <w:rFonts w:hint="eastAsia"/>
                <w:b/>
                <w:bCs/>
                <w:color w:val="auto"/>
                <w:sz w:val="24"/>
                <w:lang w:val="en-US" w:eastAsia="zh-CN"/>
              </w:rPr>
              <w:t>4.废水</w:t>
            </w:r>
          </w:p>
          <w:p w14:paraId="5021AD4D">
            <w:pPr>
              <w:spacing w:line="360" w:lineRule="auto"/>
              <w:ind w:firstLine="460" w:firstLineChars="192"/>
              <w:rPr>
                <w:color w:val="auto"/>
                <w:kern w:val="0"/>
                <w:sz w:val="24"/>
                <w:highlight w:val="none"/>
              </w:rPr>
            </w:pPr>
            <w:r>
              <w:rPr>
                <w:color w:val="auto"/>
                <w:kern w:val="0"/>
                <w:sz w:val="24"/>
                <w:highlight w:val="none"/>
              </w:rPr>
              <w:t>项目废水主要来源于</w:t>
            </w:r>
            <w:r>
              <w:rPr>
                <w:rFonts w:hint="eastAsia"/>
                <w:color w:val="auto"/>
                <w:kern w:val="0"/>
                <w:sz w:val="24"/>
                <w:highlight w:val="none"/>
                <w:lang w:eastAsia="zh-CN"/>
              </w:rPr>
              <w:t>生活污水、入厕污水、办公区室内地面清洁污水、</w:t>
            </w:r>
            <w:r>
              <w:rPr>
                <w:rFonts w:hint="eastAsia"/>
                <w:color w:val="auto"/>
                <w:kern w:val="0"/>
                <w:sz w:val="24"/>
                <w:highlight w:val="none"/>
                <w:lang w:val="en-US" w:eastAsia="zh-CN"/>
              </w:rPr>
              <w:t>加油区场地冲洗含油污废水和雨水径流</w:t>
            </w:r>
            <w:r>
              <w:rPr>
                <w:rFonts w:hint="eastAsia"/>
                <w:color w:val="auto"/>
                <w:kern w:val="0"/>
                <w:sz w:val="24"/>
                <w:highlight w:val="none"/>
              </w:rPr>
              <w:t>。</w:t>
            </w:r>
            <w:r>
              <w:rPr>
                <w:rFonts w:hint="eastAsia"/>
                <w:color w:val="auto"/>
                <w:kern w:val="0"/>
                <w:sz w:val="24"/>
                <w:highlight w:val="none"/>
                <w:lang w:eastAsia="zh-CN"/>
              </w:rPr>
              <w:t>入厕污水</w:t>
            </w:r>
            <w:r>
              <w:rPr>
                <w:rFonts w:hint="eastAsia"/>
                <w:color w:val="auto"/>
                <w:kern w:val="0"/>
                <w:sz w:val="24"/>
                <w:highlight w:val="none"/>
              </w:rPr>
              <w:t>包含</w:t>
            </w:r>
            <w:r>
              <w:rPr>
                <w:color w:val="auto"/>
                <w:kern w:val="0"/>
                <w:sz w:val="24"/>
                <w:highlight w:val="none"/>
              </w:rPr>
              <w:t>员工</w:t>
            </w:r>
            <w:r>
              <w:rPr>
                <w:rFonts w:hint="eastAsia"/>
                <w:color w:val="auto"/>
                <w:kern w:val="0"/>
                <w:sz w:val="24"/>
                <w:highlight w:val="none"/>
                <w:lang w:eastAsia="zh-CN"/>
              </w:rPr>
              <w:t>入厕污水</w:t>
            </w:r>
            <w:r>
              <w:rPr>
                <w:color w:val="auto"/>
                <w:kern w:val="0"/>
                <w:sz w:val="24"/>
                <w:highlight w:val="none"/>
              </w:rPr>
              <w:t>、</w:t>
            </w:r>
            <w:r>
              <w:rPr>
                <w:rFonts w:hint="eastAsia"/>
                <w:color w:val="auto"/>
                <w:kern w:val="0"/>
                <w:sz w:val="24"/>
                <w:highlight w:val="none"/>
              </w:rPr>
              <w:t>外来人员入厕</w:t>
            </w:r>
            <w:r>
              <w:rPr>
                <w:rFonts w:hint="eastAsia"/>
                <w:color w:val="auto"/>
                <w:kern w:val="0"/>
                <w:sz w:val="24"/>
                <w:highlight w:val="none"/>
                <w:lang w:eastAsia="zh-CN"/>
              </w:rPr>
              <w:t>污</w:t>
            </w:r>
            <w:r>
              <w:rPr>
                <w:rFonts w:hint="eastAsia"/>
                <w:color w:val="auto"/>
                <w:kern w:val="0"/>
                <w:sz w:val="24"/>
                <w:highlight w:val="none"/>
              </w:rPr>
              <w:t>水</w:t>
            </w:r>
            <w:r>
              <w:rPr>
                <w:color w:val="auto"/>
                <w:kern w:val="0"/>
                <w:sz w:val="24"/>
                <w:highlight w:val="none"/>
              </w:rPr>
              <w:t>。</w:t>
            </w:r>
          </w:p>
          <w:p w14:paraId="5042766A">
            <w:pPr>
              <w:numPr>
                <w:ilvl w:val="0"/>
                <w:numId w:val="0"/>
              </w:numPr>
              <w:bidi w:val="0"/>
              <w:ind w:firstLine="480" w:firstLineChars="200"/>
              <w:rPr>
                <w:rFonts w:hint="eastAsia"/>
                <w:lang w:eastAsia="zh-CN"/>
              </w:rPr>
            </w:pPr>
            <w:r>
              <w:rPr>
                <w:rFonts w:hint="eastAsia"/>
                <w:lang w:eastAsia="zh-CN"/>
              </w:rPr>
              <w:t>（</w:t>
            </w:r>
            <w:r>
              <w:rPr>
                <w:rFonts w:hint="eastAsia"/>
                <w:lang w:val="en-US" w:eastAsia="zh-CN"/>
              </w:rPr>
              <w:t>1</w:t>
            </w:r>
            <w:r>
              <w:rPr>
                <w:rFonts w:hint="eastAsia"/>
                <w:lang w:eastAsia="zh-CN"/>
              </w:rPr>
              <w:t>）员工用水</w:t>
            </w:r>
          </w:p>
          <w:p w14:paraId="5BD73E1C">
            <w:pPr>
              <w:spacing w:line="360" w:lineRule="auto"/>
              <w:ind w:firstLine="578" w:firstLineChars="241"/>
              <w:rPr>
                <w:rFonts w:hint="eastAsia"/>
                <w:color w:val="auto"/>
                <w:kern w:val="0"/>
                <w:sz w:val="24"/>
                <w:highlight w:val="none"/>
              </w:rPr>
            </w:pPr>
            <w:r>
              <w:rPr>
                <w:color w:val="auto"/>
                <w:kern w:val="0"/>
                <w:sz w:val="24"/>
                <w:highlight w:val="none"/>
              </w:rPr>
              <w:t>项目</w:t>
            </w:r>
            <w:r>
              <w:rPr>
                <w:rFonts w:hint="eastAsia"/>
                <w:color w:val="auto"/>
                <w:kern w:val="0"/>
                <w:sz w:val="24"/>
                <w:highlight w:val="none"/>
              </w:rPr>
              <w:t>区</w:t>
            </w:r>
            <w:r>
              <w:rPr>
                <w:color w:val="auto"/>
                <w:kern w:val="0"/>
                <w:sz w:val="24"/>
                <w:highlight w:val="none"/>
              </w:rPr>
              <w:t>内</w:t>
            </w:r>
            <w:r>
              <w:rPr>
                <w:rFonts w:hint="eastAsia"/>
                <w:color w:val="auto"/>
                <w:kern w:val="0"/>
                <w:sz w:val="24"/>
                <w:highlight w:val="none"/>
              </w:rPr>
              <w:t>每天有2人在加油站</w:t>
            </w:r>
            <w:r>
              <w:rPr>
                <w:rFonts w:hint="eastAsia"/>
                <w:color w:val="auto"/>
                <w:kern w:val="0"/>
                <w:sz w:val="24"/>
                <w:highlight w:val="none"/>
                <w:lang w:eastAsia="zh-CN"/>
              </w:rPr>
              <w:t>值班</w:t>
            </w:r>
            <w:r>
              <w:rPr>
                <w:rFonts w:hint="eastAsia"/>
                <w:color w:val="auto"/>
                <w:kern w:val="0"/>
                <w:sz w:val="24"/>
                <w:highlight w:val="none"/>
              </w:rPr>
              <w:t>。项目用水量</w:t>
            </w:r>
            <w:r>
              <w:rPr>
                <w:rFonts w:hint="eastAsia"/>
                <w:color w:val="auto"/>
                <w:sz w:val="24"/>
                <w:highlight w:val="none"/>
              </w:rPr>
              <w:t>根据《云南省地方用水定额标准》</w:t>
            </w:r>
            <w:r>
              <w:rPr>
                <w:color w:val="auto"/>
                <w:sz w:val="24"/>
                <w:highlight w:val="none"/>
              </w:rPr>
              <w:t>(DB53</w:t>
            </w:r>
            <w:r>
              <w:rPr>
                <w:rFonts w:hint="eastAsia"/>
                <w:color w:val="auto"/>
                <w:sz w:val="24"/>
                <w:highlight w:val="none"/>
                <w:lang w:val="en-US" w:eastAsia="zh-CN"/>
              </w:rPr>
              <w:t>/</w:t>
            </w:r>
            <w:r>
              <w:rPr>
                <w:color w:val="auto"/>
                <w:sz w:val="24"/>
                <w:highlight w:val="none"/>
              </w:rPr>
              <w:t>T168-20</w:t>
            </w:r>
            <w:r>
              <w:rPr>
                <w:rFonts w:hint="eastAsia"/>
                <w:color w:val="auto"/>
                <w:sz w:val="24"/>
                <w:highlight w:val="none"/>
              </w:rPr>
              <w:t>1</w:t>
            </w:r>
            <w:r>
              <w:rPr>
                <w:rFonts w:hint="eastAsia"/>
                <w:color w:val="auto"/>
                <w:sz w:val="24"/>
                <w:highlight w:val="none"/>
                <w:lang w:val="en-US" w:eastAsia="zh-CN"/>
              </w:rPr>
              <w:t>9</w:t>
            </w:r>
            <w:r>
              <w:rPr>
                <w:color w:val="auto"/>
                <w:sz w:val="24"/>
                <w:highlight w:val="none"/>
              </w:rPr>
              <w:t>)</w:t>
            </w:r>
            <w:r>
              <w:rPr>
                <w:rFonts w:hint="eastAsia"/>
                <w:color w:val="auto"/>
                <w:sz w:val="24"/>
                <w:highlight w:val="none"/>
              </w:rPr>
              <w:t>，用水量按</w:t>
            </w:r>
            <w:r>
              <w:rPr>
                <w:rFonts w:hint="eastAsia"/>
                <w:color w:val="auto"/>
                <w:sz w:val="24"/>
                <w:highlight w:val="none"/>
                <w:lang w:val="en-US" w:eastAsia="zh-CN"/>
              </w:rPr>
              <w:t>50</w:t>
            </w:r>
            <w:r>
              <w:rPr>
                <w:color w:val="auto"/>
                <w:sz w:val="24"/>
                <w:highlight w:val="none"/>
              </w:rPr>
              <w:t>L/</w:t>
            </w:r>
            <w:r>
              <w:rPr>
                <w:rFonts w:hint="eastAsia"/>
                <w:color w:val="auto"/>
                <w:sz w:val="24"/>
                <w:highlight w:val="none"/>
              </w:rPr>
              <w:t>（人</w:t>
            </w:r>
            <w:r>
              <w:rPr>
                <w:color w:val="auto"/>
                <w:sz w:val="24"/>
                <w:highlight w:val="none"/>
              </w:rPr>
              <w:t>·d</w:t>
            </w:r>
            <w:r>
              <w:rPr>
                <w:rFonts w:hint="eastAsia"/>
                <w:color w:val="auto"/>
                <w:sz w:val="24"/>
                <w:highlight w:val="none"/>
              </w:rPr>
              <w:t>）计</w:t>
            </w:r>
            <w:r>
              <w:rPr>
                <w:color w:val="auto"/>
                <w:kern w:val="0"/>
                <w:sz w:val="24"/>
                <w:highlight w:val="none"/>
              </w:rPr>
              <w:t>，</w:t>
            </w:r>
            <w:r>
              <w:rPr>
                <w:rFonts w:hint="eastAsia"/>
                <w:color w:val="auto"/>
                <w:kern w:val="0"/>
                <w:sz w:val="24"/>
                <w:highlight w:val="none"/>
              </w:rPr>
              <w:t>则用水量为</w:t>
            </w:r>
            <w:r>
              <w:rPr>
                <w:rFonts w:hint="eastAsia"/>
                <w:color w:val="auto"/>
                <w:kern w:val="0"/>
                <w:sz w:val="24"/>
                <w:highlight w:val="none"/>
                <w:lang w:val="en-US" w:eastAsia="zh-CN"/>
              </w:rPr>
              <w:t>0.1t</w:t>
            </w:r>
            <w:r>
              <w:rPr>
                <w:rFonts w:hint="eastAsia"/>
                <w:color w:val="auto"/>
                <w:kern w:val="0"/>
                <w:sz w:val="24"/>
                <w:highlight w:val="none"/>
              </w:rPr>
              <w:t>/d，排水量按0.8计，排水量为</w:t>
            </w:r>
            <w:r>
              <w:rPr>
                <w:rFonts w:hint="eastAsia"/>
                <w:color w:val="auto"/>
                <w:kern w:val="0"/>
                <w:sz w:val="24"/>
                <w:highlight w:val="none"/>
                <w:lang w:val="en-US" w:eastAsia="zh-CN"/>
              </w:rPr>
              <w:t>29.2t</w:t>
            </w:r>
            <w:r>
              <w:rPr>
                <w:rFonts w:hint="eastAsia"/>
                <w:color w:val="auto"/>
                <w:kern w:val="0"/>
                <w:sz w:val="24"/>
                <w:highlight w:val="none"/>
              </w:rPr>
              <w:t>/a。</w:t>
            </w:r>
          </w:p>
          <w:p w14:paraId="54F29908">
            <w:pPr>
              <w:numPr>
                <w:ilvl w:val="0"/>
                <w:numId w:val="0"/>
              </w:numPr>
              <w:bidi w:val="0"/>
              <w:ind w:leftChars="0" w:firstLine="480" w:firstLineChars="200"/>
              <w:rPr>
                <w:rFonts w:hint="eastAsia"/>
                <w:lang w:val="en-US" w:eastAsia="zh-CN"/>
              </w:rPr>
            </w:pPr>
            <w:r>
              <w:rPr>
                <w:rFonts w:hint="eastAsia"/>
                <w:lang w:val="en-US" w:eastAsia="zh-CN"/>
              </w:rPr>
              <w:t>（2）外来人员入厕污水</w:t>
            </w:r>
          </w:p>
          <w:p w14:paraId="38C28983">
            <w:pPr>
              <w:spacing w:line="360" w:lineRule="auto"/>
              <w:ind w:firstLine="578" w:firstLineChars="241"/>
              <w:rPr>
                <w:rFonts w:hint="eastAsia"/>
                <w:color w:val="auto"/>
                <w:sz w:val="24"/>
                <w:lang w:eastAsia="zh-CN"/>
              </w:rPr>
            </w:pPr>
            <w:r>
              <w:rPr>
                <w:color w:val="auto"/>
                <w:sz w:val="24"/>
              </w:rPr>
              <w:t>根据</w:t>
            </w:r>
            <w:r>
              <w:rPr>
                <w:rFonts w:hint="eastAsia"/>
                <w:color w:val="auto"/>
                <w:sz w:val="24"/>
              </w:rPr>
              <w:t>业主提供的资料</w:t>
            </w:r>
            <w:r>
              <w:rPr>
                <w:color w:val="auto"/>
                <w:sz w:val="24"/>
              </w:rPr>
              <w:t>，项目每日总车流量预计为</w:t>
            </w:r>
            <w:r>
              <w:rPr>
                <w:rFonts w:hint="eastAsia"/>
                <w:color w:val="auto"/>
                <w:sz w:val="24"/>
                <w:lang w:val="en-US" w:eastAsia="zh-CN"/>
              </w:rPr>
              <w:t>15</w:t>
            </w:r>
            <w:r>
              <w:rPr>
                <w:color w:val="auto"/>
                <w:sz w:val="24"/>
              </w:rPr>
              <w:t>辆/d，每辆车入厕人数按</w:t>
            </w:r>
            <w:r>
              <w:rPr>
                <w:rFonts w:hint="eastAsia"/>
                <w:color w:val="auto"/>
                <w:sz w:val="24"/>
                <w:lang w:val="en-US" w:eastAsia="zh-CN"/>
              </w:rPr>
              <w:t>2</w:t>
            </w:r>
            <w:r>
              <w:rPr>
                <w:color w:val="auto"/>
                <w:sz w:val="24"/>
              </w:rPr>
              <w:t>人计，则入厕人数</w:t>
            </w:r>
            <w:r>
              <w:rPr>
                <w:rFonts w:hint="eastAsia"/>
                <w:color w:val="auto"/>
                <w:sz w:val="24"/>
              </w:rPr>
              <w:t>最高</w:t>
            </w:r>
            <w:r>
              <w:rPr>
                <w:color w:val="auto"/>
                <w:sz w:val="24"/>
              </w:rPr>
              <w:t>为</w:t>
            </w:r>
            <w:r>
              <w:rPr>
                <w:rFonts w:hint="eastAsia"/>
                <w:color w:val="auto"/>
                <w:sz w:val="24"/>
                <w:lang w:val="en-US" w:eastAsia="zh-CN"/>
              </w:rPr>
              <w:t>30</w:t>
            </w:r>
            <w:r>
              <w:rPr>
                <w:color w:val="auto"/>
                <w:sz w:val="24"/>
              </w:rPr>
              <w:t>人/日</w:t>
            </w:r>
            <w:r>
              <w:rPr>
                <w:rFonts w:hint="eastAsia"/>
                <w:color w:val="auto"/>
                <w:sz w:val="24"/>
              </w:rPr>
              <w:t>，</w:t>
            </w:r>
            <w:r>
              <w:rPr>
                <w:color w:val="auto"/>
                <w:sz w:val="24"/>
              </w:rPr>
              <w:t>用水量以</w:t>
            </w:r>
            <w:r>
              <w:rPr>
                <w:rFonts w:hint="eastAsia"/>
                <w:color w:val="auto"/>
                <w:sz w:val="24"/>
                <w:lang w:val="en-US" w:eastAsia="zh-CN"/>
              </w:rPr>
              <w:t>10</w:t>
            </w:r>
            <w:r>
              <w:rPr>
                <w:color w:val="auto"/>
                <w:sz w:val="24"/>
              </w:rPr>
              <w:t>L(人·d)计，用水量为</w:t>
            </w:r>
            <w:r>
              <w:rPr>
                <w:rFonts w:hint="eastAsia"/>
                <w:color w:val="auto"/>
                <w:sz w:val="24"/>
                <w:lang w:val="en-US" w:eastAsia="zh-CN"/>
              </w:rPr>
              <w:t>0.3t</w:t>
            </w:r>
            <w:r>
              <w:rPr>
                <w:color w:val="auto"/>
                <w:sz w:val="24"/>
              </w:rPr>
              <w:t>/d；</w:t>
            </w:r>
            <w:r>
              <w:rPr>
                <w:rFonts w:hint="eastAsia"/>
                <w:color w:val="auto"/>
                <w:sz w:val="24"/>
              </w:rPr>
              <w:t>污水率</w:t>
            </w:r>
            <w:r>
              <w:rPr>
                <w:color w:val="auto"/>
                <w:sz w:val="24"/>
              </w:rPr>
              <w:t>以0.</w:t>
            </w:r>
            <w:r>
              <w:rPr>
                <w:rFonts w:hint="eastAsia"/>
                <w:color w:val="auto"/>
                <w:sz w:val="24"/>
              </w:rPr>
              <w:t>8</w:t>
            </w:r>
            <w:r>
              <w:rPr>
                <w:color w:val="auto"/>
                <w:sz w:val="24"/>
              </w:rPr>
              <w:t>计，</w:t>
            </w:r>
            <w:r>
              <w:rPr>
                <w:rFonts w:hint="eastAsia"/>
                <w:color w:val="auto"/>
                <w:sz w:val="24"/>
              </w:rPr>
              <w:t>污水</w:t>
            </w:r>
            <w:r>
              <w:rPr>
                <w:color w:val="auto"/>
                <w:sz w:val="24"/>
              </w:rPr>
              <w:t>量为</w:t>
            </w:r>
            <w:r>
              <w:rPr>
                <w:rFonts w:hint="eastAsia"/>
                <w:color w:val="auto"/>
                <w:sz w:val="24"/>
                <w:lang w:val="en-US" w:eastAsia="zh-CN"/>
              </w:rPr>
              <w:t>87.6t</w:t>
            </w:r>
            <w:r>
              <w:rPr>
                <w:color w:val="auto"/>
                <w:sz w:val="24"/>
              </w:rPr>
              <w:t>/</w:t>
            </w:r>
            <w:r>
              <w:rPr>
                <w:rFonts w:hint="eastAsia"/>
                <w:color w:val="auto"/>
                <w:sz w:val="24"/>
              </w:rPr>
              <w:t>a</w:t>
            </w:r>
            <w:r>
              <w:rPr>
                <w:rFonts w:hint="eastAsia"/>
                <w:color w:val="auto"/>
                <w:sz w:val="24"/>
                <w:lang w:eastAsia="zh-CN"/>
              </w:rPr>
              <w:t>。</w:t>
            </w:r>
          </w:p>
          <w:p w14:paraId="25ABA1BE">
            <w:pPr>
              <w:spacing w:line="360" w:lineRule="auto"/>
              <w:ind w:firstLine="578" w:firstLineChars="241"/>
              <w:rPr>
                <w:b w:val="0"/>
                <w:bCs w:val="0"/>
                <w:color w:val="auto"/>
                <w:kern w:val="0"/>
                <w:sz w:val="24"/>
              </w:rPr>
            </w:pPr>
            <w:r>
              <w:rPr>
                <w:rFonts w:hint="eastAsia"/>
                <w:b w:val="0"/>
                <w:bCs w:val="0"/>
                <w:color w:val="auto"/>
                <w:kern w:val="0"/>
                <w:sz w:val="24"/>
              </w:rPr>
              <w:t>（3）</w:t>
            </w:r>
            <w:r>
              <w:rPr>
                <w:b w:val="0"/>
                <w:bCs w:val="0"/>
                <w:color w:val="auto"/>
                <w:kern w:val="0"/>
                <w:sz w:val="24"/>
              </w:rPr>
              <w:t>办公区室内地面清洁</w:t>
            </w:r>
            <w:r>
              <w:rPr>
                <w:rFonts w:hint="eastAsia"/>
                <w:b w:val="0"/>
                <w:bCs w:val="0"/>
                <w:color w:val="auto"/>
                <w:kern w:val="0"/>
                <w:sz w:val="24"/>
                <w:lang w:eastAsia="zh-CN"/>
              </w:rPr>
              <w:t>污</w:t>
            </w:r>
            <w:r>
              <w:rPr>
                <w:b w:val="0"/>
                <w:bCs w:val="0"/>
                <w:color w:val="auto"/>
                <w:kern w:val="0"/>
                <w:sz w:val="24"/>
              </w:rPr>
              <w:t>水</w:t>
            </w:r>
          </w:p>
          <w:p w14:paraId="656BC284">
            <w:pPr>
              <w:spacing w:line="360" w:lineRule="auto"/>
              <w:ind w:firstLine="480" w:firstLineChars="200"/>
              <w:rPr>
                <w:rFonts w:hint="eastAsia"/>
                <w:color w:val="auto"/>
                <w:kern w:val="0"/>
                <w:sz w:val="24"/>
              </w:rPr>
            </w:pPr>
            <w:r>
              <w:rPr>
                <w:bCs/>
                <w:color w:val="auto"/>
                <w:kern w:val="0"/>
                <w:sz w:val="24"/>
              </w:rPr>
              <w:t>项目室内地面清洁主要为</w:t>
            </w:r>
            <w:r>
              <w:rPr>
                <w:rFonts w:hint="eastAsia"/>
                <w:bCs/>
                <w:color w:val="auto"/>
                <w:kern w:val="0"/>
                <w:sz w:val="24"/>
              </w:rPr>
              <w:t>加油站服务区</w:t>
            </w:r>
            <w:r>
              <w:rPr>
                <w:bCs/>
                <w:color w:val="auto"/>
                <w:kern w:val="0"/>
                <w:sz w:val="24"/>
              </w:rPr>
              <w:t>的打扫，建筑面积约为</w:t>
            </w:r>
            <w:r>
              <w:rPr>
                <w:rFonts w:hint="eastAsia"/>
                <w:bCs/>
                <w:color w:val="auto"/>
                <w:kern w:val="0"/>
                <w:sz w:val="24"/>
                <w:lang w:val="en-US" w:eastAsia="zh-CN"/>
              </w:rPr>
              <w:t>145.9</w:t>
            </w:r>
            <w:r>
              <w:rPr>
                <w:rFonts w:hint="eastAsia"/>
                <w:color w:val="auto"/>
                <w:sz w:val="24"/>
                <w:lang w:eastAsia="zh-CN"/>
              </w:rPr>
              <w:t>m²</w:t>
            </w:r>
            <w:r>
              <w:rPr>
                <w:bCs/>
                <w:color w:val="auto"/>
                <w:kern w:val="0"/>
                <w:sz w:val="24"/>
              </w:rPr>
              <w:t>，用水量</w:t>
            </w:r>
            <w:r>
              <w:rPr>
                <w:color w:val="auto"/>
                <w:sz w:val="24"/>
              </w:rPr>
              <w:t>以2L/(</w:t>
            </w:r>
            <w:r>
              <w:rPr>
                <w:rFonts w:hint="eastAsia"/>
                <w:color w:val="auto"/>
                <w:sz w:val="24"/>
                <w:lang w:eastAsia="zh-CN"/>
              </w:rPr>
              <w:t>m²</w:t>
            </w:r>
            <w:r>
              <w:rPr>
                <w:color w:val="auto"/>
                <w:sz w:val="24"/>
              </w:rPr>
              <w:t>·d)计</w:t>
            </w:r>
            <w:r>
              <w:rPr>
                <w:rFonts w:hint="eastAsia"/>
                <w:color w:val="auto"/>
                <w:sz w:val="24"/>
                <w:lang w:eastAsia="zh-CN"/>
              </w:rPr>
              <w:t>，平均</w:t>
            </w:r>
            <w:r>
              <w:rPr>
                <w:rFonts w:hint="eastAsia"/>
                <w:color w:val="auto"/>
                <w:sz w:val="24"/>
                <w:lang w:val="en-US" w:eastAsia="zh-CN"/>
              </w:rPr>
              <w:t>3天打扫一次</w:t>
            </w:r>
            <w:r>
              <w:rPr>
                <w:color w:val="auto"/>
                <w:sz w:val="24"/>
              </w:rPr>
              <w:t>，用水量为</w:t>
            </w:r>
            <w:r>
              <w:rPr>
                <w:rFonts w:hint="eastAsia"/>
                <w:color w:val="auto"/>
                <w:sz w:val="24"/>
                <w:lang w:val="en-US" w:eastAsia="zh-CN"/>
              </w:rPr>
              <w:t>35.6t</w:t>
            </w:r>
            <w:r>
              <w:rPr>
                <w:color w:val="auto"/>
                <w:sz w:val="24"/>
              </w:rPr>
              <w:t>/</w:t>
            </w:r>
            <w:r>
              <w:rPr>
                <w:rFonts w:hint="eastAsia"/>
                <w:color w:val="auto"/>
                <w:sz w:val="24"/>
              </w:rPr>
              <w:t>a</w:t>
            </w:r>
            <w:r>
              <w:rPr>
                <w:color w:val="auto"/>
                <w:sz w:val="24"/>
              </w:rPr>
              <w:t>；</w:t>
            </w:r>
            <w:r>
              <w:rPr>
                <w:rFonts w:hint="eastAsia"/>
                <w:color w:val="auto"/>
                <w:sz w:val="24"/>
              </w:rPr>
              <w:t>污水</w:t>
            </w:r>
            <w:r>
              <w:rPr>
                <w:color w:val="auto"/>
                <w:sz w:val="24"/>
              </w:rPr>
              <w:t>率以0.</w:t>
            </w:r>
            <w:r>
              <w:rPr>
                <w:rFonts w:hint="eastAsia"/>
                <w:color w:val="auto"/>
                <w:sz w:val="24"/>
              </w:rPr>
              <w:t>8</w:t>
            </w:r>
            <w:r>
              <w:rPr>
                <w:color w:val="auto"/>
                <w:sz w:val="24"/>
              </w:rPr>
              <w:t>计，</w:t>
            </w:r>
            <w:r>
              <w:rPr>
                <w:rFonts w:hint="eastAsia"/>
                <w:color w:val="auto"/>
                <w:sz w:val="24"/>
              </w:rPr>
              <w:t>污水</w:t>
            </w:r>
            <w:r>
              <w:rPr>
                <w:color w:val="auto"/>
                <w:sz w:val="24"/>
              </w:rPr>
              <w:t>量为</w:t>
            </w:r>
            <w:r>
              <w:rPr>
                <w:rFonts w:hint="eastAsia"/>
                <w:color w:val="auto"/>
                <w:sz w:val="24"/>
                <w:lang w:val="en-US" w:eastAsia="zh-CN"/>
              </w:rPr>
              <w:t>24.48t</w:t>
            </w:r>
            <w:r>
              <w:rPr>
                <w:color w:val="auto"/>
                <w:sz w:val="24"/>
              </w:rPr>
              <w:t>/</w:t>
            </w:r>
            <w:r>
              <w:rPr>
                <w:rFonts w:hint="eastAsia"/>
                <w:color w:val="auto"/>
                <w:sz w:val="24"/>
              </w:rPr>
              <w:t>a</w:t>
            </w:r>
            <w:r>
              <w:rPr>
                <w:rFonts w:hint="eastAsia"/>
                <w:color w:val="auto"/>
                <w:kern w:val="0"/>
                <w:sz w:val="24"/>
              </w:rPr>
              <w:t>。</w:t>
            </w:r>
          </w:p>
          <w:p w14:paraId="3348CDCF">
            <w:pPr>
              <w:numPr>
                <w:ilvl w:val="0"/>
                <w:numId w:val="0"/>
              </w:numPr>
              <w:bidi w:val="0"/>
              <w:ind w:leftChars="0" w:firstLine="480" w:firstLineChars="200"/>
              <w:rPr>
                <w:rFonts w:hint="eastAsia"/>
                <w:lang w:val="en-US" w:eastAsia="zh-CN"/>
              </w:rPr>
            </w:pPr>
            <w:r>
              <w:rPr>
                <w:rFonts w:hint="eastAsia"/>
                <w:lang w:val="en-US" w:eastAsia="zh-CN"/>
              </w:rPr>
              <w:t>（4）绿化用水</w:t>
            </w:r>
          </w:p>
          <w:p w14:paraId="6645CE70">
            <w:pPr>
              <w:spacing w:line="360" w:lineRule="auto"/>
              <w:ind w:firstLine="460" w:firstLineChars="192"/>
              <w:rPr>
                <w:rFonts w:hint="eastAsia" w:eastAsia="新宋体"/>
                <w:color w:val="auto"/>
                <w:sz w:val="24"/>
                <w:lang w:val="en-US" w:eastAsia="zh-CN"/>
              </w:rPr>
            </w:pPr>
            <w:r>
              <w:rPr>
                <w:rFonts w:hint="eastAsia"/>
                <w:color w:val="auto"/>
                <w:kern w:val="0"/>
                <w:sz w:val="24"/>
              </w:rPr>
              <w:t>项目场区绿化面积约为</w:t>
            </w:r>
            <w:r>
              <w:rPr>
                <w:rFonts w:hint="eastAsia"/>
                <w:color w:val="auto"/>
                <w:kern w:val="0"/>
                <w:sz w:val="24"/>
                <w:lang w:val="en-US" w:eastAsia="zh-CN"/>
              </w:rPr>
              <w:t>316</w:t>
            </w:r>
            <w:r>
              <w:rPr>
                <w:rFonts w:hint="eastAsia"/>
                <w:color w:val="auto"/>
                <w:kern w:val="0"/>
                <w:sz w:val="24"/>
                <w:lang w:eastAsia="zh-CN"/>
              </w:rPr>
              <w:t>m²</w:t>
            </w:r>
            <w:r>
              <w:rPr>
                <w:rFonts w:hint="eastAsia"/>
                <w:color w:val="auto"/>
                <w:kern w:val="0"/>
                <w:sz w:val="24"/>
              </w:rPr>
              <w:t>，根据</w:t>
            </w:r>
            <w:r>
              <w:rPr>
                <w:rFonts w:hint="eastAsia"/>
                <w:color w:val="auto"/>
                <w:sz w:val="24"/>
              </w:rPr>
              <w:t>《云南省地方用水定额标准》</w:t>
            </w:r>
            <w:r>
              <w:rPr>
                <w:color w:val="auto"/>
                <w:sz w:val="24"/>
              </w:rPr>
              <w:t>(DB53</w:t>
            </w:r>
            <w:r>
              <w:rPr>
                <w:rFonts w:hint="eastAsia"/>
                <w:color w:val="auto"/>
                <w:sz w:val="24"/>
                <w:lang w:val="en-US" w:eastAsia="zh-CN"/>
              </w:rPr>
              <w:t>/</w:t>
            </w:r>
            <w:r>
              <w:rPr>
                <w:color w:val="auto"/>
                <w:sz w:val="24"/>
              </w:rPr>
              <w:t>T168-20</w:t>
            </w:r>
            <w:r>
              <w:rPr>
                <w:rFonts w:hint="eastAsia"/>
                <w:color w:val="auto"/>
                <w:sz w:val="24"/>
              </w:rPr>
              <w:t>1</w:t>
            </w:r>
            <w:r>
              <w:rPr>
                <w:rFonts w:hint="eastAsia"/>
                <w:color w:val="auto"/>
                <w:sz w:val="24"/>
                <w:lang w:val="en-US" w:eastAsia="zh-CN"/>
              </w:rPr>
              <w:t>9</w:t>
            </w:r>
            <w:r>
              <w:rPr>
                <w:color w:val="auto"/>
                <w:sz w:val="24"/>
              </w:rPr>
              <w:t>)</w:t>
            </w:r>
            <w:r>
              <w:rPr>
                <w:rFonts w:hint="eastAsia"/>
                <w:color w:val="auto"/>
                <w:sz w:val="24"/>
              </w:rPr>
              <w:t>，非雨天</w:t>
            </w:r>
            <w:r>
              <w:rPr>
                <w:color w:val="auto"/>
                <w:sz w:val="24"/>
              </w:rPr>
              <w:t>项目区绿化用水定额为</w:t>
            </w:r>
            <w:r>
              <w:rPr>
                <w:rFonts w:hint="eastAsia"/>
                <w:color w:val="auto"/>
                <w:sz w:val="24"/>
              </w:rPr>
              <w:t>3</w:t>
            </w:r>
            <w:r>
              <w:rPr>
                <w:color w:val="auto"/>
                <w:sz w:val="24"/>
              </w:rPr>
              <w:t>L/（</w:t>
            </w:r>
            <w:r>
              <w:rPr>
                <w:rFonts w:hint="eastAsia"/>
                <w:color w:val="auto"/>
                <w:sz w:val="24"/>
                <w:lang w:eastAsia="zh-CN"/>
              </w:rPr>
              <w:t>m²</w:t>
            </w:r>
            <w:r>
              <w:rPr>
                <w:color w:val="auto"/>
                <w:sz w:val="24"/>
              </w:rPr>
              <w:t>·d），雨天绿化用地不</w:t>
            </w:r>
            <w:r>
              <w:rPr>
                <w:rFonts w:hint="eastAsia"/>
                <w:color w:val="auto"/>
                <w:sz w:val="24"/>
              </w:rPr>
              <w:t>浇</w:t>
            </w:r>
            <w:r>
              <w:rPr>
                <w:color w:val="auto"/>
                <w:sz w:val="24"/>
              </w:rPr>
              <w:t>水</w:t>
            </w:r>
            <w:r>
              <w:rPr>
                <w:rFonts w:hint="eastAsia"/>
                <w:color w:val="auto"/>
                <w:sz w:val="24"/>
              </w:rPr>
              <w:t>，非雨天每天浇水一次</w:t>
            </w:r>
            <w:r>
              <w:rPr>
                <w:color w:val="auto"/>
                <w:sz w:val="24"/>
              </w:rPr>
              <w:t>。</w:t>
            </w:r>
            <w:r>
              <w:rPr>
                <w:rFonts w:hint="eastAsia"/>
                <w:color w:val="auto"/>
                <w:sz w:val="24"/>
              </w:rPr>
              <w:t>非雨天</w:t>
            </w:r>
            <w:r>
              <w:rPr>
                <w:color w:val="auto"/>
                <w:sz w:val="24"/>
              </w:rPr>
              <w:t>绿化用水量为</w:t>
            </w:r>
            <w:r>
              <w:rPr>
                <w:rFonts w:hint="eastAsia"/>
                <w:color w:val="auto"/>
                <w:sz w:val="24"/>
                <w:lang w:val="en-US" w:eastAsia="zh-CN"/>
              </w:rPr>
              <w:t>0.95t</w:t>
            </w:r>
            <w:r>
              <w:rPr>
                <w:color w:val="auto"/>
                <w:sz w:val="24"/>
              </w:rPr>
              <w:t>/</w:t>
            </w:r>
            <w:r>
              <w:rPr>
                <w:rFonts w:hint="eastAsia"/>
                <w:color w:val="auto"/>
                <w:sz w:val="24"/>
              </w:rPr>
              <w:t>d</w:t>
            </w:r>
            <w:r>
              <w:rPr>
                <w:color w:val="auto"/>
                <w:sz w:val="24"/>
              </w:rPr>
              <w:t>，根据</w:t>
            </w:r>
            <w:r>
              <w:rPr>
                <w:rFonts w:hint="eastAsia"/>
                <w:color w:val="auto"/>
                <w:sz w:val="24"/>
              </w:rPr>
              <w:t>相关</w:t>
            </w:r>
            <w:r>
              <w:rPr>
                <w:color w:val="auto"/>
                <w:sz w:val="24"/>
              </w:rPr>
              <w:t>气象资料可知，</w:t>
            </w:r>
            <w:r>
              <w:rPr>
                <w:rFonts w:hint="eastAsia"/>
                <w:color w:val="auto"/>
                <w:sz w:val="24"/>
                <w:lang w:eastAsia="zh-CN"/>
              </w:rPr>
              <w:t>芒市</w:t>
            </w:r>
            <w:r>
              <w:rPr>
                <w:color w:val="auto"/>
                <w:sz w:val="24"/>
              </w:rPr>
              <w:t>多年平均降雨天数为</w:t>
            </w:r>
            <w:r>
              <w:rPr>
                <w:rFonts w:hint="eastAsia"/>
                <w:color w:val="auto"/>
                <w:sz w:val="24"/>
                <w:lang w:val="en-US" w:eastAsia="zh-CN"/>
              </w:rPr>
              <w:t>13</w:t>
            </w:r>
            <w:r>
              <w:rPr>
                <w:color w:val="auto"/>
                <w:sz w:val="24"/>
              </w:rPr>
              <w:t>0天/年</w:t>
            </w:r>
            <w:r>
              <w:rPr>
                <w:rFonts w:hint="eastAsia"/>
                <w:color w:val="auto"/>
                <w:sz w:val="24"/>
              </w:rPr>
              <w:t>，</w:t>
            </w:r>
            <w:r>
              <w:rPr>
                <w:color w:val="auto"/>
                <w:sz w:val="24"/>
              </w:rPr>
              <w:t>则项目全年绿化用水量为</w:t>
            </w:r>
            <w:r>
              <w:rPr>
                <w:rFonts w:hint="eastAsia"/>
                <w:color w:val="auto"/>
                <w:sz w:val="24"/>
                <w:lang w:val="en-US" w:eastAsia="zh-CN"/>
              </w:rPr>
              <w:t>123.5t</w:t>
            </w:r>
            <w:r>
              <w:rPr>
                <w:color w:val="auto"/>
                <w:sz w:val="24"/>
              </w:rPr>
              <w:t>/</w:t>
            </w:r>
            <w:r>
              <w:rPr>
                <w:rFonts w:hint="eastAsia"/>
                <w:color w:val="auto"/>
                <w:sz w:val="24"/>
              </w:rPr>
              <w:t>a</w:t>
            </w:r>
            <w:r>
              <w:rPr>
                <w:rFonts w:hint="eastAsia"/>
                <w:color w:val="auto"/>
                <w:sz w:val="24"/>
                <w:lang w:eastAsia="zh-CN"/>
              </w:rPr>
              <w:t>，</w:t>
            </w:r>
            <w:r>
              <w:rPr>
                <w:rFonts w:hint="eastAsia" w:eastAsia="新宋体"/>
                <w:color w:val="auto"/>
                <w:sz w:val="24"/>
              </w:rPr>
              <w:t>本环节排水为0。</w:t>
            </w:r>
          </w:p>
          <w:p w14:paraId="0C38735B">
            <w:pPr>
              <w:numPr>
                <w:ilvl w:val="0"/>
                <w:numId w:val="9"/>
              </w:numPr>
              <w:bidi w:val="0"/>
              <w:ind w:left="0" w:leftChars="0" w:firstLine="480" w:firstLineChars="200"/>
              <w:rPr>
                <w:rFonts w:hint="eastAsia"/>
                <w:lang w:val="en-US" w:eastAsia="zh-CN"/>
              </w:rPr>
            </w:pPr>
            <w:r>
              <w:rPr>
                <w:rFonts w:hint="eastAsia"/>
                <w:lang w:val="en-US" w:eastAsia="zh-CN"/>
              </w:rPr>
              <w:t>加油区场地冲洗含油污废水</w:t>
            </w:r>
          </w:p>
          <w:p w14:paraId="323AF70B">
            <w:pPr>
              <w:numPr>
                <w:ilvl w:val="0"/>
                <w:numId w:val="0"/>
              </w:numPr>
              <w:bidi w:val="0"/>
              <w:ind w:firstLine="480" w:firstLineChars="200"/>
              <w:rPr>
                <w:rFonts w:hint="eastAsia"/>
                <w:lang w:val="en-US" w:eastAsia="zh-CN"/>
              </w:rPr>
            </w:pPr>
            <w:r>
              <w:rPr>
                <w:rFonts w:hint="eastAsia"/>
                <w:color w:val="000000" w:themeColor="text1"/>
                <w:lang w:val="en-US" w:eastAsia="zh-CN"/>
                <w14:textFill>
                  <w14:solidFill>
                    <w14:schemeClr w14:val="tx1"/>
                  </w14:solidFill>
                </w14:textFill>
              </w:rPr>
              <w:t>项目加油区地面每周冲洗一次，每次用水量为1.2m</w:t>
            </w:r>
            <w:r>
              <w:rPr>
                <w:rFonts w:hint="eastAsia"/>
                <w:color w:val="000000" w:themeColor="text1"/>
                <w:vertAlign w:val="superscript"/>
                <w:lang w:val="en-US" w:eastAsia="zh-CN"/>
                <w14:textFill>
                  <w14:solidFill>
                    <w14:schemeClr w14:val="tx1"/>
                  </w14:solidFill>
                </w14:textFill>
              </w:rPr>
              <w:t>3</w:t>
            </w:r>
            <w:r>
              <w:rPr>
                <w:rFonts w:hint="eastAsia"/>
                <w:color w:val="000000" w:themeColor="text1"/>
                <w:vertAlign w:val="baseline"/>
                <w:lang w:val="en-US" w:eastAsia="zh-CN"/>
                <w14:textFill>
                  <w14:solidFill>
                    <w14:schemeClr w14:val="tx1"/>
                  </w14:solidFill>
                </w14:textFill>
              </w:rPr>
              <w:t>/次，即0.17</w:t>
            </w:r>
            <w:r>
              <w:rPr>
                <w:rFonts w:hint="eastAsia"/>
                <w:color w:val="000000" w:themeColor="text1"/>
                <w:lang w:val="en-US" w:eastAsia="zh-CN"/>
                <w14:textFill>
                  <w14:solidFill>
                    <w14:schemeClr w14:val="tx1"/>
                  </w14:solidFill>
                </w14:textFill>
              </w:rPr>
              <w:t>m</w:t>
            </w:r>
            <w:r>
              <w:rPr>
                <w:rFonts w:hint="eastAsia"/>
                <w:color w:val="000000" w:themeColor="text1"/>
                <w:vertAlign w:val="superscript"/>
                <w:lang w:val="en-US" w:eastAsia="zh-CN"/>
                <w14:textFill>
                  <w14:solidFill>
                    <w14:schemeClr w14:val="tx1"/>
                  </w14:solidFill>
                </w14:textFill>
              </w:rPr>
              <w:t>3</w:t>
            </w:r>
            <w:r>
              <w:rPr>
                <w:rFonts w:hint="eastAsia"/>
                <w:color w:val="000000" w:themeColor="text1"/>
                <w:vertAlign w:val="baseline"/>
                <w:lang w:val="en-US" w:eastAsia="zh-CN"/>
                <w14:textFill>
                  <w14:solidFill>
                    <w14:schemeClr w14:val="tx1"/>
                  </w14:solidFill>
                </w14:textFill>
              </w:rPr>
              <w:t>/d，产生废水量按用水量的80%计算，废水产生量为0.14</w:t>
            </w:r>
            <w:r>
              <w:rPr>
                <w:rFonts w:hint="eastAsia"/>
                <w:color w:val="000000" w:themeColor="text1"/>
                <w:lang w:val="en-US" w:eastAsia="zh-CN"/>
                <w14:textFill>
                  <w14:solidFill>
                    <w14:schemeClr w14:val="tx1"/>
                  </w14:solidFill>
                </w14:textFill>
              </w:rPr>
              <w:t>m</w:t>
            </w:r>
            <w:r>
              <w:rPr>
                <w:rFonts w:hint="eastAsia"/>
                <w:color w:val="000000" w:themeColor="text1"/>
                <w:vertAlign w:val="superscript"/>
                <w:lang w:val="en-US" w:eastAsia="zh-CN"/>
                <w14:textFill>
                  <w14:solidFill>
                    <w14:schemeClr w14:val="tx1"/>
                  </w14:solidFill>
                </w14:textFill>
              </w:rPr>
              <w:t>3</w:t>
            </w:r>
            <w:r>
              <w:rPr>
                <w:rFonts w:hint="eastAsia"/>
                <w:color w:val="000000" w:themeColor="text1"/>
                <w:vertAlign w:val="baseline"/>
                <w:lang w:val="en-US" w:eastAsia="zh-CN"/>
                <w14:textFill>
                  <w14:solidFill>
                    <w14:schemeClr w14:val="tx1"/>
                  </w14:solidFill>
                </w14:textFill>
              </w:rPr>
              <w:t>/d，49.64t/a。</w:t>
            </w:r>
            <w:r>
              <w:rPr>
                <w:rFonts w:hint="eastAsia"/>
              </w:rPr>
              <w:t>清洗</w:t>
            </w:r>
            <w:r>
              <w:t>废水中主要污染物为</w:t>
            </w:r>
            <w:r>
              <w:rPr>
                <w:rFonts w:hint="eastAsia"/>
              </w:rPr>
              <w:t>石油类和SS</w:t>
            </w:r>
            <w:r>
              <w:rPr>
                <w:rFonts w:hint="eastAsia"/>
                <w:lang w:eastAsia="zh-CN"/>
              </w:rPr>
              <w:t>，</w:t>
            </w:r>
            <w:r>
              <w:rPr>
                <w:rFonts w:hint="eastAsia"/>
                <w:lang w:val="en-US" w:eastAsia="zh-CN"/>
              </w:rPr>
              <w:t>经环保沟进入三级隔油池 ，回用于场内绿化。</w:t>
            </w:r>
          </w:p>
          <w:p w14:paraId="7A7BF01E">
            <w:pPr>
              <w:numPr>
                <w:ilvl w:val="0"/>
                <w:numId w:val="0"/>
              </w:numPr>
              <w:bidi w:val="0"/>
              <w:ind w:leftChars="200"/>
              <w:rPr>
                <w:rFonts w:hint="default"/>
                <w:lang w:val="en-US" w:eastAsia="zh-CN"/>
              </w:rPr>
            </w:pPr>
            <w:r>
              <w:rPr>
                <w:rFonts w:hint="eastAsia"/>
                <w:lang w:val="en-US" w:eastAsia="zh-CN"/>
              </w:rPr>
              <w:t>（6）雨水径流</w:t>
            </w:r>
          </w:p>
          <w:p w14:paraId="05B78F65">
            <w:pPr>
              <w:spacing w:line="360" w:lineRule="auto"/>
              <w:ind w:firstLine="480" w:firstLineChars="200"/>
              <w:rPr>
                <w:rFonts w:hint="eastAsia"/>
                <w:lang w:eastAsia="zh-CN"/>
              </w:rPr>
            </w:pPr>
            <w:r>
              <w:rPr>
                <w:rFonts w:hint="eastAsia"/>
                <w:lang w:val="en-US" w:eastAsia="zh-CN"/>
              </w:rPr>
              <w:t>项目采用雨污分流制，</w:t>
            </w:r>
            <w:r>
              <w:rPr>
                <w:rFonts w:hint="eastAsia"/>
                <w:color w:val="000000" w:themeColor="text1"/>
                <w:lang w:val="en-US" w:eastAsia="zh-CN"/>
                <w14:textFill>
                  <w14:solidFill>
                    <w14:schemeClr w14:val="tx1"/>
                  </w14:solidFill>
                </w14:textFill>
              </w:rPr>
              <w:t>罩棚外</w:t>
            </w:r>
            <w:r>
              <w:rPr>
                <w:rFonts w:hint="eastAsia"/>
                <w:color w:val="000000" w:themeColor="text1"/>
                <w:lang w:eastAsia="zh-CN"/>
                <w14:textFill>
                  <w14:solidFill>
                    <w14:schemeClr w14:val="tx1"/>
                  </w14:solidFill>
                </w14:textFill>
              </w:rPr>
              <w:t>雨水经</w:t>
            </w:r>
            <w:r>
              <w:rPr>
                <w:rFonts w:hint="eastAsia"/>
                <w:color w:val="000000" w:themeColor="text1"/>
                <w:lang w:val="en-US" w:eastAsia="zh-CN"/>
                <w14:textFill>
                  <w14:solidFill>
                    <w14:schemeClr w14:val="tx1"/>
                  </w14:solidFill>
                </w14:textFill>
              </w:rPr>
              <w:t>排水沟收集后</w:t>
            </w:r>
            <w:r>
              <w:rPr>
                <w:rFonts w:hint="eastAsia"/>
                <w:color w:val="000000" w:themeColor="text1"/>
                <w:lang w:eastAsia="zh-CN"/>
                <w14:textFill>
                  <w14:solidFill>
                    <w14:schemeClr w14:val="tx1"/>
                  </w14:solidFill>
                </w14:textFill>
              </w:rPr>
              <w:t>排到站外的公路排水沟。</w:t>
            </w:r>
          </w:p>
          <w:p w14:paraId="7AC52EB6">
            <w:pPr>
              <w:spacing w:line="360" w:lineRule="auto"/>
              <w:ind w:firstLine="480" w:firstLineChars="200"/>
              <w:rPr>
                <w:color w:val="auto"/>
                <w:sz w:val="24"/>
                <w:highlight w:val="none"/>
              </w:rPr>
            </w:pPr>
            <w:r>
              <w:rPr>
                <w:rFonts w:hint="eastAsia"/>
                <w:lang w:val="en-US" w:eastAsia="zh-CN"/>
              </w:rPr>
              <w:t>项目运营期产生的废水总量为190.92t/a，</w:t>
            </w:r>
            <w:r>
              <w:rPr>
                <w:color w:val="auto"/>
                <w:sz w:val="24"/>
                <w:highlight w:val="none"/>
              </w:rPr>
              <w:t>类比同类型项目，</w:t>
            </w:r>
            <w:r>
              <w:rPr>
                <w:color w:val="auto"/>
                <w:kern w:val="0"/>
                <w:sz w:val="24"/>
                <w:highlight w:val="none"/>
              </w:rPr>
              <w:t>本项目所产生的废水中主要污染物产生情况见表5-</w:t>
            </w:r>
            <w:r>
              <w:rPr>
                <w:rFonts w:hint="eastAsia"/>
                <w:color w:val="auto"/>
                <w:kern w:val="0"/>
                <w:sz w:val="24"/>
                <w:highlight w:val="none"/>
                <w:lang w:val="en-US" w:eastAsia="zh-CN"/>
              </w:rPr>
              <w:t>4</w:t>
            </w:r>
            <w:r>
              <w:rPr>
                <w:color w:val="auto"/>
                <w:kern w:val="0"/>
                <w:sz w:val="24"/>
                <w:highlight w:val="none"/>
              </w:rPr>
              <w:t>。</w:t>
            </w:r>
          </w:p>
          <w:p w14:paraId="77296417">
            <w:pPr>
              <w:jc w:val="center"/>
              <w:rPr>
                <w:b/>
                <w:color w:val="auto"/>
                <w:szCs w:val="21"/>
                <w:highlight w:val="none"/>
              </w:rPr>
            </w:pPr>
            <w:r>
              <w:rPr>
                <w:b/>
                <w:color w:val="auto"/>
                <w:szCs w:val="21"/>
                <w:highlight w:val="none"/>
              </w:rPr>
              <w:t>表5-</w:t>
            </w:r>
            <w:r>
              <w:rPr>
                <w:rFonts w:hint="eastAsia"/>
                <w:b/>
                <w:color w:val="auto"/>
                <w:szCs w:val="21"/>
                <w:highlight w:val="none"/>
                <w:lang w:val="en-US" w:eastAsia="zh-CN"/>
              </w:rPr>
              <w:t>4</w:t>
            </w:r>
            <w:r>
              <w:rPr>
                <w:b/>
                <w:color w:val="auto"/>
                <w:szCs w:val="21"/>
                <w:highlight w:val="none"/>
              </w:rPr>
              <w:t xml:space="preserve"> </w:t>
            </w:r>
            <w:r>
              <w:rPr>
                <w:rFonts w:hint="eastAsia"/>
                <w:b/>
                <w:color w:val="auto"/>
                <w:szCs w:val="21"/>
                <w:highlight w:val="none"/>
                <w:lang w:val="en-US" w:eastAsia="zh-CN"/>
              </w:rPr>
              <w:t>项目产生</w:t>
            </w:r>
            <w:r>
              <w:rPr>
                <w:b/>
                <w:color w:val="auto"/>
                <w:szCs w:val="21"/>
                <w:highlight w:val="none"/>
              </w:rPr>
              <w:t>废水水质及污染物产生</w:t>
            </w:r>
          </w:p>
          <w:tbl>
            <w:tblPr>
              <w:tblStyle w:val="19"/>
              <w:tblW w:w="8536"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2654"/>
              <w:gridCol w:w="1114"/>
              <w:gridCol w:w="1149"/>
              <w:gridCol w:w="1230"/>
              <w:gridCol w:w="1197"/>
              <w:gridCol w:w="1192"/>
            </w:tblGrid>
            <w:tr w14:paraId="58488DD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22" w:hRule="atLeast"/>
              </w:trPr>
              <w:tc>
                <w:tcPr>
                  <w:tcW w:w="2654" w:type="dxa"/>
                  <w:noWrap w:val="0"/>
                  <w:vAlign w:val="center"/>
                </w:tcPr>
                <w:p w14:paraId="42DA9B7F">
                  <w:pPr>
                    <w:adjustRightInd w:val="0"/>
                    <w:snapToGrid w:val="0"/>
                    <w:spacing w:line="240" w:lineRule="auto"/>
                    <w:jc w:val="center"/>
                    <w:rPr>
                      <w:b/>
                      <w:bCs/>
                      <w:color w:val="auto"/>
                      <w:kern w:val="0"/>
                      <w:sz w:val="21"/>
                      <w:szCs w:val="21"/>
                      <w:highlight w:val="none"/>
                    </w:rPr>
                  </w:pPr>
                  <w:r>
                    <w:rPr>
                      <w:b/>
                      <w:bCs/>
                      <w:color w:val="auto"/>
                      <w:kern w:val="0"/>
                      <w:sz w:val="21"/>
                      <w:szCs w:val="21"/>
                      <w:highlight w:val="none"/>
                    </w:rPr>
                    <w:t>项目</w:t>
                  </w:r>
                </w:p>
              </w:tc>
              <w:tc>
                <w:tcPr>
                  <w:tcW w:w="1114" w:type="dxa"/>
                  <w:noWrap w:val="0"/>
                  <w:vAlign w:val="center"/>
                </w:tcPr>
                <w:p w14:paraId="505C86F8">
                  <w:pPr>
                    <w:adjustRightInd w:val="0"/>
                    <w:snapToGrid w:val="0"/>
                    <w:spacing w:line="240" w:lineRule="auto"/>
                    <w:jc w:val="center"/>
                    <w:rPr>
                      <w:b/>
                      <w:bCs/>
                      <w:color w:val="auto"/>
                      <w:kern w:val="0"/>
                      <w:sz w:val="21"/>
                      <w:szCs w:val="21"/>
                      <w:highlight w:val="none"/>
                    </w:rPr>
                  </w:pPr>
                  <w:r>
                    <w:rPr>
                      <w:b/>
                      <w:bCs/>
                      <w:color w:val="auto"/>
                      <w:kern w:val="0"/>
                      <w:sz w:val="21"/>
                      <w:szCs w:val="21"/>
                      <w:highlight w:val="none"/>
                    </w:rPr>
                    <w:t>COD</w:t>
                  </w:r>
                  <w:r>
                    <w:rPr>
                      <w:b/>
                      <w:bCs/>
                      <w:color w:val="auto"/>
                      <w:kern w:val="0"/>
                      <w:sz w:val="21"/>
                      <w:szCs w:val="21"/>
                      <w:highlight w:val="none"/>
                      <w:vertAlign w:val="subscript"/>
                    </w:rPr>
                    <w:t>cr</w:t>
                  </w:r>
                </w:p>
              </w:tc>
              <w:tc>
                <w:tcPr>
                  <w:tcW w:w="1149" w:type="dxa"/>
                  <w:noWrap w:val="0"/>
                  <w:vAlign w:val="center"/>
                </w:tcPr>
                <w:p w14:paraId="2178E8D9">
                  <w:pPr>
                    <w:adjustRightInd w:val="0"/>
                    <w:snapToGrid w:val="0"/>
                    <w:spacing w:line="240" w:lineRule="auto"/>
                    <w:jc w:val="center"/>
                    <w:rPr>
                      <w:b/>
                      <w:bCs/>
                      <w:color w:val="auto"/>
                      <w:kern w:val="0"/>
                      <w:sz w:val="21"/>
                      <w:szCs w:val="21"/>
                      <w:highlight w:val="none"/>
                    </w:rPr>
                  </w:pPr>
                  <w:r>
                    <w:rPr>
                      <w:b/>
                      <w:bCs/>
                      <w:color w:val="auto"/>
                      <w:kern w:val="0"/>
                      <w:sz w:val="21"/>
                      <w:szCs w:val="21"/>
                      <w:highlight w:val="none"/>
                    </w:rPr>
                    <w:t>BOD</w:t>
                  </w:r>
                  <w:r>
                    <w:rPr>
                      <w:b/>
                      <w:bCs/>
                      <w:color w:val="auto"/>
                      <w:kern w:val="0"/>
                      <w:sz w:val="21"/>
                      <w:szCs w:val="21"/>
                      <w:highlight w:val="none"/>
                      <w:vertAlign w:val="subscript"/>
                    </w:rPr>
                    <w:t>5</w:t>
                  </w:r>
                </w:p>
              </w:tc>
              <w:tc>
                <w:tcPr>
                  <w:tcW w:w="1230" w:type="dxa"/>
                  <w:noWrap w:val="0"/>
                  <w:vAlign w:val="center"/>
                </w:tcPr>
                <w:p w14:paraId="50A0D6FF">
                  <w:pPr>
                    <w:adjustRightInd w:val="0"/>
                    <w:snapToGrid w:val="0"/>
                    <w:spacing w:line="240" w:lineRule="auto"/>
                    <w:jc w:val="center"/>
                    <w:rPr>
                      <w:b/>
                      <w:bCs/>
                      <w:color w:val="auto"/>
                      <w:kern w:val="0"/>
                      <w:sz w:val="21"/>
                      <w:szCs w:val="21"/>
                      <w:highlight w:val="none"/>
                    </w:rPr>
                  </w:pPr>
                  <w:r>
                    <w:rPr>
                      <w:b/>
                      <w:bCs/>
                      <w:color w:val="auto"/>
                      <w:kern w:val="0"/>
                      <w:sz w:val="21"/>
                      <w:szCs w:val="21"/>
                      <w:highlight w:val="none"/>
                    </w:rPr>
                    <w:t>N-NH</w:t>
                  </w:r>
                  <w:r>
                    <w:rPr>
                      <w:b/>
                      <w:bCs/>
                      <w:color w:val="auto"/>
                      <w:kern w:val="0"/>
                      <w:sz w:val="21"/>
                      <w:szCs w:val="21"/>
                      <w:highlight w:val="none"/>
                      <w:vertAlign w:val="subscript"/>
                    </w:rPr>
                    <w:t>3</w:t>
                  </w:r>
                </w:p>
              </w:tc>
              <w:tc>
                <w:tcPr>
                  <w:tcW w:w="1197" w:type="dxa"/>
                  <w:noWrap w:val="0"/>
                  <w:vAlign w:val="center"/>
                </w:tcPr>
                <w:p w14:paraId="630241F0">
                  <w:pPr>
                    <w:adjustRightInd w:val="0"/>
                    <w:snapToGrid w:val="0"/>
                    <w:spacing w:line="240" w:lineRule="auto"/>
                    <w:jc w:val="center"/>
                    <w:rPr>
                      <w:b/>
                      <w:bCs/>
                      <w:color w:val="auto"/>
                      <w:kern w:val="0"/>
                      <w:sz w:val="21"/>
                      <w:szCs w:val="21"/>
                      <w:highlight w:val="none"/>
                    </w:rPr>
                  </w:pPr>
                  <w:r>
                    <w:rPr>
                      <w:b/>
                      <w:bCs/>
                      <w:color w:val="auto"/>
                      <w:kern w:val="0"/>
                      <w:sz w:val="21"/>
                      <w:szCs w:val="21"/>
                      <w:highlight w:val="none"/>
                    </w:rPr>
                    <w:t>SS</w:t>
                  </w:r>
                </w:p>
              </w:tc>
              <w:tc>
                <w:tcPr>
                  <w:tcW w:w="1192" w:type="dxa"/>
                  <w:noWrap w:val="0"/>
                  <w:vAlign w:val="center"/>
                </w:tcPr>
                <w:p w14:paraId="0AC3A2E3">
                  <w:pPr>
                    <w:tabs>
                      <w:tab w:val="left" w:pos="484"/>
                    </w:tabs>
                    <w:adjustRightInd w:val="0"/>
                    <w:snapToGrid w:val="0"/>
                    <w:spacing w:line="240" w:lineRule="auto"/>
                    <w:jc w:val="left"/>
                    <w:rPr>
                      <w:rFonts w:hint="eastAsia" w:eastAsia="宋体"/>
                      <w:b/>
                      <w:bCs/>
                      <w:color w:val="auto"/>
                      <w:kern w:val="0"/>
                      <w:sz w:val="21"/>
                      <w:szCs w:val="21"/>
                      <w:highlight w:val="none"/>
                      <w:lang w:eastAsia="zh-CN"/>
                    </w:rPr>
                  </w:pPr>
                  <w:r>
                    <w:rPr>
                      <w:rFonts w:hint="eastAsia"/>
                      <w:b/>
                      <w:bCs/>
                      <w:color w:val="auto"/>
                      <w:kern w:val="0"/>
                      <w:sz w:val="21"/>
                      <w:szCs w:val="21"/>
                      <w:highlight w:val="none"/>
                      <w:lang w:eastAsia="zh-CN"/>
                    </w:rPr>
                    <w:t>动植物油</w:t>
                  </w:r>
                </w:p>
              </w:tc>
            </w:tr>
            <w:tr w14:paraId="0F81A95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8" w:hRule="atLeast"/>
              </w:trPr>
              <w:tc>
                <w:tcPr>
                  <w:tcW w:w="2654" w:type="dxa"/>
                  <w:noWrap w:val="0"/>
                  <w:vAlign w:val="center"/>
                </w:tcPr>
                <w:p w14:paraId="20F6444B">
                  <w:pPr>
                    <w:adjustRightInd w:val="0"/>
                    <w:snapToGrid w:val="0"/>
                    <w:spacing w:line="240" w:lineRule="auto"/>
                    <w:jc w:val="center"/>
                    <w:rPr>
                      <w:color w:val="auto"/>
                      <w:kern w:val="0"/>
                      <w:sz w:val="21"/>
                      <w:szCs w:val="21"/>
                      <w:highlight w:val="none"/>
                    </w:rPr>
                  </w:pPr>
                  <w:r>
                    <w:rPr>
                      <w:color w:val="auto"/>
                      <w:kern w:val="0"/>
                      <w:sz w:val="21"/>
                      <w:szCs w:val="21"/>
                      <w:highlight w:val="none"/>
                    </w:rPr>
                    <w:t>产生浓度（mg/L）</w:t>
                  </w:r>
                </w:p>
              </w:tc>
              <w:tc>
                <w:tcPr>
                  <w:tcW w:w="1114" w:type="dxa"/>
                  <w:noWrap w:val="0"/>
                  <w:vAlign w:val="center"/>
                </w:tcPr>
                <w:p w14:paraId="2A358866">
                  <w:pPr>
                    <w:adjustRightInd w:val="0"/>
                    <w:snapToGrid w:val="0"/>
                    <w:spacing w:line="240" w:lineRule="auto"/>
                    <w:jc w:val="center"/>
                    <w:rPr>
                      <w:color w:val="auto"/>
                      <w:kern w:val="0"/>
                      <w:sz w:val="21"/>
                      <w:szCs w:val="21"/>
                      <w:highlight w:val="none"/>
                    </w:rPr>
                  </w:pPr>
                  <w:r>
                    <w:rPr>
                      <w:color w:val="auto"/>
                      <w:kern w:val="0"/>
                      <w:sz w:val="21"/>
                      <w:szCs w:val="21"/>
                      <w:highlight w:val="none"/>
                    </w:rPr>
                    <w:t>400</w:t>
                  </w:r>
                </w:p>
              </w:tc>
              <w:tc>
                <w:tcPr>
                  <w:tcW w:w="1149" w:type="dxa"/>
                  <w:noWrap w:val="0"/>
                  <w:vAlign w:val="center"/>
                </w:tcPr>
                <w:p w14:paraId="2BF94447">
                  <w:pPr>
                    <w:adjustRightInd w:val="0"/>
                    <w:snapToGrid w:val="0"/>
                    <w:spacing w:line="240" w:lineRule="auto"/>
                    <w:jc w:val="center"/>
                    <w:rPr>
                      <w:color w:val="auto"/>
                      <w:kern w:val="0"/>
                      <w:sz w:val="21"/>
                      <w:szCs w:val="21"/>
                      <w:highlight w:val="none"/>
                    </w:rPr>
                  </w:pPr>
                  <w:r>
                    <w:rPr>
                      <w:color w:val="auto"/>
                      <w:kern w:val="0"/>
                      <w:sz w:val="21"/>
                      <w:szCs w:val="21"/>
                      <w:highlight w:val="none"/>
                    </w:rPr>
                    <w:t>200</w:t>
                  </w:r>
                </w:p>
              </w:tc>
              <w:tc>
                <w:tcPr>
                  <w:tcW w:w="1230" w:type="dxa"/>
                  <w:noWrap w:val="0"/>
                  <w:vAlign w:val="center"/>
                </w:tcPr>
                <w:p w14:paraId="7AE197ED">
                  <w:pPr>
                    <w:adjustRightInd w:val="0"/>
                    <w:snapToGrid w:val="0"/>
                    <w:spacing w:line="240" w:lineRule="auto"/>
                    <w:jc w:val="center"/>
                    <w:rPr>
                      <w:color w:val="auto"/>
                      <w:kern w:val="0"/>
                      <w:sz w:val="21"/>
                      <w:szCs w:val="21"/>
                      <w:highlight w:val="none"/>
                    </w:rPr>
                  </w:pPr>
                  <w:r>
                    <w:rPr>
                      <w:color w:val="auto"/>
                      <w:kern w:val="0"/>
                      <w:sz w:val="21"/>
                      <w:szCs w:val="21"/>
                      <w:highlight w:val="none"/>
                    </w:rPr>
                    <w:t>35</w:t>
                  </w:r>
                </w:p>
              </w:tc>
              <w:tc>
                <w:tcPr>
                  <w:tcW w:w="1197" w:type="dxa"/>
                  <w:noWrap w:val="0"/>
                  <w:vAlign w:val="center"/>
                </w:tcPr>
                <w:p w14:paraId="0647C0DF">
                  <w:pPr>
                    <w:adjustRightInd w:val="0"/>
                    <w:snapToGrid w:val="0"/>
                    <w:spacing w:line="240" w:lineRule="auto"/>
                    <w:jc w:val="center"/>
                    <w:rPr>
                      <w:rFonts w:hint="eastAsia"/>
                      <w:color w:val="auto"/>
                      <w:kern w:val="0"/>
                      <w:sz w:val="21"/>
                      <w:szCs w:val="21"/>
                      <w:highlight w:val="none"/>
                    </w:rPr>
                  </w:pPr>
                  <w:r>
                    <w:rPr>
                      <w:rFonts w:hint="eastAsia"/>
                      <w:color w:val="auto"/>
                      <w:kern w:val="0"/>
                      <w:sz w:val="21"/>
                      <w:szCs w:val="21"/>
                      <w:highlight w:val="none"/>
                    </w:rPr>
                    <w:t>150</w:t>
                  </w:r>
                </w:p>
              </w:tc>
              <w:tc>
                <w:tcPr>
                  <w:tcW w:w="1192" w:type="dxa"/>
                  <w:noWrap w:val="0"/>
                  <w:vAlign w:val="center"/>
                </w:tcPr>
                <w:p w14:paraId="3638E939">
                  <w:pPr>
                    <w:adjustRightInd w:val="0"/>
                    <w:snapToGrid w:val="0"/>
                    <w:spacing w:line="240" w:lineRule="auto"/>
                    <w:jc w:val="center"/>
                    <w:rPr>
                      <w:rFonts w:hint="eastAsia" w:eastAsia="宋体"/>
                      <w:color w:val="auto"/>
                      <w:kern w:val="0"/>
                      <w:sz w:val="21"/>
                      <w:szCs w:val="21"/>
                      <w:highlight w:val="none"/>
                      <w:lang w:val="en-US" w:eastAsia="zh-CN"/>
                    </w:rPr>
                  </w:pPr>
                  <w:r>
                    <w:rPr>
                      <w:rFonts w:hint="eastAsia"/>
                      <w:color w:val="auto"/>
                      <w:kern w:val="0"/>
                      <w:sz w:val="21"/>
                      <w:szCs w:val="21"/>
                      <w:highlight w:val="none"/>
                      <w:lang w:val="en-US" w:eastAsia="zh-CN"/>
                    </w:rPr>
                    <w:t>33</w:t>
                  </w:r>
                </w:p>
              </w:tc>
            </w:tr>
            <w:tr w14:paraId="484521D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58" w:hRule="atLeast"/>
              </w:trPr>
              <w:tc>
                <w:tcPr>
                  <w:tcW w:w="2654" w:type="dxa"/>
                  <w:noWrap w:val="0"/>
                  <w:vAlign w:val="center"/>
                </w:tcPr>
                <w:p w14:paraId="3BFC6E8A">
                  <w:pPr>
                    <w:adjustRightInd w:val="0"/>
                    <w:snapToGrid w:val="0"/>
                    <w:spacing w:line="240" w:lineRule="auto"/>
                    <w:jc w:val="center"/>
                    <w:rPr>
                      <w:color w:val="auto"/>
                      <w:kern w:val="0"/>
                      <w:sz w:val="21"/>
                      <w:szCs w:val="21"/>
                      <w:highlight w:val="none"/>
                    </w:rPr>
                  </w:pPr>
                  <w:r>
                    <w:rPr>
                      <w:color w:val="auto"/>
                      <w:kern w:val="0"/>
                      <w:sz w:val="21"/>
                      <w:szCs w:val="21"/>
                      <w:highlight w:val="none"/>
                    </w:rPr>
                    <w:t>污染物产生总量（t/a）</w:t>
                  </w:r>
                </w:p>
              </w:tc>
              <w:tc>
                <w:tcPr>
                  <w:tcW w:w="1114" w:type="dxa"/>
                  <w:noWrap w:val="0"/>
                  <w:vAlign w:val="center"/>
                </w:tcPr>
                <w:p w14:paraId="082DA91E">
                  <w:pPr>
                    <w:adjustRightInd w:val="0"/>
                    <w:snapToGrid w:val="0"/>
                    <w:spacing w:line="240" w:lineRule="auto"/>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0.076</w:t>
                  </w:r>
                </w:p>
              </w:tc>
              <w:tc>
                <w:tcPr>
                  <w:tcW w:w="1149" w:type="dxa"/>
                  <w:noWrap w:val="0"/>
                  <w:vAlign w:val="center"/>
                </w:tcPr>
                <w:p w14:paraId="6891D75A">
                  <w:pPr>
                    <w:adjustRightInd w:val="0"/>
                    <w:snapToGrid w:val="0"/>
                    <w:spacing w:line="240" w:lineRule="auto"/>
                    <w:jc w:val="center"/>
                    <w:rPr>
                      <w:rFonts w:hint="default"/>
                      <w:color w:val="auto"/>
                      <w:sz w:val="21"/>
                      <w:szCs w:val="21"/>
                      <w:highlight w:val="none"/>
                      <w:lang w:val="en-US"/>
                    </w:rPr>
                  </w:pPr>
                  <w:r>
                    <w:rPr>
                      <w:rFonts w:hint="eastAsia"/>
                      <w:color w:val="auto"/>
                      <w:sz w:val="21"/>
                      <w:szCs w:val="21"/>
                      <w:highlight w:val="none"/>
                      <w:lang w:val="en-US" w:eastAsia="zh-CN"/>
                    </w:rPr>
                    <w:t>0.038</w:t>
                  </w:r>
                </w:p>
              </w:tc>
              <w:tc>
                <w:tcPr>
                  <w:tcW w:w="1230" w:type="dxa"/>
                  <w:noWrap w:val="0"/>
                  <w:vAlign w:val="center"/>
                </w:tcPr>
                <w:p w14:paraId="18ABA0A9">
                  <w:pPr>
                    <w:adjustRightInd w:val="0"/>
                    <w:snapToGrid w:val="0"/>
                    <w:spacing w:line="240" w:lineRule="auto"/>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0.006</w:t>
                  </w:r>
                </w:p>
              </w:tc>
              <w:tc>
                <w:tcPr>
                  <w:tcW w:w="1197" w:type="dxa"/>
                  <w:noWrap w:val="0"/>
                  <w:vAlign w:val="center"/>
                </w:tcPr>
                <w:p w14:paraId="56DBA184">
                  <w:pPr>
                    <w:adjustRightInd w:val="0"/>
                    <w:snapToGrid w:val="0"/>
                    <w:spacing w:line="240" w:lineRule="auto"/>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0.028</w:t>
                  </w:r>
                </w:p>
              </w:tc>
              <w:tc>
                <w:tcPr>
                  <w:tcW w:w="1192" w:type="dxa"/>
                  <w:noWrap w:val="0"/>
                  <w:vAlign w:val="center"/>
                </w:tcPr>
                <w:p w14:paraId="743A02C4">
                  <w:pPr>
                    <w:adjustRightInd w:val="0"/>
                    <w:snapToGrid w:val="0"/>
                    <w:spacing w:line="240" w:lineRule="auto"/>
                    <w:jc w:val="center"/>
                    <w:rPr>
                      <w:rFonts w:hint="default"/>
                      <w:color w:val="auto"/>
                      <w:sz w:val="21"/>
                      <w:szCs w:val="21"/>
                      <w:highlight w:val="none"/>
                      <w:lang w:val="en-US" w:eastAsia="zh-CN"/>
                    </w:rPr>
                  </w:pPr>
                  <w:r>
                    <w:rPr>
                      <w:rFonts w:hint="eastAsia"/>
                      <w:color w:val="auto"/>
                      <w:sz w:val="21"/>
                      <w:szCs w:val="21"/>
                      <w:highlight w:val="none"/>
                      <w:lang w:val="en-US" w:eastAsia="zh-CN"/>
                    </w:rPr>
                    <w:t>0.006</w:t>
                  </w:r>
                </w:p>
              </w:tc>
            </w:tr>
          </w:tbl>
          <w:p w14:paraId="483EAFD8">
            <w:pPr>
              <w:spacing w:line="360" w:lineRule="auto"/>
              <w:ind w:firstLine="482" w:firstLineChars="200"/>
              <w:rPr>
                <w:rFonts w:hint="eastAsia"/>
                <w:b/>
                <w:bCs/>
                <w:color w:val="auto"/>
                <w:sz w:val="24"/>
                <w:lang w:val="en-US" w:eastAsia="zh-CN"/>
              </w:rPr>
            </w:pPr>
          </w:p>
          <w:p w14:paraId="4AC4AEC4">
            <w:pPr>
              <w:spacing w:line="360" w:lineRule="auto"/>
              <w:rPr>
                <w:rFonts w:hint="eastAsia"/>
                <w:b/>
                <w:bCs/>
                <w:color w:val="auto"/>
                <w:sz w:val="24"/>
                <w:lang w:val="en-US" w:eastAsia="zh-CN"/>
              </w:rPr>
            </w:pPr>
            <w:r>
              <w:rPr>
                <w:sz w:val="24"/>
              </w:rPr>
              <mc:AlternateContent>
                <mc:Choice Requires="wps">
                  <w:drawing>
                    <wp:anchor distT="0" distB="0" distL="114300" distR="114300" simplePos="0" relativeHeight="251664384" behindDoc="0" locked="0" layoutInCell="1" allowOverlap="1">
                      <wp:simplePos x="0" y="0"/>
                      <wp:positionH relativeFrom="column">
                        <wp:posOffset>3737610</wp:posOffset>
                      </wp:positionH>
                      <wp:positionV relativeFrom="paragraph">
                        <wp:posOffset>2198370</wp:posOffset>
                      </wp:positionV>
                      <wp:extent cx="409575" cy="0"/>
                      <wp:effectExtent l="0" t="38100" r="9525" b="38100"/>
                      <wp:wrapNone/>
                      <wp:docPr id="25" name="直接连接符 25"/>
                      <wp:cNvGraphicFramePr/>
                      <a:graphic xmlns:a="http://schemas.openxmlformats.org/drawingml/2006/main">
                        <a:graphicData uri="http://schemas.microsoft.com/office/word/2010/wordprocessingShape">
                          <wps:wsp>
                            <wps:cNvCnPr/>
                            <wps:spPr>
                              <a:xfrm flipH="1">
                                <a:off x="4861560" y="5005070"/>
                                <a:ext cx="409575" cy="0"/>
                              </a:xfrm>
                              <a:prstGeom prst="line">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x;margin-left:294.3pt;margin-top:173.1pt;height:0pt;width:32.25pt;z-index:251664384;mso-width-relative:page;mso-height-relative:page;" filled="f" stroked="t" coordsize="21600,21600" o:gfxdata="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Glge7tsAAAALAQAADwAAAAAAAAABACAA&#10;AAAiAAAAZHJzL2Rvd25yZXYueG1sUEsBAhQAFAAAAAgAh07iQGN0Z/EKAgAA5AMAAA4AAAAAAAAA&#10;AQAgAAAAKgEAAGRycy9lMm9Eb2MueG1sUEsFBgAAAAAGAAYAWQEAAKYFAAAAAA==&#10;">
                      <v:fill on="f" focussize="0,0"/>
                      <v:stroke weight="0.5pt" color="#000000 [3213]" miterlimit="8" joinstyle="miter" endarrow="block"/>
                      <v:imagedata o:title=""/>
                      <o:lock v:ext="edit" aspectratio="f"/>
                    </v:line>
                  </w:pict>
                </mc:Fallback>
              </mc:AlternateContent>
            </w:r>
            <w:r>
              <w:rPr>
                <w:sz w:val="24"/>
              </w:rPr>
              <mc:AlternateContent>
                <mc:Choice Requires="wps">
                  <w:drawing>
                    <wp:anchor distT="0" distB="0" distL="114300" distR="114300" simplePos="0" relativeHeight="251663360" behindDoc="0" locked="0" layoutInCell="1" allowOverlap="1">
                      <wp:simplePos x="0" y="0"/>
                      <wp:positionH relativeFrom="column">
                        <wp:posOffset>4147185</wp:posOffset>
                      </wp:positionH>
                      <wp:positionV relativeFrom="paragraph">
                        <wp:posOffset>2188845</wp:posOffset>
                      </wp:positionV>
                      <wp:extent cx="0" cy="523875"/>
                      <wp:effectExtent l="4445" t="0" r="14605" b="9525"/>
                      <wp:wrapNone/>
                      <wp:docPr id="19" name="直接箭头连接符 19"/>
                      <wp:cNvGraphicFramePr/>
                      <a:graphic xmlns:a="http://schemas.openxmlformats.org/drawingml/2006/main">
                        <a:graphicData uri="http://schemas.microsoft.com/office/word/2010/wordprocessingShape">
                          <wps:wsp>
                            <wps:cNvCnPr/>
                            <wps:spPr>
                              <a:xfrm flipV="1">
                                <a:off x="5290185" y="4995545"/>
                                <a:ext cx="0" cy="523875"/>
                              </a:xfrm>
                              <a:prstGeom prst="straightConnector1">
                                <a:avLst/>
                              </a:prstGeom>
                              <a:ln>
                                <a:solidFill>
                                  <a:schemeClr val="tx1"/>
                                </a:solidFill>
                                <a:tailEnd type="non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y;margin-left:326.55pt;margin-top:172.35pt;height:41.25pt;width:0pt;z-index:251663360;mso-width-relative:page;mso-height-relative:page;" filled="f" stroked="t" coordsize="21600,21600" o:gfxdata="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D9D1J2gAAAAsB&#10;AAAPAAAAAAAAAAEAIAAAACIAAABkcnMvZG93bnJldi54bWxQSwECFAAUAAAACACHTuJALos6+hkC&#10;AAD0AwAADgAAAAAAAAABACAAAAApAQAAZHJzL2Uyb0RvYy54bWxQSwUGAAAAAAYABgBZAQAAtAUA&#10;AAAA&#10;">
                      <v:fill on="f" focussize="0,0"/>
                      <v:stroke weight="0.5pt" color="#000000 [3213]" miterlimit="8" joinstyle="miter"/>
                      <v:imagedata o:title=""/>
                      <o:lock v:ext="edit" aspectratio="f"/>
                    </v:shape>
                  </w:pict>
                </mc:Fallback>
              </mc:AlternateContent>
            </w:r>
            <w:r>
              <w:rPr>
                <w:sz w:val="24"/>
              </w:rPr>
              <mc:AlternateContent>
                <mc:Choice Requires="wps">
                  <w:drawing>
                    <wp:anchor distT="0" distB="0" distL="114300" distR="114300" simplePos="0" relativeHeight="251662336" behindDoc="0" locked="0" layoutInCell="1" allowOverlap="1">
                      <wp:simplePos x="0" y="0"/>
                      <wp:positionH relativeFrom="column">
                        <wp:posOffset>3751580</wp:posOffset>
                      </wp:positionH>
                      <wp:positionV relativeFrom="paragraph">
                        <wp:posOffset>2712720</wp:posOffset>
                      </wp:positionV>
                      <wp:extent cx="405130" cy="2540"/>
                      <wp:effectExtent l="0" t="0" r="0" b="0"/>
                      <wp:wrapNone/>
                      <wp:docPr id="3" name="直接箭头连接符 3"/>
                      <wp:cNvGraphicFramePr/>
                      <a:graphic xmlns:a="http://schemas.openxmlformats.org/drawingml/2006/main">
                        <a:graphicData uri="http://schemas.microsoft.com/office/word/2010/wordprocessingShape">
                          <wps:wsp>
                            <wps:cNvCnPr/>
                            <wps:spPr>
                              <a:xfrm flipV="1">
                                <a:off x="4913630" y="4878070"/>
                                <a:ext cx="405130" cy="2540"/>
                              </a:xfrm>
                              <a:prstGeom prst="straightConnector1">
                                <a:avLst/>
                              </a:prstGeom>
                              <a:ln>
                                <a:solidFill>
                                  <a:schemeClr val="tx1"/>
                                </a:solidFill>
                                <a:tailEnd type="non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y;margin-left:295.4pt;margin-top:213.6pt;height:0.2pt;width:31.9pt;z-index:251662336;mso-width-relative:page;mso-height-relative:page;" filled="f" stroked="t" coordsize="21600,21600" o:gfxdata="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a3xHddoAAAALAQAA&#10;DwAAAAAAAAABACAAAAAiAAAAZHJzL2Rvd25yZXYueG1sUEsBAhQAFAAAAAgAh07iQJ/+bo8XAgAA&#10;9QMAAA4AAAAAAAAAAQAgAAAAKQEAAGRycy9lMm9Eb2MueG1sUEsFBgAAAAAGAAYAWQEAALIFAAAA&#10;AA==&#10;">
                      <v:fill on="f" focussize="0,0"/>
                      <v:stroke weight="0.5pt" color="#000000 [3213]" miterlimit="8" joinstyle="miter"/>
                      <v:imagedata o:title=""/>
                      <o:lock v:ext="edit" aspectratio="f"/>
                    </v:shape>
                  </w:pict>
                </mc:Fallback>
              </mc:AlternateContent>
            </w:r>
            <w:r>
              <w:rPr>
                <w:color w:val="auto"/>
                <w:szCs w:val="21"/>
              </w:rPr>
              <w:pict>
                <v:group id="_x0000_s1072" o:spid="_x0000_s1072" o:spt="203" style="height:281.9pt;width:419.75pt;" coordorigin="2158,3810" coordsize="8395,5633" editas="canvas">
                  <o:lock v:ext="edit"/>
                  <v:shape id="_x0000_s1073" o:spid="_x0000_s1073" o:spt="75" type="#_x0000_t75" style="position:absolute;left:2158;top:3810;height:5633;width:8395;" filled="f" stroked="f" coordsize="21600,21600">
                    <v:path/>
                    <v:fill on="f" focussize="0,0"/>
                    <v:stroke on="f"/>
                    <v:imagedata o:title=""/>
                    <o:lock v:ext="edit" rotation="t" text="t" aspectratio="t"/>
                  </v:shape>
                  <v:rect id="_x0000_s1074" o:spid="_x0000_s1074" o:spt="1" style="position:absolute;left:4138;top:4092;height:498;width:1800;" filled="f" stroked="t" coordsize="21600,21600">
                    <v:path/>
                    <v:fill on="f" focussize="0,0"/>
                    <v:stroke color="#000000" joinstyle="miter"/>
                    <v:imagedata o:title=""/>
                    <o:lock v:ext="edit" aspectratio="f"/>
                    <v:textbox>
                      <w:txbxContent>
                        <w:p w14:paraId="1C78CC83">
                          <w:pPr>
                            <w:jc w:val="center"/>
                            <w:rPr>
                              <w:rFonts w:hint="eastAsia"/>
                              <w:szCs w:val="21"/>
                            </w:rPr>
                          </w:pPr>
                          <w:r>
                            <w:rPr>
                              <w:rFonts w:hint="eastAsia"/>
                              <w:szCs w:val="21"/>
                            </w:rPr>
                            <w:t>员工用水</w:t>
                          </w:r>
                        </w:p>
                      </w:txbxContent>
                    </v:textbox>
                  </v:rect>
                  <v:line id="_x0000_s1075" o:spid="_x0000_s1075" o:spt="20" style="position:absolute;left:3418;top:4433;height:0;width:720;" filled="f" stroked="t" coordsize="21600,21600">
                    <v:path arrowok="t"/>
                    <v:fill on="f" focussize="0,0"/>
                    <v:stroke color="#000000" endarrow="block"/>
                    <v:imagedata o:title=""/>
                    <o:lock v:ext="edit" aspectratio="f"/>
                  </v:line>
                  <v:shape id="_x0000_s1076" o:spid="_x0000_s1076" o:spt="136" type="#_x0000_t136" style="position:absolute;left:3583;top:4224;height:165;width:360;" fillcolor="#FFFFFF" filled="t" stroked="t" coordsize="21600,21600" adj="10800">
                    <v:path/>
                    <v:fill on="t" color2="#FFFFFF" focussize="0,0"/>
                    <v:stroke color="#000000"/>
                    <v:imagedata o:title=""/>
                    <o:lock v:ext="edit" aspectratio="f"/>
                    <v:textpath on="t" fitshape="t" fitpath="t" trim="t" xscale="f" string="0.1" style="font-family:宋体;font-size:8pt;v-rotate-letters:f;v-same-letter-heights:f;v-text-align:center;"/>
                  </v:shape>
                  <v:shape id="_x0000_s1077" o:spid="_x0000_s1077" o:spt="136" type="#_x0000_t136" style="position:absolute;left:3598;top:6153;height:141;width:405;" fillcolor="#FFFFFF" filled="t" stroked="t" coordsize="21600,21600" adj="10800">
                    <v:path/>
                    <v:fill on="t" color2="#FFFFFF" focussize="0,0"/>
                    <v:stroke color="#000000"/>
                    <v:imagedata o:title=""/>
                    <o:lock v:ext="edit" aspectratio="f"/>
                    <v:textpath on="t" fitshape="t" fitpath="t" trim="t" xscale="f" string="0.097" style="font-family:宋体;font-size:8pt;v-rotate-letters:f;v-same-letter-heights:f;v-text-align:center;"/>
                  </v:shape>
                  <v:line id="_x0000_s1078" o:spid="_x0000_s1078" o:spt="20" style="position:absolute;left:4498;top:3966;flip:y;height:156;width:360;" filled="f" stroked="t" coordsize="21600,21600">
                    <v:path arrowok="t"/>
                    <v:fill on="f" focussize="0,0"/>
                    <v:stroke color="#000000" endarrow="block"/>
                    <v:imagedata o:title=""/>
                    <o:lock v:ext="edit" aspectratio="f"/>
                  </v:line>
                  <v:shape id="_x0000_s1079" o:spid="_x0000_s1079" o:spt="136" type="#_x0000_t136" style="position:absolute;left:5038;top:3810;height:165;width:360;" fillcolor="#FFFFFF" filled="t" stroked="t" coordsize="21600,21600" adj="10800">
                    <v:path/>
                    <v:fill on="t" color2="#FFFFFF" focussize="0,0"/>
                    <v:stroke color="#000000"/>
                    <v:imagedata o:title=""/>
                    <o:lock v:ext="edit" aspectratio="f"/>
                    <v:textpath on="t" fitshape="t" fitpath="t" trim="t" xscale="f" string="0.02" style="font-family:宋体;font-size:8pt;v-rotate-letters:f;v-same-letter-heights:f;v-text-align:center;"/>
                  </v:shape>
                  <v:shape id="_x0000_s1080" o:spid="_x0000_s1080" o:spt="136" type="#_x0000_t136" style="position:absolute;left:4918;top:5850;height:156;width:360;" fillcolor="#FFFFFF" filled="t" stroked="t" coordsize="21600,21600" adj="10800">
                    <v:path/>
                    <v:fill on="t" color2="#FFFFFF" focussize="0,0"/>
                    <v:stroke color="#000000"/>
                    <v:imagedata o:title=""/>
                    <o:lock v:ext="edit" aspectratio="f"/>
                    <v:textpath on="t" fitshape="t" fitpath="t" trim="t" xscale="f" string="0.03" style="font-family:宋体;font-size:10pt;v-rotate-letters:f;v-same-letter-heights:f;v-text-align:center;"/>
                  </v:shape>
                  <v:rect id="_x0000_s1081" o:spid="_x0000_s1081" o:spt="1" style="position:absolute;left:6823;top:5203;height:515;width:1304;" filled="f" stroked="t" coordsize="21600,21600">
                    <v:path/>
                    <v:fill on="f" focussize="0,0"/>
                    <v:stroke color="#000000" joinstyle="miter"/>
                    <v:imagedata o:title=""/>
                    <o:lock v:ext="edit" aspectratio="f"/>
                    <v:textbox>
                      <w:txbxContent>
                        <w:p w14:paraId="4F21DC30">
                          <w:pPr>
                            <w:jc w:val="center"/>
                            <w:rPr>
                              <w:rFonts w:hint="eastAsia"/>
                              <w:szCs w:val="21"/>
                            </w:rPr>
                          </w:pPr>
                          <w:r>
                            <w:rPr>
                              <w:rFonts w:hint="eastAsia"/>
                              <w:szCs w:val="21"/>
                            </w:rPr>
                            <w:t>化粪池</w:t>
                          </w:r>
                        </w:p>
                      </w:txbxContent>
                    </v:textbox>
                  </v:rect>
                  <v:shape id="_x0000_s1082" o:spid="_x0000_s1082" o:spt="136" type="#_x0000_t136" style="position:absolute;left:6298;top:3966;height:165;width:360;" fillcolor="#FFFFFF" filled="t" stroked="t" coordsize="21600,21600" adj="10800">
                    <v:path/>
                    <v:fill on="t" color2="#FFFFFF" focussize="0,0"/>
                    <v:stroke color="#000000"/>
                    <v:imagedata o:title=""/>
                    <o:lock v:ext="edit" aspectratio="f"/>
                    <v:textpath on="t" fitshape="t" fitpath="t" trim="t" xscale="f" string="0.08" style="font-family:宋体;font-size:8pt;v-rotate-letters:f;v-same-letter-heights:f;v-text-align:center;"/>
                  </v:shape>
                  <v:shape id="_x0000_s1083" o:spid="_x0000_s1083" o:spt="136" type="#_x0000_t136" style="position:absolute;left:6223;top:6243;height:156;width:540;" fillcolor="#FFFFFF" filled="t" stroked="t" coordsize="21600,21600" adj="10800">
                    <v:path/>
                    <v:fill on="t" color2="#FFFFFF" focussize="0,0"/>
                    <v:stroke color="#000000"/>
                    <v:imagedata o:title=""/>
                    <o:lock v:ext="edit" aspectratio="f"/>
                    <v:textpath on="t" fitshape="t" fitpath="t" trim="t" xscale="f" string="0.067" style="font-family:宋体;font-size:8pt;v-rotate-letters:f;v-same-letter-heights:f;v-text-align:center;"/>
                  </v:shape>
                  <v:shape id="_x0000_s1084" o:spid="_x0000_s1084" o:spt="136" type="#_x0000_t136" style="position:absolute;left:2713;top:5499;height:240;width:425;" fillcolor="#FFFFFF" filled="t" stroked="t" coordsize="21600,21600" adj="10800">
                    <v:path/>
                    <v:fill on="t" color2="#FFFFFF" focussize="0,0"/>
                    <v:stroke color="#000000"/>
                    <v:imagedata o:title=""/>
                    <o:lock v:ext="edit" aspectratio="f"/>
                    <v:textpath on="t" fitshape="t" fitpath="t" trim="t" xscale="f" string="1.007" style="font-family:宋体;font-size:8pt;v-rotate-letters:f;v-same-letter-heights:f;v-text-align:center;"/>
                  </v:shape>
                  <v:shape id="_x0000_s1085" o:spid="_x0000_s1085" o:spt="136" type="#_x0000_t136" style="position:absolute;left:4618;top:9177;height:240;width:3720;" fillcolor="#FFFFFF" filled="t" stroked="t" coordsize="21600,21600" adj="10800">
                    <v:path/>
                    <v:fill on="t" color2="#FFFFFF" focussize="0,0"/>
                    <v:stroke color="#000000"/>
                    <v:imagedata o:title=""/>
                    <o:lock v:ext="edit" aspectratio="f"/>
                    <v:textpath on="t" fitshape="t" fitpath="t" trim="t" xscale="f" string="图5-5  项目水平衡图（单位：m³/d）" style="font-family:宋体;font-size:12pt;v-rotate-letters:f;v-same-letter-heights:f;v-text-align:center;"/>
                  </v:shape>
                  <v:line id="_x0000_s1086" o:spid="_x0000_s1086" o:spt="20" style="position:absolute;left:5938;top:4278;height:0;width:1440;" filled="f" stroked="t" coordsize="21600,21600">
                    <v:path arrowok="t"/>
                    <v:fill on="f" focussize="0,0"/>
                    <v:stroke color="#000000"/>
                    <v:imagedata o:title=""/>
                    <o:lock v:ext="edit" aspectratio="f"/>
                  </v:line>
                  <v:line id="_x0000_s1087" o:spid="_x0000_s1087" o:spt="20" style="position:absolute;left:7364;top:4278;flip:x;height:957;width:14;" filled="f" stroked="t" coordsize="21600,21600">
                    <v:path arrowok="t"/>
                    <v:fill on="f" focussize="0,0"/>
                    <v:stroke color="#000000" endarrow="block"/>
                    <v:imagedata o:title=""/>
                    <o:lock v:ext="edit" aspectratio="f"/>
                  </v:line>
                  <v:rect id="_x0000_s1088" o:spid="_x0000_s1088" o:spt="1" style="position:absolute;left:8810;top:4985;height:979;width:1793;" filled="f" stroked="t" coordsize="21600,21600">
                    <v:path/>
                    <v:fill on="f" focussize="0,0"/>
                    <v:stroke color="#000000" joinstyle="miter"/>
                    <v:imagedata o:title=""/>
                    <o:lock v:ext="edit" aspectratio="f"/>
                    <v:textbox>
                      <w:txbxContent>
                        <w:p w14:paraId="54885E53">
                          <w:pPr>
                            <w:jc w:val="center"/>
                            <w:rPr>
                              <w:rFonts w:hint="eastAsia" w:eastAsia="宋体"/>
                              <w:szCs w:val="21"/>
                              <w:lang w:eastAsia="zh-CN"/>
                            </w:rPr>
                          </w:pPr>
                          <w:r>
                            <w:rPr>
                              <w:rFonts w:hint="eastAsia"/>
                              <w:szCs w:val="21"/>
                              <w:lang w:eastAsia="zh-CN"/>
                            </w:rPr>
                            <w:t>周边农户挑走用作农肥</w:t>
                          </w:r>
                        </w:p>
                      </w:txbxContent>
                    </v:textbox>
                  </v:rect>
                  <v:line id="_x0000_s1089" o:spid="_x0000_s1089" o:spt="20" style="position:absolute;left:7364;top:5673;flip:x y;height:792;width:14;" filled="f" stroked="t" coordsize="21600,21600">
                    <v:path arrowok="t"/>
                    <v:fill on="f" focussize="0,0"/>
                    <v:stroke color="#000000" endarrow="block"/>
                    <v:imagedata o:title=""/>
                    <o:lock v:ext="edit" aspectratio="f"/>
                  </v:line>
                  <v:line id="_x0000_s1090" o:spid="_x0000_s1090" o:spt="20" style="position:absolute;left:3418;top:6465;height:1;width:720;" filled="f" stroked="t" coordsize="21600,21600">
                    <v:path arrowok="t"/>
                    <v:fill on="f" focussize="0,0"/>
                    <v:stroke color="#000000" endarrow="block"/>
                    <v:imagedata o:title=""/>
                    <o:lock v:ext="edit" aspectratio="f"/>
                  </v:line>
                  <v:rect id="_x0000_s1091" o:spid="_x0000_s1091" o:spt="1" style="position:absolute;left:4168;top:6198;height:570;width:1950;" filled="f" stroked="t" coordsize="21600,21600">
                    <v:path/>
                    <v:fill on="f" focussize="0,0"/>
                    <v:stroke color="#000000" joinstyle="miter"/>
                    <v:imagedata o:title=""/>
                    <o:lock v:ext="edit" aspectratio="f"/>
                    <v:textbox>
                      <w:txbxContent>
                        <w:p w14:paraId="4625AF04">
                          <w:pPr>
                            <w:jc w:val="center"/>
                            <w:rPr>
                              <w:rFonts w:hint="eastAsia"/>
                            </w:rPr>
                          </w:pPr>
                          <w:r>
                            <w:rPr>
                              <w:rFonts w:hint="eastAsia"/>
                              <w:szCs w:val="21"/>
                            </w:rPr>
                            <w:t>地面清洁用水</w:t>
                          </w:r>
                        </w:p>
                        <w:p w14:paraId="11FCF6AA">
                          <w:pPr>
                            <w:jc w:val="center"/>
                            <w:rPr>
                              <w:rFonts w:hint="eastAsia"/>
                            </w:rPr>
                          </w:pPr>
                        </w:p>
                      </w:txbxContent>
                    </v:textbox>
                  </v:rect>
                  <v:line id="_x0000_s1092" o:spid="_x0000_s1092" o:spt="20" style="position:absolute;left:4558;top:6027;flip:y;height:156;width:360;" filled="f" stroked="t" coordsize="21600,21600">
                    <v:path arrowok="t"/>
                    <v:fill on="f" focussize="0,0"/>
                    <v:stroke color="#000000" endarrow="block"/>
                    <v:imagedata o:title=""/>
                    <o:lock v:ext="edit" aspectratio="f"/>
                  </v:line>
                  <v:line id="_x0000_s1093" o:spid="_x0000_s1093" o:spt="20" style="position:absolute;left:2548;top:5916;height:1;width:900;" filled="f" stroked="t" coordsize="21600,21600">
                    <v:path arrowok="t"/>
                    <v:fill on="f" focussize="0,0"/>
                    <v:stroke color="#000000" endarrow="block"/>
                    <v:imagedata o:title=""/>
                    <o:lock v:ext="edit" aspectratio="f"/>
                  </v:line>
                  <v:line id="_x0000_s1094" o:spid="_x0000_s1094" o:spt="20" style="position:absolute;left:3418;top:4434;height:3591;width:30;" filled="f" stroked="t" coordsize="21600,21600">
                    <v:path arrowok="t"/>
                    <v:fill on="f" focussize="0,0"/>
                    <v:stroke color="#000000"/>
                    <v:imagedata o:title=""/>
                    <o:lock v:ext="edit" aspectratio="f"/>
                  </v:line>
                  <v:shape id="_x0000_s1095" o:spid="_x0000_s1095" o:spt="202" type="#_x0000_t202" style="position:absolute;left:8083;top:4900;height:498;width:1019;" fillcolor="#FFFFFF" filled="t" stroked="f" coordsize="21600,21600">
                    <v:path/>
                    <v:fill on="t" color2="#FFFFFF" opacity="0f" focussize="0,0"/>
                    <v:stroke on="f"/>
                    <v:imagedata o:title=""/>
                    <o:lock v:ext="edit" aspectratio="f"/>
                    <v:textbox>
                      <w:txbxContent>
                        <w:p w14:paraId="7289B718">
                          <w:pPr>
                            <w:rPr>
                              <w:rFonts w:hint="default" w:eastAsia="宋体"/>
                              <w:b/>
                              <w:bCs/>
                              <w:szCs w:val="21"/>
                              <w:lang w:val="en-US" w:eastAsia="zh-CN"/>
                            </w:rPr>
                          </w:pPr>
                          <w:r>
                            <w:rPr>
                              <w:rFonts w:hint="eastAsia" w:eastAsia="宋体"/>
                              <w:b/>
                              <w:bCs/>
                              <w:szCs w:val="21"/>
                              <w:lang w:val="en-US" w:eastAsia="zh-CN"/>
                            </w:rPr>
                            <w:t>0.387</w:t>
                          </w:r>
                        </w:p>
                      </w:txbxContent>
                    </v:textbox>
                  </v:shape>
                  <v:line id="_x0000_s1096" o:spid="_x0000_s1096" o:spt="20" style="position:absolute;left:6118;top:6465;height:1;width:1260;" filled="f" stroked="t" coordsize="21600,21600">
                    <v:path arrowok="t"/>
                    <v:fill on="f" focussize="0,0"/>
                    <v:stroke color="#000000"/>
                    <v:imagedata o:title=""/>
                    <o:lock v:ext="edit" aspectratio="f"/>
                  </v:line>
                  <v:shape id="_x0000_s1097" o:spid="_x0000_s1097" o:spt="136" type="#_x0000_t136" style="position:absolute;left:3701;top:5173;height:150;width:230;" fillcolor="#FFFFFF" filled="t" stroked="t" coordsize="21600,21600" adj="10800">
                    <v:path/>
                    <v:fill on="t" color2="#FFFFFF" focussize="0,0"/>
                    <v:stroke color="#000000"/>
                    <v:imagedata o:title=""/>
                    <o:lock v:ext="edit" aspectratio="f"/>
                    <v:textpath on="t" fitshape="t" fitpath="t" trim="t" xscale="f" string="0.3" style="font-family:宋体;font-size:8pt;v-rotate-letters:f;v-same-letter-heights:f;v-text-align:center;"/>
                  </v:shape>
                  <v:shape id="_x0000_s1098" o:spid="_x0000_s1098" o:spt="136" type="#_x0000_t136" style="position:absolute;left:4901;top:4833;height:154;width:405;" fillcolor="#FFFFFF" filled="t" stroked="t" coordsize="21600,21600" adj="10800">
                    <v:path/>
                    <v:fill on="t" color2="#FFFFFF" focussize="0,0"/>
                    <v:stroke color="#000000"/>
                    <v:imagedata o:title=""/>
                    <o:lock v:ext="edit" aspectratio="f"/>
                    <v:textpath on="t" fitshape="t" fitpath="t" trim="t" xscale="f" string="0.06" style="font-family:宋体;font-size:10pt;v-rotate-letters:f;v-same-letter-heights:f;v-text-align:center;"/>
                  </v:shape>
                  <v:shape id="_x0000_s1099" o:spid="_x0000_s1099" o:spt="136" type="#_x0000_t136" style="position:absolute;left:6221;top:5203;height:195;width:285;" fillcolor="#FFFFFF" filled="t" stroked="t" coordsize="21600,21600" adj="10800">
                    <v:path/>
                    <v:fill on="t" color2="#FFFFFF" focussize="0,0"/>
                    <v:stroke color="#000000"/>
                    <v:imagedata o:title=""/>
                    <o:lock v:ext="edit" aspectratio="f"/>
                    <v:textpath on="t" fitshape="t" fitpath="t" trim="t" xscale="f" string="0.24" style="font-family:宋体;font-size:8pt;v-rotate-letters:f;v-same-letter-heights:f;v-text-align:center;"/>
                  </v:shape>
                  <v:line id="_x0000_s1100" o:spid="_x0000_s1100" o:spt="20" style="position:absolute;left:3446;top:5418;height:0;width:720;" filled="f" stroked="t" coordsize="21600,21600">
                    <v:path arrowok="t"/>
                    <v:fill on="f" focussize="0,0"/>
                    <v:stroke color="#000000" endarrow="block"/>
                    <v:imagedata o:title=""/>
                    <o:lock v:ext="edit" aspectratio="f"/>
                  </v:line>
                  <v:rect id="_x0000_s1101" o:spid="_x0000_s1101" o:spt="1" style="position:absolute;left:4166;top:5188;height:519;width:1994;" filled="f" stroked="t" coordsize="21600,21600">
                    <v:path/>
                    <v:fill on="f" focussize="0,0"/>
                    <v:stroke color="#000000" joinstyle="miter"/>
                    <v:imagedata o:title=""/>
                    <o:lock v:ext="edit" aspectratio="f"/>
                    <v:textbox>
                      <w:txbxContent>
                        <w:p w14:paraId="2BAD9EFC">
                          <w:pPr>
                            <w:jc w:val="center"/>
                            <w:rPr>
                              <w:rFonts w:hint="eastAsia"/>
                            </w:rPr>
                          </w:pPr>
                          <w:r>
                            <w:rPr>
                              <w:rFonts w:hint="eastAsia"/>
                              <w:szCs w:val="21"/>
                            </w:rPr>
                            <w:t>外来人员入厕用水</w:t>
                          </w:r>
                        </w:p>
                        <w:p w14:paraId="3C383188">
                          <w:pPr>
                            <w:jc w:val="center"/>
                            <w:rPr>
                              <w:rFonts w:hint="eastAsia"/>
                            </w:rPr>
                          </w:pPr>
                        </w:p>
                      </w:txbxContent>
                    </v:textbox>
                  </v:rect>
                  <v:line id="_x0000_s1102" o:spid="_x0000_s1102" o:spt="20" style="position:absolute;left:4586;top:5028;flip:y;height:140;width:360;" filled="f" stroked="t" coordsize="21600,21600">
                    <v:path arrowok="t"/>
                    <v:fill on="f" focussize="0,0"/>
                    <v:stroke color="#000000" endarrow="block"/>
                    <v:imagedata o:title=""/>
                    <o:lock v:ext="edit" aspectratio="f"/>
                  </v:line>
                  <v:line id="_x0000_s1103" o:spid="_x0000_s1103" o:spt="20" style="position:absolute;left:6145;top:5458;height:1;width:662;" filled="f" stroked="t" coordsize="21600,21600">
                    <v:path arrowok="t"/>
                    <v:fill on="f" focussize="0,0"/>
                    <v:stroke color="#000000" endarrow="block"/>
                    <v:imagedata o:title=""/>
                    <o:lock v:ext="edit" aspectratio="f"/>
                  </v:line>
                  <v:line id="_x0000_s1104" o:spid="_x0000_s1104" o:spt="20" style="position:absolute;left:8156;top:5443;height:0;width:660;" filled="f" stroked="t" coordsize="21600,21600">
                    <v:path arrowok="t"/>
                    <v:fill on="f" focussize="0,0"/>
                    <v:stroke color="#000000" endarrow="block"/>
                    <v:imagedata o:title=""/>
                    <o:lock v:ext="edit" aspectratio="f"/>
                  </v:line>
                  <v:rect id="_x0000_s1105" o:spid="_x0000_s1105" o:spt="1" style="position:absolute;left:6251;top:6881;height:519;width:1800;" filled="f" stroked="t" coordsize="21600,21600">
                    <v:path/>
                    <v:fill on="f" focussize="0,0"/>
                    <v:stroke color="#000000" joinstyle="miter"/>
                    <v:imagedata o:title=""/>
                    <o:lock v:ext="edit" aspectratio="f"/>
                    <v:textbox>
                      <w:txbxContent>
                        <w:p w14:paraId="41B5FDBF">
                          <w:pPr>
                            <w:jc w:val="center"/>
                            <w:rPr>
                              <w:rFonts w:hint="eastAsia" w:eastAsia="宋体"/>
                              <w:szCs w:val="21"/>
                              <w:lang w:eastAsia="zh-CN"/>
                            </w:rPr>
                          </w:pPr>
                          <w:r>
                            <w:rPr>
                              <w:rFonts w:hint="eastAsia"/>
                              <w:szCs w:val="21"/>
                              <w:lang w:eastAsia="zh-CN"/>
                            </w:rPr>
                            <w:t>绿化</w:t>
                          </w:r>
                        </w:p>
                      </w:txbxContent>
                    </v:textbox>
                  </v:rect>
                  <v:line id="_x0000_s1106" o:spid="_x0000_s1106" o:spt="20" style="position:absolute;left:3476;top:7183;flip:y;height:14;width:2760;" filled="f" stroked="t" coordsize="21600,21600">
                    <v:path arrowok="t"/>
                    <v:fill on="f" focussize="0,0"/>
                    <v:stroke color="#000000" endarrow="block"/>
                    <v:imagedata o:title=""/>
                    <o:lock v:ext="edit" aspectratio="f"/>
                  </v:line>
                  <v:shape id="_x0000_s1107" o:spid="_x0000_s1107" o:spt="136" type="#_x0000_t136" style="position:absolute;left:4361;top:6956;height:140;width:360;" fillcolor="#FFFFFF" filled="t" stroked="t" coordsize="21600,21600" adj="10800">
                    <v:path/>
                    <v:fill on="t" color2="#FFFFFF" focussize="0,0"/>
                    <v:stroke color="#000000"/>
                    <v:imagedata o:title=""/>
                    <o:lock v:ext="edit" aspectratio="f"/>
                    <v:textpath on="t" fitshape="t" fitpath="t" trim="t" xscale="f" string="0.34" style="font-family:宋体;font-size:8pt;v-rotate-letters:f;v-same-letter-heights:f;v-text-align:center;"/>
                  </v:shape>
                  <v:shape id="_x0000_s1026" o:spid="_x0000_s1026" o:spt="32" type="#_x0000_t32" style="position:absolute;left:3439;top:8018;height:1;width:735;" filled="f" stroked="t" coordsize="21600,21600">
                    <v:path arrowok="t"/>
                    <v:fill on="f" focussize="0,0"/>
                    <v:stroke weight="0.5pt" color="#000000" miterlimit="8" joinstyle="miter" endarrow="block"/>
                    <v:imagedata o:title=""/>
                    <o:lock v:ext="edit" aspectratio="f"/>
                  </v:shape>
                  <v:shape id="_x0000_s1108" o:spid="_x0000_s1108" o:spt="202" type="#_x0000_t202" style="position:absolute;left:4159;top:7734;height:599;width:1531;" fillcolor="#FFFFFF" filled="t" stroked="t" coordsize="21600,21600" o:gfxdata="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DftmRj1AAAAAUBAAAPAAAAAAAAAAEAIAAAACIAAABkcnMv&#10;ZG93bnJldi54bWxQSwECFAAUAAAACACHTuJAV8kiFkACAABoBAAADgAAAAAAAAABACAAAAAjAQAA&#10;ZHJzL2Uyb0RvYy54bWxQSwUGAAAAAAYABgBZAQAA1QUAAAAA&#10;">
                    <v:path/>
                    <v:fill on="t" color2="#FFFFFF" focussize="0,0"/>
                    <v:stroke weight="0.5pt" color="#000000" joinstyle="round"/>
                    <v:imagedata o:title=""/>
                    <o:lock v:ext="edit" aspectratio="f"/>
                    <v:textbox>
                      <w:txbxContent>
                        <w:p w14:paraId="2CA7DD91">
                          <w:pPr>
                            <w:jc w:val="center"/>
                            <w:rPr>
                              <w:rFonts w:hint="default" w:eastAsia="宋体"/>
                              <w:lang w:val="en-US" w:eastAsia="zh-CN"/>
                            </w:rPr>
                          </w:pPr>
                          <w:r>
                            <w:rPr>
                              <w:rFonts w:hint="eastAsia"/>
                              <w:lang w:val="en-US" w:eastAsia="zh-CN"/>
                            </w:rPr>
                            <w:t>加油区冲洗废水洗</w:t>
                          </w:r>
                        </w:p>
                      </w:txbxContent>
                    </v:textbox>
                  </v:shape>
                  <v:shape id="_x0000_s1109" o:spid="_x0000_s1109" o:spt="32" type="#_x0000_t32" style="position:absolute;left:5704;top:7980;flip:y;height:4;width:824;" filled="f" stroked="t" coordsize="21600,21600">
                    <v:path arrowok="t"/>
                    <v:fill on="f" focussize="0,0"/>
                    <v:stroke weight="0.5pt" color="#000000" miterlimit="8" joinstyle="miter" endarrow="block"/>
                    <v:imagedata o:title=""/>
                    <o:lock v:ext="edit" aspectratio="f"/>
                  </v:shape>
                  <v:shape id="_x0000_s1110" o:spid="_x0000_s1110" o:spt="202" type="#_x0000_t202" style="position:absolute;left:6527;top:7674;height:525;width:1532;" fillcolor="#FFFFFF" filled="t" stroked="t" coordsize="21600,21600" o:gfxdata="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&#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37ZkY9QAAAAFAQAADwAAAAAAAAABACAAAAAiAAAAZHJz&#10;L2Rvd25yZXYueG1sUEsBAhQAFAAAAAgAh07iQAjsmtJBAgAAaQQAAA4AAAAAAAAAAQAgAAAAIwEA&#10;AGRycy9lMm9Eb2MueG1sUEsFBgAAAAAGAAYAWQEAANYFAAAAAA==&#10;">
                    <v:path/>
                    <v:fill on="t" color2="#FFFFFF" focussize="0,0"/>
                    <v:stroke weight="0.5pt" color="#000000" joinstyle="round"/>
                    <v:imagedata o:title=""/>
                    <o:lock v:ext="edit" aspectratio="f"/>
                    <v:textbox>
                      <w:txbxContent>
                        <w:p w14:paraId="64655CBA">
                          <w:pPr>
                            <w:jc w:val="center"/>
                            <w:rPr>
                              <w:rFonts w:hint="eastAsia" w:eastAsia="宋体"/>
                              <w:lang w:val="en-US" w:eastAsia="zh-CN"/>
                            </w:rPr>
                          </w:pPr>
                          <w:r>
                            <w:rPr>
                              <w:rFonts w:hint="eastAsia"/>
                              <w:lang w:val="en-US" w:eastAsia="zh-CN"/>
                            </w:rPr>
                            <w:t>三级隔油池</w:t>
                          </w:r>
                        </w:p>
                      </w:txbxContent>
                    </v:textbox>
                  </v:shape>
                  <v:shape id="_x0000_s1111" o:spid="_x0000_s1111" o:spt="202" type="#_x0000_t202" style="position:absolute;left:8737;top:7170;height:675;width:610;" fillcolor="#FFFFFF" filled="t" stroked="t" coordsize="21600,21600" o:gfxdata="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NzuvInTAAAABQEAAA8AAAAAAAAAAQAgAAAAIgAAAGRycy9kb3du&#10;cmV2LnhtbFBLAQIUABQAAAAIAIdO4kAOb+26PQIAAG0EAAAOAAAAAAAAAAEAIAAAACIBAABkcnMv&#10;ZTJvRG9jLnhtbFBLBQYAAAAABgAGAFkBAADRBQAAAAA=&#10;">
                    <v:path/>
                    <v:fill on="t" color2="#FFFFFF" focussize="0,0"/>
                    <v:stroke weight="0.5pt" color="#FFFFFF" joinstyle="round"/>
                    <v:imagedata o:title=""/>
                    <o:lock v:ext="edit" aspectratio="f"/>
                    <v:textbox style="layout-flow:vertical-ideographic;">
                      <w:txbxContent>
                        <w:p w14:paraId="6A47ABA3">
                          <w:pPr>
                            <w:spacing w:line="240" w:lineRule="auto"/>
                            <w:rPr>
                              <w:rFonts w:hint="eastAsia" w:eastAsia="宋体"/>
                              <w:sz w:val="21"/>
                              <w:szCs w:val="21"/>
                              <w:lang w:val="en-US" w:eastAsia="zh-CN"/>
                            </w:rPr>
                          </w:pPr>
                          <w:r>
                            <w:rPr>
                              <w:rFonts w:hint="eastAsia"/>
                              <w:sz w:val="21"/>
                              <w:szCs w:val="21"/>
                              <w:lang w:val="en-US" w:eastAsia="zh-CN"/>
                            </w:rPr>
                            <w:t>回用</w:t>
                          </w:r>
                        </w:p>
                      </w:txbxContent>
                    </v:textbox>
                  </v:shape>
                  <v:shape id="_x0000_s1112" o:spid="_x0000_s1112" o:spt="202" type="#_x0000_t202" style="position:absolute;left:5734;top:7485;height:405;width:707;" fillcolor="#FFFFFF" filled="t" stroked="t" coordsize="21600,21600" o:gfxdata="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vNSv/tUAAAAFAQAADwAAAAAAAAABACAAAAAiAAAAZHJzL2Rv&#10;d25yZXYueG1sUEsBAhQAFAAAAAgAh07iQBXxc8s9AgAAawQAAA4AAAAAAAAAAQAgAAAAJAEAAGRy&#10;cy9lMm9Eb2MueG1sUEsFBgAAAAAGAAYAWQEAANMFAAAAAA==&#10;">
                    <v:path/>
                    <v:fill on="t" color2="#FFFFFF" focussize="0,0"/>
                    <v:stroke weight="0.5pt" color="#FFFFFF" joinstyle="round"/>
                    <v:imagedata o:title=""/>
                    <o:lock v:ext="edit" aspectratio="f"/>
                    <v:textbox>
                      <w:txbxContent>
                        <w:p w14:paraId="7E7A51D5">
                          <w:pPr>
                            <w:spacing w:line="240" w:lineRule="auto"/>
                            <w:rPr>
                              <w:rFonts w:hint="default" w:ascii="Times New Roman" w:hAnsi="Times New Roman" w:eastAsia="宋体" w:cs="Times New Roman"/>
                              <w:b/>
                              <w:bCs/>
                              <w:sz w:val="21"/>
                              <w:szCs w:val="21"/>
                              <w:lang w:val="en-US" w:eastAsia="zh-CN"/>
                            </w:rPr>
                          </w:pPr>
                          <w:r>
                            <w:rPr>
                              <w:rFonts w:hint="default" w:ascii="Times New Roman" w:hAnsi="Times New Roman" w:cs="Times New Roman"/>
                              <w:b/>
                              <w:bCs/>
                              <w:sz w:val="21"/>
                              <w:szCs w:val="21"/>
                              <w:lang w:val="en-US" w:eastAsia="zh-CN"/>
                            </w:rPr>
                            <w:t>0.14</w:t>
                          </w:r>
                        </w:p>
                      </w:txbxContent>
                    </v:textbox>
                  </v:shape>
                  <v:shape id="_x0000_s1113" o:spid="_x0000_s1113" o:spt="202" type="#_x0000_t202" style="position:absolute;left:3454;top:7475;height:450;width:690;" fillcolor="#FFFFFF" filled="t" stroked="f" coordsize="21600,21600" o:gfxdata="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lli6w0gAAAAUBAAAPAAAAAAAAAAEAIAAAACIAAABkcnMvZG93bnJldi54bWxQ&#10;SwECFAAUAAAACACHTuJA0C5s9DYCAABCBAAADgAAAAAAAAABACAAAAAhAQAAZHJzL2Uyb0RvYy54&#10;bWxQSwUGAAAAAAYABgBZAQAAyQUAAAAA&#10;">
                    <v:path/>
                    <v:fill on="t" color2="#FFFFFF" focussize="0,0"/>
                    <v:stroke on="f" weight="0.5pt"/>
                    <v:imagedata o:title=""/>
                    <o:lock v:ext="edit" aspectratio="f"/>
                    <v:textbox>
                      <w:txbxContent>
                        <w:p w14:paraId="26075682">
                          <w:pPr>
                            <w:spacing w:line="240" w:lineRule="auto"/>
                            <w:rPr>
                              <w:rFonts w:hint="default" w:ascii="Times New Roman" w:hAnsi="Times New Roman" w:eastAsia="宋体" w:cs="Times New Roman"/>
                              <w:sz w:val="21"/>
                              <w:szCs w:val="21"/>
                              <w:lang w:val="en-US" w:eastAsia="zh-CN"/>
                            </w:rPr>
                          </w:pPr>
                          <w:r>
                            <w:rPr>
                              <w:rFonts w:hint="default" w:ascii="Times New Roman" w:hAnsi="Times New Roman" w:cs="Times New Roman"/>
                              <w:b/>
                              <w:bCs/>
                              <w:sz w:val="21"/>
                              <w:szCs w:val="21"/>
                              <w:lang w:val="en-US" w:eastAsia="zh-CN"/>
                            </w:rPr>
                            <w:t>0.1</w:t>
                          </w:r>
                          <w:r>
                            <w:rPr>
                              <w:rFonts w:hint="default" w:ascii="Times New Roman" w:hAnsi="Times New Roman" w:cs="Times New Roman"/>
                              <w:sz w:val="21"/>
                              <w:szCs w:val="21"/>
                              <w:lang w:val="en-US" w:eastAsia="zh-CN"/>
                            </w:rPr>
                            <w:t>7</w:t>
                          </w:r>
                        </w:p>
                      </w:txbxContent>
                    </v:textbox>
                  </v:shape>
                  <v:line id="_x0000_s1114" o:spid="_x0000_s1114" o:spt="20" style="position:absolute;left:4406;top:7615;flip:y;height:140;width:360;" filled="f" stroked="t" coordsize="21600,21600">
                    <v:path arrowok="t"/>
                    <v:fill on="f" focussize="0,0"/>
                    <v:stroke color="#000000" endarrow="block"/>
                    <v:imagedata o:title=""/>
                    <o:lock v:ext="edit" aspectratio="f"/>
                  </v:line>
                  <v:shape id="_x0000_s1115" o:spid="_x0000_s1115" o:spt="202" type="#_x0000_t202" style="position:absolute;left:4774;top:7285;height:405;width:690;" fillcolor="#FFFFFF" filled="t" stroked="f" coordsize="21600,21600" o:gfxdata="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JZYusNIAAAAFAQAADwAAAAAAAAABACAAAAAiAAAAZHJzL2Rvd25yZXYueG1s&#10;UEsBAhQAFAAAAAgAh07iQD4O8is3AgAAQgQAAA4AAAAAAAAAAQAgAAAAIQEAAGRycy9lMm9Eb2Mu&#10;eG1sUEsFBgAAAAAGAAYAWQEAAMoFAAAAAA==&#10;">
                    <v:path/>
                    <v:fill on="t" color2="#FFFFFF" focussize="0,0"/>
                    <v:stroke on="f" weight="0.5pt"/>
                    <v:imagedata o:title=""/>
                    <o:lock v:ext="edit" aspectratio="f"/>
                    <v:textbox>
                      <w:txbxContent>
                        <w:p w14:paraId="7A1C8291">
                          <w:pPr>
                            <w:spacing w:line="240" w:lineRule="auto"/>
                            <w:rPr>
                              <w:rFonts w:hint="default" w:ascii="Times New Roman" w:hAnsi="Times New Roman" w:eastAsia="宋体" w:cs="Times New Roman"/>
                              <w:b/>
                              <w:bCs/>
                              <w:sz w:val="21"/>
                              <w:szCs w:val="21"/>
                              <w:lang w:val="en-US" w:eastAsia="zh-CN"/>
                            </w:rPr>
                          </w:pPr>
                          <w:r>
                            <w:rPr>
                              <w:rFonts w:hint="default" w:ascii="Times New Roman" w:hAnsi="Times New Roman" w:cs="Times New Roman"/>
                              <w:b/>
                              <w:bCs/>
                              <w:sz w:val="21"/>
                              <w:szCs w:val="21"/>
                              <w:lang w:val="en-US" w:eastAsia="zh-CN"/>
                            </w:rPr>
                            <w:t>0.03</w:t>
                          </w:r>
                        </w:p>
                      </w:txbxContent>
                    </v:textbox>
                  </v:shape>
                  <w10:wrap type="none"/>
                  <w10:anchorlock/>
                </v:group>
              </w:pict>
            </w:r>
          </w:p>
          <w:p w14:paraId="0C1F7F02">
            <w:pPr>
              <w:spacing w:line="360" w:lineRule="auto"/>
              <w:ind w:firstLine="482" w:firstLineChars="200"/>
              <w:rPr>
                <w:rFonts w:hint="eastAsia"/>
                <w:b/>
                <w:bCs/>
                <w:color w:val="auto"/>
                <w:sz w:val="24"/>
                <w:lang w:val="en-US" w:eastAsia="zh-CN"/>
              </w:rPr>
            </w:pPr>
            <w:r>
              <w:rPr>
                <w:rFonts w:hint="eastAsia"/>
                <w:b/>
                <w:bCs/>
                <w:color w:val="auto"/>
                <w:sz w:val="24"/>
                <w:lang w:val="en-US" w:eastAsia="zh-CN"/>
              </w:rPr>
              <w:t>5、噪声</w:t>
            </w:r>
          </w:p>
          <w:p w14:paraId="37BA3F60">
            <w:pPr>
              <w:pStyle w:val="30"/>
              <w:adjustRightInd w:val="0"/>
              <w:snapToGrid w:val="0"/>
              <w:spacing w:before="0" w:line="360" w:lineRule="auto"/>
              <w:ind w:firstLine="480"/>
              <w:rPr>
                <w:color w:val="auto"/>
                <w:sz w:val="24"/>
              </w:rPr>
            </w:pPr>
            <w:r>
              <w:rPr>
                <w:rFonts w:hint="eastAsia"/>
                <w:color w:val="auto"/>
                <w:sz w:val="24"/>
              </w:rPr>
              <w:t>本项目主要噪声来源于项目区内来往的机动车行驶产生的交通噪声，其次为加油泵及其他设备噪声。</w:t>
            </w:r>
          </w:p>
          <w:p w14:paraId="5C81D8D8">
            <w:pPr>
              <w:pStyle w:val="30"/>
              <w:adjustRightInd w:val="0"/>
              <w:snapToGrid w:val="0"/>
              <w:spacing w:before="0" w:line="360" w:lineRule="auto"/>
              <w:ind w:firstLine="482"/>
              <w:rPr>
                <w:b w:val="0"/>
                <w:bCs w:val="0"/>
                <w:color w:val="auto"/>
                <w:sz w:val="24"/>
              </w:rPr>
            </w:pPr>
            <w:r>
              <w:rPr>
                <w:rFonts w:hint="eastAsia"/>
                <w:b w:val="0"/>
                <w:bCs w:val="0"/>
                <w:color w:val="auto"/>
                <w:sz w:val="24"/>
                <w:lang w:eastAsia="zh-CN"/>
              </w:rPr>
              <w:t>（</w:t>
            </w:r>
            <w:r>
              <w:rPr>
                <w:rFonts w:hint="eastAsia"/>
                <w:b w:val="0"/>
                <w:bCs w:val="0"/>
                <w:color w:val="auto"/>
                <w:sz w:val="24"/>
                <w:lang w:val="en-US" w:eastAsia="zh-CN"/>
              </w:rPr>
              <w:t>1</w:t>
            </w:r>
            <w:r>
              <w:rPr>
                <w:rFonts w:hint="eastAsia"/>
                <w:b w:val="0"/>
                <w:bCs w:val="0"/>
                <w:color w:val="auto"/>
                <w:sz w:val="24"/>
                <w:lang w:eastAsia="zh-CN"/>
              </w:rPr>
              <w:t>）</w:t>
            </w:r>
            <w:r>
              <w:rPr>
                <w:rFonts w:hint="eastAsia"/>
                <w:b w:val="0"/>
                <w:bCs w:val="0"/>
                <w:color w:val="auto"/>
                <w:sz w:val="24"/>
              </w:rPr>
              <w:t>汽车噪声</w:t>
            </w:r>
          </w:p>
          <w:p w14:paraId="36D60904">
            <w:pPr>
              <w:pStyle w:val="30"/>
              <w:adjustRightInd w:val="0"/>
              <w:snapToGrid w:val="0"/>
              <w:spacing w:before="0" w:line="360" w:lineRule="auto"/>
              <w:ind w:firstLine="480"/>
              <w:rPr>
                <w:bCs/>
                <w:color w:val="auto"/>
                <w:sz w:val="24"/>
              </w:rPr>
            </w:pPr>
            <w:r>
              <w:rPr>
                <w:rFonts w:hint="eastAsia"/>
                <w:color w:val="auto"/>
                <w:sz w:val="24"/>
              </w:rPr>
              <w:t>项目在</w:t>
            </w:r>
            <w:r>
              <w:rPr>
                <w:rFonts w:hint="eastAsia"/>
                <w:color w:val="auto"/>
                <w:sz w:val="24"/>
                <w:lang w:eastAsia="zh-CN"/>
              </w:rPr>
              <w:t>运营</w:t>
            </w:r>
            <w:r>
              <w:rPr>
                <w:rFonts w:hint="eastAsia"/>
                <w:color w:val="auto"/>
                <w:sz w:val="24"/>
              </w:rPr>
              <w:t>期间汽车噪声主要是汽车行驶产生的噪声，产生区域为加油区和停车场，为间断性噪声，其持续时间短，其噪声源强</w:t>
            </w:r>
            <w:r>
              <w:rPr>
                <w:color w:val="auto"/>
                <w:sz w:val="24"/>
              </w:rPr>
              <w:t>65</w:t>
            </w:r>
            <w:r>
              <w:rPr>
                <w:rFonts w:hint="eastAsia"/>
                <w:color w:val="auto"/>
                <w:sz w:val="24"/>
              </w:rPr>
              <w:t>～</w:t>
            </w:r>
            <w:r>
              <w:rPr>
                <w:color w:val="auto"/>
                <w:sz w:val="24"/>
              </w:rPr>
              <w:t>80 dB</w:t>
            </w:r>
            <w:r>
              <w:rPr>
                <w:rFonts w:hint="eastAsia"/>
                <w:color w:val="auto"/>
                <w:sz w:val="24"/>
              </w:rPr>
              <w:t>（</w:t>
            </w:r>
            <w:r>
              <w:rPr>
                <w:color w:val="auto"/>
                <w:sz w:val="24"/>
              </w:rPr>
              <w:t>A</w:t>
            </w:r>
            <w:r>
              <w:rPr>
                <w:rFonts w:hint="eastAsia"/>
                <w:color w:val="auto"/>
                <w:sz w:val="24"/>
              </w:rPr>
              <w:t>）之间。</w:t>
            </w:r>
          </w:p>
          <w:p w14:paraId="2DFC960E">
            <w:pPr>
              <w:pStyle w:val="30"/>
              <w:adjustRightInd w:val="0"/>
              <w:snapToGrid w:val="0"/>
              <w:spacing w:before="0" w:line="360" w:lineRule="auto"/>
              <w:ind w:firstLine="482"/>
              <w:rPr>
                <w:b w:val="0"/>
                <w:bCs/>
                <w:color w:val="auto"/>
                <w:sz w:val="24"/>
              </w:rPr>
            </w:pPr>
            <w:r>
              <w:rPr>
                <w:rFonts w:hint="eastAsia"/>
                <w:b w:val="0"/>
                <w:bCs/>
                <w:color w:val="auto"/>
                <w:sz w:val="24"/>
                <w:lang w:eastAsia="zh-CN"/>
              </w:rPr>
              <w:t>（</w:t>
            </w:r>
            <w:r>
              <w:rPr>
                <w:rFonts w:hint="eastAsia"/>
                <w:b w:val="0"/>
                <w:bCs/>
                <w:color w:val="auto"/>
                <w:sz w:val="24"/>
                <w:lang w:val="en-US" w:eastAsia="zh-CN"/>
              </w:rPr>
              <w:t>2</w:t>
            </w:r>
            <w:r>
              <w:rPr>
                <w:rFonts w:hint="eastAsia"/>
                <w:b w:val="0"/>
                <w:bCs/>
                <w:color w:val="auto"/>
                <w:sz w:val="24"/>
                <w:lang w:eastAsia="zh-CN"/>
              </w:rPr>
              <w:t>）</w:t>
            </w:r>
            <w:r>
              <w:rPr>
                <w:rFonts w:hint="eastAsia"/>
                <w:b w:val="0"/>
                <w:bCs/>
                <w:color w:val="auto"/>
                <w:sz w:val="24"/>
              </w:rPr>
              <w:t>加油泵设备噪声</w:t>
            </w:r>
          </w:p>
          <w:p w14:paraId="6D44358C">
            <w:pPr>
              <w:pStyle w:val="30"/>
              <w:adjustRightInd w:val="0"/>
              <w:snapToGrid w:val="0"/>
              <w:spacing w:before="0" w:line="360" w:lineRule="auto"/>
              <w:ind w:firstLine="480"/>
              <w:rPr>
                <w:rFonts w:hint="eastAsia"/>
                <w:color w:val="auto"/>
                <w:sz w:val="24"/>
              </w:rPr>
            </w:pPr>
            <w:r>
              <w:rPr>
                <w:rFonts w:hint="eastAsia"/>
                <w:color w:val="auto"/>
                <w:sz w:val="24"/>
              </w:rPr>
              <w:t>项目主要设备噪声是加油泵在为车辆加油时所产生的噪声，其噪声源强约为</w:t>
            </w:r>
            <w:r>
              <w:rPr>
                <w:color w:val="auto"/>
                <w:sz w:val="24"/>
              </w:rPr>
              <w:t>65 dB</w:t>
            </w:r>
            <w:r>
              <w:rPr>
                <w:rFonts w:hint="eastAsia"/>
                <w:color w:val="auto"/>
                <w:sz w:val="24"/>
              </w:rPr>
              <w:t>（</w:t>
            </w:r>
            <w:r>
              <w:rPr>
                <w:color w:val="auto"/>
                <w:sz w:val="24"/>
              </w:rPr>
              <w:t>A</w:t>
            </w:r>
            <w:r>
              <w:rPr>
                <w:rFonts w:hint="eastAsia"/>
                <w:color w:val="auto"/>
                <w:sz w:val="24"/>
              </w:rPr>
              <w:t>），属于低噪声设备。</w:t>
            </w:r>
          </w:p>
          <w:p w14:paraId="74D994C1">
            <w:pPr>
              <w:pStyle w:val="30"/>
              <w:adjustRightInd w:val="0"/>
              <w:snapToGrid w:val="0"/>
              <w:spacing w:before="0" w:line="360" w:lineRule="auto"/>
              <w:ind w:firstLine="482"/>
              <w:rPr>
                <w:rFonts w:hint="eastAsia"/>
                <w:b w:val="0"/>
                <w:bCs/>
                <w:color w:val="auto"/>
                <w:sz w:val="24"/>
              </w:rPr>
            </w:pPr>
            <w:r>
              <w:rPr>
                <w:rFonts w:hint="eastAsia"/>
                <w:b w:val="0"/>
                <w:bCs/>
                <w:color w:val="auto"/>
                <w:sz w:val="24"/>
                <w:lang w:eastAsia="zh-CN"/>
              </w:rPr>
              <w:t>（</w:t>
            </w:r>
            <w:r>
              <w:rPr>
                <w:rFonts w:hint="eastAsia"/>
                <w:b w:val="0"/>
                <w:bCs/>
                <w:color w:val="auto"/>
                <w:sz w:val="24"/>
                <w:lang w:val="en-US" w:eastAsia="zh-CN"/>
              </w:rPr>
              <w:t>3</w:t>
            </w:r>
            <w:r>
              <w:rPr>
                <w:rFonts w:hint="eastAsia"/>
                <w:b w:val="0"/>
                <w:bCs/>
                <w:color w:val="auto"/>
                <w:sz w:val="24"/>
                <w:lang w:eastAsia="zh-CN"/>
              </w:rPr>
              <w:t>）</w:t>
            </w:r>
            <w:r>
              <w:rPr>
                <w:rFonts w:hint="eastAsia"/>
                <w:b w:val="0"/>
                <w:bCs/>
                <w:color w:val="auto"/>
                <w:sz w:val="24"/>
              </w:rPr>
              <w:t>加油机噪声</w:t>
            </w:r>
          </w:p>
          <w:p w14:paraId="123F1F38">
            <w:pPr>
              <w:pStyle w:val="30"/>
              <w:adjustRightInd w:val="0"/>
              <w:snapToGrid w:val="0"/>
              <w:spacing w:before="0" w:line="360" w:lineRule="auto"/>
              <w:ind w:firstLine="480"/>
              <w:rPr>
                <w:rFonts w:hint="eastAsia"/>
                <w:color w:val="auto"/>
                <w:sz w:val="24"/>
              </w:rPr>
            </w:pPr>
            <w:r>
              <w:rPr>
                <w:rFonts w:hint="eastAsia"/>
                <w:color w:val="auto"/>
                <w:sz w:val="24"/>
              </w:rPr>
              <w:t>加油机在为车辆加油时所产生的噪声，其噪声源强约为</w:t>
            </w:r>
            <w:r>
              <w:rPr>
                <w:color w:val="auto"/>
                <w:sz w:val="24"/>
              </w:rPr>
              <w:t>65 dB</w:t>
            </w:r>
            <w:r>
              <w:rPr>
                <w:rFonts w:hint="eastAsia"/>
                <w:color w:val="auto"/>
                <w:sz w:val="24"/>
              </w:rPr>
              <w:t>（</w:t>
            </w:r>
            <w:r>
              <w:rPr>
                <w:color w:val="auto"/>
                <w:sz w:val="24"/>
              </w:rPr>
              <w:t>A</w:t>
            </w:r>
            <w:r>
              <w:rPr>
                <w:rFonts w:hint="eastAsia"/>
                <w:color w:val="auto"/>
                <w:sz w:val="24"/>
              </w:rPr>
              <w:t>），属于低噪声设备。</w:t>
            </w:r>
          </w:p>
          <w:p w14:paraId="2D3F8F6C">
            <w:pPr>
              <w:pStyle w:val="30"/>
              <w:adjustRightInd w:val="0"/>
              <w:snapToGrid w:val="0"/>
              <w:spacing w:before="0" w:line="360" w:lineRule="auto"/>
              <w:ind w:firstLine="482"/>
              <w:rPr>
                <w:b w:val="0"/>
                <w:bCs/>
                <w:color w:val="auto"/>
                <w:sz w:val="24"/>
              </w:rPr>
            </w:pPr>
            <w:r>
              <w:rPr>
                <w:rFonts w:hint="eastAsia"/>
                <w:b w:val="0"/>
                <w:bCs/>
                <w:color w:val="auto"/>
                <w:sz w:val="24"/>
                <w:lang w:eastAsia="zh-CN"/>
              </w:rPr>
              <w:t>（</w:t>
            </w:r>
            <w:r>
              <w:rPr>
                <w:rFonts w:hint="eastAsia"/>
                <w:b w:val="0"/>
                <w:bCs/>
                <w:color w:val="auto"/>
                <w:sz w:val="24"/>
                <w:lang w:val="en-US" w:eastAsia="zh-CN"/>
              </w:rPr>
              <w:t>4</w:t>
            </w:r>
            <w:r>
              <w:rPr>
                <w:rFonts w:hint="eastAsia"/>
                <w:b w:val="0"/>
                <w:bCs/>
                <w:color w:val="auto"/>
                <w:sz w:val="24"/>
                <w:lang w:eastAsia="zh-CN"/>
              </w:rPr>
              <w:t>）</w:t>
            </w:r>
            <w:r>
              <w:rPr>
                <w:rFonts w:hint="eastAsia"/>
                <w:b w:val="0"/>
                <w:bCs/>
                <w:color w:val="auto"/>
                <w:sz w:val="24"/>
              </w:rPr>
              <w:t>其他设备噪声</w:t>
            </w:r>
          </w:p>
          <w:p w14:paraId="5B561A11">
            <w:pPr>
              <w:pStyle w:val="30"/>
              <w:adjustRightInd w:val="0"/>
              <w:snapToGrid w:val="0"/>
              <w:spacing w:before="0" w:line="360" w:lineRule="auto"/>
              <w:ind w:firstLine="480"/>
              <w:rPr>
                <w:color w:val="auto"/>
                <w:sz w:val="24"/>
              </w:rPr>
            </w:pPr>
            <w:r>
              <w:rPr>
                <w:rFonts w:hint="eastAsia"/>
                <w:color w:val="auto"/>
                <w:sz w:val="24"/>
              </w:rPr>
              <w:t>项目区设置了备用柴油发电机等其他设备，其噪声源强</w:t>
            </w:r>
            <w:r>
              <w:rPr>
                <w:color w:val="auto"/>
                <w:sz w:val="24"/>
              </w:rPr>
              <w:t>65</w:t>
            </w:r>
            <w:r>
              <w:rPr>
                <w:rFonts w:hint="eastAsia"/>
                <w:color w:val="auto"/>
                <w:sz w:val="24"/>
              </w:rPr>
              <w:t>～</w:t>
            </w:r>
            <w:r>
              <w:rPr>
                <w:color w:val="auto"/>
                <w:sz w:val="24"/>
              </w:rPr>
              <w:t>85 dB</w:t>
            </w:r>
            <w:r>
              <w:rPr>
                <w:rFonts w:hint="eastAsia"/>
                <w:color w:val="auto"/>
                <w:sz w:val="24"/>
              </w:rPr>
              <w:t>（</w:t>
            </w:r>
            <w:r>
              <w:rPr>
                <w:color w:val="auto"/>
                <w:sz w:val="24"/>
              </w:rPr>
              <w:t>A</w:t>
            </w:r>
            <w:r>
              <w:rPr>
                <w:rFonts w:hint="eastAsia"/>
                <w:color w:val="auto"/>
                <w:sz w:val="24"/>
              </w:rPr>
              <w:t>）之间，由于其设备使用频率较低，设备噪声为间歇式排放。</w:t>
            </w:r>
          </w:p>
          <w:p w14:paraId="51A95FF4">
            <w:pPr>
              <w:pStyle w:val="30"/>
              <w:adjustRightInd w:val="0"/>
              <w:snapToGrid w:val="0"/>
              <w:spacing w:before="0" w:line="360" w:lineRule="auto"/>
              <w:ind w:firstLine="480"/>
              <w:rPr>
                <w:color w:val="auto"/>
                <w:sz w:val="24"/>
              </w:rPr>
            </w:pPr>
            <w:r>
              <w:rPr>
                <w:rFonts w:hint="eastAsia"/>
                <w:color w:val="auto"/>
                <w:sz w:val="24"/>
              </w:rPr>
              <w:t>项目噪声产生、治理及排放情况详见表5-</w:t>
            </w:r>
            <w:r>
              <w:rPr>
                <w:rFonts w:hint="eastAsia"/>
                <w:color w:val="auto"/>
                <w:sz w:val="24"/>
                <w:lang w:val="en-US" w:eastAsia="zh-CN"/>
              </w:rPr>
              <w:t>5</w:t>
            </w:r>
            <w:r>
              <w:rPr>
                <w:rFonts w:hint="eastAsia"/>
                <w:color w:val="auto"/>
                <w:sz w:val="24"/>
              </w:rPr>
              <w:t>所示。</w:t>
            </w:r>
          </w:p>
          <w:p w14:paraId="1BDF54DC">
            <w:pPr>
              <w:pStyle w:val="31"/>
              <w:tabs>
                <w:tab w:val="center" w:pos="4153"/>
                <w:tab w:val="right" w:pos="8306"/>
              </w:tabs>
              <w:snapToGrid w:val="0"/>
              <w:ind w:left="420" w:firstLine="0" w:firstLineChars="0"/>
              <w:jc w:val="center"/>
              <w:rPr>
                <w:b/>
                <w:bCs/>
                <w:color w:val="auto"/>
                <w:kern w:val="2"/>
                <w:sz w:val="24"/>
                <w:szCs w:val="24"/>
              </w:rPr>
            </w:pPr>
            <w:r>
              <w:rPr>
                <w:rFonts w:hint="eastAsia"/>
                <w:b/>
                <w:bCs/>
                <w:color w:val="auto"/>
                <w:kern w:val="2"/>
                <w:sz w:val="24"/>
                <w:szCs w:val="24"/>
              </w:rPr>
              <w:t>表5-</w:t>
            </w:r>
            <w:r>
              <w:rPr>
                <w:rFonts w:hint="eastAsia"/>
                <w:b/>
                <w:bCs/>
                <w:color w:val="auto"/>
                <w:kern w:val="2"/>
                <w:sz w:val="24"/>
                <w:szCs w:val="24"/>
                <w:lang w:val="en-US" w:eastAsia="zh-CN"/>
              </w:rPr>
              <w:t>5</w:t>
            </w:r>
            <w:r>
              <w:rPr>
                <w:rFonts w:hint="eastAsia"/>
                <w:b/>
                <w:bCs/>
                <w:color w:val="auto"/>
                <w:kern w:val="2"/>
                <w:sz w:val="24"/>
                <w:szCs w:val="24"/>
              </w:rPr>
              <w:t xml:space="preserve">  运行期设备噪声产生情况一览表</w:t>
            </w:r>
          </w:p>
          <w:tbl>
            <w:tblPr>
              <w:tblStyle w:val="19"/>
              <w:tblW w:w="85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81"/>
              <w:gridCol w:w="2386"/>
              <w:gridCol w:w="1787"/>
              <w:gridCol w:w="2325"/>
            </w:tblGrid>
            <w:tr w14:paraId="7C3C6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exact"/>
                <w:jc w:val="center"/>
              </w:trPr>
              <w:tc>
                <w:tcPr>
                  <w:tcW w:w="2081" w:type="dxa"/>
                  <w:noWrap w:val="0"/>
                  <w:vAlign w:val="center"/>
                </w:tcPr>
                <w:p w14:paraId="5729B556">
                  <w:pPr>
                    <w:pStyle w:val="30"/>
                    <w:adjustRightInd w:val="0"/>
                    <w:snapToGrid w:val="0"/>
                    <w:spacing w:before="0" w:line="240" w:lineRule="auto"/>
                    <w:ind w:firstLine="0" w:firstLineChars="0"/>
                    <w:jc w:val="center"/>
                    <w:rPr>
                      <w:b/>
                      <w:bCs/>
                      <w:color w:val="auto"/>
                      <w:sz w:val="21"/>
                      <w:szCs w:val="21"/>
                    </w:rPr>
                  </w:pPr>
                  <w:r>
                    <w:rPr>
                      <w:rFonts w:hint="eastAsia"/>
                      <w:b/>
                      <w:bCs/>
                      <w:color w:val="auto"/>
                      <w:sz w:val="21"/>
                      <w:szCs w:val="21"/>
                    </w:rPr>
                    <w:t>噪声类型</w:t>
                  </w:r>
                </w:p>
              </w:tc>
              <w:tc>
                <w:tcPr>
                  <w:tcW w:w="2386" w:type="dxa"/>
                  <w:noWrap w:val="0"/>
                  <w:vAlign w:val="center"/>
                </w:tcPr>
                <w:p w14:paraId="32AEBDC2">
                  <w:pPr>
                    <w:pStyle w:val="30"/>
                    <w:adjustRightInd w:val="0"/>
                    <w:snapToGrid w:val="0"/>
                    <w:spacing w:before="0" w:line="240" w:lineRule="auto"/>
                    <w:ind w:firstLine="0" w:firstLineChars="0"/>
                    <w:jc w:val="center"/>
                    <w:rPr>
                      <w:b/>
                      <w:bCs/>
                      <w:color w:val="auto"/>
                      <w:sz w:val="21"/>
                      <w:szCs w:val="21"/>
                    </w:rPr>
                  </w:pPr>
                  <w:r>
                    <w:rPr>
                      <w:rFonts w:hint="eastAsia"/>
                      <w:b/>
                      <w:bCs/>
                      <w:color w:val="auto"/>
                      <w:sz w:val="21"/>
                      <w:szCs w:val="21"/>
                    </w:rPr>
                    <w:t>产生位置</w:t>
                  </w:r>
                </w:p>
              </w:tc>
              <w:tc>
                <w:tcPr>
                  <w:tcW w:w="1787" w:type="dxa"/>
                  <w:noWrap w:val="0"/>
                  <w:vAlign w:val="center"/>
                </w:tcPr>
                <w:p w14:paraId="4CABF1A6">
                  <w:pPr>
                    <w:pStyle w:val="30"/>
                    <w:adjustRightInd w:val="0"/>
                    <w:snapToGrid w:val="0"/>
                    <w:spacing w:before="0" w:line="240" w:lineRule="auto"/>
                    <w:ind w:firstLine="0" w:firstLineChars="0"/>
                    <w:jc w:val="center"/>
                    <w:rPr>
                      <w:b/>
                      <w:bCs/>
                      <w:color w:val="auto"/>
                      <w:sz w:val="21"/>
                      <w:szCs w:val="21"/>
                    </w:rPr>
                  </w:pPr>
                  <w:r>
                    <w:rPr>
                      <w:rFonts w:hint="eastAsia"/>
                      <w:b/>
                      <w:bCs/>
                      <w:color w:val="auto"/>
                      <w:sz w:val="21"/>
                      <w:szCs w:val="21"/>
                    </w:rPr>
                    <w:t>产生类型</w:t>
                  </w:r>
                </w:p>
              </w:tc>
              <w:tc>
                <w:tcPr>
                  <w:tcW w:w="2325" w:type="dxa"/>
                  <w:noWrap w:val="0"/>
                  <w:vAlign w:val="center"/>
                </w:tcPr>
                <w:p w14:paraId="35A98702">
                  <w:pPr>
                    <w:pStyle w:val="30"/>
                    <w:adjustRightInd w:val="0"/>
                    <w:snapToGrid w:val="0"/>
                    <w:spacing w:before="0" w:line="240" w:lineRule="auto"/>
                    <w:ind w:firstLine="0" w:firstLineChars="0"/>
                    <w:jc w:val="center"/>
                    <w:rPr>
                      <w:b/>
                      <w:bCs/>
                      <w:color w:val="auto"/>
                      <w:sz w:val="21"/>
                      <w:szCs w:val="21"/>
                    </w:rPr>
                  </w:pPr>
                  <w:r>
                    <w:rPr>
                      <w:rFonts w:hint="eastAsia"/>
                      <w:b/>
                      <w:bCs/>
                      <w:color w:val="auto"/>
                      <w:sz w:val="21"/>
                      <w:szCs w:val="21"/>
                    </w:rPr>
                    <w:t>声源值</w:t>
                  </w:r>
                  <w:r>
                    <w:rPr>
                      <w:b/>
                      <w:bCs/>
                      <w:color w:val="auto"/>
                      <w:sz w:val="21"/>
                      <w:szCs w:val="21"/>
                    </w:rPr>
                    <w:t>dB</w:t>
                  </w:r>
                  <w:r>
                    <w:rPr>
                      <w:rFonts w:hint="eastAsia"/>
                      <w:b/>
                      <w:bCs/>
                      <w:color w:val="auto"/>
                      <w:sz w:val="21"/>
                      <w:szCs w:val="21"/>
                    </w:rPr>
                    <w:t>（</w:t>
                  </w:r>
                  <w:r>
                    <w:rPr>
                      <w:b/>
                      <w:bCs/>
                      <w:color w:val="auto"/>
                      <w:sz w:val="21"/>
                      <w:szCs w:val="21"/>
                    </w:rPr>
                    <w:t>A</w:t>
                  </w:r>
                  <w:r>
                    <w:rPr>
                      <w:rFonts w:hint="eastAsia"/>
                      <w:b/>
                      <w:bCs/>
                      <w:color w:val="auto"/>
                      <w:sz w:val="21"/>
                      <w:szCs w:val="21"/>
                    </w:rPr>
                    <w:t>）</w:t>
                  </w:r>
                </w:p>
              </w:tc>
            </w:tr>
            <w:tr w14:paraId="25D56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exact"/>
                <w:jc w:val="center"/>
              </w:trPr>
              <w:tc>
                <w:tcPr>
                  <w:tcW w:w="2081" w:type="dxa"/>
                  <w:noWrap w:val="0"/>
                  <w:vAlign w:val="center"/>
                </w:tcPr>
                <w:p w14:paraId="4FB5EDFA">
                  <w:pPr>
                    <w:pStyle w:val="30"/>
                    <w:adjustRightInd w:val="0"/>
                    <w:snapToGrid w:val="0"/>
                    <w:spacing w:before="0" w:line="240" w:lineRule="auto"/>
                    <w:ind w:firstLine="0" w:firstLineChars="0"/>
                    <w:jc w:val="center"/>
                    <w:rPr>
                      <w:color w:val="auto"/>
                      <w:sz w:val="21"/>
                      <w:szCs w:val="21"/>
                    </w:rPr>
                  </w:pPr>
                  <w:r>
                    <w:rPr>
                      <w:rFonts w:hint="eastAsia"/>
                      <w:color w:val="auto"/>
                      <w:sz w:val="21"/>
                      <w:szCs w:val="21"/>
                    </w:rPr>
                    <w:t>加油泵噪声</w:t>
                  </w:r>
                </w:p>
              </w:tc>
              <w:tc>
                <w:tcPr>
                  <w:tcW w:w="2386" w:type="dxa"/>
                  <w:noWrap w:val="0"/>
                  <w:vAlign w:val="center"/>
                </w:tcPr>
                <w:p w14:paraId="70132268">
                  <w:pPr>
                    <w:pStyle w:val="30"/>
                    <w:adjustRightInd w:val="0"/>
                    <w:snapToGrid w:val="0"/>
                    <w:spacing w:before="0" w:line="240" w:lineRule="auto"/>
                    <w:ind w:firstLine="0" w:firstLineChars="0"/>
                    <w:jc w:val="center"/>
                    <w:rPr>
                      <w:color w:val="auto"/>
                      <w:sz w:val="21"/>
                      <w:szCs w:val="21"/>
                    </w:rPr>
                  </w:pPr>
                  <w:r>
                    <w:rPr>
                      <w:rFonts w:hint="eastAsia"/>
                      <w:color w:val="auto"/>
                      <w:sz w:val="21"/>
                      <w:szCs w:val="21"/>
                    </w:rPr>
                    <w:t>加油区</w:t>
                  </w:r>
                </w:p>
              </w:tc>
              <w:tc>
                <w:tcPr>
                  <w:tcW w:w="1787" w:type="dxa"/>
                  <w:noWrap w:val="0"/>
                  <w:vAlign w:val="center"/>
                </w:tcPr>
                <w:p w14:paraId="2C350FCA">
                  <w:pPr>
                    <w:pStyle w:val="30"/>
                    <w:adjustRightInd w:val="0"/>
                    <w:snapToGrid w:val="0"/>
                    <w:spacing w:before="0" w:line="240" w:lineRule="auto"/>
                    <w:ind w:firstLine="0" w:firstLineChars="0"/>
                    <w:jc w:val="center"/>
                    <w:rPr>
                      <w:color w:val="auto"/>
                      <w:sz w:val="21"/>
                      <w:szCs w:val="21"/>
                    </w:rPr>
                  </w:pPr>
                  <w:r>
                    <w:rPr>
                      <w:rFonts w:hint="eastAsia"/>
                      <w:color w:val="auto"/>
                      <w:sz w:val="21"/>
                      <w:szCs w:val="21"/>
                    </w:rPr>
                    <w:t>固定噪声源</w:t>
                  </w:r>
                </w:p>
              </w:tc>
              <w:tc>
                <w:tcPr>
                  <w:tcW w:w="2325" w:type="dxa"/>
                  <w:noWrap w:val="0"/>
                  <w:vAlign w:val="center"/>
                </w:tcPr>
                <w:p w14:paraId="17C00BF7">
                  <w:pPr>
                    <w:pStyle w:val="30"/>
                    <w:adjustRightInd w:val="0"/>
                    <w:snapToGrid w:val="0"/>
                    <w:spacing w:before="0" w:line="240" w:lineRule="auto"/>
                    <w:ind w:firstLine="0" w:firstLineChars="0"/>
                    <w:jc w:val="center"/>
                    <w:rPr>
                      <w:color w:val="auto"/>
                      <w:sz w:val="21"/>
                      <w:szCs w:val="21"/>
                    </w:rPr>
                  </w:pPr>
                  <w:r>
                    <w:rPr>
                      <w:color w:val="auto"/>
                      <w:sz w:val="21"/>
                      <w:szCs w:val="21"/>
                    </w:rPr>
                    <w:t>65</w:t>
                  </w:r>
                </w:p>
              </w:tc>
            </w:tr>
            <w:tr w14:paraId="1D3F7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exact"/>
                <w:jc w:val="center"/>
              </w:trPr>
              <w:tc>
                <w:tcPr>
                  <w:tcW w:w="2081" w:type="dxa"/>
                  <w:noWrap w:val="0"/>
                  <w:vAlign w:val="center"/>
                </w:tcPr>
                <w:p w14:paraId="712E0B5C">
                  <w:pPr>
                    <w:pStyle w:val="30"/>
                    <w:adjustRightInd w:val="0"/>
                    <w:snapToGrid w:val="0"/>
                    <w:spacing w:before="0" w:line="240" w:lineRule="auto"/>
                    <w:ind w:firstLine="0" w:firstLineChars="0"/>
                    <w:jc w:val="center"/>
                    <w:rPr>
                      <w:color w:val="auto"/>
                      <w:sz w:val="21"/>
                      <w:szCs w:val="21"/>
                    </w:rPr>
                  </w:pPr>
                  <w:r>
                    <w:rPr>
                      <w:rFonts w:hint="eastAsia"/>
                      <w:color w:val="auto"/>
                      <w:sz w:val="21"/>
                      <w:szCs w:val="21"/>
                    </w:rPr>
                    <w:t>汽车运行噪声</w:t>
                  </w:r>
                </w:p>
              </w:tc>
              <w:tc>
                <w:tcPr>
                  <w:tcW w:w="2386" w:type="dxa"/>
                  <w:noWrap w:val="0"/>
                  <w:vAlign w:val="center"/>
                </w:tcPr>
                <w:p w14:paraId="676C5C51">
                  <w:pPr>
                    <w:pStyle w:val="30"/>
                    <w:adjustRightInd w:val="0"/>
                    <w:snapToGrid w:val="0"/>
                    <w:spacing w:before="0" w:line="240" w:lineRule="auto"/>
                    <w:ind w:firstLine="0" w:firstLineChars="0"/>
                    <w:jc w:val="center"/>
                    <w:rPr>
                      <w:color w:val="auto"/>
                      <w:sz w:val="21"/>
                      <w:szCs w:val="21"/>
                    </w:rPr>
                  </w:pPr>
                  <w:r>
                    <w:rPr>
                      <w:rFonts w:hint="eastAsia"/>
                      <w:color w:val="auto"/>
                      <w:sz w:val="21"/>
                      <w:szCs w:val="21"/>
                    </w:rPr>
                    <w:t>加油区、停车场</w:t>
                  </w:r>
                </w:p>
              </w:tc>
              <w:tc>
                <w:tcPr>
                  <w:tcW w:w="1787" w:type="dxa"/>
                  <w:noWrap w:val="0"/>
                  <w:vAlign w:val="center"/>
                </w:tcPr>
                <w:p w14:paraId="1529E045">
                  <w:pPr>
                    <w:pStyle w:val="30"/>
                    <w:adjustRightInd w:val="0"/>
                    <w:snapToGrid w:val="0"/>
                    <w:spacing w:before="0" w:line="240" w:lineRule="auto"/>
                    <w:ind w:firstLine="0" w:firstLineChars="0"/>
                    <w:jc w:val="center"/>
                    <w:rPr>
                      <w:color w:val="auto"/>
                      <w:sz w:val="21"/>
                      <w:szCs w:val="21"/>
                    </w:rPr>
                  </w:pPr>
                  <w:r>
                    <w:rPr>
                      <w:rFonts w:hint="eastAsia"/>
                      <w:color w:val="auto"/>
                      <w:sz w:val="21"/>
                      <w:szCs w:val="21"/>
                    </w:rPr>
                    <w:t>流动噪声源</w:t>
                  </w:r>
                </w:p>
              </w:tc>
              <w:tc>
                <w:tcPr>
                  <w:tcW w:w="2325" w:type="dxa"/>
                  <w:noWrap w:val="0"/>
                  <w:vAlign w:val="center"/>
                </w:tcPr>
                <w:p w14:paraId="25F465A5">
                  <w:pPr>
                    <w:pStyle w:val="30"/>
                    <w:adjustRightInd w:val="0"/>
                    <w:snapToGrid w:val="0"/>
                    <w:spacing w:before="0" w:line="240" w:lineRule="auto"/>
                    <w:ind w:firstLine="0" w:firstLineChars="0"/>
                    <w:jc w:val="center"/>
                    <w:rPr>
                      <w:color w:val="auto"/>
                      <w:sz w:val="21"/>
                      <w:szCs w:val="21"/>
                    </w:rPr>
                  </w:pPr>
                  <w:r>
                    <w:rPr>
                      <w:color w:val="auto"/>
                      <w:sz w:val="21"/>
                      <w:szCs w:val="21"/>
                    </w:rPr>
                    <w:t>65</w:t>
                  </w:r>
                  <w:r>
                    <w:rPr>
                      <w:rFonts w:hint="eastAsia"/>
                      <w:color w:val="auto"/>
                      <w:sz w:val="21"/>
                      <w:szCs w:val="21"/>
                    </w:rPr>
                    <w:t>～</w:t>
                  </w:r>
                  <w:r>
                    <w:rPr>
                      <w:color w:val="auto"/>
                      <w:sz w:val="21"/>
                      <w:szCs w:val="21"/>
                    </w:rPr>
                    <w:t>80</w:t>
                  </w:r>
                </w:p>
              </w:tc>
            </w:tr>
            <w:tr w14:paraId="52D9A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exact"/>
                <w:jc w:val="center"/>
              </w:trPr>
              <w:tc>
                <w:tcPr>
                  <w:tcW w:w="2081" w:type="dxa"/>
                  <w:noWrap w:val="0"/>
                  <w:vAlign w:val="center"/>
                </w:tcPr>
                <w:p w14:paraId="5823AD89">
                  <w:pPr>
                    <w:pStyle w:val="30"/>
                    <w:adjustRightInd w:val="0"/>
                    <w:snapToGrid w:val="0"/>
                    <w:spacing w:before="0" w:line="240" w:lineRule="auto"/>
                    <w:ind w:firstLine="0" w:firstLineChars="0"/>
                    <w:jc w:val="center"/>
                    <w:rPr>
                      <w:rFonts w:hint="eastAsia"/>
                      <w:color w:val="auto"/>
                      <w:sz w:val="21"/>
                      <w:szCs w:val="21"/>
                    </w:rPr>
                  </w:pPr>
                  <w:r>
                    <w:rPr>
                      <w:rFonts w:hint="eastAsia"/>
                      <w:color w:val="auto"/>
                      <w:sz w:val="21"/>
                      <w:szCs w:val="21"/>
                    </w:rPr>
                    <w:t>加油机噪声</w:t>
                  </w:r>
                </w:p>
              </w:tc>
              <w:tc>
                <w:tcPr>
                  <w:tcW w:w="2386" w:type="dxa"/>
                  <w:noWrap w:val="0"/>
                  <w:vAlign w:val="center"/>
                </w:tcPr>
                <w:p w14:paraId="69D6E7C9">
                  <w:pPr>
                    <w:pStyle w:val="30"/>
                    <w:adjustRightInd w:val="0"/>
                    <w:snapToGrid w:val="0"/>
                    <w:spacing w:before="0" w:line="240" w:lineRule="auto"/>
                    <w:ind w:firstLine="0" w:firstLineChars="0"/>
                    <w:jc w:val="center"/>
                    <w:rPr>
                      <w:rFonts w:hint="eastAsia"/>
                      <w:color w:val="auto"/>
                      <w:sz w:val="21"/>
                      <w:szCs w:val="21"/>
                    </w:rPr>
                  </w:pPr>
                  <w:r>
                    <w:rPr>
                      <w:rFonts w:hint="eastAsia"/>
                      <w:color w:val="auto"/>
                      <w:sz w:val="21"/>
                      <w:szCs w:val="21"/>
                    </w:rPr>
                    <w:t>加油区</w:t>
                  </w:r>
                </w:p>
              </w:tc>
              <w:tc>
                <w:tcPr>
                  <w:tcW w:w="1787" w:type="dxa"/>
                  <w:noWrap w:val="0"/>
                  <w:vAlign w:val="center"/>
                </w:tcPr>
                <w:p w14:paraId="5BC281C3">
                  <w:pPr>
                    <w:pStyle w:val="30"/>
                    <w:adjustRightInd w:val="0"/>
                    <w:snapToGrid w:val="0"/>
                    <w:spacing w:before="0" w:line="240" w:lineRule="auto"/>
                    <w:ind w:firstLine="0" w:firstLineChars="0"/>
                    <w:jc w:val="center"/>
                    <w:rPr>
                      <w:rFonts w:hint="eastAsia"/>
                      <w:color w:val="auto"/>
                      <w:sz w:val="21"/>
                      <w:szCs w:val="21"/>
                    </w:rPr>
                  </w:pPr>
                  <w:r>
                    <w:rPr>
                      <w:rFonts w:hint="eastAsia"/>
                      <w:color w:val="auto"/>
                      <w:sz w:val="21"/>
                      <w:szCs w:val="21"/>
                    </w:rPr>
                    <w:t>固定噪声源</w:t>
                  </w:r>
                </w:p>
              </w:tc>
              <w:tc>
                <w:tcPr>
                  <w:tcW w:w="2325" w:type="dxa"/>
                  <w:noWrap w:val="0"/>
                  <w:vAlign w:val="center"/>
                </w:tcPr>
                <w:p w14:paraId="0671B044">
                  <w:pPr>
                    <w:pStyle w:val="30"/>
                    <w:adjustRightInd w:val="0"/>
                    <w:snapToGrid w:val="0"/>
                    <w:spacing w:before="0" w:line="240" w:lineRule="auto"/>
                    <w:ind w:firstLine="0" w:firstLineChars="0"/>
                    <w:jc w:val="center"/>
                    <w:rPr>
                      <w:color w:val="auto"/>
                      <w:sz w:val="21"/>
                      <w:szCs w:val="21"/>
                    </w:rPr>
                  </w:pPr>
                  <w:r>
                    <w:rPr>
                      <w:color w:val="auto"/>
                      <w:sz w:val="21"/>
                      <w:szCs w:val="21"/>
                    </w:rPr>
                    <w:t>65</w:t>
                  </w:r>
                </w:p>
              </w:tc>
            </w:tr>
            <w:tr w14:paraId="345A8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exact"/>
                <w:jc w:val="center"/>
              </w:trPr>
              <w:tc>
                <w:tcPr>
                  <w:tcW w:w="2081" w:type="dxa"/>
                  <w:noWrap w:val="0"/>
                  <w:vAlign w:val="center"/>
                </w:tcPr>
                <w:p w14:paraId="61992A1C">
                  <w:pPr>
                    <w:pStyle w:val="30"/>
                    <w:adjustRightInd w:val="0"/>
                    <w:snapToGrid w:val="0"/>
                    <w:spacing w:before="0" w:line="240" w:lineRule="auto"/>
                    <w:ind w:firstLine="0" w:firstLineChars="0"/>
                    <w:jc w:val="center"/>
                    <w:rPr>
                      <w:color w:val="auto"/>
                      <w:sz w:val="21"/>
                      <w:szCs w:val="21"/>
                    </w:rPr>
                  </w:pPr>
                  <w:r>
                    <w:rPr>
                      <w:rFonts w:hint="eastAsia"/>
                      <w:color w:val="auto"/>
                      <w:sz w:val="21"/>
                      <w:szCs w:val="21"/>
                    </w:rPr>
                    <w:t>其他设备噪声</w:t>
                  </w:r>
                </w:p>
              </w:tc>
              <w:tc>
                <w:tcPr>
                  <w:tcW w:w="2386" w:type="dxa"/>
                  <w:noWrap w:val="0"/>
                  <w:vAlign w:val="center"/>
                </w:tcPr>
                <w:p w14:paraId="14F40F28">
                  <w:pPr>
                    <w:pStyle w:val="30"/>
                    <w:adjustRightInd w:val="0"/>
                    <w:snapToGrid w:val="0"/>
                    <w:spacing w:before="0" w:line="240" w:lineRule="auto"/>
                    <w:ind w:firstLine="0" w:firstLineChars="0"/>
                    <w:jc w:val="center"/>
                    <w:rPr>
                      <w:color w:val="auto"/>
                      <w:sz w:val="21"/>
                      <w:szCs w:val="21"/>
                    </w:rPr>
                  </w:pPr>
                  <w:r>
                    <w:rPr>
                      <w:rFonts w:hint="eastAsia"/>
                      <w:color w:val="auto"/>
                      <w:sz w:val="21"/>
                      <w:szCs w:val="21"/>
                    </w:rPr>
                    <w:t>配电房</w:t>
                  </w:r>
                </w:p>
              </w:tc>
              <w:tc>
                <w:tcPr>
                  <w:tcW w:w="1787" w:type="dxa"/>
                  <w:noWrap w:val="0"/>
                  <w:vAlign w:val="center"/>
                </w:tcPr>
                <w:p w14:paraId="7FAB7DB4">
                  <w:pPr>
                    <w:pStyle w:val="30"/>
                    <w:adjustRightInd w:val="0"/>
                    <w:snapToGrid w:val="0"/>
                    <w:spacing w:before="0" w:line="240" w:lineRule="auto"/>
                    <w:ind w:firstLine="0" w:firstLineChars="0"/>
                    <w:jc w:val="center"/>
                    <w:rPr>
                      <w:color w:val="auto"/>
                      <w:sz w:val="21"/>
                      <w:szCs w:val="21"/>
                    </w:rPr>
                  </w:pPr>
                  <w:r>
                    <w:rPr>
                      <w:rFonts w:hint="eastAsia"/>
                      <w:color w:val="auto"/>
                      <w:sz w:val="21"/>
                      <w:szCs w:val="21"/>
                    </w:rPr>
                    <w:t>固定噪声源</w:t>
                  </w:r>
                </w:p>
              </w:tc>
              <w:tc>
                <w:tcPr>
                  <w:tcW w:w="2325" w:type="dxa"/>
                  <w:noWrap w:val="0"/>
                  <w:vAlign w:val="center"/>
                </w:tcPr>
                <w:p w14:paraId="7DDCE5E3">
                  <w:pPr>
                    <w:pStyle w:val="30"/>
                    <w:adjustRightInd w:val="0"/>
                    <w:snapToGrid w:val="0"/>
                    <w:spacing w:before="0" w:line="240" w:lineRule="auto"/>
                    <w:ind w:firstLine="0" w:firstLineChars="0"/>
                    <w:jc w:val="center"/>
                    <w:rPr>
                      <w:color w:val="auto"/>
                      <w:sz w:val="21"/>
                      <w:szCs w:val="21"/>
                    </w:rPr>
                  </w:pPr>
                  <w:r>
                    <w:rPr>
                      <w:color w:val="auto"/>
                      <w:sz w:val="21"/>
                      <w:szCs w:val="21"/>
                    </w:rPr>
                    <w:t>65</w:t>
                  </w:r>
                  <w:r>
                    <w:rPr>
                      <w:rFonts w:hint="eastAsia"/>
                      <w:color w:val="auto"/>
                      <w:sz w:val="21"/>
                      <w:szCs w:val="21"/>
                    </w:rPr>
                    <w:t>～</w:t>
                  </w:r>
                  <w:r>
                    <w:rPr>
                      <w:color w:val="auto"/>
                      <w:sz w:val="21"/>
                      <w:szCs w:val="21"/>
                    </w:rPr>
                    <w:t>85</w:t>
                  </w:r>
                </w:p>
              </w:tc>
            </w:tr>
          </w:tbl>
          <w:p w14:paraId="224ED98E">
            <w:pPr>
              <w:numPr>
                <w:ilvl w:val="0"/>
                <w:numId w:val="0"/>
              </w:numPr>
              <w:bidi w:val="0"/>
              <w:ind w:leftChars="0" w:firstLine="482" w:firstLineChars="200"/>
              <w:rPr>
                <w:rFonts w:hint="eastAsia"/>
                <w:b/>
                <w:bCs/>
                <w:lang w:val="en-US" w:eastAsia="zh-CN"/>
              </w:rPr>
            </w:pPr>
            <w:r>
              <w:rPr>
                <w:rFonts w:hint="eastAsia"/>
                <w:b/>
                <w:bCs/>
                <w:lang w:val="en-US" w:eastAsia="zh-CN"/>
              </w:rPr>
              <w:t>6.固体废物</w:t>
            </w:r>
          </w:p>
          <w:p w14:paraId="37680F92">
            <w:pPr>
              <w:tabs>
                <w:tab w:val="left" w:pos="900"/>
              </w:tabs>
              <w:spacing w:line="360" w:lineRule="auto"/>
              <w:ind w:firstLine="482"/>
              <w:rPr>
                <w:rFonts w:hint="eastAsia"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rPr>
              <w:t>项目运营期产生的固废主要为生活垃圾、化粪池污泥、</w:t>
            </w:r>
            <w:r>
              <w:rPr>
                <w:rFonts w:hint="eastAsia" w:eastAsia="宋体" w:cs="Times New Roman"/>
                <w:color w:val="auto"/>
                <w:sz w:val="24"/>
                <w:szCs w:val="24"/>
                <w:lang w:eastAsia="zh-CN"/>
              </w:rPr>
              <w:t>三级隔油池废油及含油污泥</w:t>
            </w:r>
            <w:r>
              <w:rPr>
                <w:rFonts w:hint="default" w:ascii="Times New Roman" w:hAnsi="Times New Roman" w:eastAsia="宋体" w:cs="Times New Roman"/>
                <w:color w:val="auto"/>
                <w:sz w:val="24"/>
                <w:szCs w:val="24"/>
              </w:rPr>
              <w:t>、油罐清洗产生的油渣</w:t>
            </w:r>
            <w:r>
              <w:rPr>
                <w:rFonts w:hint="eastAsia" w:eastAsia="宋体" w:cs="Times New Roman"/>
                <w:color w:val="auto"/>
                <w:sz w:val="24"/>
                <w:szCs w:val="24"/>
                <w:lang w:eastAsia="zh-CN"/>
              </w:rPr>
              <w:t>、加油机内废弃滤芯以及消防沙。</w:t>
            </w:r>
          </w:p>
          <w:p w14:paraId="4D3973FE">
            <w:pPr>
              <w:pStyle w:val="2"/>
              <w:jc w:val="both"/>
              <w:rPr>
                <w:rFonts w:hint="eastAsia" w:eastAsia="宋体"/>
                <w:lang w:eastAsia="zh-CN"/>
              </w:rPr>
            </w:pPr>
            <w:r>
              <w:rPr>
                <w:rFonts w:hint="eastAsia" w:eastAsia="宋体" w:cs="Times New Roman"/>
                <w:color w:val="auto"/>
                <w:sz w:val="24"/>
                <w:szCs w:val="24"/>
                <w:lang w:eastAsia="zh-CN"/>
              </w:rPr>
              <w:t>（</w:t>
            </w:r>
            <w:r>
              <w:rPr>
                <w:rFonts w:hint="eastAsia" w:eastAsia="宋体" w:cs="Times New Roman"/>
                <w:color w:val="auto"/>
                <w:sz w:val="24"/>
                <w:szCs w:val="24"/>
                <w:lang w:val="en-US" w:eastAsia="zh-CN"/>
              </w:rPr>
              <w:t>1</w:t>
            </w:r>
            <w:r>
              <w:rPr>
                <w:rFonts w:hint="eastAsia" w:eastAsia="宋体" w:cs="Times New Roman"/>
                <w:color w:val="auto"/>
                <w:sz w:val="24"/>
                <w:szCs w:val="24"/>
                <w:lang w:eastAsia="zh-CN"/>
              </w:rPr>
              <w:t>）生活垃圾</w:t>
            </w:r>
          </w:p>
          <w:p w14:paraId="3684F23B">
            <w:pPr>
              <w:spacing w:line="360" w:lineRule="auto"/>
              <w:ind w:firstLine="460" w:firstLineChars="192"/>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项目</w:t>
            </w:r>
            <w:r>
              <w:rPr>
                <w:rFonts w:hint="eastAsia" w:cs="Times New Roman"/>
                <w:color w:val="auto"/>
                <w:sz w:val="24"/>
                <w:lang w:eastAsia="zh-CN"/>
              </w:rPr>
              <w:t>生活垃圾</w:t>
            </w:r>
            <w:r>
              <w:rPr>
                <w:rFonts w:hint="default" w:ascii="Times New Roman" w:hAnsi="Times New Roman" w:eastAsia="宋体" w:cs="Times New Roman"/>
                <w:color w:val="auto"/>
                <w:sz w:val="24"/>
              </w:rPr>
              <w:t>主要</w:t>
            </w:r>
            <w:r>
              <w:rPr>
                <w:rFonts w:hint="eastAsia" w:cs="Times New Roman"/>
                <w:color w:val="auto"/>
                <w:sz w:val="24"/>
                <w:lang w:eastAsia="zh-CN"/>
              </w:rPr>
              <w:t>是为站内</w:t>
            </w:r>
            <w:r>
              <w:rPr>
                <w:rFonts w:hint="default" w:ascii="Times New Roman" w:hAnsi="Times New Roman" w:eastAsia="宋体" w:cs="Times New Roman"/>
                <w:color w:val="auto"/>
                <w:sz w:val="24"/>
              </w:rPr>
              <w:t>员工以及流动人员</w:t>
            </w:r>
            <w:r>
              <w:rPr>
                <w:rFonts w:hint="eastAsia" w:cs="Times New Roman"/>
                <w:color w:val="auto"/>
                <w:sz w:val="24"/>
                <w:lang w:eastAsia="zh-CN"/>
              </w:rPr>
              <w:t>产生的</w:t>
            </w:r>
            <w:r>
              <w:rPr>
                <w:rFonts w:hint="default" w:ascii="Times New Roman" w:hAnsi="Times New Roman" w:eastAsia="宋体" w:cs="Times New Roman"/>
                <w:color w:val="auto"/>
                <w:sz w:val="24"/>
              </w:rPr>
              <w:t>。</w:t>
            </w:r>
          </w:p>
          <w:p w14:paraId="661CAD4C">
            <w:pPr>
              <w:spacing w:line="360" w:lineRule="auto"/>
              <w:ind w:firstLine="460" w:firstLineChars="192"/>
              <w:rPr>
                <w:rFonts w:hint="eastAsia" w:ascii="Times New Roman" w:hAnsi="Times New Roman" w:eastAsia="宋体" w:cs="Times New Roman"/>
                <w:color w:val="auto"/>
                <w:sz w:val="24"/>
                <w:lang w:eastAsia="zh-CN"/>
              </w:rPr>
            </w:pPr>
            <w:r>
              <w:rPr>
                <w:rFonts w:hint="default" w:ascii="Times New Roman" w:hAnsi="Times New Roman" w:eastAsia="宋体" w:cs="Times New Roman"/>
                <w:color w:val="auto"/>
                <w:sz w:val="24"/>
              </w:rPr>
              <w:t>项目员工</w:t>
            </w:r>
            <w:r>
              <w:rPr>
                <w:rFonts w:hint="eastAsia" w:cs="Times New Roman"/>
                <w:color w:val="auto"/>
                <w:sz w:val="24"/>
                <w:lang w:val="en-US" w:eastAsia="zh-CN"/>
              </w:rPr>
              <w:t>上班2</w:t>
            </w:r>
            <w:r>
              <w:rPr>
                <w:rFonts w:hint="default" w:ascii="Times New Roman" w:hAnsi="Times New Roman" w:eastAsia="宋体" w:cs="Times New Roman"/>
                <w:color w:val="auto"/>
                <w:sz w:val="24"/>
              </w:rPr>
              <w:t>人，每人每天产生垃圾按0.5kg计，日产生垃圾1kg，每年产生垃圾0</w:t>
            </w:r>
            <w:r>
              <w:rPr>
                <w:rFonts w:hint="eastAsia" w:cs="Times New Roman"/>
                <w:color w:val="auto"/>
                <w:sz w:val="24"/>
                <w:lang w:val="en-US" w:eastAsia="zh-CN"/>
              </w:rPr>
              <w:t>.37</w:t>
            </w:r>
            <w:r>
              <w:rPr>
                <w:rFonts w:hint="default" w:ascii="Times New Roman" w:hAnsi="Times New Roman" w:eastAsia="宋体" w:cs="Times New Roman"/>
                <w:color w:val="auto"/>
                <w:sz w:val="24"/>
              </w:rPr>
              <w:t>t。根据现场调查及业主提供资料，项目外来车辆人员大约为每天</w:t>
            </w:r>
            <w:r>
              <w:rPr>
                <w:rFonts w:hint="eastAsia" w:cs="Times New Roman"/>
                <w:color w:val="auto"/>
                <w:sz w:val="24"/>
                <w:lang w:val="en-US" w:eastAsia="zh-CN"/>
              </w:rPr>
              <w:t>30</w:t>
            </w:r>
            <w:r>
              <w:rPr>
                <w:rFonts w:hint="default" w:ascii="Times New Roman" w:hAnsi="Times New Roman" w:eastAsia="宋体" w:cs="Times New Roman"/>
                <w:color w:val="auto"/>
                <w:sz w:val="24"/>
              </w:rPr>
              <w:t>人，产生的生活垃圾按0.1kg/人.d计算，产生量最高约为</w:t>
            </w:r>
            <w:r>
              <w:rPr>
                <w:rFonts w:hint="eastAsia" w:cs="Times New Roman"/>
                <w:color w:val="auto"/>
                <w:sz w:val="24"/>
                <w:lang w:val="en-US" w:eastAsia="zh-CN"/>
              </w:rPr>
              <w:t>3</w:t>
            </w:r>
            <w:r>
              <w:rPr>
                <w:rFonts w:hint="default" w:ascii="Times New Roman" w:hAnsi="Times New Roman" w:eastAsia="宋体" w:cs="Times New Roman"/>
                <w:color w:val="auto"/>
                <w:sz w:val="24"/>
              </w:rPr>
              <w:t>kg/d</w:t>
            </w:r>
            <w:r>
              <w:rPr>
                <w:rFonts w:hint="eastAsia" w:ascii="Times New Roman" w:hAnsi="Times New Roman" w:eastAsia="宋体" w:cs="Times New Roman"/>
                <w:color w:val="auto"/>
                <w:sz w:val="24"/>
                <w:lang w:eastAsia="zh-CN"/>
              </w:rPr>
              <w:t>，</w:t>
            </w:r>
            <w:r>
              <w:rPr>
                <w:rFonts w:hint="default" w:ascii="Times New Roman" w:hAnsi="Times New Roman" w:eastAsia="宋体" w:cs="Times New Roman"/>
                <w:color w:val="auto"/>
                <w:sz w:val="24"/>
              </w:rPr>
              <w:t>即</w:t>
            </w:r>
            <w:r>
              <w:rPr>
                <w:rFonts w:hint="eastAsia" w:cs="Times New Roman"/>
                <w:color w:val="auto"/>
                <w:sz w:val="24"/>
                <w:lang w:val="en-US" w:eastAsia="zh-CN"/>
              </w:rPr>
              <w:t>1.1</w:t>
            </w:r>
            <w:r>
              <w:rPr>
                <w:rFonts w:hint="default" w:ascii="Times New Roman" w:hAnsi="Times New Roman" w:eastAsia="宋体" w:cs="Times New Roman"/>
                <w:color w:val="auto"/>
                <w:sz w:val="24"/>
              </w:rPr>
              <w:t>t/a。</w:t>
            </w:r>
            <w:r>
              <w:rPr>
                <w:rFonts w:hint="eastAsia" w:cs="Times New Roman"/>
                <w:color w:val="auto"/>
                <w:sz w:val="24"/>
                <w:lang w:val="en-US" w:eastAsia="zh-CN"/>
              </w:rPr>
              <w:t>总的垃圾产生量为1.47t/a。</w:t>
            </w:r>
            <w:r>
              <w:rPr>
                <w:rFonts w:hint="default" w:ascii="Times New Roman" w:hAnsi="Times New Roman" w:eastAsia="宋体" w:cs="Times New Roman"/>
                <w:color w:val="auto"/>
                <w:sz w:val="24"/>
              </w:rPr>
              <w:t>生活垃圾</w:t>
            </w:r>
            <w:r>
              <w:rPr>
                <w:rFonts w:hint="eastAsia" w:cs="Times New Roman"/>
                <w:color w:val="auto"/>
                <w:sz w:val="24"/>
                <w:lang w:val="en-US" w:eastAsia="zh-CN"/>
              </w:rPr>
              <w:t>由职工人员</w:t>
            </w:r>
            <w:r>
              <w:rPr>
                <w:rFonts w:hint="default" w:ascii="Times New Roman" w:hAnsi="Times New Roman" w:eastAsia="宋体" w:cs="Times New Roman"/>
                <w:color w:val="auto"/>
                <w:sz w:val="24"/>
              </w:rPr>
              <w:t>收集于垃圾桶内，</w:t>
            </w:r>
            <w:r>
              <w:rPr>
                <w:rFonts w:hint="eastAsia" w:cs="Times New Roman"/>
                <w:color w:val="auto"/>
                <w:sz w:val="24"/>
                <w:lang w:val="en-US" w:eastAsia="zh-CN"/>
              </w:rPr>
              <w:t>定期</w:t>
            </w:r>
            <w:r>
              <w:rPr>
                <w:rFonts w:hint="default" w:ascii="Times New Roman" w:hAnsi="Times New Roman" w:eastAsia="宋体" w:cs="Times New Roman"/>
                <w:color w:val="auto"/>
                <w:sz w:val="24"/>
              </w:rPr>
              <w:t>清运</w:t>
            </w:r>
            <w:r>
              <w:rPr>
                <w:rFonts w:hint="eastAsia" w:ascii="Times New Roman" w:hAnsi="Times New Roman" w:eastAsia="宋体" w:cs="Times New Roman"/>
                <w:color w:val="auto"/>
                <w:sz w:val="24"/>
                <w:lang w:eastAsia="zh-CN"/>
              </w:rPr>
              <w:t>。</w:t>
            </w:r>
          </w:p>
          <w:p w14:paraId="2E26BCAD">
            <w:pPr>
              <w:numPr>
                <w:ilvl w:val="0"/>
                <w:numId w:val="0"/>
              </w:numPr>
              <w:bidi w:val="0"/>
              <w:ind w:leftChars="200"/>
              <w:rPr>
                <w:rFonts w:hint="eastAsia"/>
                <w:lang w:val="en-US" w:eastAsia="zh-CN"/>
              </w:rPr>
            </w:pPr>
            <w:r>
              <w:rPr>
                <w:rFonts w:hint="eastAsia"/>
                <w:lang w:val="en-US" w:eastAsia="zh-CN"/>
              </w:rPr>
              <w:t>（2）化粪池污泥</w:t>
            </w:r>
          </w:p>
          <w:p w14:paraId="4FC66249">
            <w:pPr>
              <w:pStyle w:val="2"/>
              <w:numPr>
                <w:ilvl w:val="0"/>
                <w:numId w:val="0"/>
              </w:numPr>
              <w:ind w:firstLine="480" w:firstLineChars="200"/>
              <w:jc w:val="both"/>
              <w:rPr>
                <w:rFonts w:hint="eastAsia" w:eastAsia="宋体" w:cs="Times New Roman"/>
                <w:color w:val="auto"/>
                <w:sz w:val="24"/>
                <w:szCs w:val="24"/>
                <w:highlight w:val="none"/>
                <w:lang w:eastAsia="zh-CN"/>
              </w:rPr>
            </w:pPr>
            <w:r>
              <w:rPr>
                <w:rFonts w:hint="default" w:ascii="Times New Roman" w:hAnsi="Times New Roman" w:eastAsia="宋体" w:cs="Times New Roman"/>
                <w:color w:val="auto"/>
                <w:sz w:val="24"/>
                <w:szCs w:val="24"/>
              </w:rPr>
              <w:t>项目化粪池在污水处理过程中会产生一定量的污泥</w:t>
            </w:r>
            <w:r>
              <w:rPr>
                <w:rFonts w:hint="eastAsia" w:eastAsia="宋体" w:cs="Times New Roman"/>
                <w:color w:val="auto"/>
                <w:sz w:val="24"/>
                <w:szCs w:val="24"/>
                <w:lang w:eastAsia="zh-CN"/>
              </w:rPr>
              <w:t>，</w:t>
            </w:r>
            <w:r>
              <w:rPr>
                <w:rFonts w:hint="default" w:ascii="Times New Roman" w:hAnsi="Times New Roman" w:eastAsia="宋体" w:cs="Times New Roman"/>
                <w:color w:val="auto"/>
                <w:sz w:val="24"/>
                <w:szCs w:val="24"/>
              </w:rPr>
              <w:t>项目化粪池在污水处理过程中会产生一定量的污泥，根据《集中式污染治理设施产排污系数手册（2010修订）》，污泥产生量按照</w:t>
            </w:r>
            <w:r>
              <w:rPr>
                <w:rFonts w:hint="eastAsia" w:ascii="Times New Roman" w:hAnsi="Times New Roman" w:eastAsia="宋体" w:cs="Times New Roman"/>
                <w:color w:val="auto"/>
                <w:sz w:val="24"/>
                <w:szCs w:val="24"/>
                <w:lang w:val="en-US" w:eastAsia="zh-CN"/>
              </w:rPr>
              <w:t>6.0</w:t>
            </w:r>
            <w:r>
              <w:rPr>
                <w:rFonts w:hint="default" w:ascii="Times New Roman" w:hAnsi="Times New Roman" w:eastAsia="宋体" w:cs="Times New Roman"/>
                <w:color w:val="auto"/>
                <w:sz w:val="24"/>
                <w:szCs w:val="24"/>
              </w:rPr>
              <w:t>t/万t废水处理量计算，</w:t>
            </w:r>
            <w:r>
              <w:rPr>
                <w:rFonts w:hint="eastAsia" w:eastAsia="宋体" w:cs="Times New Roman"/>
                <w:color w:val="auto"/>
                <w:sz w:val="24"/>
                <w:szCs w:val="24"/>
                <w:lang w:eastAsia="zh-CN"/>
              </w:rPr>
              <w:t>本项目污水量为</w:t>
            </w:r>
            <w:r>
              <w:rPr>
                <w:rFonts w:hint="eastAsia" w:eastAsia="宋体" w:cs="Times New Roman"/>
                <w:color w:val="auto"/>
                <w:sz w:val="24"/>
                <w:szCs w:val="24"/>
                <w:lang w:val="en-US" w:eastAsia="zh-CN"/>
              </w:rPr>
              <w:t>141.28t/a，即0.0014128万t/a，则化粪池产生的污泥量为0.0085t/a，</w:t>
            </w:r>
            <w:r>
              <w:rPr>
                <w:rFonts w:hint="default" w:ascii="Times New Roman" w:hAnsi="Times New Roman" w:eastAsia="宋体" w:cs="Times New Roman"/>
                <w:color w:val="auto"/>
                <w:sz w:val="24"/>
                <w:szCs w:val="24"/>
                <w:highlight w:val="none"/>
              </w:rPr>
              <w:t>委托</w:t>
            </w:r>
            <w:r>
              <w:rPr>
                <w:rFonts w:hint="eastAsia" w:cs="Times New Roman"/>
                <w:color w:val="auto"/>
                <w:sz w:val="24"/>
                <w:szCs w:val="24"/>
                <w:highlight w:val="none"/>
                <w:lang w:val="en-US" w:eastAsia="zh-CN"/>
              </w:rPr>
              <w:t>周边农户定期清掏</w:t>
            </w:r>
            <w:r>
              <w:rPr>
                <w:rFonts w:hint="default" w:ascii="Times New Roman" w:hAnsi="Times New Roman" w:eastAsia="宋体" w:cs="Times New Roman"/>
                <w:color w:val="auto"/>
                <w:sz w:val="24"/>
                <w:szCs w:val="24"/>
                <w:highlight w:val="none"/>
              </w:rPr>
              <w:t>，不外排</w:t>
            </w:r>
            <w:r>
              <w:rPr>
                <w:rFonts w:hint="eastAsia" w:eastAsia="宋体" w:cs="Times New Roman"/>
                <w:color w:val="auto"/>
                <w:sz w:val="24"/>
                <w:szCs w:val="24"/>
                <w:highlight w:val="none"/>
                <w:lang w:eastAsia="zh-CN"/>
              </w:rPr>
              <w:t>。</w:t>
            </w:r>
          </w:p>
          <w:p w14:paraId="5D1A92EF">
            <w:pPr>
              <w:pStyle w:val="2"/>
              <w:numPr>
                <w:ilvl w:val="0"/>
                <w:numId w:val="8"/>
              </w:numPr>
              <w:ind w:left="0" w:leftChars="0" w:firstLine="480" w:firstLineChars="200"/>
              <w:jc w:val="both"/>
              <w:rPr>
                <w:rFonts w:hint="eastAsia" w:eastAsia="宋体"/>
                <w:lang w:val="en-US" w:eastAsia="zh-CN"/>
              </w:rPr>
            </w:pPr>
            <w:r>
              <w:rPr>
                <w:rFonts w:hint="eastAsia" w:eastAsia="宋体"/>
                <w:lang w:val="en-US" w:eastAsia="zh-CN"/>
              </w:rPr>
              <w:t>三级隔油池废油及含油污泥</w:t>
            </w:r>
          </w:p>
          <w:p w14:paraId="58EED0BF">
            <w:pPr>
              <w:spacing w:line="360" w:lineRule="auto"/>
              <w:ind w:firstLine="480" w:firstLineChars="200"/>
              <w:rPr>
                <w:rFonts w:hint="default"/>
                <w:lang w:val="en-US" w:eastAsia="zh-CN"/>
              </w:rPr>
            </w:pPr>
            <w:r>
              <w:rPr>
                <w:rFonts w:hint="eastAsia"/>
                <w:lang w:val="en-US" w:eastAsia="zh-CN"/>
              </w:rPr>
              <w:t>本项目三级隔油池将产生少量废油及含油污泥，</w:t>
            </w:r>
            <w:r>
              <w:rPr>
                <w:rFonts w:hAnsi="宋体"/>
                <w:color w:val="auto"/>
                <w:sz w:val="24"/>
              </w:rPr>
              <w:t>产生的废油及含油污泥经危险废物暂存</w:t>
            </w:r>
            <w:r>
              <w:rPr>
                <w:rFonts w:hint="eastAsia" w:hAnsi="宋体"/>
                <w:color w:val="auto"/>
                <w:sz w:val="24"/>
                <w:lang w:eastAsia="zh-CN"/>
              </w:rPr>
              <w:t>箱</w:t>
            </w:r>
            <w:r>
              <w:rPr>
                <w:rFonts w:hAnsi="宋体"/>
                <w:color w:val="auto"/>
                <w:sz w:val="24"/>
              </w:rPr>
              <w:t>暂存后，定期委托有资质的单位进行清运、处置</w:t>
            </w:r>
            <w:r>
              <w:rPr>
                <w:rFonts w:hint="eastAsia" w:hAnsi="宋体"/>
                <w:color w:val="auto"/>
                <w:sz w:val="24"/>
              </w:rPr>
              <w:t>，</w:t>
            </w:r>
            <w:r>
              <w:rPr>
                <w:rFonts w:hAnsi="宋体"/>
                <w:color w:val="auto"/>
                <w:sz w:val="24"/>
              </w:rPr>
              <w:t>并做好处置</w:t>
            </w:r>
            <w:r>
              <w:rPr>
                <w:rFonts w:hint="eastAsia" w:hAnsi="宋体"/>
                <w:color w:val="auto"/>
                <w:sz w:val="24"/>
                <w:lang w:eastAsia="zh-CN"/>
              </w:rPr>
              <w:t>台账</w:t>
            </w:r>
            <w:r>
              <w:rPr>
                <w:rFonts w:hAnsi="宋体"/>
                <w:color w:val="auto"/>
                <w:sz w:val="24"/>
              </w:rPr>
              <w:t>。</w:t>
            </w:r>
          </w:p>
          <w:p w14:paraId="77831C0F">
            <w:pPr>
              <w:spacing w:line="360" w:lineRule="auto"/>
              <w:ind w:firstLine="460" w:firstLineChars="192"/>
              <w:rPr>
                <w:rFonts w:hint="default" w:ascii="Times New Roman" w:hAnsi="Times New Roman" w:eastAsia="宋体" w:cs="Times New Roman"/>
                <w:color w:val="auto"/>
                <w:sz w:val="24"/>
              </w:rPr>
            </w:pPr>
            <w:r>
              <w:rPr>
                <w:rFonts w:hint="eastAsia" w:cs="Times New Roman"/>
                <w:color w:val="auto"/>
                <w:sz w:val="24"/>
                <w:lang w:eastAsia="zh-CN"/>
              </w:rPr>
              <w:t>（</w:t>
            </w:r>
            <w:r>
              <w:rPr>
                <w:rFonts w:hint="eastAsia" w:cs="Times New Roman"/>
                <w:color w:val="auto"/>
                <w:sz w:val="24"/>
                <w:lang w:val="en-US" w:eastAsia="zh-CN"/>
              </w:rPr>
              <w:t>5</w:t>
            </w:r>
            <w:r>
              <w:rPr>
                <w:rFonts w:hint="eastAsia" w:cs="Times New Roman"/>
                <w:color w:val="auto"/>
                <w:sz w:val="24"/>
                <w:lang w:eastAsia="zh-CN"/>
              </w:rPr>
              <w:t>）</w:t>
            </w:r>
            <w:r>
              <w:rPr>
                <w:rFonts w:hint="default" w:ascii="Times New Roman" w:hAnsi="Times New Roman" w:eastAsia="宋体" w:cs="Times New Roman"/>
                <w:color w:val="auto"/>
                <w:sz w:val="24"/>
              </w:rPr>
              <w:t>废油渣</w:t>
            </w:r>
          </w:p>
          <w:p w14:paraId="22406D2A">
            <w:pPr>
              <w:spacing w:line="360" w:lineRule="auto"/>
              <w:ind w:firstLine="461"/>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项目储油罐一般三年清洗一次，每清理一次，每个储油罐产生的油渣量约为50L，则项目</w:t>
            </w:r>
            <w:r>
              <w:rPr>
                <w:rFonts w:hint="eastAsia" w:cs="Times New Roman"/>
                <w:color w:val="auto"/>
                <w:sz w:val="24"/>
                <w:lang w:val="en-US" w:eastAsia="zh-CN"/>
              </w:rPr>
              <w:t>3</w:t>
            </w:r>
            <w:r>
              <w:rPr>
                <w:rFonts w:hint="default" w:ascii="Times New Roman" w:hAnsi="Times New Roman" w:eastAsia="宋体" w:cs="Times New Roman"/>
                <w:color w:val="auto"/>
                <w:sz w:val="24"/>
              </w:rPr>
              <w:t>个储油罐每清理一次油渣产生量约为</w:t>
            </w:r>
            <w:r>
              <w:rPr>
                <w:rFonts w:hint="eastAsia" w:cs="Times New Roman"/>
                <w:color w:val="auto"/>
                <w:sz w:val="24"/>
                <w:lang w:val="en-US" w:eastAsia="zh-CN"/>
              </w:rPr>
              <w:t>150</w:t>
            </w:r>
            <w:r>
              <w:rPr>
                <w:rFonts w:hint="default" w:ascii="Times New Roman" w:hAnsi="Times New Roman" w:eastAsia="宋体" w:cs="Times New Roman"/>
                <w:color w:val="auto"/>
                <w:sz w:val="24"/>
              </w:rPr>
              <w:t>L，平均每年产生量为</w:t>
            </w:r>
            <w:r>
              <w:rPr>
                <w:rFonts w:hint="eastAsia" w:cs="Times New Roman"/>
                <w:color w:val="auto"/>
                <w:sz w:val="24"/>
                <w:lang w:val="en-US" w:eastAsia="zh-CN"/>
              </w:rPr>
              <w:t>50</w:t>
            </w:r>
            <w:r>
              <w:rPr>
                <w:rFonts w:hint="default" w:ascii="Times New Roman" w:hAnsi="Times New Roman" w:eastAsia="宋体" w:cs="Times New Roman"/>
                <w:color w:val="auto"/>
                <w:sz w:val="24"/>
              </w:rPr>
              <w:t>L。</w:t>
            </w:r>
          </w:p>
          <w:p w14:paraId="29BA955C">
            <w:pPr>
              <w:numPr>
                <w:ilvl w:val="0"/>
                <w:numId w:val="0"/>
              </w:numPr>
              <w:spacing w:line="360" w:lineRule="auto"/>
              <w:ind w:leftChars="200"/>
              <w:rPr>
                <w:rFonts w:hint="default" w:ascii="Times New Roman" w:hAnsi="Times New Roman" w:eastAsia="宋体" w:cs="Times New Roman"/>
                <w:color w:val="auto"/>
                <w:sz w:val="24"/>
              </w:rPr>
            </w:pPr>
            <w:r>
              <w:rPr>
                <w:rFonts w:hint="eastAsia" w:cs="Times New Roman"/>
                <w:color w:val="auto"/>
                <w:sz w:val="24"/>
                <w:lang w:eastAsia="zh-CN"/>
              </w:rPr>
              <w:t>（</w:t>
            </w:r>
            <w:r>
              <w:rPr>
                <w:rFonts w:hint="eastAsia" w:cs="Times New Roman"/>
                <w:color w:val="auto"/>
                <w:sz w:val="24"/>
                <w:lang w:val="en-US" w:eastAsia="zh-CN"/>
              </w:rPr>
              <w:t>6</w:t>
            </w:r>
            <w:r>
              <w:rPr>
                <w:rFonts w:hint="eastAsia" w:cs="Times New Roman"/>
                <w:color w:val="auto"/>
                <w:sz w:val="24"/>
                <w:lang w:eastAsia="zh-CN"/>
              </w:rPr>
              <w:t>）</w:t>
            </w:r>
            <w:r>
              <w:rPr>
                <w:rFonts w:hint="default" w:ascii="Times New Roman" w:hAnsi="Times New Roman" w:eastAsia="宋体" w:cs="Times New Roman"/>
                <w:color w:val="auto"/>
                <w:sz w:val="24"/>
              </w:rPr>
              <w:t>消防沙</w:t>
            </w:r>
          </w:p>
          <w:p w14:paraId="4108001B">
            <w:pPr>
              <w:numPr>
                <w:ilvl w:val="0"/>
                <w:numId w:val="0"/>
              </w:numPr>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在非正常经营的情况下，会有少量的汽油、柴油滴露出来，项目对滴漏有汽油、柴油的地面拟采用消防沙对其进行清理，消防沙储存于2</w:t>
            </w:r>
            <w:r>
              <w:rPr>
                <w:rFonts w:hint="eastAsia" w:cs="Times New Roman"/>
                <w:color w:val="auto"/>
                <w:sz w:val="24"/>
                <w:lang w:eastAsia="zh-CN"/>
              </w:rPr>
              <w:t>m³</w:t>
            </w:r>
            <w:r>
              <w:rPr>
                <w:rFonts w:hint="default" w:ascii="Times New Roman" w:hAnsi="Times New Roman" w:eastAsia="宋体" w:cs="Times New Roman"/>
                <w:color w:val="auto"/>
                <w:sz w:val="24"/>
              </w:rPr>
              <w:t>的消防池内；该消防沙可回收重复利用，由于使用频率低，故消防沙每半年到一年置换一次，置换的消防沙委托有资质的专业单位进行回收处置。</w:t>
            </w:r>
          </w:p>
          <w:p w14:paraId="2393B191">
            <w:pPr>
              <w:spacing w:line="360" w:lineRule="auto"/>
              <w:ind w:firstLine="460" w:firstLineChars="192"/>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消防沙仅在操作不规范的情况下有少量的油污滴漏，因此项目使用消防沙清理的频率很少，预计每年用于清理的消防沙使用量为0.2t，该部分消防沙属于危险废物，项目方将其统一收集后暂存于专用容器或专用房间内，待积攒到一定数量时委托有资质的专业单位进行回收处置。</w:t>
            </w:r>
          </w:p>
          <w:p w14:paraId="0A99CFF0">
            <w:pPr>
              <w:numPr>
                <w:ilvl w:val="0"/>
                <w:numId w:val="0"/>
              </w:numPr>
              <w:spacing w:line="360" w:lineRule="auto"/>
              <w:ind w:leftChars="200"/>
              <w:rPr>
                <w:rFonts w:hint="default" w:ascii="Times New Roman" w:hAnsi="Times New Roman" w:eastAsia="宋体" w:cs="Times New Roman"/>
                <w:color w:val="auto"/>
                <w:sz w:val="24"/>
              </w:rPr>
            </w:pPr>
            <w:r>
              <w:rPr>
                <w:rFonts w:hint="eastAsia" w:cs="Times New Roman"/>
                <w:color w:val="auto"/>
                <w:sz w:val="24"/>
                <w:lang w:eastAsia="zh-CN"/>
              </w:rPr>
              <w:t>（</w:t>
            </w:r>
            <w:r>
              <w:rPr>
                <w:rFonts w:hint="eastAsia" w:cs="Times New Roman"/>
                <w:color w:val="auto"/>
                <w:sz w:val="24"/>
                <w:lang w:val="en-US" w:eastAsia="zh-CN"/>
              </w:rPr>
              <w:t>7</w:t>
            </w:r>
            <w:r>
              <w:rPr>
                <w:rFonts w:hint="eastAsia" w:cs="Times New Roman"/>
                <w:color w:val="auto"/>
                <w:sz w:val="24"/>
                <w:lang w:eastAsia="zh-CN"/>
              </w:rPr>
              <w:t>）</w:t>
            </w:r>
            <w:r>
              <w:rPr>
                <w:rFonts w:hint="default" w:ascii="Times New Roman" w:hAnsi="Times New Roman" w:eastAsia="宋体" w:cs="Times New Roman"/>
                <w:color w:val="auto"/>
                <w:sz w:val="24"/>
              </w:rPr>
              <w:t>废弃滤芯</w:t>
            </w:r>
          </w:p>
          <w:p w14:paraId="165E261D">
            <w:pPr>
              <w:numPr>
                <w:ilvl w:val="0"/>
                <w:numId w:val="0"/>
              </w:numPr>
              <w:spacing w:line="360" w:lineRule="auto"/>
              <w:ind w:firstLine="480" w:firstLineChars="200"/>
              <w:rPr>
                <w:rFonts w:hint="eastAsia"/>
                <w:lang w:eastAsia="zh-CN"/>
              </w:rPr>
            </w:pPr>
            <w:r>
              <w:rPr>
                <w:rFonts w:hint="default" w:ascii="Times New Roman" w:hAnsi="Times New Roman" w:eastAsia="宋体" w:cs="Times New Roman"/>
                <w:color w:val="auto"/>
                <w:sz w:val="24"/>
              </w:rPr>
              <w:t>项目内的加油机由于长时间的使用，会有少量的油渣堵塞滤网，须定期对加油机过滤器内滤芯进行更换，根据《2011-2012年中国加油站行业市场调查及企业分析报告》中数据，加油站废弃滤芯产生量约</w:t>
            </w:r>
            <w:r>
              <w:rPr>
                <w:rFonts w:hint="eastAsia" w:cs="Times New Roman"/>
                <w:color w:val="auto"/>
                <w:sz w:val="24"/>
                <w:lang w:val="en-US" w:eastAsia="zh-CN"/>
              </w:rPr>
              <w:t>0.015t</w:t>
            </w:r>
            <w:r>
              <w:rPr>
                <w:rFonts w:hint="default" w:ascii="Times New Roman" w:hAnsi="Times New Roman" w:eastAsia="宋体" w:cs="Times New Roman"/>
                <w:color w:val="auto"/>
                <w:sz w:val="24"/>
              </w:rPr>
              <w:t>/a。</w:t>
            </w:r>
          </w:p>
          <w:p w14:paraId="5EAA7E3D">
            <w:pPr>
              <w:spacing w:line="360" w:lineRule="auto"/>
              <w:ind w:firstLine="482" w:firstLineChars="200"/>
              <w:rPr>
                <w:rFonts w:hint="default" w:ascii="Times New Roman" w:hAnsi="Times New Roman" w:eastAsia="宋体" w:cs="Times New Roman"/>
                <w:b/>
                <w:bCs/>
                <w:color w:val="auto"/>
                <w:sz w:val="24"/>
              </w:rPr>
            </w:pPr>
            <w:r>
              <w:rPr>
                <w:rFonts w:hint="eastAsia" w:cs="Times New Roman"/>
                <w:b/>
                <w:bCs/>
                <w:color w:val="auto"/>
                <w:sz w:val="24"/>
                <w:lang w:val="en-US" w:eastAsia="zh-CN"/>
              </w:rPr>
              <w:t>7.</w:t>
            </w:r>
            <w:r>
              <w:rPr>
                <w:rFonts w:hint="default" w:ascii="Times New Roman" w:hAnsi="Times New Roman" w:eastAsia="宋体" w:cs="Times New Roman"/>
                <w:b/>
                <w:bCs/>
                <w:color w:val="auto"/>
                <w:sz w:val="24"/>
              </w:rPr>
              <w:t>风险源项分析</w:t>
            </w:r>
          </w:p>
          <w:p w14:paraId="7FAE4CB4">
            <w:pPr>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重大危险源分为两大类，一类是生产场所重大危险源，一类是储存区重大危险源。其识别的依据是物料的性质及其数量。加油站储罐是专门储存车用汽油、柴油等危险物质的相对独立的罐区，因此，应按储存区重大危险源来识别。</w:t>
            </w:r>
          </w:p>
          <w:p w14:paraId="35A7B853">
            <w:pPr>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依据国家标准《危险化学品重大危险源辨识》（GB18218-201</w:t>
            </w:r>
            <w:r>
              <w:rPr>
                <w:rFonts w:hint="eastAsia" w:cs="Times New Roman"/>
                <w:color w:val="auto"/>
                <w:sz w:val="24"/>
                <w:lang w:val="en-US" w:eastAsia="zh-CN"/>
              </w:rPr>
              <w:t>8</w:t>
            </w:r>
            <w:r>
              <w:rPr>
                <w:rFonts w:hint="default" w:ascii="Times New Roman" w:hAnsi="Times New Roman" w:eastAsia="宋体" w:cs="Times New Roman"/>
                <w:color w:val="auto"/>
                <w:sz w:val="24"/>
              </w:rPr>
              <w:t>），该工程项目涉及的危险物质主要是车用汽油和柴油。</w:t>
            </w:r>
          </w:p>
          <w:p w14:paraId="60CF8BC3">
            <w:pPr>
              <w:spacing w:line="360" w:lineRule="auto"/>
              <w:jc w:val="center"/>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表5-</w:t>
            </w:r>
            <w:r>
              <w:rPr>
                <w:rFonts w:hint="eastAsia" w:ascii="Times New Roman" w:hAnsi="Times New Roman" w:cs="Times New Roman"/>
                <w:b/>
                <w:bCs/>
                <w:color w:val="auto"/>
                <w:sz w:val="24"/>
                <w:szCs w:val="24"/>
                <w:lang w:val="en-US" w:eastAsia="zh-CN"/>
              </w:rPr>
              <w:t>6</w:t>
            </w:r>
            <w:r>
              <w:rPr>
                <w:rFonts w:hint="default" w:ascii="Times New Roman" w:hAnsi="Times New Roman" w:eastAsia="宋体" w:cs="Times New Roman"/>
                <w:b/>
                <w:bCs/>
                <w:color w:val="auto"/>
                <w:sz w:val="24"/>
                <w:szCs w:val="24"/>
              </w:rPr>
              <w:t xml:space="preserve">  作为重大危险源的临界量</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2"/>
              <w:gridCol w:w="2133"/>
              <w:gridCol w:w="2180"/>
              <w:gridCol w:w="2134"/>
            </w:tblGrid>
            <w:tr w14:paraId="28728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4" w:type="dxa"/>
                  <w:noWrap w:val="0"/>
                  <w:vAlign w:val="top"/>
                </w:tcPr>
                <w:p w14:paraId="5C311278">
                  <w:pPr>
                    <w:pStyle w:val="32"/>
                    <w:widowControl w:val="0"/>
                    <w:spacing w:line="240" w:lineRule="auto"/>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序号</w:t>
                  </w:r>
                </w:p>
              </w:tc>
              <w:tc>
                <w:tcPr>
                  <w:tcW w:w="2405" w:type="dxa"/>
                  <w:noWrap w:val="0"/>
                  <w:vAlign w:val="top"/>
                </w:tcPr>
                <w:p w14:paraId="65FB3E7E">
                  <w:pPr>
                    <w:pStyle w:val="32"/>
                    <w:widowControl w:val="0"/>
                    <w:spacing w:line="240" w:lineRule="auto"/>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化学名称</w:t>
                  </w:r>
                </w:p>
              </w:tc>
              <w:tc>
                <w:tcPr>
                  <w:tcW w:w="2405" w:type="dxa"/>
                  <w:noWrap w:val="0"/>
                  <w:vAlign w:val="top"/>
                </w:tcPr>
                <w:p w14:paraId="2F552E7A">
                  <w:pPr>
                    <w:pStyle w:val="32"/>
                    <w:widowControl w:val="0"/>
                    <w:spacing w:line="240" w:lineRule="auto"/>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储存场所</w:t>
                  </w:r>
                </w:p>
              </w:tc>
              <w:tc>
                <w:tcPr>
                  <w:tcW w:w="2405" w:type="dxa"/>
                  <w:noWrap w:val="0"/>
                  <w:vAlign w:val="top"/>
                </w:tcPr>
                <w:p w14:paraId="59DBDD9B">
                  <w:pPr>
                    <w:pStyle w:val="32"/>
                    <w:widowControl w:val="0"/>
                    <w:spacing w:line="240" w:lineRule="auto"/>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备注</w:t>
                  </w:r>
                </w:p>
              </w:tc>
            </w:tr>
            <w:tr w14:paraId="17265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4" w:type="dxa"/>
                  <w:noWrap w:val="0"/>
                  <w:vAlign w:val="top"/>
                </w:tcPr>
                <w:p w14:paraId="13498884">
                  <w:pPr>
                    <w:pStyle w:val="32"/>
                    <w:widowControl w:val="0"/>
                    <w:spacing w:line="240" w:lineRule="auto"/>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1</w:t>
                  </w:r>
                </w:p>
              </w:tc>
              <w:tc>
                <w:tcPr>
                  <w:tcW w:w="2405" w:type="dxa"/>
                  <w:noWrap w:val="0"/>
                  <w:vAlign w:val="top"/>
                </w:tcPr>
                <w:p w14:paraId="0138B485">
                  <w:pPr>
                    <w:pStyle w:val="32"/>
                    <w:widowControl w:val="0"/>
                    <w:spacing w:line="240" w:lineRule="auto"/>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车用汽油</w:t>
                  </w:r>
                </w:p>
              </w:tc>
              <w:tc>
                <w:tcPr>
                  <w:tcW w:w="2405" w:type="dxa"/>
                  <w:noWrap w:val="0"/>
                  <w:vAlign w:val="top"/>
                </w:tcPr>
                <w:p w14:paraId="7A9524CD">
                  <w:pPr>
                    <w:pStyle w:val="32"/>
                    <w:widowControl w:val="0"/>
                    <w:spacing w:line="240" w:lineRule="auto"/>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200T</w:t>
                  </w:r>
                </w:p>
              </w:tc>
              <w:tc>
                <w:tcPr>
                  <w:tcW w:w="2405" w:type="dxa"/>
                  <w:noWrap w:val="0"/>
                  <w:vAlign w:val="top"/>
                </w:tcPr>
                <w:p w14:paraId="2932A6FD">
                  <w:pPr>
                    <w:pStyle w:val="32"/>
                    <w:widowControl w:val="0"/>
                    <w:spacing w:line="240" w:lineRule="auto"/>
                    <w:rPr>
                      <w:rFonts w:hint="default" w:ascii="Times New Roman" w:hAnsi="Times New Roman" w:eastAsia="宋体" w:cs="Times New Roman"/>
                      <w:color w:val="auto"/>
                      <w:szCs w:val="21"/>
                    </w:rPr>
                  </w:pPr>
                </w:p>
              </w:tc>
            </w:tr>
            <w:tr w14:paraId="0D4FB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4" w:type="dxa"/>
                  <w:noWrap w:val="0"/>
                  <w:vAlign w:val="top"/>
                </w:tcPr>
                <w:p w14:paraId="64DDED9A">
                  <w:pPr>
                    <w:pStyle w:val="32"/>
                    <w:widowControl w:val="0"/>
                    <w:spacing w:line="240" w:lineRule="auto"/>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2</w:t>
                  </w:r>
                </w:p>
              </w:tc>
              <w:tc>
                <w:tcPr>
                  <w:tcW w:w="2405" w:type="dxa"/>
                  <w:noWrap w:val="0"/>
                  <w:vAlign w:val="top"/>
                </w:tcPr>
                <w:p w14:paraId="308E5A6D">
                  <w:pPr>
                    <w:pStyle w:val="32"/>
                    <w:widowControl w:val="0"/>
                    <w:spacing w:line="240" w:lineRule="auto"/>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柴油</w:t>
                  </w:r>
                </w:p>
              </w:tc>
              <w:tc>
                <w:tcPr>
                  <w:tcW w:w="2405" w:type="dxa"/>
                  <w:noWrap w:val="0"/>
                  <w:vAlign w:val="top"/>
                </w:tcPr>
                <w:p w14:paraId="3AD3AD41">
                  <w:pPr>
                    <w:pStyle w:val="32"/>
                    <w:widowControl w:val="0"/>
                    <w:spacing w:line="240" w:lineRule="auto"/>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5000T</w:t>
                  </w:r>
                </w:p>
              </w:tc>
              <w:tc>
                <w:tcPr>
                  <w:tcW w:w="2405" w:type="dxa"/>
                  <w:noWrap w:val="0"/>
                  <w:vAlign w:val="top"/>
                </w:tcPr>
                <w:p w14:paraId="56AD1BF0">
                  <w:pPr>
                    <w:pStyle w:val="32"/>
                    <w:widowControl w:val="0"/>
                    <w:spacing w:line="240" w:lineRule="auto"/>
                    <w:rPr>
                      <w:rFonts w:hint="default" w:ascii="Times New Roman" w:hAnsi="Times New Roman" w:eastAsia="宋体" w:cs="Times New Roman"/>
                      <w:color w:val="auto"/>
                      <w:szCs w:val="21"/>
                    </w:rPr>
                  </w:pPr>
                </w:p>
              </w:tc>
            </w:tr>
          </w:tbl>
          <w:p w14:paraId="260588E3">
            <w:pPr>
              <w:numPr>
                <w:ilvl w:val="0"/>
                <w:numId w:val="0"/>
              </w:numPr>
              <w:bidi w:val="0"/>
              <w:ind w:firstLine="480" w:firstLineChars="200"/>
              <w:rPr>
                <w:rFonts w:hint="default"/>
                <w:lang w:val="en-US" w:eastAsia="zh-CN"/>
              </w:rPr>
            </w:pPr>
            <w:r>
              <w:rPr>
                <w:rFonts w:hint="default" w:ascii="Times New Roman" w:hAnsi="Times New Roman" w:eastAsia="宋体" w:cs="Times New Roman"/>
                <w:color w:val="auto"/>
                <w:sz w:val="24"/>
              </w:rPr>
              <w:t>由于该加油站的车用汽油储罐总容积为</w:t>
            </w:r>
            <w:r>
              <w:rPr>
                <w:rFonts w:hint="eastAsia" w:cs="Times New Roman"/>
                <w:color w:val="auto"/>
                <w:sz w:val="24"/>
                <w:lang w:val="en-US" w:eastAsia="zh-CN"/>
              </w:rPr>
              <w:t>60</w:t>
            </w:r>
            <w:r>
              <w:rPr>
                <w:rFonts w:hint="default" w:ascii="Times New Roman" w:hAnsi="Times New Roman" w:eastAsia="宋体" w:cs="Times New Roman"/>
                <w:color w:val="auto"/>
                <w:sz w:val="24"/>
              </w:rPr>
              <w:t>，按相对密度取0.75，充装系数取0.9计算，共储存车用汽油</w:t>
            </w:r>
            <w:r>
              <w:rPr>
                <w:rFonts w:hint="eastAsia" w:cs="Times New Roman"/>
                <w:color w:val="auto"/>
                <w:sz w:val="24"/>
                <w:lang w:val="en-US" w:eastAsia="zh-CN"/>
              </w:rPr>
              <w:t>40.5</w:t>
            </w:r>
            <w:r>
              <w:rPr>
                <w:rFonts w:hint="default" w:ascii="Times New Roman" w:hAnsi="Times New Roman" w:eastAsia="宋体" w:cs="Times New Roman"/>
                <w:color w:val="auto"/>
                <w:sz w:val="24"/>
              </w:rPr>
              <w:t>t；柴油储罐总容积为</w:t>
            </w:r>
            <w:r>
              <w:rPr>
                <w:rFonts w:hint="eastAsia" w:cs="Times New Roman"/>
                <w:color w:val="auto"/>
                <w:sz w:val="24"/>
                <w:lang w:val="en-US" w:eastAsia="zh-CN"/>
              </w:rPr>
              <w:t>5</w:t>
            </w:r>
            <w:r>
              <w:rPr>
                <w:rFonts w:hint="default" w:ascii="Times New Roman" w:hAnsi="Times New Roman" w:eastAsia="宋体" w:cs="Times New Roman"/>
                <w:color w:val="auto"/>
                <w:sz w:val="24"/>
              </w:rPr>
              <w:t>0m³，按相对密度取0.85，充装系数取0.9计算，共存柴油</w:t>
            </w:r>
            <w:r>
              <w:rPr>
                <w:rFonts w:hint="eastAsia" w:cs="Times New Roman"/>
                <w:color w:val="auto"/>
                <w:sz w:val="24"/>
                <w:lang w:val="en-US" w:eastAsia="zh-CN"/>
              </w:rPr>
              <w:t>38.3</w:t>
            </w:r>
            <w:r>
              <w:rPr>
                <w:rFonts w:hint="default" w:ascii="Times New Roman" w:hAnsi="Times New Roman" w:eastAsia="宋体" w:cs="Times New Roman"/>
                <w:color w:val="auto"/>
                <w:sz w:val="24"/>
              </w:rPr>
              <w:t>t。由于（</w:t>
            </w:r>
            <w:r>
              <w:rPr>
                <w:rFonts w:hint="eastAsia" w:cs="Times New Roman"/>
                <w:color w:val="auto"/>
                <w:sz w:val="24"/>
                <w:lang w:val="en-US" w:eastAsia="zh-CN"/>
              </w:rPr>
              <w:t>40.5</w:t>
            </w:r>
            <w:r>
              <w:rPr>
                <w:rFonts w:hint="default" w:ascii="Times New Roman" w:hAnsi="Times New Roman" w:eastAsia="宋体" w:cs="Times New Roman"/>
                <w:color w:val="auto"/>
                <w:sz w:val="24"/>
              </w:rPr>
              <w:t>/200+</w:t>
            </w:r>
            <w:r>
              <w:rPr>
                <w:rFonts w:hint="eastAsia" w:cs="Times New Roman"/>
                <w:color w:val="auto"/>
                <w:sz w:val="24"/>
                <w:lang w:val="en-US" w:eastAsia="zh-CN"/>
              </w:rPr>
              <w:t>38.3</w:t>
            </w:r>
            <w:r>
              <w:rPr>
                <w:rFonts w:hint="default" w:ascii="Times New Roman" w:hAnsi="Times New Roman" w:eastAsia="宋体" w:cs="Times New Roman"/>
                <w:color w:val="auto"/>
                <w:sz w:val="24"/>
              </w:rPr>
              <w:t>/5000）＜1，因此储罐区未构成了重大危险源。</w:t>
            </w:r>
          </w:p>
          <w:p w14:paraId="65203425">
            <w:pPr>
              <w:pStyle w:val="9"/>
              <w:numPr>
                <w:ilvl w:val="0"/>
                <w:numId w:val="0"/>
              </w:numPr>
              <w:ind w:leftChars="0"/>
              <w:rPr>
                <w:rFonts w:hint="default"/>
                <w:color w:val="auto"/>
                <w:sz w:val="24"/>
                <w:lang w:val="en-US" w:eastAsia="zh-CN"/>
              </w:rPr>
            </w:pPr>
          </w:p>
        </w:tc>
      </w:tr>
    </w:tbl>
    <w:p w14:paraId="2DC8B806">
      <w:pPr>
        <w:rPr>
          <w:rFonts w:hint="default"/>
          <w:lang w:val="en-US" w:eastAsia="zh-CN"/>
        </w:rPr>
      </w:pPr>
      <w:r>
        <w:rPr>
          <w:rFonts w:hint="default"/>
          <w:lang w:val="en-US" w:eastAsia="zh-CN"/>
        </w:rPr>
        <w:br w:type="page"/>
      </w:r>
    </w:p>
    <w:p w14:paraId="7786FBBF">
      <w:pPr>
        <w:pStyle w:val="33"/>
        <w:numPr>
          <w:ilvl w:val="0"/>
          <w:numId w:val="0"/>
        </w:numPr>
        <w:spacing w:line="360" w:lineRule="auto"/>
        <w:rPr>
          <w:rFonts w:eastAsia="宋体"/>
          <w:color w:val="auto"/>
          <w:szCs w:val="30"/>
        </w:rPr>
      </w:pPr>
      <w:r>
        <w:rPr>
          <w:rFonts w:hint="eastAsia" w:eastAsia="宋体"/>
          <w:color w:val="auto"/>
          <w:szCs w:val="30"/>
        </w:rPr>
        <w:t>六</w:t>
      </w:r>
      <w:r>
        <w:rPr>
          <w:rFonts w:hint="eastAsia" w:eastAsia="宋体"/>
          <w:color w:val="auto"/>
          <w:szCs w:val="30"/>
          <w:lang w:eastAsia="zh-CN"/>
        </w:rPr>
        <w:t>、</w:t>
      </w:r>
      <w:r>
        <w:rPr>
          <w:rFonts w:eastAsia="宋体"/>
          <w:color w:val="auto"/>
          <w:szCs w:val="30"/>
        </w:rPr>
        <w:t>项目主要污染物产生及预计排放情况</w:t>
      </w:r>
    </w:p>
    <w:tbl>
      <w:tblPr>
        <w:tblStyle w:val="19"/>
        <w:tblW w:w="85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421"/>
        <w:gridCol w:w="1542"/>
        <w:gridCol w:w="2073"/>
        <w:gridCol w:w="1993"/>
        <w:gridCol w:w="2068"/>
      </w:tblGrid>
      <w:tr w14:paraId="17E37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841" w:type="dxa"/>
            <w:gridSpan w:val="2"/>
            <w:tcBorders>
              <w:tl2br w:val="single" w:color="auto" w:sz="4" w:space="0"/>
            </w:tcBorders>
            <w:noWrap w:val="0"/>
            <w:vAlign w:val="center"/>
          </w:tcPr>
          <w:p w14:paraId="7AA88744">
            <w:pPr>
              <w:spacing w:line="240" w:lineRule="auto"/>
              <w:jc w:val="center"/>
              <w:rPr>
                <w:rFonts w:hint="default" w:ascii="Times New Roman" w:hAnsi="Times New Roman" w:eastAsia="宋体" w:cs="Times New Roman"/>
                <w:b/>
                <w:color w:val="auto"/>
                <w:spacing w:val="-20"/>
                <w:sz w:val="21"/>
                <w:szCs w:val="21"/>
              </w:rPr>
            </w:pPr>
            <w:r>
              <w:rPr>
                <w:rFonts w:hint="default" w:ascii="Times New Roman" w:hAnsi="Times New Roman" w:eastAsia="宋体" w:cs="Times New Roman"/>
                <w:b/>
                <w:color w:val="auto"/>
                <w:spacing w:val="-20"/>
                <w:sz w:val="21"/>
                <w:szCs w:val="21"/>
              </w:rPr>
              <w:t>内容</w:t>
            </w:r>
          </w:p>
          <w:p w14:paraId="627AD20C">
            <w:pPr>
              <w:spacing w:line="240" w:lineRule="auto"/>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类型</w:t>
            </w:r>
          </w:p>
        </w:tc>
        <w:tc>
          <w:tcPr>
            <w:tcW w:w="1542" w:type="dxa"/>
            <w:noWrap w:val="0"/>
            <w:vAlign w:val="center"/>
          </w:tcPr>
          <w:p w14:paraId="77041F2D">
            <w:pPr>
              <w:spacing w:line="240" w:lineRule="auto"/>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排放源</w:t>
            </w:r>
          </w:p>
          <w:p w14:paraId="370954B5">
            <w:pPr>
              <w:spacing w:line="240" w:lineRule="auto"/>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（编号）</w:t>
            </w:r>
          </w:p>
        </w:tc>
        <w:tc>
          <w:tcPr>
            <w:tcW w:w="2073" w:type="dxa"/>
            <w:noWrap w:val="0"/>
            <w:vAlign w:val="center"/>
          </w:tcPr>
          <w:p w14:paraId="500ED122">
            <w:pPr>
              <w:spacing w:line="240" w:lineRule="auto"/>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污染物</w:t>
            </w:r>
          </w:p>
          <w:p w14:paraId="6D15A19A">
            <w:pPr>
              <w:spacing w:line="240" w:lineRule="auto"/>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名称</w:t>
            </w:r>
          </w:p>
        </w:tc>
        <w:tc>
          <w:tcPr>
            <w:tcW w:w="1993" w:type="dxa"/>
            <w:noWrap w:val="0"/>
            <w:vAlign w:val="center"/>
          </w:tcPr>
          <w:p w14:paraId="6AC5C53F">
            <w:pPr>
              <w:spacing w:line="240" w:lineRule="auto"/>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处理前产生浓度</w:t>
            </w:r>
          </w:p>
          <w:p w14:paraId="640FCC48">
            <w:pPr>
              <w:spacing w:line="240" w:lineRule="auto"/>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及产生量</w:t>
            </w:r>
          </w:p>
        </w:tc>
        <w:tc>
          <w:tcPr>
            <w:tcW w:w="2068" w:type="dxa"/>
            <w:noWrap w:val="0"/>
            <w:vAlign w:val="center"/>
          </w:tcPr>
          <w:p w14:paraId="11541CA6">
            <w:pPr>
              <w:spacing w:line="240" w:lineRule="auto"/>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排放浓度</w:t>
            </w:r>
          </w:p>
          <w:p w14:paraId="352B6FBF">
            <w:pPr>
              <w:spacing w:line="240" w:lineRule="auto"/>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及排放量</w:t>
            </w:r>
          </w:p>
        </w:tc>
      </w:tr>
      <w:tr w14:paraId="12ED3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420" w:type="dxa"/>
            <w:vMerge w:val="restart"/>
            <w:noWrap w:val="0"/>
            <w:vAlign w:val="center"/>
          </w:tcPr>
          <w:p w14:paraId="59BE25DD">
            <w:pPr>
              <w:spacing w:line="240" w:lineRule="auto"/>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大</w:t>
            </w:r>
          </w:p>
          <w:p w14:paraId="44701E7E">
            <w:pPr>
              <w:spacing w:line="240" w:lineRule="auto"/>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气</w:t>
            </w:r>
          </w:p>
          <w:p w14:paraId="01E81B51">
            <w:pPr>
              <w:spacing w:line="240" w:lineRule="auto"/>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污</w:t>
            </w:r>
          </w:p>
          <w:p w14:paraId="1A5EC414">
            <w:pPr>
              <w:spacing w:line="240" w:lineRule="auto"/>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染</w:t>
            </w:r>
          </w:p>
          <w:p w14:paraId="6EA2F7C4">
            <w:pPr>
              <w:spacing w:line="240" w:lineRule="auto"/>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物</w:t>
            </w:r>
          </w:p>
        </w:tc>
        <w:tc>
          <w:tcPr>
            <w:tcW w:w="421" w:type="dxa"/>
            <w:vMerge w:val="restart"/>
            <w:noWrap w:val="0"/>
            <w:vAlign w:val="center"/>
          </w:tcPr>
          <w:p w14:paraId="3ADD6D2C">
            <w:pPr>
              <w:spacing w:line="240" w:lineRule="auto"/>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施工期</w:t>
            </w:r>
          </w:p>
        </w:tc>
        <w:tc>
          <w:tcPr>
            <w:tcW w:w="1542" w:type="dxa"/>
            <w:noWrap w:val="0"/>
            <w:vAlign w:val="center"/>
          </w:tcPr>
          <w:p w14:paraId="079BE0DE">
            <w:pPr>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eastAsia="zh-CN"/>
              </w:rPr>
              <w:t>工程</w:t>
            </w:r>
            <w:r>
              <w:rPr>
                <w:rFonts w:hint="default" w:ascii="Times New Roman" w:hAnsi="Times New Roman" w:eastAsia="宋体" w:cs="Times New Roman"/>
                <w:color w:val="auto"/>
                <w:sz w:val="21"/>
                <w:szCs w:val="21"/>
              </w:rPr>
              <w:t>建设</w:t>
            </w:r>
          </w:p>
        </w:tc>
        <w:tc>
          <w:tcPr>
            <w:tcW w:w="2073" w:type="dxa"/>
            <w:noWrap w:val="0"/>
            <w:vAlign w:val="center"/>
          </w:tcPr>
          <w:p w14:paraId="438936C1">
            <w:pPr>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扬尘</w:t>
            </w:r>
          </w:p>
        </w:tc>
        <w:tc>
          <w:tcPr>
            <w:tcW w:w="1993" w:type="dxa"/>
            <w:noWrap w:val="0"/>
            <w:vAlign w:val="center"/>
          </w:tcPr>
          <w:p w14:paraId="5D83FC8B">
            <w:pPr>
              <w:spacing w:line="240" w:lineRule="auto"/>
              <w:jc w:val="center"/>
              <w:rPr>
                <w:rFonts w:hint="default" w:ascii="Times New Roman" w:hAnsi="Times New Roman" w:eastAsia="宋体" w:cs="Times New Roman"/>
                <w:color w:val="auto"/>
                <w:sz w:val="21"/>
                <w:szCs w:val="21"/>
              </w:rPr>
            </w:pPr>
            <w:r>
              <w:rPr>
                <w:rFonts w:hint="eastAsia" w:ascii="Times New Roman" w:hAnsi="Times New Roman" w:cs="Times New Roman"/>
                <w:color w:val="auto"/>
                <w:sz w:val="21"/>
                <w:szCs w:val="21"/>
                <w:lang w:eastAsia="zh-CN"/>
              </w:rPr>
              <w:t>少量（无组织排放）</w:t>
            </w:r>
          </w:p>
        </w:tc>
        <w:tc>
          <w:tcPr>
            <w:tcW w:w="2068" w:type="dxa"/>
            <w:noWrap w:val="0"/>
            <w:vAlign w:val="center"/>
          </w:tcPr>
          <w:p w14:paraId="5FB7F52B">
            <w:pPr>
              <w:spacing w:line="240" w:lineRule="auto"/>
              <w:jc w:val="center"/>
              <w:rPr>
                <w:rFonts w:hint="default" w:ascii="Times New Roman" w:hAnsi="Times New Roman" w:eastAsia="宋体" w:cs="Times New Roman"/>
                <w:color w:val="auto"/>
                <w:sz w:val="21"/>
                <w:szCs w:val="21"/>
              </w:rPr>
            </w:pPr>
            <w:r>
              <w:rPr>
                <w:rFonts w:hint="eastAsia" w:ascii="Times New Roman" w:hAnsi="Times New Roman" w:cs="Times New Roman"/>
                <w:color w:val="auto"/>
                <w:sz w:val="21"/>
                <w:szCs w:val="21"/>
                <w:lang w:eastAsia="zh-CN"/>
              </w:rPr>
              <w:t>少量（无组织排放）</w:t>
            </w:r>
          </w:p>
        </w:tc>
      </w:tr>
      <w:tr w14:paraId="3FED6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420" w:type="dxa"/>
            <w:vMerge w:val="continue"/>
            <w:noWrap w:val="0"/>
            <w:vAlign w:val="center"/>
          </w:tcPr>
          <w:p w14:paraId="7F836E53">
            <w:pPr>
              <w:spacing w:line="240" w:lineRule="auto"/>
              <w:jc w:val="center"/>
              <w:rPr>
                <w:rFonts w:hint="default" w:ascii="Times New Roman" w:hAnsi="Times New Roman" w:eastAsia="宋体" w:cs="Times New Roman"/>
                <w:b/>
                <w:color w:val="auto"/>
                <w:sz w:val="21"/>
                <w:szCs w:val="21"/>
              </w:rPr>
            </w:pPr>
          </w:p>
        </w:tc>
        <w:tc>
          <w:tcPr>
            <w:tcW w:w="421" w:type="dxa"/>
            <w:vMerge w:val="continue"/>
            <w:noWrap w:val="0"/>
            <w:vAlign w:val="center"/>
          </w:tcPr>
          <w:p w14:paraId="68190B44">
            <w:pPr>
              <w:spacing w:line="240" w:lineRule="auto"/>
              <w:jc w:val="center"/>
              <w:rPr>
                <w:rFonts w:hint="default" w:ascii="Times New Roman" w:hAnsi="Times New Roman" w:eastAsia="宋体" w:cs="Times New Roman"/>
                <w:b/>
                <w:color w:val="auto"/>
                <w:sz w:val="21"/>
                <w:szCs w:val="21"/>
              </w:rPr>
            </w:pPr>
          </w:p>
        </w:tc>
        <w:tc>
          <w:tcPr>
            <w:tcW w:w="1542" w:type="dxa"/>
            <w:noWrap w:val="0"/>
            <w:vAlign w:val="center"/>
          </w:tcPr>
          <w:p w14:paraId="0152EEE0">
            <w:pPr>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设备安装及装修</w:t>
            </w:r>
          </w:p>
        </w:tc>
        <w:tc>
          <w:tcPr>
            <w:tcW w:w="2073" w:type="dxa"/>
            <w:noWrap w:val="0"/>
            <w:vAlign w:val="center"/>
          </w:tcPr>
          <w:p w14:paraId="643C0178">
            <w:pPr>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bCs/>
                <w:color w:val="auto"/>
                <w:sz w:val="21"/>
                <w:szCs w:val="21"/>
              </w:rPr>
              <w:t>甲醛、二甲苯和甲苯</w:t>
            </w:r>
          </w:p>
        </w:tc>
        <w:tc>
          <w:tcPr>
            <w:tcW w:w="1993" w:type="dxa"/>
            <w:noWrap w:val="0"/>
            <w:vAlign w:val="center"/>
          </w:tcPr>
          <w:p w14:paraId="02F24A72">
            <w:pPr>
              <w:spacing w:line="240" w:lineRule="auto"/>
              <w:jc w:val="center"/>
              <w:rPr>
                <w:rFonts w:hint="default" w:ascii="Times New Roman" w:hAnsi="Times New Roman" w:eastAsia="宋体" w:cs="Times New Roman"/>
                <w:color w:val="auto"/>
                <w:sz w:val="21"/>
                <w:szCs w:val="21"/>
              </w:rPr>
            </w:pPr>
            <w:r>
              <w:rPr>
                <w:rFonts w:hint="eastAsia" w:ascii="Times New Roman" w:hAnsi="Times New Roman" w:cs="Times New Roman"/>
                <w:color w:val="auto"/>
                <w:sz w:val="21"/>
                <w:szCs w:val="21"/>
                <w:lang w:eastAsia="zh-CN"/>
              </w:rPr>
              <w:t>少量（无组织排放）</w:t>
            </w:r>
          </w:p>
        </w:tc>
        <w:tc>
          <w:tcPr>
            <w:tcW w:w="2068" w:type="dxa"/>
            <w:noWrap w:val="0"/>
            <w:vAlign w:val="center"/>
          </w:tcPr>
          <w:p w14:paraId="7C9CA2EC">
            <w:pPr>
              <w:spacing w:line="240" w:lineRule="auto"/>
              <w:jc w:val="center"/>
              <w:rPr>
                <w:rFonts w:hint="default" w:ascii="Times New Roman" w:hAnsi="Times New Roman" w:eastAsia="宋体" w:cs="Times New Roman"/>
                <w:color w:val="auto"/>
                <w:sz w:val="21"/>
                <w:szCs w:val="21"/>
              </w:rPr>
            </w:pPr>
            <w:r>
              <w:rPr>
                <w:rFonts w:hint="eastAsia" w:ascii="Times New Roman" w:hAnsi="Times New Roman" w:cs="Times New Roman"/>
                <w:color w:val="auto"/>
                <w:sz w:val="21"/>
                <w:szCs w:val="21"/>
                <w:lang w:eastAsia="zh-CN"/>
              </w:rPr>
              <w:t>少量（无组织排放）</w:t>
            </w:r>
          </w:p>
        </w:tc>
      </w:tr>
      <w:tr w14:paraId="30F08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420" w:type="dxa"/>
            <w:vMerge w:val="continue"/>
            <w:noWrap w:val="0"/>
            <w:vAlign w:val="center"/>
          </w:tcPr>
          <w:p w14:paraId="7BF42D59">
            <w:pPr>
              <w:spacing w:line="240" w:lineRule="auto"/>
              <w:jc w:val="center"/>
              <w:rPr>
                <w:rFonts w:hint="default" w:ascii="Times New Roman" w:hAnsi="Times New Roman" w:eastAsia="宋体" w:cs="Times New Roman"/>
                <w:b/>
                <w:color w:val="auto"/>
                <w:sz w:val="21"/>
                <w:szCs w:val="21"/>
              </w:rPr>
            </w:pPr>
          </w:p>
        </w:tc>
        <w:tc>
          <w:tcPr>
            <w:tcW w:w="421" w:type="dxa"/>
            <w:vMerge w:val="continue"/>
            <w:noWrap w:val="0"/>
            <w:vAlign w:val="center"/>
          </w:tcPr>
          <w:p w14:paraId="7A1AF7A0">
            <w:pPr>
              <w:spacing w:line="240" w:lineRule="auto"/>
              <w:jc w:val="center"/>
              <w:rPr>
                <w:rFonts w:hint="default" w:ascii="Times New Roman" w:hAnsi="Times New Roman" w:eastAsia="宋体" w:cs="Times New Roman"/>
                <w:b/>
                <w:color w:val="auto"/>
                <w:sz w:val="21"/>
                <w:szCs w:val="21"/>
              </w:rPr>
            </w:pPr>
          </w:p>
        </w:tc>
        <w:tc>
          <w:tcPr>
            <w:tcW w:w="1542" w:type="dxa"/>
            <w:noWrap w:val="0"/>
            <w:vAlign w:val="center"/>
          </w:tcPr>
          <w:p w14:paraId="218A80DB">
            <w:pPr>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施工机械、</w:t>
            </w:r>
          </w:p>
          <w:p w14:paraId="4FA463E9">
            <w:pPr>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运输车辆</w:t>
            </w:r>
          </w:p>
        </w:tc>
        <w:tc>
          <w:tcPr>
            <w:tcW w:w="2073" w:type="dxa"/>
            <w:noWrap w:val="0"/>
            <w:vAlign w:val="center"/>
          </w:tcPr>
          <w:p w14:paraId="3AF609E1">
            <w:pPr>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CO</w:t>
            </w:r>
            <w:r>
              <w:rPr>
                <w:rFonts w:hint="eastAsia" w:ascii="Times New Roman" w:hAnsi="Times New Roman" w:cs="Times New Roman"/>
                <w:color w:val="auto"/>
                <w:sz w:val="21"/>
                <w:szCs w:val="21"/>
                <w:lang w:eastAsia="zh-CN"/>
              </w:rPr>
              <w:t>、</w:t>
            </w:r>
            <w:r>
              <w:rPr>
                <w:rFonts w:hint="default" w:ascii="Times New Roman" w:hAnsi="Times New Roman" w:eastAsia="宋体" w:cs="Times New Roman"/>
                <w:color w:val="auto"/>
                <w:sz w:val="21"/>
                <w:szCs w:val="21"/>
              </w:rPr>
              <w:t>NO</w:t>
            </w:r>
            <w:r>
              <w:rPr>
                <w:rFonts w:hint="default" w:ascii="Times New Roman" w:hAnsi="Times New Roman" w:eastAsia="宋体" w:cs="Times New Roman"/>
                <w:color w:val="auto"/>
                <w:sz w:val="21"/>
                <w:szCs w:val="21"/>
                <w:vertAlign w:val="subscript"/>
              </w:rPr>
              <w:t>x</w:t>
            </w:r>
            <w:r>
              <w:rPr>
                <w:rFonts w:hint="eastAsia" w:ascii="Times New Roman" w:hAnsi="Times New Roman" w:cs="Times New Roman"/>
                <w:color w:val="auto"/>
                <w:sz w:val="21"/>
                <w:szCs w:val="21"/>
                <w:vertAlign w:val="subscript"/>
                <w:lang w:eastAsia="zh-CN"/>
              </w:rPr>
              <w:t>、</w:t>
            </w:r>
            <w:r>
              <w:rPr>
                <w:rFonts w:hint="default" w:ascii="Times New Roman" w:hAnsi="Times New Roman" w:eastAsia="宋体" w:cs="Times New Roman"/>
                <w:color w:val="auto"/>
                <w:sz w:val="21"/>
                <w:szCs w:val="21"/>
              </w:rPr>
              <w:t>THC</w:t>
            </w:r>
          </w:p>
        </w:tc>
        <w:tc>
          <w:tcPr>
            <w:tcW w:w="1993" w:type="dxa"/>
            <w:noWrap w:val="0"/>
            <w:vAlign w:val="center"/>
          </w:tcPr>
          <w:p w14:paraId="49A2A838">
            <w:pPr>
              <w:spacing w:line="240" w:lineRule="auto"/>
              <w:jc w:val="center"/>
              <w:rPr>
                <w:rFonts w:hint="eastAsia" w:ascii="Times New Roman" w:hAnsi="Times New Roman" w:eastAsia="宋体" w:cs="Times New Roman"/>
                <w:color w:val="auto"/>
                <w:sz w:val="21"/>
                <w:szCs w:val="21"/>
                <w:lang w:eastAsia="zh-CN"/>
              </w:rPr>
            </w:pPr>
            <w:r>
              <w:rPr>
                <w:rFonts w:hint="eastAsia" w:ascii="Times New Roman" w:hAnsi="Times New Roman" w:cs="Times New Roman"/>
                <w:color w:val="auto"/>
                <w:sz w:val="21"/>
                <w:szCs w:val="21"/>
                <w:lang w:eastAsia="zh-CN"/>
              </w:rPr>
              <w:t>少量（无组织排放）</w:t>
            </w:r>
          </w:p>
        </w:tc>
        <w:tc>
          <w:tcPr>
            <w:tcW w:w="2068" w:type="dxa"/>
            <w:noWrap w:val="0"/>
            <w:vAlign w:val="center"/>
          </w:tcPr>
          <w:p w14:paraId="3C2805F5">
            <w:pPr>
              <w:spacing w:line="240" w:lineRule="auto"/>
              <w:jc w:val="center"/>
              <w:rPr>
                <w:rFonts w:hint="default" w:ascii="Times New Roman" w:hAnsi="Times New Roman" w:eastAsia="宋体" w:cs="Times New Roman"/>
                <w:color w:val="auto"/>
                <w:sz w:val="21"/>
                <w:szCs w:val="21"/>
              </w:rPr>
            </w:pPr>
            <w:r>
              <w:rPr>
                <w:rFonts w:hint="eastAsia" w:ascii="Times New Roman" w:hAnsi="Times New Roman" w:cs="Times New Roman"/>
                <w:color w:val="auto"/>
                <w:sz w:val="21"/>
                <w:szCs w:val="21"/>
                <w:lang w:eastAsia="zh-CN"/>
              </w:rPr>
              <w:t>少量（无组织排放）</w:t>
            </w:r>
          </w:p>
        </w:tc>
      </w:tr>
      <w:tr w14:paraId="174EB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420" w:type="dxa"/>
            <w:vMerge w:val="continue"/>
            <w:noWrap w:val="0"/>
            <w:vAlign w:val="center"/>
          </w:tcPr>
          <w:p w14:paraId="14CB9639">
            <w:pPr>
              <w:spacing w:line="240" w:lineRule="auto"/>
              <w:jc w:val="center"/>
              <w:rPr>
                <w:rFonts w:hint="default" w:ascii="Times New Roman" w:hAnsi="Times New Roman" w:eastAsia="宋体" w:cs="Times New Roman"/>
                <w:b/>
                <w:color w:val="auto"/>
                <w:sz w:val="21"/>
                <w:szCs w:val="21"/>
              </w:rPr>
            </w:pPr>
          </w:p>
        </w:tc>
        <w:tc>
          <w:tcPr>
            <w:tcW w:w="421" w:type="dxa"/>
            <w:vMerge w:val="restart"/>
            <w:noWrap w:val="0"/>
            <w:vAlign w:val="center"/>
          </w:tcPr>
          <w:p w14:paraId="5EA4AFFE">
            <w:pPr>
              <w:spacing w:line="240" w:lineRule="auto"/>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运营期</w:t>
            </w:r>
          </w:p>
        </w:tc>
        <w:tc>
          <w:tcPr>
            <w:tcW w:w="1542" w:type="dxa"/>
            <w:noWrap w:val="0"/>
            <w:vAlign w:val="center"/>
          </w:tcPr>
          <w:p w14:paraId="6F9D9F52">
            <w:pPr>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油罐区及加油区</w:t>
            </w:r>
          </w:p>
        </w:tc>
        <w:tc>
          <w:tcPr>
            <w:tcW w:w="2073" w:type="dxa"/>
            <w:noWrap w:val="0"/>
            <w:vAlign w:val="center"/>
          </w:tcPr>
          <w:p w14:paraId="335CE593">
            <w:pPr>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非甲烷总烃</w:t>
            </w:r>
          </w:p>
        </w:tc>
        <w:tc>
          <w:tcPr>
            <w:tcW w:w="1993" w:type="dxa"/>
            <w:noWrap w:val="0"/>
            <w:vAlign w:val="center"/>
          </w:tcPr>
          <w:p w14:paraId="2DA3040A">
            <w:pPr>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0.0369t</w:t>
            </w:r>
          </w:p>
        </w:tc>
        <w:tc>
          <w:tcPr>
            <w:tcW w:w="2068" w:type="dxa"/>
            <w:noWrap w:val="0"/>
            <w:vAlign w:val="center"/>
          </w:tcPr>
          <w:p w14:paraId="627B7C46">
            <w:pPr>
              <w:spacing w:line="240" w:lineRule="auto"/>
              <w:jc w:val="center"/>
              <w:rPr>
                <w:rFonts w:hint="default" w:ascii="Times New Roman" w:hAnsi="Times New Roman" w:eastAsia="宋体" w:cs="Times New Roman"/>
                <w:color w:val="auto"/>
                <w:sz w:val="21"/>
                <w:szCs w:val="21"/>
                <w:lang w:val="en-US"/>
              </w:rPr>
            </w:pPr>
            <w:r>
              <w:rPr>
                <w:rFonts w:hint="eastAsia" w:ascii="Times New Roman" w:hAnsi="Times New Roman" w:cs="Times New Roman"/>
                <w:color w:val="auto"/>
                <w:sz w:val="21"/>
                <w:szCs w:val="21"/>
                <w:highlight w:val="none"/>
                <w:lang w:val="en-US" w:eastAsia="zh-CN"/>
              </w:rPr>
              <w:t>0.0331t</w:t>
            </w:r>
          </w:p>
        </w:tc>
      </w:tr>
      <w:tr w14:paraId="40281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420" w:type="dxa"/>
            <w:vMerge w:val="continue"/>
            <w:noWrap w:val="0"/>
            <w:vAlign w:val="center"/>
          </w:tcPr>
          <w:p w14:paraId="084C83A2">
            <w:pPr>
              <w:spacing w:line="240" w:lineRule="auto"/>
              <w:jc w:val="center"/>
              <w:rPr>
                <w:rFonts w:hint="default" w:ascii="Times New Roman" w:hAnsi="Times New Roman" w:eastAsia="宋体" w:cs="Times New Roman"/>
                <w:b/>
                <w:color w:val="auto"/>
                <w:sz w:val="21"/>
                <w:szCs w:val="21"/>
              </w:rPr>
            </w:pPr>
          </w:p>
        </w:tc>
        <w:tc>
          <w:tcPr>
            <w:tcW w:w="421" w:type="dxa"/>
            <w:vMerge w:val="continue"/>
            <w:noWrap w:val="0"/>
            <w:vAlign w:val="center"/>
          </w:tcPr>
          <w:p w14:paraId="488C80CD">
            <w:pPr>
              <w:spacing w:line="240" w:lineRule="auto"/>
              <w:jc w:val="center"/>
              <w:rPr>
                <w:rFonts w:hint="default" w:ascii="Times New Roman" w:hAnsi="Times New Roman" w:eastAsia="宋体" w:cs="Times New Roman"/>
                <w:b/>
                <w:color w:val="auto"/>
                <w:sz w:val="21"/>
                <w:szCs w:val="21"/>
              </w:rPr>
            </w:pPr>
          </w:p>
        </w:tc>
        <w:tc>
          <w:tcPr>
            <w:tcW w:w="1542" w:type="dxa"/>
            <w:noWrap w:val="0"/>
            <w:vAlign w:val="center"/>
          </w:tcPr>
          <w:p w14:paraId="10BEF1A4">
            <w:pPr>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汽车尾气</w:t>
            </w:r>
          </w:p>
        </w:tc>
        <w:tc>
          <w:tcPr>
            <w:tcW w:w="2073" w:type="dxa"/>
            <w:noWrap w:val="0"/>
            <w:vAlign w:val="center"/>
          </w:tcPr>
          <w:p w14:paraId="6C080F03">
            <w:pPr>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CO</w:t>
            </w:r>
            <w:r>
              <w:rPr>
                <w:rFonts w:hint="eastAsia" w:ascii="Times New Roman" w:hAnsi="Times New Roman" w:cs="Times New Roman"/>
                <w:color w:val="auto"/>
                <w:sz w:val="21"/>
                <w:szCs w:val="21"/>
                <w:lang w:eastAsia="zh-CN"/>
              </w:rPr>
              <w:t>、</w:t>
            </w:r>
            <w:r>
              <w:rPr>
                <w:rFonts w:hint="default" w:ascii="Times New Roman" w:hAnsi="Times New Roman" w:eastAsia="宋体" w:cs="Times New Roman"/>
                <w:color w:val="auto"/>
                <w:sz w:val="21"/>
                <w:szCs w:val="21"/>
              </w:rPr>
              <w:t>THC</w:t>
            </w:r>
            <w:r>
              <w:rPr>
                <w:rFonts w:hint="eastAsia" w:ascii="Times New Roman" w:hAnsi="Times New Roman" w:cs="Times New Roman"/>
                <w:color w:val="auto"/>
                <w:sz w:val="21"/>
                <w:szCs w:val="21"/>
                <w:lang w:eastAsia="zh-CN"/>
              </w:rPr>
              <w:t>、</w:t>
            </w:r>
            <w:r>
              <w:rPr>
                <w:rFonts w:hint="default" w:ascii="Times New Roman" w:hAnsi="Times New Roman" w:eastAsia="宋体" w:cs="Times New Roman"/>
                <w:color w:val="auto"/>
                <w:sz w:val="21"/>
                <w:szCs w:val="21"/>
              </w:rPr>
              <w:t>NO</w:t>
            </w:r>
            <w:r>
              <w:rPr>
                <w:rFonts w:hint="default" w:ascii="Times New Roman" w:hAnsi="Times New Roman" w:eastAsia="宋体" w:cs="Times New Roman"/>
                <w:color w:val="auto"/>
                <w:sz w:val="21"/>
                <w:szCs w:val="21"/>
                <w:vertAlign w:val="subscript"/>
              </w:rPr>
              <w:t>x</w:t>
            </w:r>
          </w:p>
        </w:tc>
        <w:tc>
          <w:tcPr>
            <w:tcW w:w="1993" w:type="dxa"/>
            <w:noWrap w:val="0"/>
            <w:vAlign w:val="center"/>
          </w:tcPr>
          <w:p w14:paraId="663967C2">
            <w:pPr>
              <w:spacing w:line="240" w:lineRule="auto"/>
              <w:jc w:val="center"/>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少量</w:t>
            </w:r>
          </w:p>
        </w:tc>
        <w:tc>
          <w:tcPr>
            <w:tcW w:w="2068" w:type="dxa"/>
            <w:noWrap w:val="0"/>
            <w:vAlign w:val="center"/>
          </w:tcPr>
          <w:p w14:paraId="2AE6CC65">
            <w:pPr>
              <w:spacing w:line="240" w:lineRule="auto"/>
              <w:jc w:val="center"/>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少量</w:t>
            </w:r>
          </w:p>
        </w:tc>
      </w:tr>
      <w:tr w14:paraId="6D263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420" w:type="dxa"/>
            <w:vMerge w:val="continue"/>
            <w:noWrap w:val="0"/>
            <w:vAlign w:val="center"/>
          </w:tcPr>
          <w:p w14:paraId="727D1167">
            <w:pPr>
              <w:spacing w:line="240" w:lineRule="auto"/>
              <w:jc w:val="center"/>
              <w:rPr>
                <w:rFonts w:hint="default" w:ascii="Times New Roman" w:hAnsi="Times New Roman" w:eastAsia="宋体" w:cs="Times New Roman"/>
                <w:color w:val="auto"/>
                <w:sz w:val="21"/>
                <w:szCs w:val="21"/>
              </w:rPr>
            </w:pPr>
          </w:p>
        </w:tc>
        <w:tc>
          <w:tcPr>
            <w:tcW w:w="421" w:type="dxa"/>
            <w:vMerge w:val="continue"/>
            <w:noWrap w:val="0"/>
            <w:vAlign w:val="center"/>
          </w:tcPr>
          <w:p w14:paraId="2EE8F58A">
            <w:pPr>
              <w:spacing w:line="240" w:lineRule="auto"/>
              <w:jc w:val="center"/>
              <w:rPr>
                <w:rFonts w:hint="default" w:ascii="Times New Roman" w:hAnsi="Times New Roman" w:eastAsia="宋体" w:cs="Times New Roman"/>
                <w:color w:val="auto"/>
                <w:sz w:val="21"/>
                <w:szCs w:val="21"/>
              </w:rPr>
            </w:pPr>
          </w:p>
        </w:tc>
        <w:tc>
          <w:tcPr>
            <w:tcW w:w="1542" w:type="dxa"/>
            <w:noWrap w:val="0"/>
            <w:vAlign w:val="center"/>
          </w:tcPr>
          <w:p w14:paraId="0890320B">
            <w:pPr>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食堂</w:t>
            </w:r>
          </w:p>
        </w:tc>
        <w:tc>
          <w:tcPr>
            <w:tcW w:w="2073" w:type="dxa"/>
            <w:noWrap w:val="0"/>
            <w:vAlign w:val="center"/>
          </w:tcPr>
          <w:p w14:paraId="33D637A8">
            <w:pPr>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油烟</w:t>
            </w:r>
          </w:p>
        </w:tc>
        <w:tc>
          <w:tcPr>
            <w:tcW w:w="1993" w:type="dxa"/>
            <w:noWrap w:val="0"/>
            <w:vAlign w:val="center"/>
          </w:tcPr>
          <w:p w14:paraId="7764BC4E">
            <w:pPr>
              <w:spacing w:line="240" w:lineRule="auto"/>
              <w:jc w:val="center"/>
              <w:rPr>
                <w:rFonts w:hint="default" w:ascii="Times New Roman" w:hAnsi="Times New Roman" w:eastAsia="宋体" w:cs="Times New Roman"/>
                <w:color w:val="auto"/>
                <w:sz w:val="21"/>
                <w:szCs w:val="21"/>
              </w:rPr>
            </w:pPr>
            <w:r>
              <w:rPr>
                <w:rFonts w:hint="eastAsia" w:ascii="Times New Roman" w:hAnsi="Times New Roman" w:cs="Times New Roman"/>
                <w:color w:val="auto"/>
                <w:sz w:val="24"/>
                <w:lang w:val="en-US" w:eastAsia="zh-CN"/>
              </w:rPr>
              <w:t>0.438kg</w:t>
            </w:r>
          </w:p>
        </w:tc>
        <w:tc>
          <w:tcPr>
            <w:tcW w:w="2068" w:type="dxa"/>
            <w:noWrap w:val="0"/>
            <w:vAlign w:val="center"/>
          </w:tcPr>
          <w:p w14:paraId="5B853A1C">
            <w:pPr>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0.175kg</w:t>
            </w:r>
          </w:p>
        </w:tc>
      </w:tr>
      <w:tr w14:paraId="4B0F4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420" w:type="dxa"/>
            <w:vMerge w:val="continue"/>
            <w:noWrap w:val="0"/>
            <w:vAlign w:val="center"/>
          </w:tcPr>
          <w:p w14:paraId="295FF20A">
            <w:pPr>
              <w:spacing w:line="240" w:lineRule="auto"/>
              <w:jc w:val="center"/>
              <w:rPr>
                <w:rFonts w:hint="default" w:ascii="Times New Roman" w:hAnsi="Times New Roman" w:eastAsia="宋体" w:cs="Times New Roman"/>
                <w:color w:val="auto"/>
                <w:sz w:val="21"/>
                <w:szCs w:val="21"/>
              </w:rPr>
            </w:pPr>
          </w:p>
        </w:tc>
        <w:tc>
          <w:tcPr>
            <w:tcW w:w="421" w:type="dxa"/>
            <w:vMerge w:val="continue"/>
            <w:noWrap w:val="0"/>
            <w:vAlign w:val="center"/>
          </w:tcPr>
          <w:p w14:paraId="42344404">
            <w:pPr>
              <w:spacing w:line="240" w:lineRule="auto"/>
              <w:jc w:val="center"/>
              <w:rPr>
                <w:rFonts w:hint="default" w:ascii="Times New Roman" w:hAnsi="Times New Roman" w:eastAsia="宋体" w:cs="Times New Roman"/>
                <w:color w:val="auto"/>
                <w:sz w:val="21"/>
                <w:szCs w:val="21"/>
              </w:rPr>
            </w:pPr>
          </w:p>
        </w:tc>
        <w:tc>
          <w:tcPr>
            <w:tcW w:w="1542" w:type="dxa"/>
            <w:noWrap w:val="0"/>
            <w:vAlign w:val="center"/>
          </w:tcPr>
          <w:p w14:paraId="402EBAC5">
            <w:pPr>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化粪池及垃圾桶</w:t>
            </w:r>
          </w:p>
        </w:tc>
        <w:tc>
          <w:tcPr>
            <w:tcW w:w="2073" w:type="dxa"/>
            <w:noWrap w:val="0"/>
            <w:vAlign w:val="center"/>
          </w:tcPr>
          <w:p w14:paraId="2E6CEDF2">
            <w:pPr>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恶臭</w:t>
            </w:r>
          </w:p>
        </w:tc>
        <w:tc>
          <w:tcPr>
            <w:tcW w:w="1993" w:type="dxa"/>
            <w:noWrap w:val="0"/>
            <w:vAlign w:val="center"/>
          </w:tcPr>
          <w:p w14:paraId="6B8F6C61">
            <w:pPr>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少量</w:t>
            </w:r>
          </w:p>
        </w:tc>
        <w:tc>
          <w:tcPr>
            <w:tcW w:w="2068" w:type="dxa"/>
            <w:noWrap w:val="0"/>
            <w:vAlign w:val="center"/>
          </w:tcPr>
          <w:p w14:paraId="6F0C1BD5">
            <w:pPr>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少量</w:t>
            </w:r>
          </w:p>
        </w:tc>
      </w:tr>
      <w:tr w14:paraId="5FF77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420" w:type="dxa"/>
            <w:vMerge w:val="restart"/>
            <w:noWrap w:val="0"/>
            <w:vAlign w:val="center"/>
          </w:tcPr>
          <w:p w14:paraId="3C13031A">
            <w:pPr>
              <w:spacing w:line="240" w:lineRule="auto"/>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水</w:t>
            </w:r>
          </w:p>
          <w:p w14:paraId="1F0DF6B0">
            <w:pPr>
              <w:spacing w:line="240" w:lineRule="auto"/>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污</w:t>
            </w:r>
          </w:p>
          <w:p w14:paraId="5E4FAFC9">
            <w:pPr>
              <w:spacing w:line="240" w:lineRule="auto"/>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染</w:t>
            </w:r>
          </w:p>
          <w:p w14:paraId="0159FB58">
            <w:pPr>
              <w:spacing w:line="240" w:lineRule="auto"/>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物</w:t>
            </w:r>
          </w:p>
        </w:tc>
        <w:tc>
          <w:tcPr>
            <w:tcW w:w="421" w:type="dxa"/>
            <w:vMerge w:val="restart"/>
            <w:noWrap w:val="0"/>
            <w:vAlign w:val="center"/>
          </w:tcPr>
          <w:p w14:paraId="224C95BC">
            <w:pPr>
              <w:spacing w:line="240" w:lineRule="auto"/>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施工期</w:t>
            </w:r>
          </w:p>
        </w:tc>
        <w:tc>
          <w:tcPr>
            <w:tcW w:w="1542" w:type="dxa"/>
            <w:noWrap w:val="0"/>
            <w:vAlign w:val="center"/>
          </w:tcPr>
          <w:p w14:paraId="35DFD520">
            <w:pPr>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建筑施工</w:t>
            </w:r>
          </w:p>
        </w:tc>
        <w:tc>
          <w:tcPr>
            <w:tcW w:w="2073" w:type="dxa"/>
            <w:noWrap w:val="0"/>
            <w:vAlign w:val="center"/>
          </w:tcPr>
          <w:p w14:paraId="0B305BFA">
            <w:pPr>
              <w:widowControl/>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建筑施工废水</w:t>
            </w:r>
          </w:p>
        </w:tc>
        <w:tc>
          <w:tcPr>
            <w:tcW w:w="1993" w:type="dxa"/>
            <w:noWrap w:val="0"/>
            <w:vAlign w:val="center"/>
          </w:tcPr>
          <w:p w14:paraId="2C0CF745">
            <w:pPr>
              <w:spacing w:line="240" w:lineRule="auto"/>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34.27t</w:t>
            </w:r>
          </w:p>
        </w:tc>
        <w:tc>
          <w:tcPr>
            <w:tcW w:w="2068" w:type="dxa"/>
            <w:vMerge w:val="restart"/>
            <w:noWrap w:val="0"/>
            <w:vAlign w:val="center"/>
          </w:tcPr>
          <w:p w14:paraId="5549AA3B">
            <w:pPr>
              <w:spacing w:line="240" w:lineRule="auto"/>
              <w:jc w:val="center"/>
              <w:rPr>
                <w:rFonts w:hint="eastAsia" w:ascii="Times New Roman" w:hAnsi="Times New Roman" w:eastAsia="宋体" w:cs="Times New Roman"/>
                <w:color w:val="auto"/>
                <w:sz w:val="21"/>
                <w:szCs w:val="21"/>
                <w:lang w:eastAsia="zh-CN"/>
              </w:rPr>
            </w:pPr>
            <w:r>
              <w:rPr>
                <w:rFonts w:hint="eastAsia" w:cs="Times New Roman"/>
                <w:color w:val="auto"/>
                <w:sz w:val="21"/>
                <w:szCs w:val="21"/>
                <w:lang w:eastAsia="zh-CN"/>
              </w:rPr>
              <w:t>不外排</w:t>
            </w:r>
          </w:p>
        </w:tc>
      </w:tr>
      <w:tr w14:paraId="6B548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420" w:type="dxa"/>
            <w:vMerge w:val="continue"/>
            <w:noWrap w:val="0"/>
            <w:vAlign w:val="center"/>
          </w:tcPr>
          <w:p w14:paraId="4FA25D1D">
            <w:pPr>
              <w:spacing w:line="240" w:lineRule="auto"/>
              <w:jc w:val="center"/>
              <w:rPr>
                <w:rFonts w:hint="default" w:ascii="Times New Roman" w:hAnsi="Times New Roman" w:eastAsia="宋体" w:cs="Times New Roman"/>
                <w:b/>
                <w:color w:val="auto"/>
                <w:sz w:val="21"/>
                <w:szCs w:val="21"/>
              </w:rPr>
            </w:pPr>
          </w:p>
        </w:tc>
        <w:tc>
          <w:tcPr>
            <w:tcW w:w="421" w:type="dxa"/>
            <w:vMerge w:val="continue"/>
            <w:noWrap w:val="0"/>
            <w:vAlign w:val="center"/>
          </w:tcPr>
          <w:p w14:paraId="4D528B55">
            <w:pPr>
              <w:spacing w:line="240" w:lineRule="auto"/>
              <w:jc w:val="center"/>
              <w:rPr>
                <w:rFonts w:hint="default" w:ascii="Times New Roman" w:hAnsi="Times New Roman" w:eastAsia="宋体" w:cs="Times New Roman"/>
                <w:b/>
                <w:color w:val="auto"/>
                <w:sz w:val="21"/>
                <w:szCs w:val="21"/>
              </w:rPr>
            </w:pPr>
          </w:p>
        </w:tc>
        <w:tc>
          <w:tcPr>
            <w:tcW w:w="1542" w:type="dxa"/>
            <w:noWrap w:val="0"/>
            <w:vAlign w:val="center"/>
          </w:tcPr>
          <w:p w14:paraId="4CB7CB8D">
            <w:pPr>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施工人员</w:t>
            </w:r>
          </w:p>
        </w:tc>
        <w:tc>
          <w:tcPr>
            <w:tcW w:w="2073" w:type="dxa"/>
            <w:noWrap w:val="0"/>
            <w:vAlign w:val="center"/>
          </w:tcPr>
          <w:p w14:paraId="79C1160E">
            <w:pPr>
              <w:widowControl/>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生活污水</w:t>
            </w:r>
          </w:p>
        </w:tc>
        <w:tc>
          <w:tcPr>
            <w:tcW w:w="1993" w:type="dxa"/>
            <w:noWrap w:val="0"/>
            <w:vAlign w:val="center"/>
          </w:tcPr>
          <w:p w14:paraId="6EF8617A">
            <w:pPr>
              <w:spacing w:line="240" w:lineRule="auto"/>
              <w:jc w:val="center"/>
              <w:rPr>
                <w:rFonts w:hint="default" w:ascii="Times New Roman" w:hAnsi="Times New Roman" w:eastAsia="宋体" w:cs="Times New Roman"/>
                <w:color w:val="auto"/>
                <w:sz w:val="21"/>
                <w:szCs w:val="21"/>
                <w:lang w:val="en-US"/>
              </w:rPr>
            </w:pPr>
            <w:r>
              <w:rPr>
                <w:rFonts w:hint="eastAsia" w:cs="Times New Roman"/>
                <w:color w:val="auto"/>
                <w:sz w:val="21"/>
                <w:szCs w:val="21"/>
                <w:highlight w:val="none"/>
                <w:lang w:val="en-US" w:eastAsia="zh-CN"/>
              </w:rPr>
              <w:t>178.5t</w:t>
            </w:r>
          </w:p>
        </w:tc>
        <w:tc>
          <w:tcPr>
            <w:tcW w:w="2068" w:type="dxa"/>
            <w:vMerge w:val="continue"/>
            <w:noWrap w:val="0"/>
            <w:vAlign w:val="center"/>
          </w:tcPr>
          <w:p w14:paraId="3D33053A">
            <w:pPr>
              <w:spacing w:line="240" w:lineRule="auto"/>
              <w:jc w:val="center"/>
              <w:rPr>
                <w:rFonts w:hint="default" w:ascii="Times New Roman" w:hAnsi="Times New Roman" w:eastAsia="宋体" w:cs="Times New Roman"/>
                <w:color w:val="auto"/>
                <w:sz w:val="21"/>
                <w:szCs w:val="21"/>
              </w:rPr>
            </w:pPr>
          </w:p>
        </w:tc>
      </w:tr>
      <w:tr w14:paraId="6C70D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420" w:type="dxa"/>
            <w:vMerge w:val="continue"/>
            <w:noWrap w:val="0"/>
            <w:vAlign w:val="center"/>
          </w:tcPr>
          <w:p w14:paraId="7D28CB07">
            <w:pPr>
              <w:spacing w:line="240" w:lineRule="auto"/>
              <w:jc w:val="center"/>
              <w:rPr>
                <w:rFonts w:hint="default" w:ascii="Times New Roman" w:hAnsi="Times New Roman" w:eastAsia="宋体" w:cs="Times New Roman"/>
                <w:b/>
                <w:color w:val="auto"/>
                <w:sz w:val="21"/>
                <w:szCs w:val="21"/>
              </w:rPr>
            </w:pPr>
          </w:p>
        </w:tc>
        <w:tc>
          <w:tcPr>
            <w:tcW w:w="421" w:type="dxa"/>
            <w:vMerge w:val="restart"/>
            <w:noWrap w:val="0"/>
            <w:vAlign w:val="center"/>
          </w:tcPr>
          <w:p w14:paraId="47E736CC">
            <w:pPr>
              <w:spacing w:line="240" w:lineRule="auto"/>
              <w:jc w:val="center"/>
              <w:rPr>
                <w:rFonts w:hint="eastAsia" w:ascii="Times New Roman" w:hAnsi="Times New Roman" w:eastAsia="宋体" w:cs="Times New Roman"/>
                <w:b/>
                <w:color w:val="auto"/>
                <w:sz w:val="21"/>
                <w:szCs w:val="21"/>
                <w:lang w:val="en-US" w:eastAsia="zh-CN"/>
              </w:rPr>
            </w:pPr>
            <w:r>
              <w:rPr>
                <w:rFonts w:hint="eastAsia" w:cs="Times New Roman"/>
                <w:b/>
                <w:color w:val="auto"/>
                <w:sz w:val="21"/>
                <w:szCs w:val="21"/>
                <w:lang w:val="en-US" w:eastAsia="zh-CN"/>
              </w:rPr>
              <w:t>运营期</w:t>
            </w:r>
          </w:p>
        </w:tc>
        <w:tc>
          <w:tcPr>
            <w:tcW w:w="1542" w:type="dxa"/>
            <w:noWrap w:val="0"/>
            <w:vAlign w:val="center"/>
          </w:tcPr>
          <w:p w14:paraId="39001258">
            <w:pPr>
              <w:spacing w:line="240" w:lineRule="auto"/>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雨水径流</w:t>
            </w:r>
          </w:p>
        </w:tc>
        <w:tc>
          <w:tcPr>
            <w:tcW w:w="2073" w:type="dxa"/>
            <w:noWrap w:val="0"/>
            <w:vAlign w:val="center"/>
          </w:tcPr>
          <w:p w14:paraId="0E3993F1">
            <w:pPr>
              <w:spacing w:line="240" w:lineRule="auto"/>
              <w:jc w:val="center"/>
              <w:rPr>
                <w:rFonts w:hint="eastAsia"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雨水</w:t>
            </w:r>
          </w:p>
        </w:tc>
        <w:tc>
          <w:tcPr>
            <w:tcW w:w="1993" w:type="dxa"/>
            <w:noWrap w:val="0"/>
            <w:vAlign w:val="center"/>
          </w:tcPr>
          <w:p w14:paraId="06F17D42">
            <w:pPr>
              <w:spacing w:line="240" w:lineRule="auto"/>
              <w:jc w:val="center"/>
              <w:rPr>
                <w:rFonts w:hint="default" w:cs="Times New Roman"/>
                <w:color w:val="auto"/>
                <w:sz w:val="21"/>
                <w:szCs w:val="21"/>
                <w:lang w:val="en-US" w:eastAsia="zh-CN"/>
              </w:rPr>
            </w:pPr>
            <w:r>
              <w:rPr>
                <w:rFonts w:hint="eastAsia" w:cs="Times New Roman"/>
                <w:color w:val="auto"/>
                <w:sz w:val="21"/>
                <w:szCs w:val="21"/>
                <w:lang w:val="en-US" w:eastAsia="zh-CN"/>
              </w:rPr>
              <w:t>少量</w:t>
            </w:r>
          </w:p>
        </w:tc>
        <w:tc>
          <w:tcPr>
            <w:tcW w:w="2068" w:type="dxa"/>
            <w:noWrap w:val="0"/>
            <w:vAlign w:val="center"/>
          </w:tcPr>
          <w:p w14:paraId="5DBEA31D">
            <w:pPr>
              <w:spacing w:line="240" w:lineRule="auto"/>
              <w:jc w:val="center"/>
              <w:rPr>
                <w:rFonts w:hint="default" w:cs="Times New Roman"/>
                <w:color w:val="auto"/>
                <w:sz w:val="21"/>
                <w:szCs w:val="21"/>
                <w:lang w:val="en-US" w:eastAsia="zh-CN"/>
              </w:rPr>
            </w:pPr>
            <w:r>
              <w:rPr>
                <w:rFonts w:hint="eastAsia"/>
                <w:color w:val="000000" w:themeColor="text1"/>
                <w:sz w:val="21"/>
                <w:szCs w:val="21"/>
                <w:lang w:eastAsia="zh-CN"/>
                <w14:textFill>
                  <w14:solidFill>
                    <w14:schemeClr w14:val="tx1"/>
                  </w14:solidFill>
                </w14:textFill>
              </w:rPr>
              <w:t>雨水经</w:t>
            </w:r>
            <w:r>
              <w:rPr>
                <w:rFonts w:hint="eastAsia"/>
                <w:color w:val="000000" w:themeColor="text1"/>
                <w:sz w:val="21"/>
                <w:szCs w:val="21"/>
                <w:lang w:val="en-US" w:eastAsia="zh-CN"/>
                <w14:textFill>
                  <w14:solidFill>
                    <w14:schemeClr w14:val="tx1"/>
                  </w14:solidFill>
                </w14:textFill>
              </w:rPr>
              <w:t>排水沟收集</w:t>
            </w:r>
            <w:r>
              <w:rPr>
                <w:rFonts w:hint="eastAsia"/>
                <w:color w:val="000000" w:themeColor="text1"/>
                <w:sz w:val="21"/>
                <w:szCs w:val="21"/>
                <w:lang w:eastAsia="zh-CN"/>
                <w14:textFill>
                  <w14:solidFill>
                    <w14:schemeClr w14:val="tx1"/>
                  </w14:solidFill>
                </w14:textFill>
              </w:rPr>
              <w:t>排到站外的公路排水沟</w:t>
            </w:r>
          </w:p>
        </w:tc>
      </w:tr>
      <w:tr w14:paraId="2978A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420" w:type="dxa"/>
            <w:vMerge w:val="continue"/>
            <w:noWrap w:val="0"/>
            <w:vAlign w:val="center"/>
          </w:tcPr>
          <w:p w14:paraId="39DE6B79">
            <w:pPr>
              <w:spacing w:line="240" w:lineRule="auto"/>
              <w:jc w:val="center"/>
              <w:rPr>
                <w:rFonts w:hint="default" w:ascii="Times New Roman" w:hAnsi="Times New Roman" w:eastAsia="宋体" w:cs="Times New Roman"/>
                <w:b/>
                <w:color w:val="auto"/>
                <w:sz w:val="21"/>
                <w:szCs w:val="21"/>
              </w:rPr>
            </w:pPr>
          </w:p>
        </w:tc>
        <w:tc>
          <w:tcPr>
            <w:tcW w:w="421" w:type="dxa"/>
            <w:vMerge w:val="continue"/>
            <w:noWrap w:val="0"/>
            <w:vAlign w:val="center"/>
          </w:tcPr>
          <w:p w14:paraId="51B0AFB3">
            <w:pPr>
              <w:spacing w:line="240" w:lineRule="auto"/>
              <w:jc w:val="center"/>
              <w:rPr>
                <w:rFonts w:hint="default" w:ascii="Times New Roman" w:hAnsi="Times New Roman" w:eastAsia="宋体" w:cs="Times New Roman"/>
                <w:b/>
                <w:color w:val="auto"/>
                <w:sz w:val="21"/>
                <w:szCs w:val="21"/>
              </w:rPr>
            </w:pPr>
          </w:p>
        </w:tc>
        <w:tc>
          <w:tcPr>
            <w:tcW w:w="1542" w:type="dxa"/>
            <w:noWrap w:val="0"/>
            <w:vAlign w:val="center"/>
          </w:tcPr>
          <w:p w14:paraId="52E367E9">
            <w:pPr>
              <w:spacing w:line="240" w:lineRule="auto"/>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加油区场地冲洗</w:t>
            </w:r>
          </w:p>
        </w:tc>
        <w:tc>
          <w:tcPr>
            <w:tcW w:w="2073" w:type="dxa"/>
            <w:noWrap w:val="0"/>
            <w:vAlign w:val="center"/>
          </w:tcPr>
          <w:p w14:paraId="5E571839">
            <w:pPr>
              <w:spacing w:line="240" w:lineRule="auto"/>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石油类、SS</w:t>
            </w:r>
          </w:p>
        </w:tc>
        <w:tc>
          <w:tcPr>
            <w:tcW w:w="1993" w:type="dxa"/>
            <w:noWrap w:val="0"/>
            <w:vAlign w:val="center"/>
          </w:tcPr>
          <w:p w14:paraId="6EB93A3C">
            <w:pPr>
              <w:spacing w:line="240" w:lineRule="auto"/>
              <w:jc w:val="center"/>
              <w:rPr>
                <w:rFonts w:hint="default" w:cs="Times New Roman"/>
                <w:color w:val="auto"/>
                <w:sz w:val="21"/>
                <w:szCs w:val="21"/>
                <w:lang w:val="en-US" w:eastAsia="zh-CN"/>
              </w:rPr>
            </w:pPr>
            <w:r>
              <w:rPr>
                <w:rFonts w:hint="eastAsia" w:cs="Times New Roman"/>
                <w:color w:val="auto"/>
                <w:sz w:val="21"/>
                <w:szCs w:val="21"/>
                <w:lang w:val="en-US" w:eastAsia="zh-CN"/>
              </w:rPr>
              <w:t>0.14</w:t>
            </w:r>
          </w:p>
        </w:tc>
        <w:tc>
          <w:tcPr>
            <w:tcW w:w="2068" w:type="dxa"/>
            <w:noWrap w:val="0"/>
            <w:vAlign w:val="center"/>
          </w:tcPr>
          <w:p w14:paraId="3F735D3A">
            <w:pPr>
              <w:spacing w:line="240" w:lineRule="auto"/>
              <w:jc w:val="center"/>
              <w:rPr>
                <w:rFonts w:hint="default" w:cs="Times New Roman"/>
                <w:color w:val="auto"/>
                <w:sz w:val="21"/>
                <w:szCs w:val="21"/>
                <w:lang w:val="en-US" w:eastAsia="zh-CN"/>
              </w:rPr>
            </w:pPr>
            <w:r>
              <w:rPr>
                <w:rFonts w:hint="eastAsia" w:cs="Times New Roman"/>
                <w:color w:val="auto"/>
                <w:sz w:val="21"/>
                <w:szCs w:val="21"/>
                <w:lang w:val="en-US" w:eastAsia="zh-CN"/>
              </w:rPr>
              <w:t>经环保沟排到隔油池处理后回用于项目绿化</w:t>
            </w:r>
          </w:p>
        </w:tc>
      </w:tr>
      <w:tr w14:paraId="0E408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420" w:type="dxa"/>
            <w:vMerge w:val="continue"/>
            <w:noWrap w:val="0"/>
            <w:vAlign w:val="center"/>
          </w:tcPr>
          <w:p w14:paraId="1DB2CC98">
            <w:pPr>
              <w:spacing w:line="240" w:lineRule="auto"/>
              <w:jc w:val="center"/>
              <w:rPr>
                <w:rFonts w:hint="default" w:ascii="Times New Roman" w:hAnsi="Times New Roman" w:eastAsia="宋体" w:cs="Times New Roman"/>
                <w:b/>
                <w:color w:val="auto"/>
                <w:sz w:val="21"/>
                <w:szCs w:val="21"/>
              </w:rPr>
            </w:pPr>
          </w:p>
        </w:tc>
        <w:tc>
          <w:tcPr>
            <w:tcW w:w="421" w:type="dxa"/>
            <w:vMerge w:val="continue"/>
            <w:noWrap w:val="0"/>
            <w:vAlign w:val="center"/>
          </w:tcPr>
          <w:p w14:paraId="34A14620">
            <w:pPr>
              <w:spacing w:line="240" w:lineRule="auto"/>
              <w:jc w:val="center"/>
              <w:rPr>
                <w:rFonts w:hint="default" w:ascii="Times New Roman" w:hAnsi="Times New Roman" w:eastAsia="宋体" w:cs="Times New Roman"/>
                <w:b/>
                <w:color w:val="auto"/>
                <w:sz w:val="21"/>
                <w:szCs w:val="21"/>
              </w:rPr>
            </w:pPr>
          </w:p>
        </w:tc>
        <w:tc>
          <w:tcPr>
            <w:tcW w:w="1542" w:type="dxa"/>
            <w:noWrap w:val="0"/>
            <w:vAlign w:val="center"/>
          </w:tcPr>
          <w:p w14:paraId="53A7E0FD">
            <w:pPr>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职工人员及外来人员</w:t>
            </w:r>
          </w:p>
        </w:tc>
        <w:tc>
          <w:tcPr>
            <w:tcW w:w="2073" w:type="dxa"/>
            <w:noWrap w:val="0"/>
            <w:vAlign w:val="center"/>
          </w:tcPr>
          <w:p w14:paraId="206238C0">
            <w:pPr>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生活</w:t>
            </w:r>
            <w:r>
              <w:rPr>
                <w:rFonts w:hint="eastAsia" w:cs="Times New Roman"/>
                <w:color w:val="auto"/>
                <w:sz w:val="21"/>
                <w:szCs w:val="21"/>
                <w:lang w:eastAsia="zh-CN"/>
              </w:rPr>
              <w:t>污</w:t>
            </w:r>
            <w:r>
              <w:rPr>
                <w:rFonts w:hint="default" w:ascii="Times New Roman" w:hAnsi="Times New Roman" w:eastAsia="宋体" w:cs="Times New Roman"/>
                <w:color w:val="auto"/>
                <w:sz w:val="21"/>
                <w:szCs w:val="21"/>
              </w:rPr>
              <w:t>水</w:t>
            </w:r>
          </w:p>
        </w:tc>
        <w:tc>
          <w:tcPr>
            <w:tcW w:w="1993" w:type="dxa"/>
            <w:noWrap w:val="0"/>
            <w:vAlign w:val="center"/>
          </w:tcPr>
          <w:p w14:paraId="26A9CBFA">
            <w:pPr>
              <w:spacing w:line="240" w:lineRule="auto"/>
              <w:jc w:val="center"/>
              <w:rPr>
                <w:rFonts w:hint="default" w:ascii="Times New Roman" w:hAnsi="Times New Roman" w:eastAsia="宋体" w:cs="Times New Roman"/>
                <w:color w:val="auto"/>
                <w:sz w:val="21"/>
                <w:szCs w:val="21"/>
              </w:rPr>
            </w:pPr>
            <w:r>
              <w:rPr>
                <w:rFonts w:hint="eastAsia" w:cs="Times New Roman"/>
                <w:color w:val="auto"/>
                <w:sz w:val="21"/>
                <w:szCs w:val="21"/>
                <w:lang w:val="en-US" w:eastAsia="zh-CN"/>
              </w:rPr>
              <w:t>190.92t</w:t>
            </w:r>
          </w:p>
        </w:tc>
        <w:tc>
          <w:tcPr>
            <w:tcW w:w="2068" w:type="dxa"/>
            <w:noWrap w:val="0"/>
            <w:vAlign w:val="center"/>
          </w:tcPr>
          <w:p w14:paraId="219BDE64">
            <w:pPr>
              <w:spacing w:line="240" w:lineRule="auto"/>
              <w:jc w:val="center"/>
              <w:rPr>
                <w:rFonts w:hint="default" w:ascii="Times New Roman" w:hAnsi="Times New Roman" w:eastAsia="宋体" w:cs="Times New Roman"/>
                <w:color w:val="auto"/>
                <w:sz w:val="21"/>
                <w:szCs w:val="21"/>
              </w:rPr>
            </w:pPr>
            <w:r>
              <w:rPr>
                <w:rFonts w:hint="eastAsia" w:cs="Times New Roman"/>
                <w:color w:val="auto"/>
                <w:sz w:val="21"/>
                <w:szCs w:val="21"/>
                <w:lang w:val="en-US" w:eastAsia="zh-CN"/>
              </w:rPr>
              <w:t>经化粪池处理后由周边农户挑走用作农肥</w:t>
            </w:r>
          </w:p>
        </w:tc>
      </w:tr>
      <w:tr w14:paraId="3AE80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420" w:type="dxa"/>
            <w:vMerge w:val="restart"/>
            <w:noWrap w:val="0"/>
            <w:vAlign w:val="center"/>
          </w:tcPr>
          <w:p w14:paraId="215A344F">
            <w:pPr>
              <w:spacing w:line="240" w:lineRule="auto"/>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固</w:t>
            </w:r>
          </w:p>
          <w:p w14:paraId="47EEEB04">
            <w:pPr>
              <w:spacing w:line="240" w:lineRule="auto"/>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体</w:t>
            </w:r>
          </w:p>
          <w:p w14:paraId="6C2DA2F8">
            <w:pPr>
              <w:spacing w:line="240" w:lineRule="auto"/>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废</w:t>
            </w:r>
          </w:p>
          <w:p w14:paraId="51B37CC2">
            <w:pPr>
              <w:spacing w:line="240" w:lineRule="auto"/>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物</w:t>
            </w:r>
          </w:p>
        </w:tc>
        <w:tc>
          <w:tcPr>
            <w:tcW w:w="421" w:type="dxa"/>
            <w:vMerge w:val="restart"/>
            <w:noWrap w:val="0"/>
            <w:vAlign w:val="center"/>
          </w:tcPr>
          <w:p w14:paraId="113B32E7">
            <w:pPr>
              <w:spacing w:line="240" w:lineRule="auto"/>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施工期</w:t>
            </w:r>
          </w:p>
        </w:tc>
        <w:tc>
          <w:tcPr>
            <w:tcW w:w="1542" w:type="dxa"/>
            <w:noWrap w:val="0"/>
            <w:vAlign w:val="center"/>
          </w:tcPr>
          <w:p w14:paraId="2D861DD4">
            <w:pPr>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基坑开挖</w:t>
            </w:r>
          </w:p>
        </w:tc>
        <w:tc>
          <w:tcPr>
            <w:tcW w:w="2073" w:type="dxa"/>
            <w:noWrap w:val="0"/>
            <w:vAlign w:val="center"/>
          </w:tcPr>
          <w:p w14:paraId="6C72CB59">
            <w:pPr>
              <w:pStyle w:val="34"/>
              <w:widowControl/>
              <w:spacing w:line="240" w:lineRule="auto"/>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土石方</w:t>
            </w:r>
          </w:p>
        </w:tc>
        <w:tc>
          <w:tcPr>
            <w:tcW w:w="1993" w:type="dxa"/>
            <w:noWrap w:val="0"/>
            <w:vAlign w:val="center"/>
          </w:tcPr>
          <w:p w14:paraId="2CDC8442">
            <w:pPr>
              <w:pStyle w:val="34"/>
              <w:widowControl/>
              <w:spacing w:line="240" w:lineRule="auto"/>
              <w:jc w:val="center"/>
              <w:rPr>
                <w:rFonts w:hint="eastAsia" w:ascii="Times New Roman" w:hAnsi="Times New Roman" w:eastAsia="宋体" w:cs="Times New Roman"/>
                <w:color w:val="auto"/>
                <w:kern w:val="0"/>
                <w:sz w:val="21"/>
                <w:szCs w:val="21"/>
                <w:lang w:val="en-US" w:eastAsia="zh-CN"/>
              </w:rPr>
            </w:pPr>
            <w:r>
              <w:rPr>
                <w:rFonts w:hint="eastAsia" w:cs="Times New Roman"/>
                <w:color w:val="auto"/>
                <w:kern w:val="0"/>
                <w:sz w:val="21"/>
                <w:szCs w:val="21"/>
                <w:lang w:val="en-US" w:eastAsia="zh-CN"/>
              </w:rPr>
              <w:t>20000</w:t>
            </w:r>
            <w:r>
              <w:rPr>
                <w:rFonts w:hint="eastAsia" w:cs="Times New Roman"/>
                <w:color w:val="auto"/>
                <w:sz w:val="21"/>
                <w:szCs w:val="21"/>
                <w:lang w:eastAsia="zh-CN"/>
              </w:rPr>
              <w:t>m³</w:t>
            </w:r>
          </w:p>
        </w:tc>
        <w:tc>
          <w:tcPr>
            <w:tcW w:w="2068" w:type="dxa"/>
            <w:vMerge w:val="restart"/>
            <w:noWrap w:val="0"/>
            <w:vAlign w:val="center"/>
          </w:tcPr>
          <w:p w14:paraId="706494B2">
            <w:pPr>
              <w:spacing w:line="240" w:lineRule="auto"/>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处置率达100%</w:t>
            </w:r>
          </w:p>
        </w:tc>
      </w:tr>
      <w:tr w14:paraId="43FF1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420" w:type="dxa"/>
            <w:vMerge w:val="continue"/>
            <w:noWrap w:val="0"/>
            <w:vAlign w:val="center"/>
          </w:tcPr>
          <w:p w14:paraId="6D0CAC02">
            <w:pPr>
              <w:spacing w:line="240" w:lineRule="auto"/>
              <w:jc w:val="center"/>
              <w:rPr>
                <w:rFonts w:hint="default" w:ascii="Times New Roman" w:hAnsi="Times New Roman" w:eastAsia="宋体" w:cs="Times New Roman"/>
                <w:color w:val="auto"/>
                <w:sz w:val="21"/>
                <w:szCs w:val="21"/>
              </w:rPr>
            </w:pPr>
          </w:p>
        </w:tc>
        <w:tc>
          <w:tcPr>
            <w:tcW w:w="421" w:type="dxa"/>
            <w:vMerge w:val="continue"/>
            <w:noWrap w:val="0"/>
            <w:vAlign w:val="center"/>
          </w:tcPr>
          <w:p w14:paraId="2382A787">
            <w:pPr>
              <w:spacing w:line="240" w:lineRule="auto"/>
              <w:jc w:val="center"/>
              <w:rPr>
                <w:rFonts w:hint="default" w:ascii="Times New Roman" w:hAnsi="Times New Roman" w:eastAsia="宋体" w:cs="Times New Roman"/>
                <w:color w:val="auto"/>
                <w:sz w:val="21"/>
                <w:szCs w:val="21"/>
              </w:rPr>
            </w:pPr>
          </w:p>
        </w:tc>
        <w:tc>
          <w:tcPr>
            <w:tcW w:w="1542" w:type="dxa"/>
            <w:noWrap w:val="0"/>
            <w:vAlign w:val="center"/>
          </w:tcPr>
          <w:p w14:paraId="4637F10B">
            <w:pPr>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原建筑拆除</w:t>
            </w:r>
          </w:p>
        </w:tc>
        <w:tc>
          <w:tcPr>
            <w:tcW w:w="2073" w:type="dxa"/>
            <w:vMerge w:val="restart"/>
            <w:noWrap w:val="0"/>
            <w:vAlign w:val="center"/>
          </w:tcPr>
          <w:p w14:paraId="76508466">
            <w:pPr>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建筑垃圾</w:t>
            </w:r>
          </w:p>
        </w:tc>
        <w:tc>
          <w:tcPr>
            <w:tcW w:w="1993" w:type="dxa"/>
            <w:vMerge w:val="restart"/>
            <w:noWrap w:val="0"/>
            <w:vAlign w:val="center"/>
          </w:tcPr>
          <w:p w14:paraId="03C1C4C5">
            <w:pPr>
              <w:spacing w:line="240" w:lineRule="auto"/>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32.5t</w:t>
            </w:r>
          </w:p>
        </w:tc>
        <w:tc>
          <w:tcPr>
            <w:tcW w:w="2068" w:type="dxa"/>
            <w:vMerge w:val="continue"/>
            <w:noWrap w:val="0"/>
            <w:vAlign w:val="center"/>
          </w:tcPr>
          <w:p w14:paraId="4BE81AD8">
            <w:pPr>
              <w:spacing w:line="240" w:lineRule="auto"/>
              <w:jc w:val="center"/>
              <w:rPr>
                <w:rFonts w:hint="default" w:ascii="Times New Roman" w:hAnsi="Times New Roman" w:eastAsia="宋体" w:cs="Times New Roman"/>
                <w:color w:val="auto"/>
                <w:sz w:val="21"/>
                <w:szCs w:val="21"/>
              </w:rPr>
            </w:pPr>
          </w:p>
        </w:tc>
      </w:tr>
      <w:tr w14:paraId="6225E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420" w:type="dxa"/>
            <w:vMerge w:val="continue"/>
            <w:noWrap w:val="0"/>
            <w:vAlign w:val="center"/>
          </w:tcPr>
          <w:p w14:paraId="1CAC44F2">
            <w:pPr>
              <w:spacing w:line="240" w:lineRule="auto"/>
              <w:jc w:val="center"/>
              <w:rPr>
                <w:rFonts w:hint="default" w:ascii="Times New Roman" w:hAnsi="Times New Roman" w:eastAsia="宋体" w:cs="Times New Roman"/>
                <w:color w:val="auto"/>
                <w:sz w:val="21"/>
                <w:szCs w:val="21"/>
              </w:rPr>
            </w:pPr>
          </w:p>
        </w:tc>
        <w:tc>
          <w:tcPr>
            <w:tcW w:w="421" w:type="dxa"/>
            <w:vMerge w:val="continue"/>
            <w:noWrap w:val="0"/>
            <w:vAlign w:val="center"/>
          </w:tcPr>
          <w:p w14:paraId="20163ED6">
            <w:pPr>
              <w:spacing w:line="240" w:lineRule="auto"/>
              <w:jc w:val="center"/>
              <w:rPr>
                <w:rFonts w:hint="default" w:ascii="Times New Roman" w:hAnsi="Times New Roman" w:eastAsia="宋体" w:cs="Times New Roman"/>
                <w:color w:val="auto"/>
                <w:sz w:val="21"/>
                <w:szCs w:val="21"/>
              </w:rPr>
            </w:pPr>
          </w:p>
        </w:tc>
        <w:tc>
          <w:tcPr>
            <w:tcW w:w="1542" w:type="dxa"/>
            <w:noWrap w:val="0"/>
            <w:vAlign w:val="center"/>
          </w:tcPr>
          <w:p w14:paraId="73FE395E">
            <w:pPr>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项目建设</w:t>
            </w:r>
          </w:p>
        </w:tc>
        <w:tc>
          <w:tcPr>
            <w:tcW w:w="2073" w:type="dxa"/>
            <w:vMerge w:val="continue"/>
            <w:noWrap w:val="0"/>
            <w:vAlign w:val="center"/>
          </w:tcPr>
          <w:p w14:paraId="1743FB28">
            <w:pPr>
              <w:spacing w:line="240" w:lineRule="auto"/>
              <w:jc w:val="center"/>
              <w:rPr>
                <w:rFonts w:hint="default" w:ascii="Times New Roman" w:hAnsi="Times New Roman" w:eastAsia="宋体" w:cs="Times New Roman"/>
                <w:color w:val="auto"/>
                <w:sz w:val="21"/>
                <w:szCs w:val="21"/>
              </w:rPr>
            </w:pPr>
          </w:p>
        </w:tc>
        <w:tc>
          <w:tcPr>
            <w:tcW w:w="1993" w:type="dxa"/>
            <w:vMerge w:val="continue"/>
            <w:noWrap w:val="0"/>
            <w:vAlign w:val="center"/>
          </w:tcPr>
          <w:p w14:paraId="1C0258B3">
            <w:pPr>
              <w:spacing w:line="240" w:lineRule="auto"/>
              <w:jc w:val="center"/>
              <w:rPr>
                <w:rFonts w:hint="default" w:ascii="Times New Roman" w:hAnsi="Times New Roman" w:eastAsia="宋体" w:cs="Times New Roman"/>
                <w:color w:val="auto"/>
                <w:sz w:val="21"/>
                <w:szCs w:val="21"/>
              </w:rPr>
            </w:pPr>
          </w:p>
        </w:tc>
        <w:tc>
          <w:tcPr>
            <w:tcW w:w="2068" w:type="dxa"/>
            <w:vMerge w:val="continue"/>
            <w:noWrap w:val="0"/>
            <w:vAlign w:val="center"/>
          </w:tcPr>
          <w:p w14:paraId="538DC100">
            <w:pPr>
              <w:spacing w:line="240" w:lineRule="auto"/>
              <w:jc w:val="center"/>
              <w:rPr>
                <w:rFonts w:hint="default" w:ascii="Times New Roman" w:hAnsi="Times New Roman" w:eastAsia="宋体" w:cs="Times New Roman"/>
                <w:color w:val="auto"/>
                <w:sz w:val="21"/>
                <w:szCs w:val="21"/>
              </w:rPr>
            </w:pPr>
          </w:p>
        </w:tc>
      </w:tr>
      <w:tr w14:paraId="40296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420" w:type="dxa"/>
            <w:vMerge w:val="continue"/>
            <w:noWrap w:val="0"/>
            <w:vAlign w:val="center"/>
          </w:tcPr>
          <w:p w14:paraId="5CA568F1">
            <w:pPr>
              <w:spacing w:line="240" w:lineRule="auto"/>
              <w:jc w:val="center"/>
              <w:rPr>
                <w:rFonts w:hint="default" w:ascii="Times New Roman" w:hAnsi="Times New Roman" w:eastAsia="宋体" w:cs="Times New Roman"/>
                <w:b/>
                <w:color w:val="auto"/>
                <w:sz w:val="21"/>
                <w:szCs w:val="21"/>
              </w:rPr>
            </w:pPr>
          </w:p>
        </w:tc>
        <w:tc>
          <w:tcPr>
            <w:tcW w:w="421" w:type="dxa"/>
            <w:vMerge w:val="continue"/>
            <w:noWrap w:val="0"/>
            <w:vAlign w:val="center"/>
          </w:tcPr>
          <w:p w14:paraId="3ADC43D3">
            <w:pPr>
              <w:spacing w:line="240" w:lineRule="auto"/>
              <w:jc w:val="center"/>
              <w:rPr>
                <w:rFonts w:hint="default" w:ascii="Times New Roman" w:hAnsi="Times New Roman" w:eastAsia="宋体" w:cs="Times New Roman"/>
                <w:b/>
                <w:color w:val="auto"/>
                <w:sz w:val="21"/>
                <w:szCs w:val="21"/>
              </w:rPr>
            </w:pPr>
          </w:p>
        </w:tc>
        <w:tc>
          <w:tcPr>
            <w:tcW w:w="1542" w:type="dxa"/>
            <w:noWrap w:val="0"/>
            <w:vAlign w:val="center"/>
          </w:tcPr>
          <w:p w14:paraId="10C8AB5B">
            <w:pPr>
              <w:spacing w:line="240" w:lineRule="auto"/>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施工人员</w:t>
            </w:r>
          </w:p>
        </w:tc>
        <w:tc>
          <w:tcPr>
            <w:tcW w:w="2073" w:type="dxa"/>
            <w:noWrap w:val="0"/>
            <w:vAlign w:val="center"/>
          </w:tcPr>
          <w:p w14:paraId="660B1134">
            <w:pPr>
              <w:pStyle w:val="34"/>
              <w:widowControl/>
              <w:spacing w:line="240" w:lineRule="auto"/>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rPr>
              <w:t>生活垃圾</w:t>
            </w:r>
          </w:p>
        </w:tc>
        <w:tc>
          <w:tcPr>
            <w:tcW w:w="1993" w:type="dxa"/>
            <w:noWrap w:val="0"/>
            <w:vAlign w:val="center"/>
          </w:tcPr>
          <w:p w14:paraId="0D6C8E47">
            <w:pPr>
              <w:pStyle w:val="34"/>
              <w:widowControl/>
              <w:spacing w:line="240" w:lineRule="auto"/>
              <w:jc w:val="center"/>
              <w:rPr>
                <w:rFonts w:hint="default" w:ascii="Times New Roman" w:hAnsi="Times New Roman" w:eastAsia="宋体" w:cs="Times New Roman"/>
                <w:color w:val="auto"/>
                <w:kern w:val="0"/>
                <w:sz w:val="21"/>
                <w:szCs w:val="21"/>
                <w:lang w:val="en-US" w:eastAsia="zh-CN" w:bidi="ar-SA"/>
              </w:rPr>
            </w:pPr>
            <w:r>
              <w:rPr>
                <w:rFonts w:hint="eastAsia" w:cs="Times New Roman"/>
                <w:color w:val="auto"/>
                <w:kern w:val="0"/>
                <w:sz w:val="21"/>
                <w:szCs w:val="21"/>
                <w:lang w:val="en-US" w:eastAsia="zh-CN"/>
              </w:rPr>
              <w:t>2.1t</w:t>
            </w:r>
          </w:p>
        </w:tc>
        <w:tc>
          <w:tcPr>
            <w:tcW w:w="2068" w:type="dxa"/>
            <w:vMerge w:val="continue"/>
            <w:noWrap w:val="0"/>
            <w:vAlign w:val="center"/>
          </w:tcPr>
          <w:p w14:paraId="75101AB7">
            <w:pPr>
              <w:spacing w:line="240" w:lineRule="auto"/>
              <w:jc w:val="center"/>
              <w:rPr>
                <w:rFonts w:hint="default" w:ascii="Times New Roman" w:hAnsi="Times New Roman" w:eastAsia="宋体" w:cs="Times New Roman"/>
                <w:bCs/>
                <w:color w:val="auto"/>
                <w:sz w:val="21"/>
                <w:szCs w:val="21"/>
              </w:rPr>
            </w:pPr>
          </w:p>
        </w:tc>
      </w:tr>
      <w:tr w14:paraId="4CE9E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420" w:type="dxa"/>
            <w:vMerge w:val="continue"/>
            <w:noWrap w:val="0"/>
            <w:vAlign w:val="center"/>
          </w:tcPr>
          <w:p w14:paraId="00F11CF2">
            <w:pPr>
              <w:spacing w:line="240" w:lineRule="auto"/>
              <w:jc w:val="center"/>
              <w:rPr>
                <w:rFonts w:hint="default" w:ascii="Times New Roman" w:hAnsi="Times New Roman" w:eastAsia="宋体" w:cs="Times New Roman"/>
                <w:b/>
                <w:color w:val="auto"/>
                <w:sz w:val="21"/>
                <w:szCs w:val="21"/>
              </w:rPr>
            </w:pPr>
          </w:p>
        </w:tc>
        <w:tc>
          <w:tcPr>
            <w:tcW w:w="421" w:type="dxa"/>
            <w:vMerge w:val="restart"/>
            <w:noWrap w:val="0"/>
            <w:vAlign w:val="center"/>
          </w:tcPr>
          <w:p w14:paraId="1F1523AD">
            <w:pPr>
              <w:spacing w:line="240" w:lineRule="auto"/>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运营期</w:t>
            </w:r>
          </w:p>
        </w:tc>
        <w:tc>
          <w:tcPr>
            <w:tcW w:w="1542" w:type="dxa"/>
            <w:noWrap w:val="0"/>
            <w:vAlign w:val="center"/>
          </w:tcPr>
          <w:p w14:paraId="559C368F">
            <w:pPr>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职工人员及加油站外来人员</w:t>
            </w:r>
          </w:p>
        </w:tc>
        <w:tc>
          <w:tcPr>
            <w:tcW w:w="2073" w:type="dxa"/>
            <w:noWrap w:val="0"/>
            <w:vAlign w:val="center"/>
          </w:tcPr>
          <w:p w14:paraId="7D9DDE46">
            <w:pPr>
              <w:pStyle w:val="34"/>
              <w:widowControl/>
              <w:spacing w:line="240" w:lineRule="auto"/>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生活垃圾</w:t>
            </w:r>
          </w:p>
        </w:tc>
        <w:tc>
          <w:tcPr>
            <w:tcW w:w="1993" w:type="dxa"/>
            <w:noWrap w:val="0"/>
            <w:vAlign w:val="center"/>
          </w:tcPr>
          <w:p w14:paraId="3DBE17C0">
            <w:pPr>
              <w:pStyle w:val="34"/>
              <w:widowControl/>
              <w:spacing w:line="240" w:lineRule="auto"/>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lang w:val="en-US" w:eastAsia="zh-CN"/>
              </w:rPr>
              <w:t>1</w:t>
            </w:r>
            <w:r>
              <w:rPr>
                <w:rFonts w:hint="eastAsia" w:cs="Times New Roman"/>
                <w:color w:val="auto"/>
                <w:kern w:val="0"/>
                <w:sz w:val="21"/>
                <w:szCs w:val="21"/>
                <w:lang w:val="en-US" w:eastAsia="zh-CN"/>
              </w:rPr>
              <w:t>.47</w:t>
            </w:r>
            <w:r>
              <w:rPr>
                <w:rFonts w:hint="default" w:ascii="Times New Roman" w:hAnsi="Times New Roman" w:eastAsia="宋体" w:cs="Times New Roman"/>
                <w:color w:val="auto"/>
                <w:kern w:val="0"/>
                <w:sz w:val="21"/>
                <w:szCs w:val="21"/>
              </w:rPr>
              <w:t>t</w:t>
            </w:r>
          </w:p>
        </w:tc>
        <w:tc>
          <w:tcPr>
            <w:tcW w:w="2068" w:type="dxa"/>
            <w:vMerge w:val="restart"/>
            <w:noWrap w:val="0"/>
            <w:vAlign w:val="center"/>
          </w:tcPr>
          <w:p w14:paraId="4593FBCC">
            <w:pPr>
              <w:spacing w:line="240" w:lineRule="auto"/>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处置率达100%</w:t>
            </w:r>
          </w:p>
        </w:tc>
      </w:tr>
      <w:tr w14:paraId="0FD83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420" w:type="dxa"/>
            <w:vMerge w:val="continue"/>
            <w:noWrap w:val="0"/>
            <w:vAlign w:val="center"/>
          </w:tcPr>
          <w:p w14:paraId="108F1D4A">
            <w:pPr>
              <w:spacing w:line="240" w:lineRule="auto"/>
              <w:jc w:val="center"/>
              <w:rPr>
                <w:rFonts w:hint="default" w:ascii="Times New Roman" w:hAnsi="Times New Roman" w:eastAsia="宋体" w:cs="Times New Roman"/>
                <w:b/>
                <w:color w:val="auto"/>
                <w:sz w:val="21"/>
                <w:szCs w:val="21"/>
              </w:rPr>
            </w:pPr>
          </w:p>
        </w:tc>
        <w:tc>
          <w:tcPr>
            <w:tcW w:w="421" w:type="dxa"/>
            <w:vMerge w:val="continue"/>
            <w:noWrap w:val="0"/>
            <w:vAlign w:val="center"/>
          </w:tcPr>
          <w:p w14:paraId="7B4FE8FA">
            <w:pPr>
              <w:spacing w:line="240" w:lineRule="auto"/>
              <w:jc w:val="center"/>
              <w:rPr>
                <w:rFonts w:hint="default" w:ascii="Times New Roman" w:hAnsi="Times New Roman" w:eastAsia="宋体" w:cs="Times New Roman"/>
                <w:b/>
                <w:color w:val="auto"/>
                <w:sz w:val="21"/>
                <w:szCs w:val="21"/>
              </w:rPr>
            </w:pPr>
          </w:p>
        </w:tc>
        <w:tc>
          <w:tcPr>
            <w:tcW w:w="1542" w:type="dxa"/>
            <w:noWrap w:val="0"/>
            <w:vAlign w:val="center"/>
          </w:tcPr>
          <w:p w14:paraId="2D05330C">
            <w:pPr>
              <w:pStyle w:val="34"/>
              <w:widowControl/>
              <w:spacing w:line="240" w:lineRule="auto"/>
              <w:jc w:val="center"/>
              <w:rPr>
                <w:rFonts w:hint="eastAsia" w:cs="Times New Roman"/>
                <w:color w:val="auto"/>
                <w:kern w:val="0"/>
                <w:sz w:val="21"/>
                <w:szCs w:val="21"/>
                <w:lang w:eastAsia="zh-CN"/>
              </w:rPr>
            </w:pPr>
            <w:r>
              <w:rPr>
                <w:rFonts w:hint="eastAsia" w:cs="Times New Roman"/>
                <w:color w:val="auto"/>
                <w:kern w:val="0"/>
                <w:sz w:val="21"/>
                <w:szCs w:val="21"/>
                <w:lang w:eastAsia="zh-CN"/>
              </w:rPr>
              <w:t>化粪池</w:t>
            </w:r>
          </w:p>
        </w:tc>
        <w:tc>
          <w:tcPr>
            <w:tcW w:w="2073" w:type="dxa"/>
            <w:noWrap w:val="0"/>
            <w:vAlign w:val="center"/>
          </w:tcPr>
          <w:p w14:paraId="4FF85771">
            <w:pPr>
              <w:pStyle w:val="34"/>
              <w:widowControl/>
              <w:spacing w:line="240" w:lineRule="auto"/>
              <w:jc w:val="center"/>
              <w:rPr>
                <w:rFonts w:hint="eastAsia" w:cs="Times New Roman"/>
                <w:color w:val="auto"/>
                <w:sz w:val="21"/>
                <w:szCs w:val="21"/>
                <w:lang w:eastAsia="zh-CN"/>
              </w:rPr>
            </w:pPr>
            <w:r>
              <w:rPr>
                <w:rFonts w:hint="eastAsia" w:cs="Times New Roman"/>
                <w:color w:val="auto"/>
                <w:sz w:val="21"/>
                <w:szCs w:val="21"/>
                <w:lang w:eastAsia="zh-CN"/>
              </w:rPr>
              <w:t>化粪池污泥</w:t>
            </w:r>
          </w:p>
        </w:tc>
        <w:tc>
          <w:tcPr>
            <w:tcW w:w="1993" w:type="dxa"/>
            <w:noWrap w:val="0"/>
            <w:vAlign w:val="center"/>
          </w:tcPr>
          <w:p w14:paraId="2BF6E88E">
            <w:pPr>
              <w:autoSpaceDE w:val="0"/>
              <w:autoSpaceDN w:val="0"/>
              <w:spacing w:line="240" w:lineRule="auto"/>
              <w:jc w:val="center"/>
              <w:rPr>
                <w:rFonts w:hint="default" w:cs="Times New Roman"/>
                <w:bCs/>
                <w:color w:val="auto"/>
                <w:kern w:val="0"/>
                <w:sz w:val="21"/>
                <w:szCs w:val="21"/>
                <w:lang w:val="en-US" w:eastAsia="zh-CN"/>
              </w:rPr>
            </w:pPr>
            <w:r>
              <w:rPr>
                <w:rFonts w:hint="eastAsia" w:cs="Times New Roman"/>
                <w:bCs/>
                <w:color w:val="auto"/>
                <w:kern w:val="0"/>
                <w:sz w:val="21"/>
                <w:szCs w:val="21"/>
                <w:lang w:val="en-US" w:eastAsia="zh-CN"/>
              </w:rPr>
              <w:t>0.0085t/a</w:t>
            </w:r>
          </w:p>
        </w:tc>
        <w:tc>
          <w:tcPr>
            <w:tcW w:w="2068" w:type="dxa"/>
            <w:vMerge w:val="continue"/>
            <w:noWrap w:val="0"/>
            <w:vAlign w:val="center"/>
          </w:tcPr>
          <w:p w14:paraId="4486C267">
            <w:pPr>
              <w:spacing w:line="240" w:lineRule="auto"/>
              <w:jc w:val="center"/>
              <w:rPr>
                <w:rFonts w:hint="default" w:ascii="Times New Roman" w:hAnsi="Times New Roman" w:eastAsia="宋体" w:cs="Times New Roman"/>
                <w:color w:val="auto"/>
                <w:sz w:val="21"/>
                <w:szCs w:val="21"/>
              </w:rPr>
            </w:pPr>
          </w:p>
        </w:tc>
      </w:tr>
      <w:tr w14:paraId="43BE1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420" w:type="dxa"/>
            <w:vMerge w:val="continue"/>
            <w:noWrap w:val="0"/>
            <w:vAlign w:val="center"/>
          </w:tcPr>
          <w:p w14:paraId="2A376D8B">
            <w:pPr>
              <w:spacing w:line="240" w:lineRule="auto"/>
              <w:jc w:val="center"/>
              <w:rPr>
                <w:rFonts w:hint="default" w:ascii="Times New Roman" w:hAnsi="Times New Roman" w:eastAsia="宋体" w:cs="Times New Roman"/>
                <w:b/>
                <w:color w:val="auto"/>
                <w:sz w:val="21"/>
                <w:szCs w:val="21"/>
              </w:rPr>
            </w:pPr>
          </w:p>
        </w:tc>
        <w:tc>
          <w:tcPr>
            <w:tcW w:w="421" w:type="dxa"/>
            <w:vMerge w:val="continue"/>
            <w:noWrap w:val="0"/>
            <w:vAlign w:val="center"/>
          </w:tcPr>
          <w:p w14:paraId="072213A5">
            <w:pPr>
              <w:spacing w:line="240" w:lineRule="auto"/>
              <w:jc w:val="center"/>
              <w:rPr>
                <w:rFonts w:hint="default" w:ascii="Times New Roman" w:hAnsi="Times New Roman" w:eastAsia="宋体" w:cs="Times New Roman"/>
                <w:b/>
                <w:color w:val="auto"/>
                <w:sz w:val="21"/>
                <w:szCs w:val="21"/>
              </w:rPr>
            </w:pPr>
          </w:p>
        </w:tc>
        <w:tc>
          <w:tcPr>
            <w:tcW w:w="1542" w:type="dxa"/>
            <w:noWrap w:val="0"/>
            <w:vAlign w:val="center"/>
          </w:tcPr>
          <w:p w14:paraId="5FA1C18B">
            <w:pPr>
              <w:pStyle w:val="34"/>
              <w:widowControl/>
              <w:spacing w:line="240" w:lineRule="auto"/>
              <w:jc w:val="center"/>
              <w:rPr>
                <w:rFonts w:hint="eastAsia" w:ascii="Times New Roman" w:hAnsi="Times New Roman" w:eastAsia="宋体" w:cs="Times New Roman"/>
                <w:color w:val="auto"/>
                <w:kern w:val="0"/>
                <w:sz w:val="21"/>
                <w:szCs w:val="21"/>
                <w:lang w:eastAsia="zh-CN"/>
              </w:rPr>
            </w:pPr>
            <w:r>
              <w:rPr>
                <w:rFonts w:hint="eastAsia" w:cs="Times New Roman"/>
                <w:color w:val="auto"/>
                <w:kern w:val="0"/>
                <w:sz w:val="21"/>
                <w:szCs w:val="21"/>
                <w:lang w:eastAsia="zh-CN"/>
              </w:rPr>
              <w:t>三级隔油池</w:t>
            </w:r>
          </w:p>
        </w:tc>
        <w:tc>
          <w:tcPr>
            <w:tcW w:w="2073" w:type="dxa"/>
            <w:noWrap w:val="0"/>
            <w:vAlign w:val="center"/>
          </w:tcPr>
          <w:p w14:paraId="0B2092E2">
            <w:pPr>
              <w:pStyle w:val="34"/>
              <w:widowControl/>
              <w:spacing w:line="240" w:lineRule="auto"/>
              <w:jc w:val="center"/>
              <w:rPr>
                <w:rFonts w:hint="eastAsia" w:ascii="Times New Roman" w:hAnsi="Times New Roman" w:eastAsia="宋体" w:cs="Times New Roman"/>
                <w:color w:val="auto"/>
                <w:sz w:val="21"/>
                <w:szCs w:val="21"/>
                <w:lang w:eastAsia="zh-CN"/>
              </w:rPr>
            </w:pPr>
            <w:r>
              <w:rPr>
                <w:rFonts w:hint="eastAsia" w:cs="Times New Roman"/>
                <w:color w:val="auto"/>
                <w:sz w:val="21"/>
                <w:szCs w:val="21"/>
                <w:lang w:eastAsia="zh-CN"/>
              </w:rPr>
              <w:t>废油及含油污泥</w:t>
            </w:r>
          </w:p>
        </w:tc>
        <w:tc>
          <w:tcPr>
            <w:tcW w:w="1993" w:type="dxa"/>
            <w:noWrap w:val="0"/>
            <w:vAlign w:val="center"/>
          </w:tcPr>
          <w:p w14:paraId="586AE587">
            <w:pPr>
              <w:autoSpaceDE w:val="0"/>
              <w:autoSpaceDN w:val="0"/>
              <w:spacing w:line="240" w:lineRule="auto"/>
              <w:jc w:val="center"/>
              <w:rPr>
                <w:rFonts w:hint="default" w:ascii="Times New Roman" w:hAnsi="Times New Roman" w:eastAsia="宋体" w:cs="Times New Roman"/>
                <w:bCs/>
                <w:color w:val="auto"/>
                <w:kern w:val="0"/>
                <w:sz w:val="21"/>
                <w:szCs w:val="21"/>
                <w:lang w:val="en-US" w:eastAsia="zh-CN"/>
              </w:rPr>
            </w:pPr>
            <w:r>
              <w:rPr>
                <w:rFonts w:hint="eastAsia" w:cs="Times New Roman"/>
                <w:bCs/>
                <w:color w:val="auto"/>
                <w:kern w:val="0"/>
                <w:sz w:val="21"/>
                <w:szCs w:val="21"/>
                <w:lang w:val="en-US" w:eastAsia="zh-CN"/>
              </w:rPr>
              <w:t>少量</w:t>
            </w:r>
          </w:p>
        </w:tc>
        <w:tc>
          <w:tcPr>
            <w:tcW w:w="2068" w:type="dxa"/>
            <w:vMerge w:val="continue"/>
            <w:noWrap w:val="0"/>
            <w:vAlign w:val="center"/>
          </w:tcPr>
          <w:p w14:paraId="6A73227E">
            <w:pPr>
              <w:spacing w:line="240" w:lineRule="auto"/>
              <w:jc w:val="center"/>
              <w:rPr>
                <w:rFonts w:hint="default" w:ascii="Times New Roman" w:hAnsi="Times New Roman" w:eastAsia="宋体" w:cs="Times New Roman"/>
                <w:color w:val="auto"/>
                <w:sz w:val="21"/>
                <w:szCs w:val="21"/>
              </w:rPr>
            </w:pPr>
          </w:p>
        </w:tc>
      </w:tr>
      <w:tr w14:paraId="5E81B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420" w:type="dxa"/>
            <w:vMerge w:val="continue"/>
            <w:noWrap w:val="0"/>
            <w:vAlign w:val="center"/>
          </w:tcPr>
          <w:p w14:paraId="2B0F9862">
            <w:pPr>
              <w:spacing w:line="240" w:lineRule="auto"/>
              <w:jc w:val="center"/>
              <w:rPr>
                <w:rFonts w:hint="default" w:ascii="Times New Roman" w:hAnsi="Times New Roman" w:eastAsia="宋体" w:cs="Times New Roman"/>
                <w:b/>
                <w:color w:val="auto"/>
                <w:sz w:val="21"/>
                <w:szCs w:val="21"/>
              </w:rPr>
            </w:pPr>
          </w:p>
        </w:tc>
        <w:tc>
          <w:tcPr>
            <w:tcW w:w="421" w:type="dxa"/>
            <w:vMerge w:val="continue"/>
            <w:noWrap w:val="0"/>
            <w:vAlign w:val="center"/>
          </w:tcPr>
          <w:p w14:paraId="48150676">
            <w:pPr>
              <w:spacing w:line="240" w:lineRule="auto"/>
              <w:jc w:val="center"/>
              <w:rPr>
                <w:rFonts w:hint="default" w:ascii="Times New Roman" w:hAnsi="Times New Roman" w:eastAsia="宋体" w:cs="Times New Roman"/>
                <w:b/>
                <w:color w:val="auto"/>
                <w:sz w:val="21"/>
                <w:szCs w:val="21"/>
              </w:rPr>
            </w:pPr>
          </w:p>
        </w:tc>
        <w:tc>
          <w:tcPr>
            <w:tcW w:w="1542" w:type="dxa"/>
            <w:noWrap w:val="0"/>
            <w:vAlign w:val="center"/>
          </w:tcPr>
          <w:p w14:paraId="7DC3FEA0">
            <w:pPr>
              <w:pStyle w:val="34"/>
              <w:widowControl/>
              <w:spacing w:line="240" w:lineRule="auto"/>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rPr>
              <w:t>加油机、油罐</w:t>
            </w:r>
          </w:p>
        </w:tc>
        <w:tc>
          <w:tcPr>
            <w:tcW w:w="2073" w:type="dxa"/>
            <w:noWrap w:val="0"/>
            <w:vAlign w:val="center"/>
          </w:tcPr>
          <w:p w14:paraId="2E27E1D2">
            <w:pPr>
              <w:pStyle w:val="34"/>
              <w:widowControl/>
              <w:spacing w:line="240" w:lineRule="auto"/>
              <w:jc w:val="center"/>
              <w:rPr>
                <w:rFonts w:hint="default" w:ascii="Times New Roman" w:hAnsi="Times New Roman" w:eastAsia="宋体" w:cs="Times New Roman"/>
                <w:bCs/>
                <w:color w:val="auto"/>
                <w:kern w:val="0"/>
                <w:sz w:val="21"/>
                <w:szCs w:val="21"/>
                <w:lang w:val="en-US" w:eastAsia="zh-CN" w:bidi="ar-SA"/>
              </w:rPr>
            </w:pPr>
            <w:r>
              <w:rPr>
                <w:rFonts w:hint="default" w:ascii="Times New Roman" w:hAnsi="Times New Roman" w:eastAsia="宋体" w:cs="Times New Roman"/>
                <w:color w:val="auto"/>
                <w:sz w:val="21"/>
                <w:szCs w:val="21"/>
              </w:rPr>
              <w:t>油渣</w:t>
            </w:r>
          </w:p>
        </w:tc>
        <w:tc>
          <w:tcPr>
            <w:tcW w:w="1993" w:type="dxa"/>
            <w:noWrap w:val="0"/>
            <w:vAlign w:val="center"/>
          </w:tcPr>
          <w:p w14:paraId="6DF04DDE">
            <w:pPr>
              <w:autoSpaceDE w:val="0"/>
              <w:autoSpaceDN w:val="0"/>
              <w:spacing w:line="240" w:lineRule="auto"/>
              <w:jc w:val="center"/>
              <w:rPr>
                <w:rFonts w:hint="default" w:ascii="Times New Roman" w:hAnsi="Times New Roman" w:eastAsia="宋体" w:cs="Times New Roman"/>
                <w:bCs/>
                <w:color w:val="auto"/>
                <w:kern w:val="0"/>
                <w:sz w:val="21"/>
                <w:szCs w:val="21"/>
                <w:lang w:val="en-US" w:eastAsia="zh-CN" w:bidi="ar-SA"/>
              </w:rPr>
            </w:pPr>
            <w:r>
              <w:rPr>
                <w:rFonts w:hint="default" w:ascii="Times New Roman" w:hAnsi="Times New Roman" w:eastAsia="宋体" w:cs="Times New Roman"/>
                <w:bCs/>
                <w:color w:val="auto"/>
                <w:kern w:val="0"/>
                <w:sz w:val="21"/>
                <w:szCs w:val="21"/>
                <w:lang w:val="en-US" w:eastAsia="zh-CN"/>
              </w:rPr>
              <w:t>5</w:t>
            </w:r>
            <w:r>
              <w:rPr>
                <w:rFonts w:hint="eastAsia" w:cs="Times New Roman"/>
                <w:bCs/>
                <w:color w:val="auto"/>
                <w:kern w:val="0"/>
                <w:sz w:val="21"/>
                <w:szCs w:val="21"/>
                <w:lang w:val="en-US" w:eastAsia="zh-CN"/>
              </w:rPr>
              <w:t>0L</w:t>
            </w:r>
          </w:p>
        </w:tc>
        <w:tc>
          <w:tcPr>
            <w:tcW w:w="2068" w:type="dxa"/>
            <w:vMerge w:val="continue"/>
            <w:noWrap w:val="0"/>
            <w:vAlign w:val="center"/>
          </w:tcPr>
          <w:p w14:paraId="48B5D215">
            <w:pPr>
              <w:spacing w:line="240" w:lineRule="auto"/>
              <w:jc w:val="center"/>
              <w:rPr>
                <w:rFonts w:hint="default" w:ascii="Times New Roman" w:hAnsi="Times New Roman" w:eastAsia="宋体" w:cs="Times New Roman"/>
                <w:color w:val="auto"/>
                <w:sz w:val="21"/>
                <w:szCs w:val="21"/>
              </w:rPr>
            </w:pPr>
          </w:p>
        </w:tc>
      </w:tr>
      <w:tr w14:paraId="1F367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420" w:type="dxa"/>
            <w:vMerge w:val="continue"/>
            <w:noWrap w:val="0"/>
            <w:vAlign w:val="center"/>
          </w:tcPr>
          <w:p w14:paraId="218E174A">
            <w:pPr>
              <w:spacing w:line="240" w:lineRule="auto"/>
              <w:jc w:val="center"/>
              <w:rPr>
                <w:rFonts w:hint="default" w:ascii="Times New Roman" w:hAnsi="Times New Roman" w:eastAsia="宋体" w:cs="Times New Roman"/>
                <w:b/>
                <w:color w:val="auto"/>
                <w:sz w:val="21"/>
                <w:szCs w:val="21"/>
              </w:rPr>
            </w:pPr>
          </w:p>
        </w:tc>
        <w:tc>
          <w:tcPr>
            <w:tcW w:w="421" w:type="dxa"/>
            <w:vMerge w:val="continue"/>
            <w:noWrap w:val="0"/>
            <w:vAlign w:val="center"/>
          </w:tcPr>
          <w:p w14:paraId="412530AA">
            <w:pPr>
              <w:spacing w:line="240" w:lineRule="auto"/>
              <w:jc w:val="center"/>
              <w:rPr>
                <w:rFonts w:hint="default" w:ascii="Times New Roman" w:hAnsi="Times New Roman" w:eastAsia="宋体" w:cs="Times New Roman"/>
                <w:b/>
                <w:color w:val="auto"/>
                <w:sz w:val="21"/>
                <w:szCs w:val="21"/>
              </w:rPr>
            </w:pPr>
          </w:p>
        </w:tc>
        <w:tc>
          <w:tcPr>
            <w:tcW w:w="1542" w:type="dxa"/>
            <w:noWrap w:val="0"/>
            <w:vAlign w:val="center"/>
          </w:tcPr>
          <w:p w14:paraId="081AE628">
            <w:pPr>
              <w:pStyle w:val="34"/>
              <w:widowControl/>
              <w:spacing w:line="240" w:lineRule="auto"/>
              <w:jc w:val="center"/>
              <w:rPr>
                <w:rFonts w:hint="eastAsia" w:ascii="Times New Roman" w:hAnsi="Times New Roman" w:eastAsia="宋体" w:cs="Times New Roman"/>
                <w:color w:val="auto"/>
                <w:kern w:val="0"/>
                <w:sz w:val="21"/>
                <w:szCs w:val="21"/>
                <w:lang w:eastAsia="zh-CN"/>
              </w:rPr>
            </w:pPr>
            <w:r>
              <w:rPr>
                <w:rFonts w:hint="eastAsia" w:cs="Times New Roman"/>
                <w:color w:val="auto"/>
                <w:kern w:val="0"/>
                <w:sz w:val="21"/>
                <w:szCs w:val="21"/>
                <w:lang w:eastAsia="zh-CN"/>
              </w:rPr>
              <w:t>加油机过滤器</w:t>
            </w:r>
          </w:p>
        </w:tc>
        <w:tc>
          <w:tcPr>
            <w:tcW w:w="2073" w:type="dxa"/>
            <w:noWrap w:val="0"/>
            <w:vAlign w:val="center"/>
          </w:tcPr>
          <w:p w14:paraId="68786881">
            <w:pPr>
              <w:pStyle w:val="34"/>
              <w:widowControl/>
              <w:spacing w:line="240" w:lineRule="auto"/>
              <w:jc w:val="center"/>
              <w:rPr>
                <w:rFonts w:hint="eastAsia" w:cs="Times New Roman"/>
                <w:bCs/>
                <w:color w:val="auto"/>
                <w:kern w:val="0"/>
                <w:sz w:val="21"/>
                <w:szCs w:val="21"/>
                <w:lang w:val="en-US" w:eastAsia="zh-CN"/>
              </w:rPr>
            </w:pPr>
            <w:r>
              <w:rPr>
                <w:rFonts w:hint="eastAsia" w:cs="Times New Roman"/>
                <w:bCs/>
                <w:color w:val="auto"/>
                <w:kern w:val="0"/>
                <w:sz w:val="21"/>
                <w:szCs w:val="21"/>
                <w:lang w:val="en-US" w:eastAsia="zh-CN"/>
              </w:rPr>
              <w:t>滤芯</w:t>
            </w:r>
          </w:p>
        </w:tc>
        <w:tc>
          <w:tcPr>
            <w:tcW w:w="1993" w:type="dxa"/>
            <w:noWrap w:val="0"/>
            <w:vAlign w:val="center"/>
          </w:tcPr>
          <w:p w14:paraId="65C826EA">
            <w:pPr>
              <w:autoSpaceDE w:val="0"/>
              <w:autoSpaceDN w:val="0"/>
              <w:spacing w:line="240" w:lineRule="auto"/>
              <w:jc w:val="center"/>
              <w:rPr>
                <w:rFonts w:hint="default" w:cs="Times New Roman"/>
                <w:bCs/>
                <w:color w:val="auto"/>
                <w:kern w:val="0"/>
                <w:sz w:val="21"/>
                <w:szCs w:val="21"/>
                <w:lang w:val="en-US" w:eastAsia="zh-CN"/>
              </w:rPr>
            </w:pPr>
            <w:r>
              <w:rPr>
                <w:rFonts w:hint="eastAsia" w:cs="Times New Roman"/>
                <w:bCs/>
                <w:color w:val="auto"/>
                <w:kern w:val="0"/>
                <w:sz w:val="21"/>
                <w:szCs w:val="21"/>
                <w:lang w:val="en-US" w:eastAsia="zh-CN"/>
              </w:rPr>
              <w:t>0.015t</w:t>
            </w:r>
          </w:p>
        </w:tc>
        <w:tc>
          <w:tcPr>
            <w:tcW w:w="2068" w:type="dxa"/>
            <w:vMerge w:val="continue"/>
            <w:noWrap w:val="0"/>
            <w:vAlign w:val="center"/>
          </w:tcPr>
          <w:p w14:paraId="19CD8FA4">
            <w:pPr>
              <w:spacing w:line="240" w:lineRule="auto"/>
              <w:jc w:val="center"/>
              <w:rPr>
                <w:rFonts w:hint="default" w:ascii="Times New Roman" w:hAnsi="Times New Roman" w:eastAsia="宋体" w:cs="Times New Roman"/>
                <w:color w:val="auto"/>
                <w:sz w:val="21"/>
                <w:szCs w:val="21"/>
              </w:rPr>
            </w:pPr>
          </w:p>
        </w:tc>
      </w:tr>
      <w:tr w14:paraId="20C00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420" w:type="dxa"/>
            <w:vMerge w:val="continue"/>
            <w:noWrap w:val="0"/>
            <w:vAlign w:val="center"/>
          </w:tcPr>
          <w:p w14:paraId="0F6F84F2">
            <w:pPr>
              <w:spacing w:line="240" w:lineRule="auto"/>
              <w:jc w:val="center"/>
              <w:rPr>
                <w:rFonts w:hint="default" w:ascii="Times New Roman" w:hAnsi="Times New Roman" w:eastAsia="宋体" w:cs="Times New Roman"/>
                <w:b/>
                <w:color w:val="auto"/>
                <w:sz w:val="21"/>
                <w:szCs w:val="21"/>
              </w:rPr>
            </w:pPr>
          </w:p>
        </w:tc>
        <w:tc>
          <w:tcPr>
            <w:tcW w:w="421" w:type="dxa"/>
            <w:vMerge w:val="continue"/>
            <w:noWrap w:val="0"/>
            <w:vAlign w:val="center"/>
          </w:tcPr>
          <w:p w14:paraId="659F7EC6">
            <w:pPr>
              <w:spacing w:line="240" w:lineRule="auto"/>
              <w:jc w:val="center"/>
              <w:rPr>
                <w:rFonts w:hint="default" w:ascii="Times New Roman" w:hAnsi="Times New Roman" w:eastAsia="宋体" w:cs="Times New Roman"/>
                <w:b/>
                <w:color w:val="auto"/>
                <w:sz w:val="21"/>
                <w:szCs w:val="21"/>
              </w:rPr>
            </w:pPr>
          </w:p>
        </w:tc>
        <w:tc>
          <w:tcPr>
            <w:tcW w:w="1542" w:type="dxa"/>
            <w:noWrap w:val="0"/>
            <w:vAlign w:val="center"/>
          </w:tcPr>
          <w:p w14:paraId="5F990BCC">
            <w:pPr>
              <w:pStyle w:val="34"/>
              <w:widowControl/>
              <w:spacing w:line="240" w:lineRule="auto"/>
              <w:jc w:val="center"/>
              <w:rPr>
                <w:rFonts w:hint="eastAsia" w:ascii="Times New Roman" w:hAnsi="Times New Roman" w:eastAsia="宋体" w:cs="Times New Roman"/>
                <w:color w:val="auto"/>
                <w:kern w:val="0"/>
                <w:sz w:val="21"/>
                <w:szCs w:val="21"/>
                <w:lang w:eastAsia="zh-CN"/>
              </w:rPr>
            </w:pPr>
            <w:r>
              <w:rPr>
                <w:rFonts w:hint="eastAsia" w:ascii="Times New Roman" w:hAnsi="Times New Roman" w:eastAsia="宋体" w:cs="Times New Roman"/>
                <w:color w:val="auto"/>
                <w:kern w:val="0"/>
                <w:sz w:val="21"/>
                <w:szCs w:val="21"/>
                <w:lang w:eastAsia="zh-CN"/>
              </w:rPr>
              <w:t>跑、冒、滴、漏的油品</w:t>
            </w:r>
          </w:p>
        </w:tc>
        <w:tc>
          <w:tcPr>
            <w:tcW w:w="2073" w:type="dxa"/>
            <w:noWrap w:val="0"/>
            <w:vAlign w:val="center"/>
          </w:tcPr>
          <w:p w14:paraId="14D1E300">
            <w:pPr>
              <w:pStyle w:val="34"/>
              <w:widowControl/>
              <w:spacing w:line="240" w:lineRule="auto"/>
              <w:jc w:val="center"/>
              <w:rPr>
                <w:rFonts w:hint="default" w:ascii="Times New Roman" w:hAnsi="Times New Roman" w:eastAsia="宋体" w:cs="Times New Roman"/>
                <w:bCs/>
                <w:color w:val="auto"/>
                <w:kern w:val="0"/>
                <w:sz w:val="21"/>
                <w:szCs w:val="21"/>
                <w:lang w:val="en-US" w:eastAsia="zh-CN"/>
              </w:rPr>
            </w:pPr>
            <w:r>
              <w:rPr>
                <w:rFonts w:hint="eastAsia" w:cs="Times New Roman"/>
                <w:bCs/>
                <w:color w:val="auto"/>
                <w:kern w:val="0"/>
                <w:sz w:val="21"/>
                <w:szCs w:val="21"/>
                <w:lang w:val="en-US" w:eastAsia="zh-CN"/>
              </w:rPr>
              <w:t>消防沙</w:t>
            </w:r>
          </w:p>
        </w:tc>
        <w:tc>
          <w:tcPr>
            <w:tcW w:w="1993" w:type="dxa"/>
            <w:noWrap w:val="0"/>
            <w:vAlign w:val="center"/>
          </w:tcPr>
          <w:p w14:paraId="4DC80F67">
            <w:pPr>
              <w:autoSpaceDE w:val="0"/>
              <w:autoSpaceDN w:val="0"/>
              <w:spacing w:line="240" w:lineRule="auto"/>
              <w:jc w:val="center"/>
              <w:rPr>
                <w:rFonts w:hint="default" w:ascii="Times New Roman" w:hAnsi="Times New Roman" w:eastAsia="宋体" w:cs="Times New Roman"/>
                <w:bCs/>
                <w:color w:val="auto"/>
                <w:kern w:val="0"/>
                <w:sz w:val="21"/>
                <w:szCs w:val="21"/>
                <w:lang w:val="en-US" w:eastAsia="zh-CN"/>
              </w:rPr>
            </w:pPr>
            <w:r>
              <w:rPr>
                <w:rFonts w:hint="eastAsia" w:cs="Times New Roman"/>
                <w:bCs/>
                <w:color w:val="auto"/>
                <w:kern w:val="0"/>
                <w:sz w:val="21"/>
                <w:szCs w:val="21"/>
                <w:lang w:val="en-US" w:eastAsia="zh-CN"/>
              </w:rPr>
              <w:t>0.2t</w:t>
            </w:r>
          </w:p>
        </w:tc>
        <w:tc>
          <w:tcPr>
            <w:tcW w:w="2068" w:type="dxa"/>
            <w:vMerge w:val="continue"/>
            <w:noWrap w:val="0"/>
            <w:vAlign w:val="center"/>
          </w:tcPr>
          <w:p w14:paraId="0DDD3D9A">
            <w:pPr>
              <w:spacing w:line="240" w:lineRule="auto"/>
              <w:jc w:val="center"/>
              <w:rPr>
                <w:rFonts w:hint="default" w:ascii="Times New Roman" w:hAnsi="Times New Roman" w:eastAsia="宋体" w:cs="Times New Roman"/>
                <w:color w:val="auto"/>
                <w:sz w:val="21"/>
                <w:szCs w:val="21"/>
              </w:rPr>
            </w:pPr>
          </w:p>
        </w:tc>
      </w:tr>
      <w:tr w14:paraId="1635E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420" w:type="dxa"/>
            <w:vMerge w:val="restart"/>
            <w:noWrap w:val="0"/>
            <w:vAlign w:val="center"/>
          </w:tcPr>
          <w:p w14:paraId="7877B9F9">
            <w:pPr>
              <w:spacing w:line="240" w:lineRule="auto"/>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噪</w:t>
            </w:r>
          </w:p>
          <w:p w14:paraId="35907DE7">
            <w:pPr>
              <w:spacing w:line="240" w:lineRule="auto"/>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声</w:t>
            </w:r>
          </w:p>
        </w:tc>
        <w:tc>
          <w:tcPr>
            <w:tcW w:w="421" w:type="dxa"/>
            <w:noWrap w:val="0"/>
            <w:vAlign w:val="center"/>
          </w:tcPr>
          <w:p w14:paraId="777A6421">
            <w:pPr>
              <w:spacing w:line="240" w:lineRule="auto"/>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施工期</w:t>
            </w:r>
          </w:p>
        </w:tc>
        <w:tc>
          <w:tcPr>
            <w:tcW w:w="1542" w:type="dxa"/>
            <w:noWrap w:val="0"/>
            <w:vAlign w:val="center"/>
          </w:tcPr>
          <w:p w14:paraId="1D9080DD">
            <w:pPr>
              <w:spacing w:line="240" w:lineRule="auto"/>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施工机械、运输车辆及人员活动</w:t>
            </w:r>
          </w:p>
        </w:tc>
        <w:tc>
          <w:tcPr>
            <w:tcW w:w="2073" w:type="dxa"/>
            <w:noWrap w:val="0"/>
            <w:vAlign w:val="center"/>
          </w:tcPr>
          <w:p w14:paraId="0DEE3EBA">
            <w:pPr>
              <w:spacing w:line="240" w:lineRule="auto"/>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sz w:val="21"/>
                <w:szCs w:val="21"/>
              </w:rPr>
              <w:t>噪声</w:t>
            </w:r>
          </w:p>
        </w:tc>
        <w:tc>
          <w:tcPr>
            <w:tcW w:w="1993" w:type="dxa"/>
            <w:noWrap w:val="0"/>
            <w:vAlign w:val="center"/>
          </w:tcPr>
          <w:p w14:paraId="2F97EE28">
            <w:pPr>
              <w:spacing w:line="240" w:lineRule="auto"/>
              <w:jc w:val="center"/>
              <w:rPr>
                <w:rFonts w:hint="default" w:ascii="Times New Roman" w:hAnsi="Times New Roman" w:eastAsia="宋体" w:cs="Times New Roman"/>
                <w:color w:val="auto"/>
                <w:sz w:val="21"/>
                <w:szCs w:val="21"/>
              </w:rPr>
            </w:pPr>
            <w:r>
              <w:rPr>
                <w:rFonts w:hint="eastAsia" w:cs="Times New Roman"/>
                <w:color w:val="auto"/>
                <w:kern w:val="0"/>
                <w:sz w:val="21"/>
                <w:szCs w:val="21"/>
                <w:lang w:val="en-US" w:eastAsia="zh-CN"/>
              </w:rPr>
              <w:t>41.4</w:t>
            </w:r>
            <w:r>
              <w:rPr>
                <w:rFonts w:hint="default" w:ascii="Times New Roman" w:hAnsi="Times New Roman" w:eastAsia="宋体" w:cs="Times New Roman"/>
                <w:color w:val="auto"/>
                <w:kern w:val="0"/>
                <w:sz w:val="21"/>
                <w:szCs w:val="21"/>
              </w:rPr>
              <w:t>~</w:t>
            </w:r>
            <w:r>
              <w:rPr>
                <w:rFonts w:hint="eastAsia" w:cs="Times New Roman"/>
                <w:color w:val="auto"/>
                <w:kern w:val="0"/>
                <w:sz w:val="21"/>
                <w:szCs w:val="21"/>
                <w:lang w:val="en-US" w:eastAsia="zh-CN"/>
              </w:rPr>
              <w:t>71.4</w:t>
            </w:r>
            <w:r>
              <w:rPr>
                <w:rFonts w:hint="default" w:ascii="Times New Roman" w:hAnsi="Times New Roman" w:eastAsia="宋体" w:cs="Times New Roman"/>
                <w:color w:val="auto"/>
                <w:kern w:val="0"/>
                <w:sz w:val="21"/>
                <w:szCs w:val="21"/>
              </w:rPr>
              <w:t>dB(A)</w:t>
            </w:r>
          </w:p>
        </w:tc>
        <w:tc>
          <w:tcPr>
            <w:tcW w:w="2068" w:type="dxa"/>
            <w:noWrap w:val="0"/>
            <w:vAlign w:val="center"/>
          </w:tcPr>
          <w:p w14:paraId="51B09A5D">
            <w:pPr>
              <w:spacing w:line="240" w:lineRule="auto"/>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color w:val="auto"/>
                <w:sz w:val="21"/>
                <w:szCs w:val="21"/>
              </w:rPr>
              <w:t>《建筑施工场界环境噪声排放标准》（GB12523-2011）</w:t>
            </w:r>
          </w:p>
        </w:tc>
      </w:tr>
      <w:tr w14:paraId="42853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jc w:val="center"/>
        </w:trPr>
        <w:tc>
          <w:tcPr>
            <w:tcW w:w="420" w:type="dxa"/>
            <w:vMerge w:val="continue"/>
            <w:noWrap w:val="0"/>
            <w:vAlign w:val="center"/>
          </w:tcPr>
          <w:p w14:paraId="65904D50">
            <w:pPr>
              <w:spacing w:line="240" w:lineRule="auto"/>
              <w:jc w:val="center"/>
              <w:rPr>
                <w:rFonts w:hint="default" w:ascii="Times New Roman" w:hAnsi="Times New Roman" w:eastAsia="宋体" w:cs="Times New Roman"/>
                <w:b/>
                <w:color w:val="auto"/>
                <w:sz w:val="21"/>
                <w:szCs w:val="21"/>
              </w:rPr>
            </w:pPr>
          </w:p>
        </w:tc>
        <w:tc>
          <w:tcPr>
            <w:tcW w:w="421" w:type="dxa"/>
            <w:noWrap w:val="0"/>
            <w:vAlign w:val="center"/>
          </w:tcPr>
          <w:p w14:paraId="7D14AA8F">
            <w:pPr>
              <w:spacing w:line="240" w:lineRule="auto"/>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运营期</w:t>
            </w:r>
          </w:p>
        </w:tc>
        <w:tc>
          <w:tcPr>
            <w:tcW w:w="1542" w:type="dxa"/>
            <w:noWrap w:val="0"/>
            <w:vAlign w:val="center"/>
          </w:tcPr>
          <w:p w14:paraId="17607D06">
            <w:pPr>
              <w:spacing w:line="240" w:lineRule="auto"/>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加油泵、进出车辆及公路车辆</w:t>
            </w:r>
          </w:p>
        </w:tc>
        <w:tc>
          <w:tcPr>
            <w:tcW w:w="2073" w:type="dxa"/>
            <w:noWrap w:val="0"/>
            <w:vAlign w:val="center"/>
          </w:tcPr>
          <w:p w14:paraId="17F90E7E">
            <w:pPr>
              <w:spacing w:line="240" w:lineRule="auto"/>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噪声</w:t>
            </w:r>
          </w:p>
        </w:tc>
        <w:tc>
          <w:tcPr>
            <w:tcW w:w="1993" w:type="dxa"/>
            <w:noWrap w:val="0"/>
            <w:vAlign w:val="center"/>
          </w:tcPr>
          <w:p w14:paraId="7F2C2361">
            <w:pPr>
              <w:spacing w:line="240" w:lineRule="auto"/>
              <w:jc w:val="center"/>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6</w:t>
            </w:r>
            <w:r>
              <w:rPr>
                <w:rFonts w:hint="default" w:ascii="Times New Roman" w:hAnsi="Times New Roman" w:eastAsia="宋体" w:cs="Times New Roman"/>
                <w:color w:val="auto"/>
                <w:sz w:val="21"/>
                <w:szCs w:val="21"/>
              </w:rPr>
              <w:t>5~</w:t>
            </w:r>
            <w:r>
              <w:rPr>
                <w:rFonts w:hint="eastAsia" w:cs="Times New Roman"/>
                <w:color w:val="auto"/>
                <w:sz w:val="21"/>
                <w:szCs w:val="21"/>
                <w:lang w:val="en-US" w:eastAsia="zh-CN"/>
              </w:rPr>
              <w:t>85</w:t>
            </w:r>
            <w:r>
              <w:rPr>
                <w:rFonts w:hint="default" w:ascii="Times New Roman" w:hAnsi="Times New Roman" w:eastAsia="宋体" w:cs="Times New Roman"/>
                <w:color w:val="auto"/>
                <w:sz w:val="21"/>
                <w:szCs w:val="21"/>
              </w:rPr>
              <w:t>dB(A)</w:t>
            </w:r>
          </w:p>
        </w:tc>
        <w:tc>
          <w:tcPr>
            <w:tcW w:w="2068" w:type="dxa"/>
            <w:noWrap w:val="0"/>
            <w:vAlign w:val="center"/>
          </w:tcPr>
          <w:p w14:paraId="66DDEE4E">
            <w:pPr>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bCs/>
                <w:color w:val="auto"/>
                <w:sz w:val="21"/>
                <w:szCs w:val="21"/>
              </w:rPr>
              <w:t>《工业企业厂界环境噪声排放标准》（GB12348-2008）2类及4类标准</w:t>
            </w:r>
          </w:p>
        </w:tc>
      </w:tr>
      <w:tr w14:paraId="6F936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5" w:hRule="atLeast"/>
          <w:jc w:val="center"/>
        </w:trPr>
        <w:tc>
          <w:tcPr>
            <w:tcW w:w="8517" w:type="dxa"/>
            <w:gridSpan w:val="6"/>
            <w:noWrap w:val="0"/>
            <w:vAlign w:val="center"/>
          </w:tcPr>
          <w:p w14:paraId="059B43E4">
            <w:pPr>
              <w:spacing w:line="360" w:lineRule="auto"/>
              <w:jc w:val="left"/>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rPr>
              <w:t>主要生态影响：</w:t>
            </w:r>
          </w:p>
          <w:p w14:paraId="7A6ECED2">
            <w:pPr>
              <w:spacing w:line="360" w:lineRule="auto"/>
              <w:ind w:firstLine="480" w:firstLineChars="200"/>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本项目主要生态环境影响包括施工期和运营期。</w:t>
            </w:r>
          </w:p>
          <w:p w14:paraId="69E4DFA4">
            <w:pPr>
              <w:numPr>
                <w:ilvl w:val="0"/>
                <w:numId w:val="10"/>
              </w:numPr>
              <w:spacing w:line="360" w:lineRule="auto"/>
              <w:ind w:firstLine="480" w:firstLineChars="200"/>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施工期</w:t>
            </w:r>
          </w:p>
          <w:p w14:paraId="75539D85">
            <w:pPr>
              <w:spacing w:line="360" w:lineRule="auto"/>
              <w:ind w:firstLine="480" w:firstLineChars="200"/>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本项目为</w:t>
            </w:r>
            <w:r>
              <w:rPr>
                <w:rFonts w:hint="default" w:ascii="Times New Roman" w:hAnsi="Times New Roman" w:eastAsia="宋体" w:cs="Times New Roman"/>
                <w:color w:val="auto"/>
                <w:sz w:val="24"/>
                <w:szCs w:val="24"/>
                <w:lang w:eastAsia="zh-CN"/>
              </w:rPr>
              <w:t>新建项目</w:t>
            </w:r>
            <w:r>
              <w:rPr>
                <w:rFonts w:hint="default" w:ascii="Times New Roman" w:hAnsi="Times New Roman" w:eastAsia="宋体" w:cs="Times New Roman"/>
                <w:color w:val="auto"/>
                <w:sz w:val="24"/>
                <w:szCs w:val="24"/>
              </w:rPr>
              <w:t>，项目区内</w:t>
            </w:r>
            <w:r>
              <w:rPr>
                <w:rFonts w:hint="default" w:ascii="Times New Roman" w:hAnsi="Times New Roman" w:eastAsia="宋体" w:cs="Times New Roman"/>
                <w:color w:val="auto"/>
                <w:sz w:val="24"/>
                <w:szCs w:val="24"/>
                <w:lang w:eastAsia="zh-CN"/>
              </w:rPr>
              <w:t>少</w:t>
            </w:r>
            <w:r>
              <w:rPr>
                <w:rFonts w:hint="default" w:ascii="Times New Roman" w:hAnsi="Times New Roman" w:eastAsia="宋体" w:cs="Times New Roman"/>
                <w:color w:val="auto"/>
                <w:sz w:val="24"/>
                <w:szCs w:val="24"/>
                <w:lang w:val="en-US" w:eastAsia="zh-CN"/>
              </w:rPr>
              <w:t>部分</w:t>
            </w:r>
            <w:r>
              <w:rPr>
                <w:rFonts w:hint="default" w:ascii="Times New Roman" w:hAnsi="Times New Roman" w:eastAsia="宋体" w:cs="Times New Roman"/>
                <w:color w:val="auto"/>
                <w:sz w:val="24"/>
                <w:szCs w:val="24"/>
                <w:lang w:eastAsia="zh-CN"/>
              </w:rPr>
              <w:t>场地已平整</w:t>
            </w:r>
            <w:r>
              <w:rPr>
                <w:rFonts w:hint="default" w:ascii="Times New Roman" w:hAnsi="Times New Roman" w:eastAsia="宋体" w:cs="Times New Roman"/>
                <w:color w:val="auto"/>
                <w:sz w:val="24"/>
                <w:szCs w:val="24"/>
              </w:rPr>
              <w:t>，</w:t>
            </w:r>
            <w:r>
              <w:rPr>
                <w:rFonts w:hint="default" w:ascii="Times New Roman" w:hAnsi="Times New Roman" w:eastAsia="宋体" w:cs="Times New Roman"/>
                <w:color w:val="auto"/>
                <w:sz w:val="24"/>
                <w:szCs w:val="24"/>
                <w:lang w:val="en-US" w:eastAsia="zh-CN"/>
              </w:rPr>
              <w:t>地表裸露，大部分为荒地，</w:t>
            </w:r>
            <w:r>
              <w:rPr>
                <w:rFonts w:hint="default" w:ascii="Times New Roman" w:hAnsi="Times New Roman" w:eastAsia="宋体" w:cs="Times New Roman"/>
                <w:color w:val="auto"/>
                <w:sz w:val="24"/>
                <w:szCs w:val="24"/>
              </w:rPr>
              <w:t>无稀有植被和野生动物存在，</w:t>
            </w:r>
            <w:r>
              <w:rPr>
                <w:rFonts w:hint="default" w:ascii="Times New Roman" w:hAnsi="Times New Roman" w:eastAsia="宋体" w:cs="Times New Roman"/>
                <w:color w:val="auto"/>
                <w:sz w:val="24"/>
                <w:szCs w:val="24"/>
                <w:lang w:val="en-US" w:eastAsia="zh-CN"/>
              </w:rPr>
              <w:t>项目建设对项目区生态影响不大，</w:t>
            </w:r>
            <w:r>
              <w:rPr>
                <w:rFonts w:hint="default" w:ascii="Times New Roman" w:hAnsi="Times New Roman" w:eastAsia="宋体" w:cs="Times New Roman"/>
                <w:color w:val="auto"/>
                <w:sz w:val="24"/>
                <w:szCs w:val="24"/>
              </w:rPr>
              <w:t>施工期对生态环境的主要影响为水土流失。</w:t>
            </w:r>
          </w:p>
          <w:p w14:paraId="76E74AE1">
            <w:pPr>
              <w:numPr>
                <w:ilvl w:val="0"/>
                <w:numId w:val="10"/>
              </w:numPr>
              <w:spacing w:line="360" w:lineRule="auto"/>
              <w:ind w:firstLine="480" w:firstLineChars="200"/>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运营期</w:t>
            </w:r>
          </w:p>
          <w:p w14:paraId="1A864DF7">
            <w:pPr>
              <w:spacing w:line="360" w:lineRule="auto"/>
              <w:ind w:firstLine="480" w:firstLineChars="200"/>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运营期间在项目征占地范围内，地表被建筑物、绿化、道路硬化所覆盖，水土流失将得到全面有效控制，且项目所在地无稀有动植物存在，建设区附近无自然保护区，运营过程中产生的污染物通过采取环保措施后，对周边生态环境基本无影响。</w:t>
            </w:r>
          </w:p>
          <w:p w14:paraId="6DACECE9">
            <w:pPr>
              <w:spacing w:line="360" w:lineRule="auto"/>
              <w:ind w:firstLine="480" w:firstLineChars="200"/>
              <w:jc w:val="left"/>
              <w:rPr>
                <w:rFonts w:hint="default" w:ascii="Times New Roman" w:hAnsi="Times New Roman" w:eastAsia="宋体" w:cs="Times New Roman"/>
                <w:color w:val="auto"/>
                <w:sz w:val="24"/>
                <w:szCs w:val="24"/>
              </w:rPr>
            </w:pPr>
          </w:p>
          <w:p w14:paraId="5A4152FB">
            <w:pPr>
              <w:spacing w:line="240" w:lineRule="auto"/>
              <w:ind w:firstLine="420" w:firstLineChars="200"/>
              <w:jc w:val="center"/>
              <w:rPr>
                <w:rFonts w:hint="default" w:ascii="Times New Roman" w:hAnsi="Times New Roman" w:eastAsia="宋体" w:cs="Times New Roman"/>
                <w:color w:val="auto"/>
                <w:sz w:val="21"/>
                <w:szCs w:val="21"/>
              </w:rPr>
            </w:pPr>
          </w:p>
          <w:p w14:paraId="7C796B5B">
            <w:pPr>
              <w:pStyle w:val="2"/>
              <w:spacing w:line="240" w:lineRule="auto"/>
              <w:jc w:val="center"/>
              <w:rPr>
                <w:rFonts w:hint="default"/>
                <w:color w:val="auto"/>
                <w:sz w:val="21"/>
                <w:szCs w:val="21"/>
              </w:rPr>
            </w:pPr>
          </w:p>
          <w:p w14:paraId="4FF73208">
            <w:pPr>
              <w:pStyle w:val="11"/>
              <w:spacing w:line="240" w:lineRule="auto"/>
              <w:jc w:val="center"/>
              <w:rPr>
                <w:rFonts w:hint="default" w:ascii="Times New Roman" w:hAnsi="Times New Roman" w:eastAsia="宋体" w:cs="Times New Roman"/>
                <w:color w:val="auto"/>
                <w:sz w:val="21"/>
                <w:szCs w:val="21"/>
              </w:rPr>
            </w:pPr>
          </w:p>
          <w:p w14:paraId="6C04E89B">
            <w:pPr>
              <w:pStyle w:val="11"/>
              <w:spacing w:line="240" w:lineRule="auto"/>
              <w:jc w:val="center"/>
              <w:rPr>
                <w:rFonts w:hint="default" w:ascii="Times New Roman" w:hAnsi="Times New Roman" w:eastAsia="宋体" w:cs="Times New Roman"/>
                <w:color w:val="auto"/>
                <w:sz w:val="21"/>
                <w:szCs w:val="21"/>
              </w:rPr>
            </w:pPr>
          </w:p>
          <w:p w14:paraId="168325CE">
            <w:pPr>
              <w:pStyle w:val="11"/>
              <w:spacing w:line="240" w:lineRule="auto"/>
              <w:jc w:val="center"/>
              <w:rPr>
                <w:rFonts w:hint="default" w:ascii="Times New Roman" w:hAnsi="Times New Roman" w:eastAsia="宋体" w:cs="Times New Roman"/>
                <w:color w:val="auto"/>
                <w:sz w:val="21"/>
                <w:szCs w:val="21"/>
              </w:rPr>
            </w:pPr>
          </w:p>
          <w:p w14:paraId="62ED0C96">
            <w:pPr>
              <w:spacing w:line="240" w:lineRule="auto"/>
              <w:jc w:val="center"/>
              <w:rPr>
                <w:rFonts w:hint="default" w:ascii="Times New Roman" w:hAnsi="Times New Roman" w:eastAsia="宋体" w:cs="Times New Roman"/>
                <w:color w:val="auto"/>
                <w:sz w:val="21"/>
                <w:szCs w:val="21"/>
              </w:rPr>
            </w:pPr>
          </w:p>
          <w:p w14:paraId="56F5A612">
            <w:pPr>
              <w:pStyle w:val="11"/>
              <w:spacing w:line="240" w:lineRule="auto"/>
              <w:jc w:val="center"/>
              <w:rPr>
                <w:rFonts w:hint="default" w:ascii="Times New Roman" w:hAnsi="Times New Roman" w:eastAsia="宋体" w:cs="Times New Roman"/>
                <w:color w:val="auto"/>
                <w:sz w:val="21"/>
                <w:szCs w:val="21"/>
              </w:rPr>
            </w:pPr>
          </w:p>
          <w:p w14:paraId="68A97887">
            <w:pPr>
              <w:pStyle w:val="11"/>
              <w:spacing w:line="240" w:lineRule="auto"/>
              <w:jc w:val="center"/>
              <w:rPr>
                <w:rFonts w:hint="default" w:ascii="Times New Roman" w:hAnsi="Times New Roman" w:eastAsia="宋体" w:cs="Times New Roman"/>
                <w:color w:val="auto"/>
                <w:sz w:val="21"/>
                <w:szCs w:val="21"/>
              </w:rPr>
            </w:pPr>
          </w:p>
          <w:p w14:paraId="363D951A">
            <w:pPr>
              <w:pStyle w:val="11"/>
              <w:spacing w:line="240" w:lineRule="auto"/>
              <w:jc w:val="center"/>
              <w:rPr>
                <w:rFonts w:hint="default" w:ascii="Times New Roman" w:hAnsi="Times New Roman" w:eastAsia="宋体" w:cs="Times New Roman"/>
                <w:color w:val="auto"/>
                <w:sz w:val="21"/>
                <w:szCs w:val="21"/>
              </w:rPr>
            </w:pPr>
          </w:p>
          <w:p w14:paraId="557FD4FC">
            <w:pPr>
              <w:spacing w:line="240" w:lineRule="auto"/>
              <w:jc w:val="center"/>
              <w:rPr>
                <w:rFonts w:hint="default" w:ascii="Times New Roman" w:hAnsi="Times New Roman" w:eastAsia="宋体" w:cs="Times New Roman"/>
                <w:color w:val="auto"/>
                <w:sz w:val="21"/>
                <w:szCs w:val="21"/>
              </w:rPr>
            </w:pPr>
          </w:p>
          <w:p w14:paraId="53BFC16C">
            <w:pPr>
              <w:spacing w:line="240" w:lineRule="auto"/>
              <w:jc w:val="center"/>
              <w:rPr>
                <w:rFonts w:hint="default" w:ascii="Times New Roman" w:hAnsi="Times New Roman" w:eastAsia="宋体" w:cs="Times New Roman"/>
                <w:color w:val="auto"/>
                <w:sz w:val="21"/>
                <w:szCs w:val="21"/>
              </w:rPr>
            </w:pPr>
          </w:p>
        </w:tc>
      </w:tr>
    </w:tbl>
    <w:p w14:paraId="1FBE1217">
      <w:pPr>
        <w:pStyle w:val="3"/>
        <w:bidi w:val="0"/>
        <w:rPr>
          <w:rFonts w:hint="eastAsia"/>
          <w:lang w:val="en-US" w:eastAsia="zh-CN"/>
        </w:rPr>
      </w:pPr>
      <w:r>
        <w:rPr>
          <w:rFonts w:hint="eastAsia"/>
          <w:lang w:val="en-US" w:eastAsia="zh-CN"/>
        </w:rPr>
        <w:t>七、环境影响分析</w:t>
      </w:r>
    </w:p>
    <w:tbl>
      <w:tblPr>
        <w:tblStyle w:val="20"/>
        <w:tblW w:w="85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65"/>
      </w:tblGrid>
      <w:tr w14:paraId="0A94B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37" w:hRule="atLeast"/>
        </w:trPr>
        <w:tc>
          <w:tcPr>
            <w:tcW w:w="8580" w:type="dxa"/>
          </w:tcPr>
          <w:p w14:paraId="7E13EA9A">
            <w:pPr>
              <w:bidi w:val="0"/>
              <w:rPr>
                <w:rFonts w:hint="eastAsia"/>
                <w:b/>
                <w:bCs/>
                <w:lang w:val="en-US" w:eastAsia="zh-CN"/>
              </w:rPr>
            </w:pPr>
            <w:r>
              <w:rPr>
                <w:rFonts w:hint="eastAsia"/>
                <w:b/>
                <w:bCs/>
                <w:lang w:val="en-US" w:eastAsia="zh-CN"/>
              </w:rPr>
              <w:t>一、施工期环境影响</w:t>
            </w:r>
          </w:p>
          <w:p w14:paraId="559A1CE6">
            <w:pPr>
              <w:spacing w:line="360" w:lineRule="auto"/>
              <w:ind w:firstLine="480" w:firstLineChars="200"/>
              <w:rPr>
                <w:rFonts w:hint="eastAsia"/>
                <w:lang w:val="en-US" w:eastAsia="zh-CN"/>
              </w:rPr>
            </w:pPr>
            <w:r>
              <w:rPr>
                <w:rFonts w:hint="default"/>
              </w:rPr>
              <w:t>施工期主要内容为</w:t>
            </w:r>
            <w:r>
              <w:rPr>
                <w:rFonts w:hint="eastAsia"/>
                <w:lang w:val="en-US" w:eastAsia="zh-CN"/>
              </w:rPr>
              <w:t>地基开挖、</w:t>
            </w:r>
            <w:r>
              <w:rPr>
                <w:rFonts w:hint="default"/>
              </w:rPr>
              <w:t>场地平整、站房建设、</w:t>
            </w:r>
            <w:r>
              <w:rPr>
                <w:rFonts w:hint="eastAsia"/>
                <w:lang w:val="en-US" w:eastAsia="zh-CN"/>
              </w:rPr>
              <w:t>原材料运输、</w:t>
            </w:r>
            <w:r>
              <w:rPr>
                <w:rFonts w:hint="default"/>
              </w:rPr>
              <w:t>运输车辆、施工机械产生等，对周围环境会产生一定影响。本项目施工期带来的影响是暂时的、局部的，施工期结束随即消失。</w:t>
            </w:r>
          </w:p>
          <w:p w14:paraId="637699CF">
            <w:pPr>
              <w:numPr>
                <w:ilvl w:val="0"/>
                <w:numId w:val="11"/>
              </w:numPr>
              <w:bidi w:val="0"/>
              <w:rPr>
                <w:rFonts w:hint="eastAsia"/>
                <w:lang w:val="en-US" w:eastAsia="zh-CN"/>
              </w:rPr>
            </w:pPr>
            <w:r>
              <w:rPr>
                <w:rFonts w:hint="eastAsia"/>
                <w:b/>
                <w:bCs/>
                <w:lang w:val="en-US" w:eastAsia="zh-CN"/>
              </w:rPr>
              <w:t>大气环境影响简要分析</w:t>
            </w:r>
          </w:p>
          <w:p w14:paraId="6CCDB85A">
            <w:pPr>
              <w:numPr>
                <w:ilvl w:val="0"/>
                <w:numId w:val="12"/>
              </w:numPr>
              <w:spacing w:line="360" w:lineRule="auto"/>
              <w:ind w:firstLine="480" w:firstLineChars="200"/>
            </w:pPr>
            <w:r>
              <w:t>扬尘</w:t>
            </w:r>
          </w:p>
          <w:p w14:paraId="5E418996">
            <w:pPr>
              <w:spacing w:line="360" w:lineRule="auto"/>
              <w:ind w:firstLine="480" w:firstLineChars="200"/>
            </w:pPr>
            <w:r>
              <w:t>施工产生的扬尘呈无组织排放，产生量随施工强度及方式而定。根据同类施工现场的实测资料，在一般气候条件下，平均风速2.5m/s时，建筑工地的TPS浓度为其上风向的2~2.25倍，其扬尘的影响范围在其下风向可达150m，影响范围内TSP浓度均值为0.49mg/N</w:t>
            </w:r>
            <w:r>
              <w:rPr>
                <w:rFonts w:hint="eastAsia"/>
                <w:lang w:eastAsia="zh-CN"/>
              </w:rPr>
              <w:t>m³</w:t>
            </w:r>
            <w:r>
              <w:t>，是《环境空气质量标准》中二级标准值的1.6倍。当有围栏时，在同等气候条件下，其影响距离可缩短40%，即影响范围为90m。如果在施工期间对车辆行驶的路面实施洒水抑尘，每天洒水4～5次，可使扬尘减少70%左右，可有效地控制施工扬尘，可将TSP的污染距离缩小到20m～50m</w:t>
            </w:r>
            <w:r>
              <w:rPr>
                <w:rFonts w:hint="eastAsia"/>
                <w:lang w:eastAsia="zh-CN"/>
              </w:rPr>
              <w:t>，距离项目最近的大气环境保护目标位于南面</w:t>
            </w:r>
            <w:r>
              <w:rPr>
                <w:rFonts w:hint="eastAsia"/>
                <w:lang w:val="en-US" w:eastAsia="zh-CN"/>
              </w:rPr>
              <w:t>41m处的居民区，会受到一定影响</w:t>
            </w:r>
            <w:r>
              <w:t>。</w:t>
            </w:r>
          </w:p>
          <w:p w14:paraId="3B732C84">
            <w:pPr>
              <w:tabs>
                <w:tab w:val="left" w:pos="615"/>
              </w:tabs>
              <w:adjustRightInd w:val="0"/>
              <w:snapToGrid w:val="0"/>
              <w:spacing w:line="360" w:lineRule="auto"/>
              <w:ind w:firstLine="480"/>
            </w:pPr>
            <w:r>
              <w:t>如果在大风情况下作业会</w:t>
            </w:r>
            <w:r>
              <w:rPr>
                <w:rFonts w:hint="eastAsia"/>
                <w:lang w:eastAsia="zh-CN"/>
              </w:rPr>
              <w:t>周围环境</w:t>
            </w:r>
            <w:r>
              <w:t>产生影响。为了减少施工粉尘对上敏感点的影响，项目建设时应采取以下措施：</w:t>
            </w:r>
          </w:p>
          <w:p w14:paraId="793185FC">
            <w:pPr>
              <w:autoSpaceDE w:val="0"/>
              <w:autoSpaceDN w:val="0"/>
              <w:adjustRightInd w:val="0"/>
              <w:spacing w:line="360" w:lineRule="auto"/>
              <w:ind w:firstLine="480" w:firstLineChars="200"/>
            </w:pPr>
            <w:r>
              <w:fldChar w:fldCharType="begin"/>
            </w:r>
            <w:r>
              <w:instrText xml:space="preserve"> = 1 \* GB3 </w:instrText>
            </w:r>
            <w:r>
              <w:fldChar w:fldCharType="separate"/>
            </w:r>
            <w:r>
              <w:rPr>
                <w:lang w:val="zh-CN"/>
              </w:rPr>
              <w:t>①</w:t>
            </w:r>
            <w:r>
              <w:fldChar w:fldCharType="end"/>
            </w:r>
            <w:r>
              <w:t>建材堆放点要相对集中，并</w:t>
            </w:r>
            <w:r>
              <w:rPr>
                <w:rFonts w:hint="eastAsia"/>
                <w:lang w:eastAsia="zh-CN"/>
              </w:rPr>
              <w:t>覆盖防尘布，定期</w:t>
            </w:r>
            <w:r>
              <w:t>洒水</w:t>
            </w:r>
            <w:r>
              <w:rPr>
                <w:rFonts w:hint="eastAsia"/>
                <w:lang w:eastAsia="zh-CN"/>
              </w:rPr>
              <w:t>降</w:t>
            </w:r>
            <w:r>
              <w:t>尘；</w:t>
            </w:r>
          </w:p>
          <w:p w14:paraId="71BA8D2E">
            <w:pPr>
              <w:tabs>
                <w:tab w:val="left" w:pos="9396"/>
              </w:tabs>
              <w:autoSpaceDE w:val="0"/>
              <w:autoSpaceDN w:val="0"/>
              <w:adjustRightInd w:val="0"/>
              <w:spacing w:line="360" w:lineRule="auto"/>
              <w:ind w:firstLine="480" w:firstLineChars="200"/>
            </w:pPr>
            <w:r>
              <w:fldChar w:fldCharType="begin"/>
            </w:r>
            <w:r>
              <w:instrText xml:space="preserve"> = 2 \* GB3 </w:instrText>
            </w:r>
            <w:r>
              <w:fldChar w:fldCharType="separate"/>
            </w:r>
            <w:r>
              <w:rPr>
                <w:lang w:val="zh-CN"/>
              </w:rPr>
              <w:t>②</w:t>
            </w:r>
            <w:r>
              <w:fldChar w:fldCharType="end"/>
            </w:r>
            <w:r>
              <w:t>运输渣土、</w:t>
            </w:r>
            <w:r>
              <w:rPr>
                <w:rFonts w:hint="eastAsia"/>
                <w:lang w:eastAsia="zh-CN"/>
              </w:rPr>
              <w:t>原材料及施工垃圾等</w:t>
            </w:r>
            <w:r>
              <w:t>车辆出场时必须采取覆盖措施，避免在运输过程中的抛洒现象</w:t>
            </w:r>
            <w:r>
              <w:rPr>
                <w:rFonts w:hint="eastAsia"/>
                <w:lang w:eastAsia="zh-CN"/>
              </w:rPr>
              <w:t>，对施工现场车辆来往抛撒下来的汇成应及时清扫，减少烟尘产生</w:t>
            </w:r>
            <w:r>
              <w:t>；</w:t>
            </w:r>
          </w:p>
          <w:p w14:paraId="5A4204AD">
            <w:pPr>
              <w:autoSpaceDE w:val="0"/>
              <w:autoSpaceDN w:val="0"/>
              <w:adjustRightInd w:val="0"/>
              <w:spacing w:line="360" w:lineRule="auto"/>
              <w:ind w:firstLine="480" w:firstLineChars="200"/>
            </w:pPr>
            <w:r>
              <w:fldChar w:fldCharType="begin"/>
            </w:r>
            <w:r>
              <w:instrText xml:space="preserve"> = 3 \* GB3 </w:instrText>
            </w:r>
            <w:r>
              <w:fldChar w:fldCharType="separate"/>
            </w:r>
            <w:r>
              <w:rPr>
                <w:lang w:val="zh-CN"/>
              </w:rPr>
              <w:t>③</w:t>
            </w:r>
            <w:r>
              <w:fldChar w:fldCharType="end"/>
            </w:r>
            <w:r>
              <w:t>在施工场地清理阶段，做到先洒水，后清扫，防止扬尘产生。</w:t>
            </w:r>
          </w:p>
          <w:p w14:paraId="4EF4B196">
            <w:pPr>
              <w:bidi w:val="0"/>
              <w:ind w:firstLine="480" w:firstLineChars="200"/>
              <w:rPr>
                <w:rFonts w:hint="eastAsia"/>
                <w:lang w:eastAsia="zh-CN"/>
              </w:rPr>
            </w:pPr>
            <w:r>
              <w:rPr>
                <w:rFonts w:hint="eastAsia"/>
                <w:lang w:eastAsia="zh-CN"/>
              </w:rPr>
              <w:t>④施工现场采用封闭遮挡施工，以减少施工扬尘的扩散，减轻扬尘对周围村镇居民的污染</w:t>
            </w:r>
          </w:p>
          <w:p w14:paraId="5C0C7FB8">
            <w:pPr>
              <w:bidi w:val="0"/>
              <w:ind w:firstLine="480" w:firstLineChars="200"/>
              <w:rPr>
                <w:rFonts w:hint="eastAsia"/>
                <w:lang w:eastAsia="zh-CN"/>
              </w:rPr>
            </w:pPr>
            <w:r>
              <w:rPr>
                <w:rFonts w:hint="eastAsia"/>
                <w:lang w:eastAsia="zh-CN"/>
              </w:rPr>
              <w:t>⑤定时对施工现场进行洒水降尘，防止粉尘飞扬。</w:t>
            </w:r>
          </w:p>
          <w:p w14:paraId="3E15A9E0">
            <w:pPr>
              <w:adjustRightInd w:val="0"/>
              <w:snapToGrid w:val="0"/>
              <w:spacing w:line="360" w:lineRule="auto"/>
              <w:ind w:firstLine="480" w:firstLineChars="200"/>
            </w:pPr>
            <w:r>
              <w:rPr>
                <w:rFonts w:hint="eastAsia"/>
                <w:lang w:eastAsia="zh-CN"/>
              </w:rPr>
              <w:t>扬尘</w:t>
            </w:r>
            <w:r>
              <w:t>对空气环境的影响是断续的，短时的，随施工期的结束而结束，采取上述措施后，对区域空气质量影响较小。</w:t>
            </w:r>
          </w:p>
          <w:p w14:paraId="239511F6">
            <w:pPr>
              <w:numPr>
                <w:ilvl w:val="0"/>
                <w:numId w:val="12"/>
              </w:numPr>
              <w:adjustRightInd w:val="0"/>
              <w:snapToGrid w:val="0"/>
              <w:spacing w:line="360" w:lineRule="auto"/>
              <w:ind w:firstLine="480" w:firstLineChars="200"/>
            </w:pPr>
            <w:r>
              <w:t>施工废气</w:t>
            </w:r>
          </w:p>
          <w:p w14:paraId="399E0F3E">
            <w:pPr>
              <w:adjustRightInd w:val="0"/>
              <w:snapToGrid w:val="0"/>
              <w:spacing w:line="360" w:lineRule="auto"/>
              <w:ind w:firstLine="480" w:firstLineChars="200"/>
            </w:pPr>
            <w:r>
              <w:t>施工机械和运输车辆主要使用汽油或柴油作能源，作业期间产生的尾气主要为CO、CH等，呈无组织排放，因其产生量较小，在空气环境中经一定的距离自然扩散、稀释后，对评价区域空气质量影响不大。</w:t>
            </w:r>
          </w:p>
          <w:p w14:paraId="4F9821F3">
            <w:pPr>
              <w:tabs>
                <w:tab w:val="left" w:pos="2100"/>
              </w:tabs>
              <w:spacing w:line="360" w:lineRule="auto"/>
              <w:ind w:firstLine="480" w:firstLineChars="200"/>
              <w:rPr>
                <w:rFonts w:hint="default"/>
              </w:rPr>
            </w:pPr>
            <w:r>
              <w:rPr>
                <w:rFonts w:hint="eastAsia"/>
                <w:lang w:eastAsia="zh-CN"/>
              </w:rPr>
              <w:t>（</w:t>
            </w:r>
            <w:r>
              <w:rPr>
                <w:rFonts w:hint="eastAsia"/>
                <w:lang w:val="en-US" w:eastAsia="zh-CN"/>
              </w:rPr>
              <w:t>3</w:t>
            </w:r>
            <w:r>
              <w:rPr>
                <w:rFonts w:hint="eastAsia"/>
                <w:lang w:eastAsia="zh-CN"/>
              </w:rPr>
              <w:t>）</w:t>
            </w:r>
            <w:r>
              <w:rPr>
                <w:rFonts w:hint="default"/>
              </w:rPr>
              <w:t>使用涂料产生的废气</w:t>
            </w:r>
          </w:p>
          <w:p w14:paraId="47AD8970">
            <w:pPr>
              <w:tabs>
                <w:tab w:val="left" w:pos="2100"/>
              </w:tabs>
              <w:spacing w:line="360" w:lineRule="auto"/>
              <w:ind w:firstLine="480" w:firstLineChars="200"/>
              <w:rPr>
                <w:rFonts w:hint="default"/>
              </w:rPr>
            </w:pPr>
            <w:r>
              <w:rPr>
                <w:rFonts w:hint="default"/>
              </w:rPr>
              <w:t>项目的装修废气主要是站房、附属用房装修进行墙面涂刷、装饰等都会产生有机废气，呈无组织排放，其主要成分是甲醛、二甲苯、甲苯及少量的丁醇和丙醇等，含有毒有害的特殊污染物质，这些物质经呼吸道吸入可能引起眩晕、头痛、恶心等症状，对施工人员的身体健康有一定的影响。</w:t>
            </w:r>
          </w:p>
          <w:p w14:paraId="20216FE8">
            <w:pPr>
              <w:tabs>
                <w:tab w:val="left" w:pos="2100"/>
              </w:tabs>
              <w:spacing w:line="360" w:lineRule="auto"/>
              <w:ind w:firstLine="480" w:firstLineChars="200"/>
              <w:rPr>
                <w:rFonts w:hint="default"/>
              </w:rPr>
            </w:pPr>
            <w:r>
              <w:rPr>
                <w:rFonts w:hint="default"/>
              </w:rPr>
              <w:t>根据本项目工程分析，装修阶段排放的甲苯和二甲苯排放时间和部位难以明确，其随机性大，时间跨度长，装修阶段的废气排放周期短，且作业点分散。因此，在装修期间，应加强房内通风换气，涂刷结束完成后，也应每天进行通风换气一至二个月后才能使用，由于装修废气的释放主要是在房屋内，影响范围主要在内部，装修废气的影响随着施工的结束而消除，所以对周边环境影响较小。</w:t>
            </w:r>
          </w:p>
          <w:p w14:paraId="2E61F0C4">
            <w:pPr>
              <w:pStyle w:val="7"/>
              <w:snapToGrid w:val="0"/>
              <w:spacing w:line="360" w:lineRule="auto"/>
              <w:ind w:firstLine="480"/>
              <w:rPr>
                <w:rFonts w:hint="eastAsia" w:eastAsia="宋体"/>
                <w:lang w:eastAsia="zh-CN"/>
              </w:rPr>
            </w:pPr>
            <w:r>
              <w:rPr>
                <w:rFonts w:hint="eastAsia"/>
                <w:lang w:eastAsia="zh-CN"/>
              </w:rPr>
              <w:t>综上所述，施工期产生的废气经过防治措施后，对周围环境影响是可接受的，</w:t>
            </w:r>
            <w:r>
              <w:rPr>
                <w:rFonts w:hint="default" w:ascii="Times New Roman" w:hAnsi="Times New Roman" w:cs="Times New Roman"/>
                <w:color w:val="auto"/>
                <w:sz w:val="24"/>
                <w:highlight w:val="none"/>
              </w:rPr>
              <w:t>且项目施工影响周期短，其影响随施工活动的结束而消失。</w:t>
            </w:r>
          </w:p>
          <w:p w14:paraId="40849AEC">
            <w:pPr>
              <w:pStyle w:val="9"/>
              <w:numPr>
                <w:ilvl w:val="0"/>
                <w:numId w:val="11"/>
              </w:numPr>
              <w:ind w:left="0" w:leftChars="0" w:firstLine="0" w:firstLineChars="0"/>
              <w:rPr>
                <w:rFonts w:hint="eastAsia"/>
                <w:b/>
                <w:bCs/>
                <w:lang w:val="en-US" w:eastAsia="zh-CN"/>
              </w:rPr>
            </w:pPr>
            <w:r>
              <w:rPr>
                <w:rFonts w:hint="eastAsia"/>
                <w:b/>
                <w:bCs/>
                <w:lang w:val="en-US" w:eastAsia="zh-CN"/>
              </w:rPr>
              <w:t>水环境影响简要分析</w:t>
            </w:r>
          </w:p>
          <w:p w14:paraId="227A41A6">
            <w:pPr>
              <w:autoSpaceDE w:val="0"/>
              <w:autoSpaceDN w:val="0"/>
              <w:spacing w:line="360" w:lineRule="auto"/>
              <w:ind w:left="120" w:leftChars="50" w:right="120" w:rightChars="50" w:firstLine="480" w:firstLineChars="200"/>
              <w:rPr>
                <w:rFonts w:hint="eastAsia"/>
                <w:lang w:eastAsia="zh-CN"/>
              </w:rPr>
            </w:pPr>
            <w:r>
              <w:rPr>
                <w:rFonts w:hint="default"/>
              </w:rPr>
              <w:t>本项目施工期产生的废水主要是施工废水、施工人员生活污水</w:t>
            </w:r>
            <w:r>
              <w:rPr>
                <w:rFonts w:hint="eastAsia"/>
                <w:lang w:eastAsia="zh-CN"/>
              </w:rPr>
              <w:t>。</w:t>
            </w:r>
          </w:p>
          <w:p w14:paraId="0F52EB9F">
            <w:pPr>
              <w:spacing w:line="360" w:lineRule="auto"/>
              <w:ind w:firstLine="480" w:firstLineChars="200"/>
              <w:rPr>
                <w:rFonts w:hint="default"/>
              </w:rPr>
            </w:pPr>
            <w:r>
              <w:rPr>
                <w:rFonts w:hint="default"/>
              </w:rPr>
              <w:t>（1）施工人员生活污水</w:t>
            </w:r>
          </w:p>
          <w:p w14:paraId="5FE6B0F8">
            <w:pPr>
              <w:spacing w:line="360" w:lineRule="auto"/>
              <w:ind w:firstLine="480" w:firstLineChars="200"/>
              <w:rPr>
                <w:rFonts w:hint="default"/>
                <w:lang w:val="en-US" w:eastAsia="zh-CN"/>
              </w:rPr>
            </w:pPr>
            <w:r>
              <w:rPr>
                <w:rFonts w:hint="default"/>
              </w:rPr>
              <w:t>项目施工期的施工人员为</w:t>
            </w:r>
            <w:r>
              <w:rPr>
                <w:rFonts w:hint="eastAsia"/>
                <w:lang w:val="en-US" w:eastAsia="zh-CN"/>
              </w:rPr>
              <w:t>20</w:t>
            </w:r>
            <w:r>
              <w:rPr>
                <w:rFonts w:hint="default"/>
              </w:rPr>
              <w:t>人。据业主提供的资料，施工人员均不在项目区内食宿，施工期的</w:t>
            </w:r>
            <w:r>
              <w:rPr>
                <w:rFonts w:hint="eastAsia"/>
                <w:lang w:eastAsia="zh-CN"/>
              </w:rPr>
              <w:t>生活污水</w:t>
            </w:r>
            <w:r>
              <w:rPr>
                <w:rFonts w:hint="default"/>
              </w:rPr>
              <w:t>主要是施工人员洗手等产生的清洁废水。根据《云南省地方标准用水定额》（DB53</w:t>
            </w:r>
            <w:r>
              <w:rPr>
                <w:rFonts w:hint="default"/>
                <w:lang w:val="en-US" w:eastAsia="zh-CN"/>
              </w:rPr>
              <w:t>/</w:t>
            </w:r>
            <w:r>
              <w:rPr>
                <w:rFonts w:hint="default"/>
              </w:rPr>
              <w:t>T168-2019）及地方生活习惯，施工人员人均用水按</w:t>
            </w:r>
            <w:r>
              <w:rPr>
                <w:rFonts w:hint="eastAsia"/>
                <w:lang w:val="en-US" w:eastAsia="zh-CN"/>
              </w:rPr>
              <w:t>50</w:t>
            </w:r>
            <w:r>
              <w:rPr>
                <w:rFonts w:hint="default"/>
              </w:rPr>
              <w:t>L/d计，则用水量是</w:t>
            </w:r>
            <w:r>
              <w:rPr>
                <w:rFonts w:hint="eastAsia"/>
                <w:lang w:val="en-US" w:eastAsia="zh-CN"/>
              </w:rPr>
              <w:t>1t</w:t>
            </w:r>
            <w:r>
              <w:rPr>
                <w:rFonts w:hint="default"/>
              </w:rPr>
              <w:t>/d，污水产生量按用水量的85%计算，则施工人员污水产生量是</w:t>
            </w:r>
            <w:r>
              <w:rPr>
                <w:rFonts w:hint="eastAsia"/>
                <w:lang w:val="en-US" w:eastAsia="zh-CN"/>
              </w:rPr>
              <w:t>0.85</w:t>
            </w:r>
            <w:r>
              <w:rPr>
                <w:rFonts w:hint="eastAsia"/>
                <w:lang w:eastAsia="zh-CN"/>
              </w:rPr>
              <w:t>m³</w:t>
            </w:r>
            <w:r>
              <w:rPr>
                <w:rFonts w:hint="default"/>
              </w:rPr>
              <w:t>/d，施工期按计划是</w:t>
            </w:r>
            <w:r>
              <w:rPr>
                <w:rFonts w:hint="eastAsia"/>
                <w:lang w:val="en-US" w:eastAsia="zh-CN"/>
              </w:rPr>
              <w:t>7个月</w:t>
            </w:r>
            <w:r>
              <w:rPr>
                <w:rFonts w:hint="default"/>
              </w:rPr>
              <w:t>，则整个施工期间</w:t>
            </w:r>
            <w:r>
              <w:rPr>
                <w:rFonts w:hint="eastAsia"/>
                <w:lang w:val="en-US" w:eastAsia="zh-CN"/>
              </w:rPr>
              <w:t>污水产生量178.5t，在施工场地设置临时沉淀池处理后，回用于项目区洒水降尘，不外排。</w:t>
            </w:r>
          </w:p>
          <w:p w14:paraId="4A828C0D">
            <w:pPr>
              <w:spacing w:line="360" w:lineRule="auto"/>
              <w:ind w:firstLine="480" w:firstLineChars="200"/>
              <w:rPr>
                <w:rFonts w:hint="default"/>
              </w:rPr>
            </w:pPr>
            <w:r>
              <w:rPr>
                <w:rFonts w:hint="default"/>
              </w:rPr>
              <w:t>（2）建筑施工废水</w:t>
            </w:r>
          </w:p>
          <w:p w14:paraId="17A01036">
            <w:pPr>
              <w:spacing w:line="360" w:lineRule="auto"/>
              <w:ind w:firstLine="480" w:firstLineChars="200"/>
              <w:rPr>
                <w:rFonts w:hint="default"/>
              </w:rPr>
            </w:pPr>
            <w:r>
              <w:rPr>
                <w:rFonts w:hint="default"/>
              </w:rPr>
              <w:t>依据项目设计资料，</w:t>
            </w:r>
            <w:r>
              <w:rPr>
                <w:rFonts w:hint="default" w:ascii="Times New Roman" w:hAnsi="Times New Roman" w:eastAsia="宋体" w:cs="Times New Roman"/>
                <w:color w:val="auto"/>
                <w:kern w:val="0"/>
                <w:sz w:val="24"/>
              </w:rPr>
              <w:t>本项目新建的建筑物主要为站房（</w:t>
            </w:r>
            <w:r>
              <w:rPr>
                <w:rFonts w:hint="default" w:ascii="Times New Roman" w:hAnsi="Times New Roman" w:cs="Times New Roman"/>
                <w:color w:val="auto"/>
                <w:kern w:val="0"/>
                <w:sz w:val="24"/>
                <w:lang w:eastAsia="zh-CN"/>
              </w:rPr>
              <w:t>钢混框架</w:t>
            </w:r>
            <w:r>
              <w:rPr>
                <w:rFonts w:hint="default" w:ascii="Times New Roman" w:hAnsi="Times New Roman" w:eastAsia="宋体" w:cs="Times New Roman"/>
                <w:color w:val="auto"/>
                <w:kern w:val="0"/>
                <w:sz w:val="24"/>
              </w:rPr>
              <w:t>结构）</w:t>
            </w:r>
            <w:r>
              <w:rPr>
                <w:rFonts w:hint="default" w:ascii="Times New Roman" w:hAnsi="Times New Roman" w:cs="Times New Roman"/>
                <w:color w:val="auto"/>
                <w:kern w:val="0"/>
                <w:sz w:val="24"/>
                <w:lang w:eastAsia="zh-CN"/>
              </w:rPr>
              <w:t>、</w:t>
            </w:r>
            <w:r>
              <w:rPr>
                <w:rFonts w:hint="default" w:ascii="Times New Roman" w:hAnsi="Times New Roman" w:cs="Times New Roman"/>
                <w:color w:val="auto"/>
                <w:kern w:val="0"/>
                <w:sz w:val="24"/>
                <w:lang w:val="en-US" w:eastAsia="zh-CN"/>
              </w:rPr>
              <w:t>停车房</w:t>
            </w:r>
            <w:r>
              <w:rPr>
                <w:rFonts w:hint="default" w:ascii="Times New Roman" w:hAnsi="Times New Roman" w:eastAsia="宋体" w:cs="Times New Roman"/>
                <w:color w:val="auto"/>
                <w:kern w:val="0"/>
                <w:sz w:val="24"/>
              </w:rPr>
              <w:t>及罩棚等，由于罩棚</w:t>
            </w:r>
            <w:r>
              <w:rPr>
                <w:rFonts w:hint="default" w:ascii="Times New Roman" w:hAnsi="Times New Roman" w:cs="Times New Roman"/>
                <w:color w:val="auto"/>
                <w:kern w:val="0"/>
                <w:sz w:val="24"/>
                <w:lang w:val="en-US" w:eastAsia="zh-CN"/>
              </w:rPr>
              <w:t>和停车房</w:t>
            </w:r>
            <w:r>
              <w:rPr>
                <w:rFonts w:hint="default" w:ascii="Times New Roman" w:hAnsi="Times New Roman" w:eastAsia="宋体" w:cs="Times New Roman"/>
                <w:color w:val="auto"/>
                <w:kern w:val="0"/>
                <w:sz w:val="24"/>
              </w:rPr>
              <w:t>为钢架结构，</w:t>
            </w:r>
            <w:r>
              <w:rPr>
                <w:rFonts w:hint="default" w:ascii="Times New Roman" w:hAnsi="Times New Roman" w:cs="Times New Roman"/>
                <w:color w:val="auto"/>
                <w:kern w:val="0"/>
                <w:sz w:val="24"/>
                <w:lang w:eastAsia="zh-CN"/>
              </w:rPr>
              <w:t>站房为框架结构。根据</w:t>
            </w:r>
            <w:r>
              <w:rPr>
                <w:rFonts w:hint="default" w:ascii="Times New Roman" w:hAnsi="Times New Roman" w:eastAsia="宋体" w:cs="Times New Roman"/>
                <w:color w:val="auto"/>
                <w:sz w:val="24"/>
                <w:highlight w:val="none"/>
              </w:rPr>
              <w:t>《云南省地方标准用水定额》（DB53</w:t>
            </w:r>
            <w:r>
              <w:rPr>
                <w:rFonts w:hint="default" w:ascii="Times New Roman" w:hAnsi="Times New Roman" w:eastAsia="宋体" w:cs="Times New Roman"/>
                <w:color w:val="auto"/>
                <w:sz w:val="24"/>
                <w:highlight w:val="none"/>
                <w:lang w:val="en-US" w:eastAsia="zh-CN"/>
              </w:rPr>
              <w:t>/</w:t>
            </w:r>
            <w:r>
              <w:rPr>
                <w:rFonts w:hint="default" w:ascii="Times New Roman" w:hAnsi="Times New Roman" w:eastAsia="宋体" w:cs="Times New Roman"/>
                <w:color w:val="auto"/>
                <w:sz w:val="24"/>
                <w:highlight w:val="none"/>
              </w:rPr>
              <w:t>T168-2019）</w:t>
            </w:r>
            <w:r>
              <w:rPr>
                <w:rFonts w:hint="default" w:ascii="Times New Roman" w:hAnsi="Times New Roman" w:eastAsia="宋体" w:cs="Times New Roman"/>
                <w:color w:val="auto"/>
                <w:kern w:val="0"/>
                <w:sz w:val="24"/>
              </w:rPr>
              <w:t>，项目施工期间</w:t>
            </w:r>
            <w:r>
              <w:rPr>
                <w:rFonts w:hint="default" w:ascii="Times New Roman" w:hAnsi="Times New Roman" w:cs="Times New Roman"/>
                <w:color w:val="auto"/>
                <w:kern w:val="0"/>
                <w:sz w:val="24"/>
                <w:lang w:eastAsia="zh-CN"/>
              </w:rPr>
              <w:t>框架结构</w:t>
            </w:r>
            <w:r>
              <w:rPr>
                <w:rFonts w:hint="default" w:ascii="Times New Roman" w:hAnsi="Times New Roman" w:eastAsia="宋体" w:cs="Times New Roman"/>
                <w:color w:val="auto"/>
                <w:kern w:val="0"/>
                <w:sz w:val="24"/>
              </w:rPr>
              <w:t>以每1</w:t>
            </w:r>
            <w:r>
              <w:rPr>
                <w:rFonts w:hint="default" w:ascii="Times New Roman" w:hAnsi="Times New Roman" w:cs="Times New Roman"/>
                <w:color w:val="auto"/>
                <w:kern w:val="0"/>
                <w:sz w:val="24"/>
                <w:lang w:eastAsia="zh-CN"/>
              </w:rPr>
              <w:t>m²</w:t>
            </w:r>
            <w:r>
              <w:rPr>
                <w:rFonts w:hint="default" w:ascii="Times New Roman" w:hAnsi="Times New Roman" w:eastAsia="宋体" w:cs="Times New Roman"/>
                <w:color w:val="auto"/>
                <w:kern w:val="0"/>
                <w:sz w:val="24"/>
              </w:rPr>
              <w:t>（不含工程车冲洗用水、含施工管理人员用水）建筑面积总用水量1.5</w:t>
            </w:r>
            <w:r>
              <w:rPr>
                <w:rFonts w:hint="default" w:ascii="Times New Roman" w:hAnsi="Times New Roman" w:cs="Times New Roman"/>
                <w:color w:val="auto"/>
                <w:kern w:val="0"/>
                <w:sz w:val="24"/>
                <w:lang w:eastAsia="zh-CN"/>
              </w:rPr>
              <w:t>m³</w:t>
            </w:r>
            <w:r>
              <w:rPr>
                <w:rFonts w:hint="default" w:ascii="Times New Roman" w:hAnsi="Times New Roman" w:eastAsia="宋体" w:cs="Times New Roman"/>
                <w:color w:val="auto"/>
                <w:kern w:val="0"/>
                <w:sz w:val="24"/>
              </w:rPr>
              <w:t>估算，</w:t>
            </w:r>
            <w:r>
              <w:rPr>
                <w:rFonts w:hint="default" w:ascii="Times New Roman" w:hAnsi="Times New Roman" w:cs="Times New Roman"/>
                <w:color w:val="auto"/>
                <w:kern w:val="0"/>
                <w:sz w:val="24"/>
                <w:lang w:eastAsia="zh-CN"/>
              </w:rPr>
              <w:t>其他结构以每</w:t>
            </w:r>
            <w:r>
              <w:rPr>
                <w:rFonts w:hint="default" w:ascii="Times New Roman" w:hAnsi="Times New Roman" w:cs="Times New Roman"/>
                <w:color w:val="auto"/>
                <w:kern w:val="0"/>
                <w:sz w:val="24"/>
                <w:lang w:val="en-US" w:eastAsia="zh-CN"/>
              </w:rPr>
              <w:t>1m³</w:t>
            </w:r>
            <w:r>
              <w:rPr>
                <w:rFonts w:hint="default" w:ascii="Times New Roman" w:hAnsi="Times New Roman" w:eastAsia="宋体" w:cs="Times New Roman"/>
                <w:color w:val="auto"/>
                <w:kern w:val="0"/>
                <w:sz w:val="24"/>
              </w:rPr>
              <w:t>（不含工程车冲洗用水、含施工管理人员用水）</w:t>
            </w:r>
            <w:r>
              <w:rPr>
                <w:rFonts w:hint="default" w:ascii="Times New Roman" w:hAnsi="Times New Roman" w:cs="Times New Roman"/>
                <w:color w:val="auto"/>
                <w:kern w:val="0"/>
                <w:sz w:val="24"/>
                <w:lang w:eastAsia="zh-CN"/>
              </w:rPr>
              <w:t>建筑面积用水量</w:t>
            </w:r>
            <w:r>
              <w:rPr>
                <w:rFonts w:hint="default" w:ascii="Times New Roman" w:hAnsi="Times New Roman" w:cs="Times New Roman"/>
                <w:color w:val="auto"/>
                <w:kern w:val="0"/>
                <w:sz w:val="24"/>
                <w:lang w:val="en-US" w:eastAsia="zh-CN"/>
              </w:rPr>
              <w:t>0.8m³估算，</w:t>
            </w:r>
            <w:r>
              <w:rPr>
                <w:rFonts w:hint="default" w:ascii="Times New Roman" w:hAnsi="Times New Roman" w:eastAsia="宋体" w:cs="Times New Roman"/>
                <w:color w:val="auto"/>
                <w:kern w:val="0"/>
                <w:sz w:val="24"/>
              </w:rPr>
              <w:t>废水产生量按用水量的5%估算，本项目</w:t>
            </w:r>
            <w:r>
              <w:rPr>
                <w:rFonts w:hint="default" w:ascii="Times New Roman" w:hAnsi="Times New Roman" w:cs="Times New Roman"/>
                <w:color w:val="auto"/>
                <w:kern w:val="0"/>
                <w:sz w:val="24"/>
                <w:lang w:eastAsia="zh-CN"/>
              </w:rPr>
              <w:t>站房建筑面积</w:t>
            </w:r>
            <w:r>
              <w:rPr>
                <w:rFonts w:hint="default" w:ascii="Times New Roman" w:hAnsi="Times New Roman" w:cs="Times New Roman"/>
                <w:color w:val="auto"/>
                <w:kern w:val="0"/>
                <w:sz w:val="24"/>
                <w:lang w:val="en-US" w:eastAsia="zh-CN"/>
              </w:rPr>
              <w:t>24</w:t>
            </w:r>
            <w:r>
              <w:rPr>
                <w:rFonts w:hint="eastAsia" w:cs="Times New Roman"/>
                <w:color w:val="auto"/>
                <w:kern w:val="0"/>
                <w:sz w:val="24"/>
                <w:lang w:val="en-US" w:eastAsia="zh-CN"/>
              </w:rPr>
              <w:t>0</w:t>
            </w:r>
            <w:r>
              <w:rPr>
                <w:rFonts w:hint="eastAsia" w:ascii="Times New Roman" w:hAnsi="Times New Roman" w:cs="Times New Roman"/>
                <w:color w:val="auto"/>
                <w:kern w:val="0"/>
                <w:sz w:val="24"/>
                <w:lang w:val="en-US" w:eastAsia="zh-CN"/>
              </w:rPr>
              <w:t>m</w:t>
            </w:r>
            <w:r>
              <w:rPr>
                <w:rFonts w:hint="eastAsia" w:ascii="Times New Roman" w:hAnsi="Times New Roman" w:cs="Times New Roman"/>
                <w:color w:val="auto"/>
                <w:kern w:val="0"/>
                <w:sz w:val="24"/>
                <w:vertAlign w:val="superscript"/>
                <w:lang w:val="en-US" w:eastAsia="zh-CN"/>
              </w:rPr>
              <w:t>2</w:t>
            </w:r>
            <w:r>
              <w:rPr>
                <w:rFonts w:hint="default" w:ascii="Times New Roman" w:hAnsi="Times New Roman" w:cs="Times New Roman"/>
                <w:color w:val="auto"/>
                <w:kern w:val="0"/>
                <w:sz w:val="24"/>
                <w:lang w:val="en-US" w:eastAsia="zh-CN"/>
              </w:rPr>
              <w:t>，停车房建筑面积246.84</w:t>
            </w:r>
            <w:r>
              <w:rPr>
                <w:rFonts w:hint="eastAsia" w:ascii="Times New Roman" w:hAnsi="Times New Roman" w:cs="Times New Roman"/>
                <w:color w:val="auto"/>
                <w:kern w:val="0"/>
                <w:sz w:val="24"/>
                <w:lang w:val="en-US" w:eastAsia="zh-CN"/>
              </w:rPr>
              <w:t>m</w:t>
            </w:r>
            <w:r>
              <w:rPr>
                <w:rFonts w:hint="eastAsia" w:ascii="Times New Roman" w:hAnsi="Times New Roman" w:cs="Times New Roman"/>
                <w:color w:val="auto"/>
                <w:kern w:val="0"/>
                <w:sz w:val="24"/>
                <w:vertAlign w:val="superscript"/>
                <w:lang w:val="en-US" w:eastAsia="zh-CN"/>
              </w:rPr>
              <w:t>2</w:t>
            </w:r>
            <w:r>
              <w:rPr>
                <w:rFonts w:hint="default" w:ascii="Times New Roman" w:hAnsi="Times New Roman" w:cs="Times New Roman"/>
                <w:color w:val="auto"/>
                <w:kern w:val="0"/>
                <w:sz w:val="24"/>
                <w:lang w:val="en-US" w:eastAsia="zh-CN"/>
              </w:rPr>
              <w:t>，罩棚建筑面积16</w:t>
            </w:r>
            <w:r>
              <w:rPr>
                <w:rFonts w:hint="eastAsia" w:cs="Times New Roman"/>
                <w:color w:val="auto"/>
                <w:kern w:val="0"/>
                <w:sz w:val="24"/>
                <w:lang w:val="en-US" w:eastAsia="zh-CN"/>
              </w:rPr>
              <w:t>0</w:t>
            </w:r>
            <w:r>
              <w:rPr>
                <w:rFonts w:hint="eastAsia" w:ascii="Times New Roman" w:hAnsi="Times New Roman" w:cs="Times New Roman"/>
                <w:color w:val="auto"/>
                <w:kern w:val="0"/>
                <w:sz w:val="24"/>
                <w:lang w:val="en-US" w:eastAsia="zh-CN"/>
              </w:rPr>
              <w:t>m</w:t>
            </w:r>
            <w:r>
              <w:rPr>
                <w:rFonts w:hint="eastAsia" w:ascii="Times New Roman" w:hAnsi="Times New Roman" w:cs="Times New Roman"/>
                <w:color w:val="auto"/>
                <w:kern w:val="0"/>
                <w:sz w:val="24"/>
                <w:vertAlign w:val="superscript"/>
                <w:lang w:val="en-US" w:eastAsia="zh-CN"/>
              </w:rPr>
              <w:t>2</w:t>
            </w:r>
            <w:r>
              <w:rPr>
                <w:rFonts w:hint="default" w:ascii="Times New Roman" w:hAnsi="Times New Roman" w:cs="Times New Roman"/>
                <w:color w:val="auto"/>
                <w:kern w:val="0"/>
                <w:sz w:val="24"/>
                <w:lang w:val="en-US" w:eastAsia="zh-CN"/>
              </w:rPr>
              <w:t>，则项目</w:t>
            </w:r>
            <w:r>
              <w:rPr>
                <w:rFonts w:hint="default" w:ascii="Times New Roman" w:hAnsi="Times New Roman" w:eastAsia="宋体" w:cs="Times New Roman"/>
                <w:color w:val="auto"/>
                <w:kern w:val="0"/>
                <w:sz w:val="24"/>
              </w:rPr>
              <w:t>施工期总用水量约</w:t>
            </w:r>
            <w:r>
              <w:rPr>
                <w:rFonts w:hint="eastAsia" w:cs="Times New Roman"/>
                <w:color w:val="auto"/>
                <w:kern w:val="0"/>
                <w:sz w:val="24"/>
                <w:lang w:val="en-US" w:eastAsia="zh-CN"/>
              </w:rPr>
              <w:t>685.47t</w:t>
            </w:r>
            <w:r>
              <w:rPr>
                <w:rFonts w:hint="default" w:ascii="Times New Roman" w:hAnsi="Times New Roman" w:eastAsia="宋体" w:cs="Times New Roman"/>
                <w:color w:val="auto"/>
                <w:kern w:val="0"/>
                <w:sz w:val="24"/>
              </w:rPr>
              <w:t>，施工期废水的产生总量约</w:t>
            </w:r>
            <w:r>
              <w:rPr>
                <w:rFonts w:hint="eastAsia" w:cs="Times New Roman"/>
                <w:color w:val="auto"/>
                <w:kern w:val="0"/>
                <w:sz w:val="24"/>
                <w:lang w:val="en-US" w:eastAsia="zh-CN"/>
              </w:rPr>
              <w:t>34.27t</w:t>
            </w:r>
            <w:r>
              <w:rPr>
                <w:rFonts w:hint="default" w:ascii="Times New Roman" w:hAnsi="Times New Roman" w:eastAsia="宋体" w:cs="Times New Roman"/>
                <w:color w:val="auto"/>
                <w:kern w:val="0"/>
                <w:sz w:val="24"/>
              </w:rPr>
              <w:t>。</w:t>
            </w:r>
            <w:r>
              <w:rPr>
                <w:rFonts w:hint="default" w:ascii="Times New Roman" w:hAnsi="Times New Roman" w:eastAsia="宋体" w:cs="Times New Roman"/>
                <w:color w:val="auto"/>
                <w:kern w:val="18"/>
                <w:sz w:val="24"/>
                <w:lang w:val="zh-CN"/>
              </w:rPr>
              <w:t>在施工场地设置临时沉淀池处理后</w:t>
            </w:r>
            <w:r>
              <w:rPr>
                <w:rFonts w:hint="default" w:ascii="Times New Roman" w:hAnsi="Times New Roman" w:eastAsia="宋体" w:cs="Times New Roman"/>
                <w:color w:val="auto"/>
                <w:kern w:val="0"/>
                <w:sz w:val="24"/>
              </w:rPr>
              <w:t>，</w:t>
            </w:r>
            <w:r>
              <w:rPr>
                <w:rFonts w:hint="default" w:ascii="Times New Roman" w:hAnsi="Times New Roman" w:eastAsia="宋体" w:cs="Times New Roman"/>
                <w:color w:val="auto"/>
                <w:sz w:val="24"/>
              </w:rPr>
              <w:t>回用于项目区洒水降尘</w:t>
            </w:r>
            <w:r>
              <w:rPr>
                <w:rFonts w:hint="default" w:ascii="Times New Roman" w:hAnsi="Times New Roman" w:eastAsia="宋体" w:cs="Times New Roman"/>
                <w:color w:val="auto"/>
                <w:sz w:val="24"/>
                <w:lang w:eastAsia="zh-CN"/>
              </w:rPr>
              <w:t>及混凝土养护</w:t>
            </w:r>
            <w:r>
              <w:rPr>
                <w:rFonts w:hint="default" w:ascii="Times New Roman" w:hAnsi="Times New Roman" w:eastAsia="宋体" w:cs="Times New Roman"/>
                <w:color w:val="auto"/>
                <w:sz w:val="24"/>
              </w:rPr>
              <w:t>，不外排</w:t>
            </w:r>
            <w:r>
              <w:rPr>
                <w:rFonts w:hint="default" w:ascii="Times New Roman" w:hAnsi="Times New Roman" w:eastAsia="宋体" w:cs="Times New Roman"/>
                <w:color w:val="auto"/>
                <w:kern w:val="0"/>
                <w:sz w:val="24"/>
              </w:rPr>
              <w:t>。</w:t>
            </w:r>
          </w:p>
          <w:p w14:paraId="1E1570D6">
            <w:pPr>
              <w:spacing w:line="360" w:lineRule="auto"/>
              <w:ind w:left="120" w:leftChars="50" w:right="120" w:rightChars="50" w:firstLine="480" w:firstLineChars="200"/>
              <w:rPr>
                <w:rFonts w:hint="default"/>
              </w:rPr>
            </w:pPr>
            <w:r>
              <w:rPr>
                <w:rFonts w:hint="default"/>
              </w:rPr>
              <w:t>总之，本项目施工期</w:t>
            </w:r>
            <w:r>
              <w:rPr>
                <w:rFonts w:hint="eastAsia"/>
                <w:lang w:val="en-US" w:eastAsia="zh-CN"/>
              </w:rPr>
              <w:t>产生的</w:t>
            </w:r>
            <w:r>
              <w:rPr>
                <w:rFonts w:hint="default"/>
              </w:rPr>
              <w:t>废水均能得到妥善处理，对地表水环影响轻微。施工期产生的废水对地表水体的影响属短期影响，施工结束后即可终止，不会对地表水体产生长期的不利影响。</w:t>
            </w:r>
          </w:p>
          <w:p w14:paraId="21DE3E00">
            <w:pPr>
              <w:pStyle w:val="9"/>
              <w:numPr>
                <w:ilvl w:val="0"/>
                <w:numId w:val="0"/>
              </w:numPr>
              <w:ind w:leftChars="0"/>
              <w:rPr>
                <w:rFonts w:hint="eastAsia"/>
                <w:b/>
                <w:bCs/>
                <w:lang w:val="en-US" w:eastAsia="zh-CN"/>
              </w:rPr>
            </w:pPr>
            <w:r>
              <w:rPr>
                <w:rFonts w:hint="eastAsia"/>
                <w:b/>
                <w:bCs/>
                <w:lang w:val="en-US" w:eastAsia="zh-CN"/>
              </w:rPr>
              <w:t>3.声环境影响简要分析</w:t>
            </w:r>
          </w:p>
          <w:p w14:paraId="459A937C">
            <w:pPr>
              <w:spacing w:line="360" w:lineRule="auto"/>
              <w:ind w:firstLine="480" w:firstLineChars="200"/>
              <w:rPr>
                <w:rFonts w:hint="default"/>
              </w:rPr>
            </w:pPr>
            <w:r>
              <w:rPr>
                <w:rFonts w:hint="default"/>
              </w:rPr>
              <w:t>（1）噪声源及源强</w:t>
            </w:r>
          </w:p>
          <w:p w14:paraId="3D7F04AA">
            <w:pPr>
              <w:spacing w:line="360" w:lineRule="auto"/>
              <w:ind w:firstLine="480" w:firstLineChars="200"/>
              <w:rPr>
                <w:rFonts w:hint="default"/>
              </w:rPr>
            </w:pPr>
            <w:r>
              <w:rPr>
                <w:rFonts w:hint="default"/>
              </w:rPr>
              <w:t>施工期噪声主要来源于施工机械。虽然施工噪声仅在施工期的土建施工阶段产生，随着施工的结束而消失，但由于噪声较强，将会对周围声环境产生严重影响，极易引起人们的反感，所以必须重视对施工期噪声的控制。</w:t>
            </w:r>
          </w:p>
          <w:p w14:paraId="06B09F5E">
            <w:pPr>
              <w:spacing w:line="360" w:lineRule="auto"/>
              <w:ind w:firstLine="480" w:firstLineChars="200"/>
              <w:rPr>
                <w:rFonts w:hint="default"/>
              </w:rPr>
            </w:pPr>
            <w:r>
              <w:rPr>
                <w:rFonts w:hint="default"/>
              </w:rPr>
              <w:t>根据本工程的特点，本项目</w:t>
            </w:r>
            <w:r>
              <w:rPr>
                <w:rFonts w:hint="eastAsia"/>
                <w:lang w:eastAsia="zh-CN"/>
              </w:rPr>
              <w:t>主要</w:t>
            </w:r>
            <w:r>
              <w:rPr>
                <w:rFonts w:hint="default"/>
              </w:rPr>
              <w:t>噪声源及其声级值见表7-1。</w:t>
            </w:r>
          </w:p>
          <w:p w14:paraId="5FACD6EA">
            <w:pPr>
              <w:autoSpaceDE w:val="0"/>
              <w:autoSpaceDN w:val="0"/>
              <w:spacing w:line="360" w:lineRule="auto"/>
              <w:ind w:firstLine="482" w:firstLineChars="200"/>
              <w:jc w:val="center"/>
              <w:rPr>
                <w:rFonts w:hint="default"/>
                <w:b/>
                <w:bCs/>
              </w:rPr>
            </w:pPr>
            <w:r>
              <w:rPr>
                <w:rFonts w:hint="default"/>
                <w:b/>
                <w:bCs/>
              </w:rPr>
              <w:t>表7-1  施工期噪声排污源强一览表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7"/>
              <w:gridCol w:w="2698"/>
              <w:gridCol w:w="3653"/>
            </w:tblGrid>
            <w:tr w14:paraId="3D80A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9" w:hRule="atLeast"/>
                <w:jc w:val="center"/>
              </w:trPr>
              <w:tc>
                <w:tcPr>
                  <w:tcW w:w="2007" w:type="dxa"/>
                  <w:noWrap w:val="0"/>
                  <w:vAlign w:val="center"/>
                </w:tcPr>
                <w:p w14:paraId="5B4834D2">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施工阶段</w:t>
                  </w:r>
                </w:p>
              </w:tc>
              <w:tc>
                <w:tcPr>
                  <w:tcW w:w="2698" w:type="dxa"/>
                  <w:noWrap w:val="0"/>
                  <w:vAlign w:val="center"/>
                </w:tcPr>
                <w:p w14:paraId="2E941266">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设备名称</w:t>
                  </w:r>
                </w:p>
              </w:tc>
              <w:tc>
                <w:tcPr>
                  <w:tcW w:w="3653" w:type="dxa"/>
                  <w:noWrap w:val="0"/>
                  <w:vAlign w:val="center"/>
                </w:tcPr>
                <w:p w14:paraId="1AF588AD">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噪声级（距源1m处）[dB(A)]</w:t>
                  </w:r>
                </w:p>
              </w:tc>
            </w:tr>
            <w:tr w14:paraId="32555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9" w:hRule="atLeast"/>
                <w:jc w:val="center"/>
              </w:trPr>
              <w:tc>
                <w:tcPr>
                  <w:tcW w:w="2007" w:type="dxa"/>
                  <w:vMerge w:val="restart"/>
                  <w:noWrap w:val="0"/>
                  <w:vAlign w:val="center"/>
                </w:tcPr>
                <w:p w14:paraId="40E94401">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土石方及基础阶段</w:t>
                  </w:r>
                </w:p>
              </w:tc>
              <w:tc>
                <w:tcPr>
                  <w:tcW w:w="2698" w:type="dxa"/>
                  <w:noWrap w:val="0"/>
                  <w:vAlign w:val="center"/>
                </w:tcPr>
                <w:p w14:paraId="2F995E9E">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推土机</w:t>
                  </w:r>
                </w:p>
              </w:tc>
              <w:tc>
                <w:tcPr>
                  <w:tcW w:w="3653" w:type="dxa"/>
                  <w:noWrap w:val="0"/>
                  <w:vAlign w:val="center"/>
                </w:tcPr>
                <w:p w14:paraId="60DEBD19">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95</w:t>
                  </w:r>
                </w:p>
              </w:tc>
            </w:tr>
            <w:tr w14:paraId="7AC78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9" w:hRule="atLeast"/>
                <w:jc w:val="center"/>
              </w:trPr>
              <w:tc>
                <w:tcPr>
                  <w:tcW w:w="2007" w:type="dxa"/>
                  <w:vMerge w:val="continue"/>
                  <w:noWrap w:val="0"/>
                  <w:vAlign w:val="center"/>
                </w:tcPr>
                <w:p w14:paraId="1B8E1F3F">
                  <w:pPr>
                    <w:spacing w:line="240" w:lineRule="auto"/>
                    <w:jc w:val="center"/>
                    <w:rPr>
                      <w:rFonts w:hint="default" w:ascii="Times New Roman" w:hAnsi="Times New Roman" w:cs="Times New Roman"/>
                      <w:sz w:val="21"/>
                      <w:szCs w:val="21"/>
                    </w:rPr>
                  </w:pPr>
                </w:p>
              </w:tc>
              <w:tc>
                <w:tcPr>
                  <w:tcW w:w="2698" w:type="dxa"/>
                  <w:noWrap w:val="0"/>
                  <w:vAlign w:val="center"/>
                </w:tcPr>
                <w:p w14:paraId="51048EB5">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大型载重车</w:t>
                  </w:r>
                </w:p>
              </w:tc>
              <w:tc>
                <w:tcPr>
                  <w:tcW w:w="3653" w:type="dxa"/>
                  <w:noWrap w:val="0"/>
                  <w:vAlign w:val="center"/>
                </w:tcPr>
                <w:p w14:paraId="76984EDB">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85</w:t>
                  </w:r>
                </w:p>
              </w:tc>
            </w:tr>
            <w:tr w14:paraId="77530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9" w:hRule="atLeast"/>
                <w:jc w:val="center"/>
              </w:trPr>
              <w:tc>
                <w:tcPr>
                  <w:tcW w:w="2007" w:type="dxa"/>
                  <w:vMerge w:val="restart"/>
                  <w:noWrap w:val="0"/>
                  <w:vAlign w:val="center"/>
                </w:tcPr>
                <w:p w14:paraId="0C55F39E">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底板与结构阶段</w:t>
                  </w:r>
                </w:p>
              </w:tc>
              <w:tc>
                <w:tcPr>
                  <w:tcW w:w="2698" w:type="dxa"/>
                  <w:noWrap w:val="0"/>
                  <w:vAlign w:val="center"/>
                </w:tcPr>
                <w:p w14:paraId="6CF925CA">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振捣器</w:t>
                  </w:r>
                </w:p>
              </w:tc>
              <w:tc>
                <w:tcPr>
                  <w:tcW w:w="3653" w:type="dxa"/>
                  <w:noWrap w:val="0"/>
                  <w:vAlign w:val="center"/>
                </w:tcPr>
                <w:p w14:paraId="3A627AAF">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100</w:t>
                  </w:r>
                </w:p>
              </w:tc>
            </w:tr>
            <w:tr w14:paraId="2E558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9" w:hRule="atLeast"/>
                <w:jc w:val="center"/>
              </w:trPr>
              <w:tc>
                <w:tcPr>
                  <w:tcW w:w="2007" w:type="dxa"/>
                  <w:vMerge w:val="continue"/>
                  <w:noWrap w:val="0"/>
                  <w:vAlign w:val="center"/>
                </w:tcPr>
                <w:p w14:paraId="129C311E">
                  <w:pPr>
                    <w:spacing w:line="240" w:lineRule="auto"/>
                    <w:jc w:val="center"/>
                    <w:rPr>
                      <w:rFonts w:hint="default" w:ascii="Times New Roman" w:hAnsi="Times New Roman" w:cs="Times New Roman"/>
                      <w:sz w:val="21"/>
                      <w:szCs w:val="21"/>
                    </w:rPr>
                  </w:pPr>
                </w:p>
              </w:tc>
              <w:tc>
                <w:tcPr>
                  <w:tcW w:w="2698" w:type="dxa"/>
                  <w:noWrap w:val="0"/>
                  <w:vAlign w:val="center"/>
                </w:tcPr>
                <w:p w14:paraId="1226484A">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电锯</w:t>
                  </w:r>
                </w:p>
              </w:tc>
              <w:tc>
                <w:tcPr>
                  <w:tcW w:w="3653" w:type="dxa"/>
                  <w:noWrap w:val="0"/>
                  <w:vAlign w:val="center"/>
                </w:tcPr>
                <w:p w14:paraId="02D91254">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95</w:t>
                  </w:r>
                </w:p>
              </w:tc>
            </w:tr>
            <w:tr w14:paraId="1C35A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9" w:hRule="atLeast"/>
                <w:jc w:val="center"/>
              </w:trPr>
              <w:tc>
                <w:tcPr>
                  <w:tcW w:w="2007" w:type="dxa"/>
                  <w:vMerge w:val="continue"/>
                  <w:noWrap w:val="0"/>
                  <w:vAlign w:val="center"/>
                </w:tcPr>
                <w:p w14:paraId="6EC76E32">
                  <w:pPr>
                    <w:spacing w:line="240" w:lineRule="auto"/>
                    <w:jc w:val="center"/>
                    <w:rPr>
                      <w:rFonts w:hint="default" w:ascii="Times New Roman" w:hAnsi="Times New Roman" w:cs="Times New Roman"/>
                      <w:sz w:val="21"/>
                      <w:szCs w:val="21"/>
                    </w:rPr>
                  </w:pPr>
                </w:p>
              </w:tc>
              <w:tc>
                <w:tcPr>
                  <w:tcW w:w="2698" w:type="dxa"/>
                  <w:noWrap w:val="0"/>
                  <w:vAlign w:val="center"/>
                </w:tcPr>
                <w:p w14:paraId="5B629168">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电焊机</w:t>
                  </w:r>
                </w:p>
              </w:tc>
              <w:tc>
                <w:tcPr>
                  <w:tcW w:w="3653" w:type="dxa"/>
                  <w:noWrap w:val="0"/>
                  <w:vAlign w:val="center"/>
                </w:tcPr>
                <w:p w14:paraId="67231E7B">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90</w:t>
                  </w:r>
                </w:p>
              </w:tc>
            </w:tr>
            <w:tr w14:paraId="09B4D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9" w:hRule="atLeast"/>
                <w:jc w:val="center"/>
              </w:trPr>
              <w:tc>
                <w:tcPr>
                  <w:tcW w:w="2007" w:type="dxa"/>
                  <w:vMerge w:val="continue"/>
                  <w:noWrap w:val="0"/>
                  <w:vAlign w:val="center"/>
                </w:tcPr>
                <w:p w14:paraId="4257C938">
                  <w:pPr>
                    <w:spacing w:line="240" w:lineRule="auto"/>
                    <w:jc w:val="center"/>
                    <w:rPr>
                      <w:rFonts w:hint="default" w:ascii="Times New Roman" w:hAnsi="Times New Roman" w:cs="Times New Roman"/>
                      <w:sz w:val="21"/>
                      <w:szCs w:val="21"/>
                    </w:rPr>
                  </w:pPr>
                </w:p>
              </w:tc>
              <w:tc>
                <w:tcPr>
                  <w:tcW w:w="2698" w:type="dxa"/>
                  <w:noWrap w:val="0"/>
                  <w:vAlign w:val="center"/>
                </w:tcPr>
                <w:p w14:paraId="68EF3EB0">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空压机</w:t>
                  </w:r>
                </w:p>
              </w:tc>
              <w:tc>
                <w:tcPr>
                  <w:tcW w:w="3653" w:type="dxa"/>
                  <w:noWrap w:val="0"/>
                  <w:vAlign w:val="center"/>
                </w:tcPr>
                <w:p w14:paraId="5903F591">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80</w:t>
                  </w:r>
                </w:p>
              </w:tc>
            </w:tr>
            <w:tr w14:paraId="49092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9" w:hRule="atLeast"/>
                <w:jc w:val="center"/>
              </w:trPr>
              <w:tc>
                <w:tcPr>
                  <w:tcW w:w="2007" w:type="dxa"/>
                  <w:vMerge w:val="continue"/>
                  <w:noWrap w:val="0"/>
                  <w:vAlign w:val="center"/>
                </w:tcPr>
                <w:p w14:paraId="293F75D3">
                  <w:pPr>
                    <w:spacing w:line="240" w:lineRule="auto"/>
                    <w:jc w:val="center"/>
                    <w:rPr>
                      <w:rFonts w:hint="default" w:ascii="Times New Roman" w:hAnsi="Times New Roman" w:cs="Times New Roman"/>
                      <w:sz w:val="21"/>
                      <w:szCs w:val="21"/>
                    </w:rPr>
                  </w:pPr>
                </w:p>
              </w:tc>
              <w:tc>
                <w:tcPr>
                  <w:tcW w:w="2698" w:type="dxa"/>
                  <w:noWrap w:val="0"/>
                  <w:vAlign w:val="center"/>
                </w:tcPr>
                <w:p w14:paraId="5B4AE89A">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中型载重车</w:t>
                  </w:r>
                </w:p>
              </w:tc>
              <w:tc>
                <w:tcPr>
                  <w:tcW w:w="3653" w:type="dxa"/>
                  <w:noWrap w:val="0"/>
                  <w:vAlign w:val="center"/>
                </w:tcPr>
                <w:p w14:paraId="4F2B7B69">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75</w:t>
                  </w:r>
                </w:p>
              </w:tc>
            </w:tr>
            <w:tr w14:paraId="4D0F9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9" w:hRule="atLeast"/>
                <w:jc w:val="center"/>
              </w:trPr>
              <w:tc>
                <w:tcPr>
                  <w:tcW w:w="2007" w:type="dxa"/>
                  <w:vMerge w:val="restart"/>
                  <w:noWrap w:val="0"/>
                  <w:vAlign w:val="center"/>
                </w:tcPr>
                <w:p w14:paraId="7DB45838">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装修</w:t>
                  </w:r>
                  <w:r>
                    <w:rPr>
                      <w:rFonts w:hint="default" w:ascii="Times New Roman" w:hAnsi="Times New Roman" w:cs="Times New Roman"/>
                      <w:sz w:val="21"/>
                      <w:szCs w:val="21"/>
                      <w:lang w:eastAsia="zh-CN"/>
                    </w:rPr>
                    <w:t>与</w:t>
                  </w:r>
                  <w:r>
                    <w:rPr>
                      <w:rFonts w:hint="default" w:ascii="Times New Roman" w:hAnsi="Times New Roman" w:cs="Times New Roman"/>
                      <w:sz w:val="21"/>
                      <w:szCs w:val="21"/>
                    </w:rPr>
                    <w:t>安装阶段</w:t>
                  </w:r>
                </w:p>
              </w:tc>
              <w:tc>
                <w:tcPr>
                  <w:tcW w:w="2698" w:type="dxa"/>
                  <w:noWrap w:val="0"/>
                  <w:vAlign w:val="center"/>
                </w:tcPr>
                <w:p w14:paraId="1047BB2E">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电钻</w:t>
                  </w:r>
                </w:p>
              </w:tc>
              <w:tc>
                <w:tcPr>
                  <w:tcW w:w="3653" w:type="dxa"/>
                  <w:noWrap w:val="0"/>
                  <w:vAlign w:val="center"/>
                </w:tcPr>
                <w:p w14:paraId="6133FDBD">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105</w:t>
                  </w:r>
                </w:p>
              </w:tc>
            </w:tr>
            <w:tr w14:paraId="51F5B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9" w:hRule="atLeast"/>
                <w:jc w:val="center"/>
              </w:trPr>
              <w:tc>
                <w:tcPr>
                  <w:tcW w:w="2007" w:type="dxa"/>
                  <w:vMerge w:val="continue"/>
                  <w:noWrap w:val="0"/>
                  <w:vAlign w:val="center"/>
                </w:tcPr>
                <w:p w14:paraId="454ADCC0">
                  <w:pPr>
                    <w:spacing w:line="240" w:lineRule="auto"/>
                    <w:jc w:val="center"/>
                    <w:rPr>
                      <w:rFonts w:hint="default" w:ascii="Times New Roman" w:hAnsi="Times New Roman" w:cs="Times New Roman"/>
                      <w:sz w:val="21"/>
                      <w:szCs w:val="21"/>
                    </w:rPr>
                  </w:pPr>
                </w:p>
              </w:tc>
              <w:tc>
                <w:tcPr>
                  <w:tcW w:w="2698" w:type="dxa"/>
                  <w:noWrap w:val="0"/>
                  <w:vAlign w:val="center"/>
                </w:tcPr>
                <w:p w14:paraId="3E9B416C">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手工钻</w:t>
                  </w:r>
                </w:p>
              </w:tc>
              <w:tc>
                <w:tcPr>
                  <w:tcW w:w="3653" w:type="dxa"/>
                  <w:noWrap w:val="0"/>
                  <w:vAlign w:val="center"/>
                </w:tcPr>
                <w:p w14:paraId="57CCA361">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100</w:t>
                  </w:r>
                </w:p>
              </w:tc>
            </w:tr>
            <w:tr w14:paraId="774BD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9" w:hRule="atLeast"/>
                <w:jc w:val="center"/>
              </w:trPr>
              <w:tc>
                <w:tcPr>
                  <w:tcW w:w="2007" w:type="dxa"/>
                  <w:vMerge w:val="continue"/>
                  <w:noWrap w:val="0"/>
                  <w:vAlign w:val="center"/>
                </w:tcPr>
                <w:p w14:paraId="0A4F12D9">
                  <w:pPr>
                    <w:spacing w:line="240" w:lineRule="auto"/>
                    <w:jc w:val="center"/>
                    <w:rPr>
                      <w:rFonts w:hint="default" w:ascii="Times New Roman" w:hAnsi="Times New Roman" w:cs="Times New Roman"/>
                      <w:sz w:val="21"/>
                      <w:szCs w:val="21"/>
                    </w:rPr>
                  </w:pPr>
                </w:p>
              </w:tc>
              <w:tc>
                <w:tcPr>
                  <w:tcW w:w="2698" w:type="dxa"/>
                  <w:noWrap w:val="0"/>
                  <w:vAlign w:val="center"/>
                </w:tcPr>
                <w:p w14:paraId="1A28C79F">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无齿锯</w:t>
                  </w:r>
                </w:p>
              </w:tc>
              <w:tc>
                <w:tcPr>
                  <w:tcW w:w="3653" w:type="dxa"/>
                  <w:noWrap w:val="0"/>
                  <w:vAlign w:val="center"/>
                </w:tcPr>
                <w:p w14:paraId="756D2B66">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90</w:t>
                  </w:r>
                </w:p>
              </w:tc>
            </w:tr>
            <w:tr w14:paraId="551A5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9" w:hRule="atLeast"/>
                <w:jc w:val="center"/>
              </w:trPr>
              <w:tc>
                <w:tcPr>
                  <w:tcW w:w="2007" w:type="dxa"/>
                  <w:vMerge w:val="continue"/>
                  <w:noWrap w:val="0"/>
                  <w:vAlign w:val="center"/>
                </w:tcPr>
                <w:p w14:paraId="54FB66EE">
                  <w:pPr>
                    <w:spacing w:line="240" w:lineRule="auto"/>
                    <w:jc w:val="center"/>
                    <w:rPr>
                      <w:rFonts w:hint="default" w:ascii="Times New Roman" w:hAnsi="Times New Roman" w:cs="Times New Roman"/>
                      <w:sz w:val="21"/>
                      <w:szCs w:val="21"/>
                    </w:rPr>
                  </w:pPr>
                </w:p>
              </w:tc>
              <w:tc>
                <w:tcPr>
                  <w:tcW w:w="2698" w:type="dxa"/>
                  <w:noWrap w:val="0"/>
                  <w:vAlign w:val="center"/>
                </w:tcPr>
                <w:p w14:paraId="2CEA5061">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多功能木工刨</w:t>
                  </w:r>
                </w:p>
              </w:tc>
              <w:tc>
                <w:tcPr>
                  <w:tcW w:w="3653" w:type="dxa"/>
                  <w:noWrap w:val="0"/>
                  <w:vAlign w:val="center"/>
                </w:tcPr>
                <w:p w14:paraId="5DC679F0">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90</w:t>
                  </w:r>
                </w:p>
              </w:tc>
            </w:tr>
            <w:tr w14:paraId="75D44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jc w:val="center"/>
              </w:trPr>
              <w:tc>
                <w:tcPr>
                  <w:tcW w:w="2007" w:type="dxa"/>
                  <w:vMerge w:val="continue"/>
                  <w:noWrap w:val="0"/>
                  <w:vAlign w:val="center"/>
                </w:tcPr>
                <w:p w14:paraId="1B4F0675">
                  <w:pPr>
                    <w:spacing w:line="240" w:lineRule="auto"/>
                    <w:jc w:val="center"/>
                    <w:rPr>
                      <w:rFonts w:hint="default" w:ascii="Times New Roman" w:hAnsi="Times New Roman" w:cs="Times New Roman"/>
                      <w:sz w:val="21"/>
                      <w:szCs w:val="21"/>
                    </w:rPr>
                  </w:pPr>
                </w:p>
              </w:tc>
              <w:tc>
                <w:tcPr>
                  <w:tcW w:w="2698" w:type="dxa"/>
                  <w:noWrap w:val="0"/>
                  <w:vAlign w:val="center"/>
                </w:tcPr>
                <w:p w14:paraId="0096E892">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轻型载重车</w:t>
                  </w:r>
                </w:p>
              </w:tc>
              <w:tc>
                <w:tcPr>
                  <w:tcW w:w="3653" w:type="dxa"/>
                  <w:noWrap w:val="0"/>
                  <w:vAlign w:val="center"/>
                </w:tcPr>
                <w:p w14:paraId="642DCAD8">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75</w:t>
                  </w:r>
                </w:p>
              </w:tc>
            </w:tr>
          </w:tbl>
          <w:p w14:paraId="627FE4C3">
            <w:pPr>
              <w:spacing w:line="360" w:lineRule="auto"/>
              <w:ind w:firstLine="480" w:firstLineChars="200"/>
              <w:rPr>
                <w:rFonts w:hint="default"/>
              </w:rPr>
            </w:pPr>
            <w:r>
              <w:rPr>
                <w:rFonts w:hint="default"/>
              </w:rPr>
              <w:t>（2）施工机械噪声衰减预测</w:t>
            </w:r>
          </w:p>
          <w:p w14:paraId="4F990559">
            <w:pPr>
              <w:spacing w:line="360" w:lineRule="auto"/>
              <w:ind w:firstLine="480" w:firstLineChars="200"/>
              <w:rPr>
                <w:rFonts w:hint="default"/>
              </w:rPr>
            </w:pPr>
            <w:r>
              <w:rPr>
                <w:rFonts w:hint="default"/>
              </w:rPr>
              <w:t>采用点源衰减模式，预测只计算声源至受声点的几何发散衰减，不考虑声屏障、空气吸收等衰减。预测公式如下：</w:t>
            </w:r>
          </w:p>
          <w:p w14:paraId="433784FC">
            <w:pPr>
              <w:spacing w:line="360" w:lineRule="auto"/>
              <w:ind w:firstLine="480" w:firstLineChars="200"/>
              <w:jc w:val="center"/>
              <w:rPr>
                <w:rFonts w:hint="default"/>
              </w:rPr>
            </w:pPr>
            <w:r>
              <w:rPr>
                <w:rFonts w:hint="default"/>
              </w:rPr>
              <w:t>Lp(r)＝Lp (r0)－20lg（r/r0）－∆L</w:t>
            </w:r>
          </w:p>
          <w:p w14:paraId="7C92112E">
            <w:pPr>
              <w:spacing w:line="360" w:lineRule="auto"/>
              <w:ind w:firstLine="480" w:firstLineChars="200"/>
              <w:rPr>
                <w:rFonts w:hint="default"/>
              </w:rPr>
            </w:pPr>
            <w:r>
              <w:rPr>
                <w:rFonts w:hint="default"/>
              </w:rPr>
              <w:t>式中：Lr——距离声源r处的A声压级，dB（A）；</w:t>
            </w:r>
          </w:p>
          <w:p w14:paraId="38EDEBF1">
            <w:pPr>
              <w:spacing w:line="360" w:lineRule="auto"/>
              <w:ind w:firstLine="1200" w:firstLineChars="500"/>
              <w:rPr>
                <w:rFonts w:hint="default"/>
              </w:rPr>
            </w:pPr>
            <w:r>
              <w:rPr>
                <w:rFonts w:hint="default"/>
              </w:rPr>
              <w:t>Lro——距声源r0处的A声压级，dB（A）；</w:t>
            </w:r>
          </w:p>
          <w:p w14:paraId="2956860A">
            <w:pPr>
              <w:spacing w:line="360" w:lineRule="auto"/>
              <w:ind w:firstLine="1200" w:firstLineChars="500"/>
              <w:rPr>
                <w:rFonts w:hint="default"/>
              </w:rPr>
            </w:pPr>
            <w:r>
              <w:rPr>
                <w:rFonts w:hint="default"/>
              </w:rPr>
              <w:t>r—预测点与声源的距离，m；</w:t>
            </w:r>
          </w:p>
          <w:p w14:paraId="041476CC">
            <w:pPr>
              <w:spacing w:line="360" w:lineRule="auto"/>
              <w:ind w:firstLine="1200" w:firstLineChars="500"/>
              <w:rPr>
                <w:rFonts w:hint="default"/>
              </w:rPr>
            </w:pPr>
            <w:r>
              <w:rPr>
                <w:rFonts w:hint="default"/>
              </w:rPr>
              <w:t>r0—监测设备噪声时的距离，m；</w:t>
            </w:r>
          </w:p>
          <w:p w14:paraId="2EF2B640">
            <w:pPr>
              <w:spacing w:line="360" w:lineRule="auto"/>
              <w:ind w:firstLine="1200" w:firstLineChars="500"/>
              <w:rPr>
                <w:rFonts w:hint="default"/>
              </w:rPr>
            </w:pPr>
            <w:r>
              <w:rPr>
                <w:rFonts w:hint="default"/>
              </w:rPr>
              <w:t>∆L—其他衰减因素。</w:t>
            </w:r>
          </w:p>
          <w:p w14:paraId="422CE895">
            <w:pPr>
              <w:spacing w:line="360" w:lineRule="auto"/>
              <w:ind w:firstLine="480" w:firstLineChars="200"/>
              <w:rPr>
                <w:rFonts w:hint="default"/>
              </w:rPr>
            </w:pPr>
            <w:r>
              <w:rPr>
                <w:rFonts w:hint="default"/>
              </w:rPr>
              <w:t>影响△L取值的因素很多，主要考虑屏障隔声、反射及空气稀释等影响，本次计算时取△L=1</w:t>
            </w:r>
            <w:r>
              <w:rPr>
                <w:rFonts w:hint="default"/>
                <w:lang w:val="en-US" w:eastAsia="zh-CN"/>
              </w:rPr>
              <w:t>5</w:t>
            </w:r>
            <w:r>
              <w:rPr>
                <w:rFonts w:hint="default"/>
              </w:rPr>
              <w:t>dB（A）。</w:t>
            </w:r>
          </w:p>
          <w:p w14:paraId="08F10409">
            <w:pPr>
              <w:spacing w:line="360" w:lineRule="auto"/>
              <w:ind w:firstLine="480" w:firstLineChars="200"/>
              <w:rPr>
                <w:rFonts w:hint="default"/>
              </w:rPr>
            </w:pPr>
            <w:r>
              <w:rPr>
                <w:rFonts w:hint="default"/>
              </w:rPr>
              <w:t>首先预测主要施工机械在不同距离贡献值，预测结果见表7-2。</w:t>
            </w:r>
          </w:p>
          <w:p w14:paraId="219AE349">
            <w:pPr>
              <w:spacing w:line="360" w:lineRule="auto"/>
              <w:jc w:val="center"/>
              <w:rPr>
                <w:rFonts w:hint="default"/>
                <w:b/>
                <w:bCs/>
              </w:rPr>
            </w:pPr>
            <w:r>
              <w:rPr>
                <w:rFonts w:hint="default"/>
                <w:b/>
                <w:bCs/>
              </w:rPr>
              <w:t>表7-2  距施工机械不同距离处的声级</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386"/>
              <w:gridCol w:w="1418"/>
              <w:gridCol w:w="497"/>
              <w:gridCol w:w="555"/>
              <w:gridCol w:w="505"/>
              <w:gridCol w:w="547"/>
              <w:gridCol w:w="603"/>
              <w:gridCol w:w="533"/>
              <w:gridCol w:w="579"/>
              <w:gridCol w:w="523"/>
              <w:gridCol w:w="565"/>
              <w:gridCol w:w="551"/>
              <w:gridCol w:w="508"/>
              <w:gridCol w:w="769"/>
            </w:tblGrid>
            <w:tr w14:paraId="64161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399" w:type="dxa"/>
                  <w:vMerge w:val="restart"/>
                  <w:noWrap w:val="0"/>
                  <w:vAlign w:val="center"/>
                </w:tcPr>
                <w:p w14:paraId="2CDE3C14">
                  <w:pPr>
                    <w:pStyle w:val="32"/>
                    <w:rPr>
                      <w:rFonts w:hint="default"/>
                      <w:lang w:val="en-US" w:eastAsia="zh-CN"/>
                    </w:rPr>
                  </w:pPr>
                  <w:r>
                    <w:rPr>
                      <w:rFonts w:hint="default"/>
                      <w:lang w:val="en-US" w:eastAsia="zh-CN"/>
                    </w:rPr>
                    <w:t>序</w:t>
                  </w:r>
                </w:p>
                <w:p w14:paraId="7F5AAC6C">
                  <w:pPr>
                    <w:pStyle w:val="32"/>
                    <w:rPr>
                      <w:rFonts w:hint="default"/>
                      <w:lang w:val="en-US" w:eastAsia="zh-CN"/>
                    </w:rPr>
                  </w:pPr>
                  <w:r>
                    <w:rPr>
                      <w:rFonts w:hint="default"/>
                      <w:lang w:val="en-US" w:eastAsia="zh-CN"/>
                    </w:rPr>
                    <w:t>号</w:t>
                  </w:r>
                </w:p>
              </w:tc>
              <w:tc>
                <w:tcPr>
                  <w:tcW w:w="1503" w:type="dxa"/>
                  <w:vMerge w:val="restart"/>
                  <w:noWrap w:val="0"/>
                  <w:vAlign w:val="center"/>
                </w:tcPr>
                <w:p w14:paraId="07401A37">
                  <w:pPr>
                    <w:pStyle w:val="32"/>
                    <w:rPr>
                      <w:rFonts w:hint="default"/>
                      <w:lang w:val="en-US" w:eastAsia="zh-CN"/>
                    </w:rPr>
                  </w:pPr>
                  <w:r>
                    <w:rPr>
                      <w:rFonts w:hint="default"/>
                      <w:lang w:val="en-US" w:eastAsia="zh-CN"/>
                    </w:rPr>
                    <w:t>机械</w:t>
                  </w:r>
                </w:p>
                <w:p w14:paraId="4C866BAC">
                  <w:pPr>
                    <w:pStyle w:val="32"/>
                    <w:rPr>
                      <w:rFonts w:hint="default"/>
                      <w:lang w:val="en-US" w:eastAsia="zh-CN"/>
                    </w:rPr>
                  </w:pPr>
                  <w:r>
                    <w:rPr>
                      <w:rFonts w:hint="default"/>
                      <w:lang w:val="en-US" w:eastAsia="zh-CN"/>
                    </w:rPr>
                    <w:t>名称</w:t>
                  </w:r>
                </w:p>
              </w:tc>
              <w:tc>
                <w:tcPr>
                  <w:tcW w:w="6031" w:type="dxa"/>
                  <w:gridSpan w:val="11"/>
                  <w:noWrap w:val="0"/>
                  <w:vAlign w:val="center"/>
                </w:tcPr>
                <w:p w14:paraId="66A2ED1D">
                  <w:pPr>
                    <w:pStyle w:val="32"/>
                    <w:rPr>
                      <w:rFonts w:hint="default"/>
                      <w:lang w:val="en-US" w:eastAsia="zh-CN"/>
                    </w:rPr>
                  </w:pPr>
                  <w:r>
                    <w:rPr>
                      <w:rFonts w:hint="default"/>
                      <w:lang w:val="en-US" w:eastAsia="zh-CN"/>
                    </w:rPr>
                    <w:t>不同距离处的噪声预测(dB(A)</w:t>
                  </w:r>
                </w:p>
              </w:tc>
              <w:tc>
                <w:tcPr>
                  <w:tcW w:w="808" w:type="dxa"/>
                  <w:vMerge w:val="restart"/>
                  <w:noWrap w:val="0"/>
                  <w:vAlign w:val="center"/>
                </w:tcPr>
                <w:p w14:paraId="1F687D19">
                  <w:pPr>
                    <w:pStyle w:val="32"/>
                    <w:rPr>
                      <w:rFonts w:hint="default"/>
                      <w:lang w:val="en-US" w:eastAsia="zh-CN"/>
                    </w:rPr>
                  </w:pPr>
                  <w:r>
                    <w:rPr>
                      <w:rFonts w:hint="default"/>
                      <w:lang w:val="en-US" w:eastAsia="zh-CN"/>
                    </w:rPr>
                    <w:t>施工</w:t>
                  </w:r>
                </w:p>
                <w:p w14:paraId="5E5B9479">
                  <w:pPr>
                    <w:pStyle w:val="32"/>
                    <w:rPr>
                      <w:rFonts w:hint="default"/>
                      <w:lang w:val="en-US" w:eastAsia="zh-CN"/>
                    </w:rPr>
                  </w:pPr>
                  <w:r>
                    <w:rPr>
                      <w:rFonts w:hint="default"/>
                      <w:lang w:val="en-US" w:eastAsia="zh-CN"/>
                    </w:rPr>
                    <w:t>阶段</w:t>
                  </w:r>
                </w:p>
              </w:tc>
            </w:tr>
            <w:tr w14:paraId="7BA0F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7" w:hRule="atLeast"/>
                <w:jc w:val="center"/>
              </w:trPr>
              <w:tc>
                <w:tcPr>
                  <w:tcW w:w="399" w:type="dxa"/>
                  <w:vMerge w:val="continue"/>
                  <w:shd w:val="clear" w:color="auto" w:fill="auto"/>
                  <w:noWrap w:val="0"/>
                  <w:vAlign w:val="center"/>
                </w:tcPr>
                <w:p w14:paraId="44E836CB">
                  <w:pPr>
                    <w:pStyle w:val="32"/>
                    <w:rPr>
                      <w:rFonts w:hint="default"/>
                      <w:lang w:val="en-US" w:eastAsia="zh-CN"/>
                    </w:rPr>
                  </w:pPr>
                </w:p>
              </w:tc>
              <w:tc>
                <w:tcPr>
                  <w:tcW w:w="1503" w:type="dxa"/>
                  <w:vMerge w:val="continue"/>
                  <w:shd w:val="clear" w:color="auto" w:fill="auto"/>
                  <w:noWrap w:val="0"/>
                  <w:vAlign w:val="center"/>
                </w:tcPr>
                <w:p w14:paraId="292139CE">
                  <w:pPr>
                    <w:pStyle w:val="32"/>
                    <w:rPr>
                      <w:rFonts w:hint="default"/>
                      <w:lang w:val="en-US" w:eastAsia="zh-CN"/>
                    </w:rPr>
                  </w:pPr>
                </w:p>
              </w:tc>
              <w:tc>
                <w:tcPr>
                  <w:tcW w:w="503" w:type="dxa"/>
                  <w:shd w:val="clear" w:color="auto" w:fill="auto"/>
                  <w:noWrap w:val="0"/>
                  <w:vAlign w:val="center"/>
                </w:tcPr>
                <w:p w14:paraId="151A6E6A">
                  <w:pPr>
                    <w:pStyle w:val="32"/>
                    <w:rPr>
                      <w:rFonts w:hint="default"/>
                      <w:lang w:val="en-US" w:eastAsia="zh-CN"/>
                    </w:rPr>
                  </w:pPr>
                  <w:r>
                    <w:rPr>
                      <w:rFonts w:hint="default"/>
                      <w:lang w:val="en-US" w:eastAsia="zh-CN"/>
                    </w:rPr>
                    <w:t>10m</w:t>
                  </w:r>
                </w:p>
              </w:tc>
              <w:tc>
                <w:tcPr>
                  <w:tcW w:w="564" w:type="dxa"/>
                  <w:shd w:val="clear" w:color="auto" w:fill="FFFFFF" w:themeFill="background1"/>
                  <w:noWrap w:val="0"/>
                  <w:vAlign w:val="center"/>
                </w:tcPr>
                <w:p w14:paraId="016D5855">
                  <w:pPr>
                    <w:pStyle w:val="32"/>
                    <w:rPr>
                      <w:rFonts w:hint="default"/>
                      <w:lang w:val="en-US" w:eastAsia="zh-CN"/>
                    </w:rPr>
                  </w:pPr>
                  <w:r>
                    <w:rPr>
                      <w:rFonts w:hint="default"/>
                      <w:lang w:val="en-US" w:eastAsia="zh-CN"/>
                    </w:rPr>
                    <w:t>12m</w:t>
                  </w:r>
                </w:p>
              </w:tc>
              <w:tc>
                <w:tcPr>
                  <w:tcW w:w="510" w:type="dxa"/>
                  <w:noWrap w:val="0"/>
                  <w:vAlign w:val="center"/>
                </w:tcPr>
                <w:p w14:paraId="26072A5B">
                  <w:pPr>
                    <w:pStyle w:val="32"/>
                    <w:rPr>
                      <w:rFonts w:hint="default"/>
                      <w:lang w:val="en-US" w:eastAsia="zh-CN"/>
                    </w:rPr>
                  </w:pPr>
                  <w:r>
                    <w:rPr>
                      <w:rFonts w:hint="default"/>
                      <w:lang w:val="en-US" w:eastAsia="zh-CN"/>
                    </w:rPr>
                    <w:t>20m</w:t>
                  </w:r>
                </w:p>
              </w:tc>
              <w:tc>
                <w:tcPr>
                  <w:tcW w:w="555" w:type="dxa"/>
                  <w:noWrap w:val="0"/>
                  <w:vAlign w:val="center"/>
                </w:tcPr>
                <w:p w14:paraId="2500B714">
                  <w:pPr>
                    <w:pStyle w:val="32"/>
                    <w:rPr>
                      <w:rFonts w:hint="default"/>
                      <w:lang w:val="en-US" w:eastAsia="zh-CN"/>
                    </w:rPr>
                  </w:pPr>
                  <w:r>
                    <w:rPr>
                      <w:rFonts w:hint="default"/>
                      <w:lang w:val="en-US" w:eastAsia="zh-CN"/>
                    </w:rPr>
                    <w:t>30m</w:t>
                  </w:r>
                </w:p>
              </w:tc>
              <w:tc>
                <w:tcPr>
                  <w:tcW w:w="615" w:type="dxa"/>
                  <w:noWrap w:val="0"/>
                  <w:vAlign w:val="center"/>
                </w:tcPr>
                <w:p w14:paraId="7994AD78">
                  <w:pPr>
                    <w:pStyle w:val="32"/>
                    <w:rPr>
                      <w:rFonts w:hint="default"/>
                      <w:lang w:val="en-US" w:eastAsia="zh-CN"/>
                    </w:rPr>
                  </w:pPr>
                  <w:r>
                    <w:rPr>
                      <w:rFonts w:hint="default"/>
                      <w:lang w:val="en-US" w:eastAsia="zh-CN"/>
                    </w:rPr>
                    <w:t>40m</w:t>
                  </w:r>
                </w:p>
              </w:tc>
              <w:tc>
                <w:tcPr>
                  <w:tcW w:w="540" w:type="dxa"/>
                  <w:noWrap w:val="0"/>
                  <w:vAlign w:val="center"/>
                </w:tcPr>
                <w:p w14:paraId="0941C830">
                  <w:pPr>
                    <w:pStyle w:val="32"/>
                    <w:rPr>
                      <w:rFonts w:hint="default"/>
                      <w:lang w:val="en-US" w:eastAsia="zh-CN"/>
                    </w:rPr>
                  </w:pPr>
                  <w:r>
                    <w:rPr>
                      <w:rFonts w:hint="default"/>
                      <w:lang w:val="en-US" w:eastAsia="zh-CN"/>
                    </w:rPr>
                    <w:t>80m</w:t>
                  </w:r>
                </w:p>
              </w:tc>
              <w:tc>
                <w:tcPr>
                  <w:tcW w:w="585" w:type="dxa"/>
                  <w:noWrap w:val="0"/>
                  <w:vAlign w:val="center"/>
                </w:tcPr>
                <w:p w14:paraId="27FCDE42">
                  <w:pPr>
                    <w:pStyle w:val="32"/>
                    <w:rPr>
                      <w:rFonts w:hint="default"/>
                      <w:lang w:val="en-US" w:eastAsia="zh-CN"/>
                    </w:rPr>
                  </w:pPr>
                  <w:r>
                    <w:rPr>
                      <w:rFonts w:hint="default"/>
                      <w:lang w:val="en-US" w:eastAsia="zh-CN"/>
                    </w:rPr>
                    <w:t>100m</w:t>
                  </w:r>
                </w:p>
              </w:tc>
              <w:tc>
                <w:tcPr>
                  <w:tcW w:w="525" w:type="dxa"/>
                  <w:noWrap w:val="0"/>
                  <w:vAlign w:val="center"/>
                </w:tcPr>
                <w:p w14:paraId="492377E8">
                  <w:pPr>
                    <w:pStyle w:val="32"/>
                    <w:rPr>
                      <w:rFonts w:hint="default"/>
                      <w:lang w:val="en-US" w:eastAsia="zh-CN"/>
                    </w:rPr>
                  </w:pPr>
                  <w:r>
                    <w:rPr>
                      <w:rFonts w:hint="default"/>
                      <w:lang w:val="en-US" w:eastAsia="zh-CN"/>
                    </w:rPr>
                    <w:t>150m</w:t>
                  </w:r>
                </w:p>
              </w:tc>
              <w:tc>
                <w:tcPr>
                  <w:tcW w:w="570" w:type="dxa"/>
                  <w:noWrap w:val="0"/>
                  <w:vAlign w:val="center"/>
                </w:tcPr>
                <w:p w14:paraId="7E0728EA">
                  <w:pPr>
                    <w:pStyle w:val="32"/>
                    <w:rPr>
                      <w:rFonts w:hint="default"/>
                      <w:lang w:val="en-US" w:eastAsia="zh-CN"/>
                    </w:rPr>
                  </w:pPr>
                  <w:r>
                    <w:rPr>
                      <w:rFonts w:hint="default"/>
                      <w:lang w:val="en-US" w:eastAsia="zh-CN"/>
                    </w:rPr>
                    <w:t>180m</w:t>
                  </w:r>
                </w:p>
              </w:tc>
              <w:tc>
                <w:tcPr>
                  <w:tcW w:w="555" w:type="dxa"/>
                  <w:noWrap w:val="0"/>
                  <w:vAlign w:val="center"/>
                </w:tcPr>
                <w:p w14:paraId="01E89DE1">
                  <w:pPr>
                    <w:pStyle w:val="32"/>
                    <w:rPr>
                      <w:rFonts w:hint="default"/>
                      <w:lang w:val="en-US" w:eastAsia="zh-CN"/>
                    </w:rPr>
                  </w:pPr>
                  <w:r>
                    <w:rPr>
                      <w:rFonts w:hint="default"/>
                      <w:lang w:val="en-US" w:eastAsia="zh-CN"/>
                    </w:rPr>
                    <w:t>200m</w:t>
                  </w:r>
                </w:p>
              </w:tc>
              <w:tc>
                <w:tcPr>
                  <w:tcW w:w="509" w:type="dxa"/>
                  <w:noWrap w:val="0"/>
                  <w:vAlign w:val="center"/>
                </w:tcPr>
                <w:p w14:paraId="4303B779">
                  <w:pPr>
                    <w:pStyle w:val="32"/>
                    <w:rPr>
                      <w:rFonts w:hint="default"/>
                      <w:lang w:val="en-US" w:eastAsia="zh-CN"/>
                    </w:rPr>
                  </w:pPr>
                  <w:r>
                    <w:rPr>
                      <w:rFonts w:hint="default"/>
                      <w:lang w:val="en-US" w:eastAsia="zh-CN"/>
                    </w:rPr>
                    <w:t>300m</w:t>
                  </w:r>
                </w:p>
              </w:tc>
              <w:tc>
                <w:tcPr>
                  <w:tcW w:w="808" w:type="dxa"/>
                  <w:vMerge w:val="continue"/>
                  <w:noWrap w:val="0"/>
                  <w:vAlign w:val="center"/>
                </w:tcPr>
                <w:p w14:paraId="56A261A3">
                  <w:pPr>
                    <w:pStyle w:val="32"/>
                    <w:rPr>
                      <w:rFonts w:hint="default"/>
                      <w:lang w:val="en-US" w:eastAsia="zh-CN"/>
                    </w:rPr>
                  </w:pPr>
                </w:p>
              </w:tc>
            </w:tr>
            <w:tr w14:paraId="6BBE7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399" w:type="dxa"/>
                  <w:shd w:val="clear" w:color="auto" w:fill="auto"/>
                  <w:noWrap w:val="0"/>
                  <w:vAlign w:val="center"/>
                </w:tcPr>
                <w:p w14:paraId="33C6FC09">
                  <w:pPr>
                    <w:jc w:val="center"/>
                    <w:rPr>
                      <w:rFonts w:hint="default"/>
                    </w:rPr>
                  </w:pPr>
                  <w:r>
                    <w:rPr>
                      <w:rFonts w:hint="default"/>
                    </w:rPr>
                    <w:t>1</w:t>
                  </w:r>
                </w:p>
              </w:tc>
              <w:tc>
                <w:tcPr>
                  <w:tcW w:w="1503" w:type="dxa"/>
                  <w:shd w:val="clear" w:color="auto" w:fill="auto"/>
                  <w:noWrap w:val="0"/>
                  <w:vAlign w:val="center"/>
                </w:tcPr>
                <w:p w14:paraId="78F847F9">
                  <w:pPr>
                    <w:jc w:val="center"/>
                    <w:rPr>
                      <w:rFonts w:hint="default"/>
                    </w:rPr>
                  </w:pPr>
                  <w:r>
                    <w:rPr>
                      <w:rFonts w:hint="default"/>
                    </w:rPr>
                    <w:t>推土机</w:t>
                  </w:r>
                </w:p>
              </w:tc>
              <w:tc>
                <w:tcPr>
                  <w:tcW w:w="503" w:type="dxa"/>
                  <w:shd w:val="clear" w:color="auto" w:fill="auto"/>
                  <w:noWrap w:val="0"/>
                  <w:vAlign w:val="center"/>
                </w:tcPr>
                <w:p w14:paraId="5821DE0D">
                  <w:pPr>
                    <w:jc w:val="center"/>
                    <w:rPr>
                      <w:rFonts w:hint="default"/>
                      <w:lang w:eastAsia="zh-CN"/>
                    </w:rPr>
                  </w:pPr>
                  <w:r>
                    <w:rPr>
                      <w:rFonts w:hint="default"/>
                    </w:rPr>
                    <w:t>6</w:t>
                  </w:r>
                  <w:r>
                    <w:rPr>
                      <w:rFonts w:hint="default"/>
                      <w:lang w:val="en-US" w:eastAsia="zh-CN"/>
                    </w:rPr>
                    <w:t>0</w:t>
                  </w:r>
                </w:p>
              </w:tc>
              <w:tc>
                <w:tcPr>
                  <w:tcW w:w="564" w:type="dxa"/>
                  <w:shd w:val="clear" w:color="auto" w:fill="FFFFFF" w:themeFill="background1"/>
                  <w:noWrap w:val="0"/>
                  <w:vAlign w:val="center"/>
                </w:tcPr>
                <w:p w14:paraId="0ED849FD">
                  <w:pPr>
                    <w:jc w:val="center"/>
                    <w:rPr>
                      <w:rFonts w:hint="default"/>
                      <w:lang w:val="en-US" w:eastAsia="zh-CN"/>
                    </w:rPr>
                  </w:pPr>
                  <w:r>
                    <w:rPr>
                      <w:rFonts w:hint="default"/>
                      <w:lang w:val="en-US" w:eastAsia="zh-CN"/>
                    </w:rPr>
                    <w:t>58</w:t>
                  </w:r>
                </w:p>
              </w:tc>
              <w:tc>
                <w:tcPr>
                  <w:tcW w:w="510" w:type="dxa"/>
                  <w:noWrap w:val="0"/>
                  <w:vAlign w:val="center"/>
                </w:tcPr>
                <w:p w14:paraId="45A474F7">
                  <w:pPr>
                    <w:jc w:val="center"/>
                    <w:rPr>
                      <w:rFonts w:hint="default"/>
                      <w:lang w:eastAsia="zh-CN"/>
                    </w:rPr>
                  </w:pPr>
                  <w:r>
                    <w:rPr>
                      <w:rFonts w:hint="default"/>
                    </w:rPr>
                    <w:t>5</w:t>
                  </w:r>
                  <w:r>
                    <w:rPr>
                      <w:rFonts w:hint="default"/>
                      <w:lang w:val="en-US" w:eastAsia="zh-CN"/>
                    </w:rPr>
                    <w:t>4</w:t>
                  </w:r>
                </w:p>
              </w:tc>
              <w:tc>
                <w:tcPr>
                  <w:tcW w:w="555" w:type="dxa"/>
                  <w:noWrap w:val="0"/>
                  <w:vAlign w:val="center"/>
                </w:tcPr>
                <w:p w14:paraId="37B3454A">
                  <w:pPr>
                    <w:jc w:val="center"/>
                    <w:rPr>
                      <w:rFonts w:hint="default"/>
                      <w:lang w:val="en-US" w:eastAsia="zh-CN"/>
                    </w:rPr>
                  </w:pPr>
                  <w:r>
                    <w:rPr>
                      <w:rFonts w:hint="default"/>
                    </w:rPr>
                    <w:t>5</w:t>
                  </w:r>
                  <w:r>
                    <w:rPr>
                      <w:rFonts w:hint="default"/>
                      <w:lang w:val="en-US" w:eastAsia="zh-CN"/>
                    </w:rPr>
                    <w:t>0</w:t>
                  </w:r>
                </w:p>
              </w:tc>
              <w:tc>
                <w:tcPr>
                  <w:tcW w:w="615" w:type="dxa"/>
                  <w:noWrap w:val="0"/>
                  <w:vAlign w:val="center"/>
                </w:tcPr>
                <w:p w14:paraId="20FC50C4">
                  <w:pPr>
                    <w:jc w:val="center"/>
                    <w:rPr>
                      <w:rFonts w:hint="default"/>
                      <w:lang w:eastAsia="zh-CN"/>
                    </w:rPr>
                  </w:pPr>
                  <w:r>
                    <w:rPr>
                      <w:rFonts w:hint="default"/>
                      <w:lang w:val="en-US" w:eastAsia="zh-CN"/>
                    </w:rPr>
                    <w:t>48</w:t>
                  </w:r>
                </w:p>
              </w:tc>
              <w:tc>
                <w:tcPr>
                  <w:tcW w:w="540" w:type="dxa"/>
                  <w:noWrap w:val="0"/>
                  <w:vAlign w:val="center"/>
                </w:tcPr>
                <w:p w14:paraId="3C0FAD63">
                  <w:pPr>
                    <w:jc w:val="center"/>
                    <w:rPr>
                      <w:rFonts w:hint="default"/>
                      <w:lang w:eastAsia="zh-CN"/>
                    </w:rPr>
                  </w:pPr>
                  <w:r>
                    <w:rPr>
                      <w:rFonts w:hint="default"/>
                    </w:rPr>
                    <w:t>4</w:t>
                  </w:r>
                  <w:r>
                    <w:rPr>
                      <w:rFonts w:hint="default"/>
                      <w:lang w:val="en-US" w:eastAsia="zh-CN"/>
                    </w:rPr>
                    <w:t>2</w:t>
                  </w:r>
                </w:p>
              </w:tc>
              <w:tc>
                <w:tcPr>
                  <w:tcW w:w="585" w:type="dxa"/>
                  <w:noWrap w:val="0"/>
                  <w:vAlign w:val="center"/>
                </w:tcPr>
                <w:p w14:paraId="4928CD18">
                  <w:pPr>
                    <w:jc w:val="center"/>
                    <w:rPr>
                      <w:rFonts w:hint="default"/>
                      <w:lang w:val="en-US" w:eastAsia="zh-CN"/>
                    </w:rPr>
                  </w:pPr>
                  <w:r>
                    <w:rPr>
                      <w:rFonts w:hint="default"/>
                    </w:rPr>
                    <w:t>4</w:t>
                  </w:r>
                  <w:r>
                    <w:rPr>
                      <w:rFonts w:hint="default"/>
                      <w:lang w:val="en-US" w:eastAsia="zh-CN"/>
                    </w:rPr>
                    <w:t>0</w:t>
                  </w:r>
                </w:p>
              </w:tc>
              <w:tc>
                <w:tcPr>
                  <w:tcW w:w="525" w:type="dxa"/>
                  <w:noWrap w:val="0"/>
                  <w:vAlign w:val="center"/>
                </w:tcPr>
                <w:p w14:paraId="2D6DFD7C">
                  <w:pPr>
                    <w:jc w:val="center"/>
                    <w:rPr>
                      <w:rFonts w:hint="default"/>
                      <w:lang w:val="en-US" w:eastAsia="zh-CN"/>
                    </w:rPr>
                  </w:pPr>
                  <w:r>
                    <w:rPr>
                      <w:rFonts w:hint="default"/>
                      <w:lang w:val="en-US" w:eastAsia="zh-CN"/>
                    </w:rPr>
                    <w:t>36</w:t>
                  </w:r>
                </w:p>
              </w:tc>
              <w:tc>
                <w:tcPr>
                  <w:tcW w:w="570" w:type="dxa"/>
                  <w:noWrap w:val="0"/>
                  <w:vAlign w:val="center"/>
                </w:tcPr>
                <w:p w14:paraId="4BEA6FBA">
                  <w:pPr>
                    <w:jc w:val="center"/>
                    <w:rPr>
                      <w:rFonts w:hint="default"/>
                      <w:lang w:val="en-US" w:eastAsia="zh-CN"/>
                    </w:rPr>
                  </w:pPr>
                  <w:r>
                    <w:rPr>
                      <w:rFonts w:hint="default"/>
                      <w:lang w:val="en-US" w:eastAsia="zh-CN"/>
                    </w:rPr>
                    <w:t>35</w:t>
                  </w:r>
                </w:p>
              </w:tc>
              <w:tc>
                <w:tcPr>
                  <w:tcW w:w="555" w:type="dxa"/>
                  <w:noWrap w:val="0"/>
                  <w:vAlign w:val="center"/>
                </w:tcPr>
                <w:p w14:paraId="23756156">
                  <w:pPr>
                    <w:jc w:val="center"/>
                    <w:rPr>
                      <w:rFonts w:hint="default"/>
                      <w:lang w:eastAsia="zh-CN"/>
                    </w:rPr>
                  </w:pPr>
                  <w:r>
                    <w:rPr>
                      <w:rFonts w:hint="default"/>
                      <w:lang w:val="en-US" w:eastAsia="zh-CN"/>
                    </w:rPr>
                    <w:t>34</w:t>
                  </w:r>
                </w:p>
              </w:tc>
              <w:tc>
                <w:tcPr>
                  <w:tcW w:w="509" w:type="dxa"/>
                  <w:noWrap w:val="0"/>
                  <w:vAlign w:val="center"/>
                </w:tcPr>
                <w:p w14:paraId="1FD02F86">
                  <w:pPr>
                    <w:jc w:val="center"/>
                    <w:rPr>
                      <w:rFonts w:hint="default"/>
                      <w:lang w:val="en-US" w:eastAsia="zh-CN"/>
                    </w:rPr>
                  </w:pPr>
                  <w:r>
                    <w:rPr>
                      <w:rFonts w:hint="default"/>
                    </w:rPr>
                    <w:t>3</w:t>
                  </w:r>
                  <w:r>
                    <w:rPr>
                      <w:rFonts w:hint="default"/>
                      <w:lang w:val="en-US" w:eastAsia="zh-CN"/>
                    </w:rPr>
                    <w:t>0</w:t>
                  </w:r>
                </w:p>
              </w:tc>
              <w:tc>
                <w:tcPr>
                  <w:tcW w:w="808" w:type="dxa"/>
                  <w:vMerge w:val="restart"/>
                  <w:noWrap w:val="0"/>
                  <w:vAlign w:val="center"/>
                </w:tcPr>
                <w:p w14:paraId="68C9CA34">
                  <w:pPr>
                    <w:pStyle w:val="32"/>
                    <w:rPr>
                      <w:rFonts w:hint="default"/>
                      <w:lang w:val="en-US" w:eastAsia="zh-CN"/>
                    </w:rPr>
                  </w:pPr>
                  <w:r>
                    <w:rPr>
                      <w:rFonts w:hint="default"/>
                      <w:lang w:val="en-US" w:eastAsia="zh-CN"/>
                    </w:rPr>
                    <w:t>土石方及基础阶段</w:t>
                  </w:r>
                </w:p>
              </w:tc>
            </w:tr>
            <w:tr w14:paraId="7FD36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399" w:type="dxa"/>
                  <w:shd w:val="clear" w:color="auto" w:fill="auto"/>
                  <w:noWrap w:val="0"/>
                  <w:vAlign w:val="center"/>
                </w:tcPr>
                <w:p w14:paraId="5FA180AD">
                  <w:pPr>
                    <w:jc w:val="center"/>
                    <w:rPr>
                      <w:rFonts w:hint="default"/>
                    </w:rPr>
                  </w:pPr>
                  <w:r>
                    <w:rPr>
                      <w:rFonts w:hint="default"/>
                    </w:rPr>
                    <w:t>2</w:t>
                  </w:r>
                </w:p>
              </w:tc>
              <w:tc>
                <w:tcPr>
                  <w:tcW w:w="1503" w:type="dxa"/>
                  <w:shd w:val="clear" w:color="auto" w:fill="auto"/>
                  <w:noWrap w:val="0"/>
                  <w:vAlign w:val="center"/>
                </w:tcPr>
                <w:p w14:paraId="2E49DB88">
                  <w:pPr>
                    <w:jc w:val="center"/>
                    <w:rPr>
                      <w:rFonts w:hint="default"/>
                    </w:rPr>
                  </w:pPr>
                  <w:r>
                    <w:rPr>
                      <w:rFonts w:hint="default"/>
                    </w:rPr>
                    <w:t>大型载重车</w:t>
                  </w:r>
                </w:p>
              </w:tc>
              <w:tc>
                <w:tcPr>
                  <w:tcW w:w="503" w:type="dxa"/>
                  <w:shd w:val="clear" w:color="auto" w:fill="auto"/>
                  <w:noWrap w:val="0"/>
                  <w:vAlign w:val="center"/>
                </w:tcPr>
                <w:p w14:paraId="22CBB0DC">
                  <w:pPr>
                    <w:jc w:val="center"/>
                    <w:rPr>
                      <w:rFonts w:hint="default"/>
                      <w:lang w:eastAsia="zh-CN"/>
                    </w:rPr>
                  </w:pPr>
                  <w:r>
                    <w:rPr>
                      <w:rFonts w:hint="default"/>
                    </w:rPr>
                    <w:t>5</w:t>
                  </w:r>
                  <w:r>
                    <w:rPr>
                      <w:rFonts w:hint="default"/>
                      <w:lang w:val="en-US" w:eastAsia="zh-CN"/>
                    </w:rPr>
                    <w:t>0</w:t>
                  </w:r>
                </w:p>
              </w:tc>
              <w:tc>
                <w:tcPr>
                  <w:tcW w:w="564" w:type="dxa"/>
                  <w:shd w:val="clear" w:color="auto" w:fill="FFFFFF" w:themeFill="background1"/>
                  <w:noWrap w:val="0"/>
                  <w:vAlign w:val="center"/>
                </w:tcPr>
                <w:p w14:paraId="22F12A03">
                  <w:pPr>
                    <w:jc w:val="center"/>
                    <w:rPr>
                      <w:rFonts w:hint="default"/>
                      <w:lang w:val="en-US" w:eastAsia="zh-CN"/>
                    </w:rPr>
                  </w:pPr>
                  <w:r>
                    <w:rPr>
                      <w:rFonts w:hint="default"/>
                      <w:lang w:val="en-US" w:eastAsia="zh-CN"/>
                    </w:rPr>
                    <w:t>48</w:t>
                  </w:r>
                </w:p>
              </w:tc>
              <w:tc>
                <w:tcPr>
                  <w:tcW w:w="510" w:type="dxa"/>
                  <w:noWrap w:val="0"/>
                  <w:vAlign w:val="center"/>
                </w:tcPr>
                <w:p w14:paraId="1394126B">
                  <w:pPr>
                    <w:jc w:val="center"/>
                    <w:rPr>
                      <w:rFonts w:hint="default"/>
                      <w:lang w:eastAsia="zh-CN"/>
                    </w:rPr>
                  </w:pPr>
                  <w:r>
                    <w:rPr>
                      <w:rFonts w:hint="default"/>
                    </w:rPr>
                    <w:t>4</w:t>
                  </w:r>
                  <w:r>
                    <w:rPr>
                      <w:rFonts w:hint="default"/>
                      <w:lang w:val="en-US" w:eastAsia="zh-CN"/>
                    </w:rPr>
                    <w:t>4</w:t>
                  </w:r>
                </w:p>
              </w:tc>
              <w:tc>
                <w:tcPr>
                  <w:tcW w:w="555" w:type="dxa"/>
                  <w:noWrap w:val="0"/>
                  <w:vAlign w:val="center"/>
                </w:tcPr>
                <w:p w14:paraId="7A85FAD0">
                  <w:pPr>
                    <w:jc w:val="center"/>
                    <w:rPr>
                      <w:rFonts w:hint="default"/>
                      <w:lang w:val="en-US" w:eastAsia="zh-CN"/>
                    </w:rPr>
                  </w:pPr>
                  <w:r>
                    <w:rPr>
                      <w:rFonts w:hint="default"/>
                    </w:rPr>
                    <w:t>4</w:t>
                  </w:r>
                  <w:r>
                    <w:rPr>
                      <w:rFonts w:hint="default"/>
                      <w:lang w:val="en-US" w:eastAsia="zh-CN"/>
                    </w:rPr>
                    <w:t>0</w:t>
                  </w:r>
                </w:p>
              </w:tc>
              <w:tc>
                <w:tcPr>
                  <w:tcW w:w="615" w:type="dxa"/>
                  <w:noWrap w:val="0"/>
                  <w:vAlign w:val="center"/>
                </w:tcPr>
                <w:p w14:paraId="5D320816">
                  <w:pPr>
                    <w:jc w:val="center"/>
                    <w:rPr>
                      <w:rFonts w:hint="default"/>
                      <w:lang w:eastAsia="zh-CN"/>
                    </w:rPr>
                  </w:pPr>
                  <w:r>
                    <w:rPr>
                      <w:rFonts w:hint="default"/>
                      <w:lang w:val="en-US" w:eastAsia="zh-CN"/>
                    </w:rPr>
                    <w:t>38</w:t>
                  </w:r>
                </w:p>
              </w:tc>
              <w:tc>
                <w:tcPr>
                  <w:tcW w:w="540" w:type="dxa"/>
                  <w:noWrap w:val="0"/>
                  <w:vAlign w:val="center"/>
                </w:tcPr>
                <w:p w14:paraId="5FD97D08">
                  <w:pPr>
                    <w:jc w:val="center"/>
                    <w:rPr>
                      <w:rFonts w:hint="default"/>
                      <w:lang w:eastAsia="zh-CN"/>
                    </w:rPr>
                  </w:pPr>
                  <w:r>
                    <w:rPr>
                      <w:rFonts w:hint="default"/>
                    </w:rPr>
                    <w:t>3</w:t>
                  </w:r>
                  <w:r>
                    <w:rPr>
                      <w:rFonts w:hint="default"/>
                      <w:lang w:val="en-US" w:eastAsia="zh-CN"/>
                    </w:rPr>
                    <w:t>2</w:t>
                  </w:r>
                </w:p>
              </w:tc>
              <w:tc>
                <w:tcPr>
                  <w:tcW w:w="585" w:type="dxa"/>
                  <w:noWrap w:val="0"/>
                  <w:vAlign w:val="center"/>
                </w:tcPr>
                <w:p w14:paraId="2CFA0119">
                  <w:pPr>
                    <w:jc w:val="center"/>
                    <w:rPr>
                      <w:rFonts w:hint="default"/>
                      <w:lang w:val="en-US" w:eastAsia="zh-CN"/>
                    </w:rPr>
                  </w:pPr>
                  <w:r>
                    <w:rPr>
                      <w:rFonts w:hint="default"/>
                    </w:rPr>
                    <w:t>3</w:t>
                  </w:r>
                  <w:r>
                    <w:rPr>
                      <w:rFonts w:hint="default"/>
                      <w:lang w:val="en-US" w:eastAsia="zh-CN"/>
                    </w:rPr>
                    <w:t>0</w:t>
                  </w:r>
                </w:p>
              </w:tc>
              <w:tc>
                <w:tcPr>
                  <w:tcW w:w="525" w:type="dxa"/>
                  <w:noWrap w:val="0"/>
                  <w:vAlign w:val="center"/>
                </w:tcPr>
                <w:p w14:paraId="766B5365">
                  <w:pPr>
                    <w:jc w:val="center"/>
                    <w:rPr>
                      <w:rFonts w:hint="default"/>
                      <w:lang w:val="en-US" w:eastAsia="zh-CN"/>
                    </w:rPr>
                  </w:pPr>
                  <w:r>
                    <w:rPr>
                      <w:rFonts w:hint="default"/>
                      <w:lang w:val="en-US" w:eastAsia="zh-CN"/>
                    </w:rPr>
                    <w:t>26</w:t>
                  </w:r>
                </w:p>
              </w:tc>
              <w:tc>
                <w:tcPr>
                  <w:tcW w:w="570" w:type="dxa"/>
                  <w:noWrap w:val="0"/>
                  <w:vAlign w:val="center"/>
                </w:tcPr>
                <w:p w14:paraId="0CF34921">
                  <w:pPr>
                    <w:jc w:val="center"/>
                    <w:rPr>
                      <w:rFonts w:hint="default"/>
                      <w:lang w:eastAsia="zh-CN"/>
                    </w:rPr>
                  </w:pPr>
                  <w:r>
                    <w:rPr>
                      <w:rFonts w:hint="default"/>
                      <w:lang w:val="en-US" w:eastAsia="zh-CN"/>
                    </w:rPr>
                    <w:t>25</w:t>
                  </w:r>
                </w:p>
              </w:tc>
              <w:tc>
                <w:tcPr>
                  <w:tcW w:w="555" w:type="dxa"/>
                  <w:noWrap w:val="0"/>
                  <w:vAlign w:val="center"/>
                </w:tcPr>
                <w:p w14:paraId="3169EF11">
                  <w:pPr>
                    <w:jc w:val="center"/>
                    <w:rPr>
                      <w:rFonts w:hint="default"/>
                      <w:lang w:eastAsia="zh-CN"/>
                    </w:rPr>
                  </w:pPr>
                  <w:r>
                    <w:rPr>
                      <w:rFonts w:hint="default"/>
                    </w:rPr>
                    <w:t>2</w:t>
                  </w:r>
                  <w:r>
                    <w:rPr>
                      <w:rFonts w:hint="default"/>
                      <w:lang w:val="en-US" w:eastAsia="zh-CN"/>
                    </w:rPr>
                    <w:t>4</w:t>
                  </w:r>
                </w:p>
              </w:tc>
              <w:tc>
                <w:tcPr>
                  <w:tcW w:w="509" w:type="dxa"/>
                  <w:noWrap w:val="0"/>
                  <w:vAlign w:val="center"/>
                </w:tcPr>
                <w:p w14:paraId="4FA6924E">
                  <w:pPr>
                    <w:jc w:val="center"/>
                    <w:rPr>
                      <w:rFonts w:hint="default"/>
                      <w:lang w:val="en-US" w:eastAsia="zh-CN"/>
                    </w:rPr>
                  </w:pPr>
                  <w:r>
                    <w:rPr>
                      <w:rFonts w:hint="default"/>
                    </w:rPr>
                    <w:t>2</w:t>
                  </w:r>
                  <w:r>
                    <w:rPr>
                      <w:rFonts w:hint="default"/>
                      <w:lang w:val="en-US" w:eastAsia="zh-CN"/>
                    </w:rPr>
                    <w:t>0</w:t>
                  </w:r>
                </w:p>
              </w:tc>
              <w:tc>
                <w:tcPr>
                  <w:tcW w:w="808" w:type="dxa"/>
                  <w:vMerge w:val="continue"/>
                  <w:noWrap w:val="0"/>
                  <w:vAlign w:val="center"/>
                </w:tcPr>
                <w:p w14:paraId="1EACD01C">
                  <w:pPr>
                    <w:pStyle w:val="32"/>
                    <w:rPr>
                      <w:rFonts w:hint="default"/>
                      <w:lang w:val="en-US" w:eastAsia="zh-CN"/>
                    </w:rPr>
                  </w:pPr>
                </w:p>
              </w:tc>
            </w:tr>
            <w:tr w14:paraId="39749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1902" w:type="dxa"/>
                  <w:gridSpan w:val="2"/>
                  <w:shd w:val="clear" w:color="auto" w:fill="auto"/>
                  <w:noWrap w:val="0"/>
                  <w:vAlign w:val="center"/>
                </w:tcPr>
                <w:p w14:paraId="1256ED15">
                  <w:pPr>
                    <w:jc w:val="center"/>
                    <w:rPr>
                      <w:rFonts w:hint="default"/>
                    </w:rPr>
                  </w:pPr>
                  <w:r>
                    <w:rPr>
                      <w:rFonts w:hint="default"/>
                    </w:rPr>
                    <w:t>多声源叠加值</w:t>
                  </w:r>
                </w:p>
              </w:tc>
              <w:tc>
                <w:tcPr>
                  <w:tcW w:w="503" w:type="dxa"/>
                  <w:shd w:val="clear" w:color="auto" w:fill="auto"/>
                  <w:noWrap w:val="0"/>
                  <w:vAlign w:val="center"/>
                </w:tcPr>
                <w:p w14:paraId="49660BA5">
                  <w:pPr>
                    <w:jc w:val="center"/>
                    <w:rPr>
                      <w:rFonts w:hint="default"/>
                    </w:rPr>
                  </w:pPr>
                  <w:r>
                    <w:rPr>
                      <w:rFonts w:hint="default"/>
                    </w:rPr>
                    <w:t>6</w:t>
                  </w:r>
                  <w:r>
                    <w:rPr>
                      <w:rFonts w:hint="default"/>
                      <w:lang w:val="en-US" w:eastAsia="zh-CN"/>
                    </w:rPr>
                    <w:t>0</w:t>
                  </w:r>
                  <w:r>
                    <w:rPr>
                      <w:rFonts w:hint="default"/>
                    </w:rPr>
                    <w:t>.4</w:t>
                  </w:r>
                </w:p>
              </w:tc>
              <w:tc>
                <w:tcPr>
                  <w:tcW w:w="564" w:type="dxa"/>
                  <w:shd w:val="clear" w:color="auto" w:fill="FFFFFF" w:themeFill="background1"/>
                  <w:noWrap w:val="0"/>
                  <w:vAlign w:val="center"/>
                </w:tcPr>
                <w:p w14:paraId="63775CB1">
                  <w:pPr>
                    <w:jc w:val="center"/>
                    <w:rPr>
                      <w:rFonts w:hint="default"/>
                      <w:lang w:val="en-US" w:eastAsia="zh-CN"/>
                    </w:rPr>
                  </w:pPr>
                  <w:r>
                    <w:rPr>
                      <w:rFonts w:hint="default"/>
                      <w:lang w:val="en-US" w:eastAsia="zh-CN"/>
                    </w:rPr>
                    <w:t>58.4</w:t>
                  </w:r>
                </w:p>
              </w:tc>
              <w:tc>
                <w:tcPr>
                  <w:tcW w:w="510" w:type="dxa"/>
                  <w:noWrap w:val="0"/>
                  <w:vAlign w:val="center"/>
                </w:tcPr>
                <w:p w14:paraId="2A04604D">
                  <w:pPr>
                    <w:jc w:val="center"/>
                    <w:rPr>
                      <w:rFonts w:hint="default"/>
                    </w:rPr>
                  </w:pPr>
                  <w:r>
                    <w:rPr>
                      <w:rFonts w:hint="default"/>
                    </w:rPr>
                    <w:t>5</w:t>
                  </w:r>
                  <w:r>
                    <w:rPr>
                      <w:rFonts w:hint="default"/>
                      <w:lang w:val="en-US" w:eastAsia="zh-CN"/>
                    </w:rPr>
                    <w:t>4</w:t>
                  </w:r>
                  <w:r>
                    <w:rPr>
                      <w:rFonts w:hint="default"/>
                    </w:rPr>
                    <w:t>.4</w:t>
                  </w:r>
                </w:p>
              </w:tc>
              <w:tc>
                <w:tcPr>
                  <w:tcW w:w="555" w:type="dxa"/>
                  <w:noWrap w:val="0"/>
                  <w:vAlign w:val="center"/>
                </w:tcPr>
                <w:p w14:paraId="17F5F294">
                  <w:pPr>
                    <w:jc w:val="center"/>
                    <w:rPr>
                      <w:rFonts w:hint="default"/>
                    </w:rPr>
                  </w:pPr>
                  <w:r>
                    <w:rPr>
                      <w:rFonts w:hint="default"/>
                    </w:rPr>
                    <w:t>5</w:t>
                  </w:r>
                  <w:r>
                    <w:rPr>
                      <w:rFonts w:hint="default"/>
                      <w:lang w:val="en-US" w:eastAsia="zh-CN"/>
                    </w:rPr>
                    <w:t>0</w:t>
                  </w:r>
                  <w:r>
                    <w:rPr>
                      <w:rFonts w:hint="default"/>
                    </w:rPr>
                    <w:t>.4</w:t>
                  </w:r>
                </w:p>
              </w:tc>
              <w:tc>
                <w:tcPr>
                  <w:tcW w:w="615" w:type="dxa"/>
                  <w:noWrap w:val="0"/>
                  <w:vAlign w:val="center"/>
                </w:tcPr>
                <w:p w14:paraId="43D781ED">
                  <w:pPr>
                    <w:jc w:val="center"/>
                    <w:rPr>
                      <w:rFonts w:hint="default"/>
                    </w:rPr>
                  </w:pPr>
                  <w:r>
                    <w:rPr>
                      <w:rFonts w:hint="default"/>
                      <w:lang w:val="en-US" w:eastAsia="zh-CN"/>
                    </w:rPr>
                    <w:t>48</w:t>
                  </w:r>
                  <w:r>
                    <w:rPr>
                      <w:rFonts w:hint="default"/>
                    </w:rPr>
                    <w:t>.4</w:t>
                  </w:r>
                </w:p>
              </w:tc>
              <w:tc>
                <w:tcPr>
                  <w:tcW w:w="540" w:type="dxa"/>
                  <w:noWrap w:val="0"/>
                  <w:vAlign w:val="center"/>
                </w:tcPr>
                <w:p w14:paraId="29F03A94">
                  <w:pPr>
                    <w:jc w:val="center"/>
                    <w:rPr>
                      <w:rFonts w:hint="default"/>
                    </w:rPr>
                  </w:pPr>
                  <w:r>
                    <w:rPr>
                      <w:rFonts w:hint="default"/>
                    </w:rPr>
                    <w:t>4</w:t>
                  </w:r>
                  <w:r>
                    <w:rPr>
                      <w:rFonts w:hint="default"/>
                      <w:lang w:val="en-US" w:eastAsia="zh-CN"/>
                    </w:rPr>
                    <w:t>2</w:t>
                  </w:r>
                  <w:r>
                    <w:rPr>
                      <w:rFonts w:hint="default"/>
                    </w:rPr>
                    <w:t>.4</w:t>
                  </w:r>
                </w:p>
              </w:tc>
              <w:tc>
                <w:tcPr>
                  <w:tcW w:w="585" w:type="dxa"/>
                  <w:noWrap w:val="0"/>
                  <w:vAlign w:val="center"/>
                </w:tcPr>
                <w:p w14:paraId="5C93A035">
                  <w:pPr>
                    <w:jc w:val="center"/>
                    <w:rPr>
                      <w:rFonts w:hint="default"/>
                    </w:rPr>
                  </w:pPr>
                  <w:r>
                    <w:rPr>
                      <w:rFonts w:hint="default"/>
                    </w:rPr>
                    <w:t>4</w:t>
                  </w:r>
                  <w:r>
                    <w:rPr>
                      <w:rFonts w:hint="default"/>
                      <w:lang w:val="en-US" w:eastAsia="zh-CN"/>
                    </w:rPr>
                    <w:t>0</w:t>
                  </w:r>
                  <w:r>
                    <w:rPr>
                      <w:rFonts w:hint="default"/>
                    </w:rPr>
                    <w:t>.4</w:t>
                  </w:r>
                </w:p>
              </w:tc>
              <w:tc>
                <w:tcPr>
                  <w:tcW w:w="525" w:type="dxa"/>
                  <w:noWrap w:val="0"/>
                  <w:vAlign w:val="center"/>
                </w:tcPr>
                <w:p w14:paraId="1C075AA5">
                  <w:pPr>
                    <w:jc w:val="center"/>
                    <w:rPr>
                      <w:rFonts w:hint="default"/>
                    </w:rPr>
                  </w:pPr>
                  <w:r>
                    <w:rPr>
                      <w:rFonts w:hint="default"/>
                      <w:lang w:val="en-US" w:eastAsia="zh-CN"/>
                    </w:rPr>
                    <w:t>36</w:t>
                  </w:r>
                  <w:r>
                    <w:rPr>
                      <w:rFonts w:hint="default"/>
                    </w:rPr>
                    <w:t>.4</w:t>
                  </w:r>
                </w:p>
              </w:tc>
              <w:tc>
                <w:tcPr>
                  <w:tcW w:w="570" w:type="dxa"/>
                  <w:noWrap w:val="0"/>
                  <w:vAlign w:val="center"/>
                </w:tcPr>
                <w:p w14:paraId="5D90D66C">
                  <w:pPr>
                    <w:jc w:val="center"/>
                    <w:rPr>
                      <w:rFonts w:hint="default"/>
                    </w:rPr>
                  </w:pPr>
                  <w:r>
                    <w:rPr>
                      <w:rFonts w:hint="default"/>
                      <w:lang w:val="en-US" w:eastAsia="zh-CN"/>
                    </w:rPr>
                    <w:t>35</w:t>
                  </w:r>
                  <w:r>
                    <w:rPr>
                      <w:rFonts w:hint="default"/>
                    </w:rPr>
                    <w:t>.4</w:t>
                  </w:r>
                </w:p>
              </w:tc>
              <w:tc>
                <w:tcPr>
                  <w:tcW w:w="555" w:type="dxa"/>
                  <w:noWrap w:val="0"/>
                  <w:vAlign w:val="center"/>
                </w:tcPr>
                <w:p w14:paraId="4844DCEC">
                  <w:pPr>
                    <w:jc w:val="center"/>
                    <w:rPr>
                      <w:rFonts w:hint="default"/>
                    </w:rPr>
                  </w:pPr>
                  <w:r>
                    <w:rPr>
                      <w:rFonts w:hint="default"/>
                    </w:rPr>
                    <w:t>3</w:t>
                  </w:r>
                  <w:r>
                    <w:rPr>
                      <w:rFonts w:hint="default"/>
                      <w:lang w:val="en-US" w:eastAsia="zh-CN"/>
                    </w:rPr>
                    <w:t>4</w:t>
                  </w:r>
                  <w:r>
                    <w:rPr>
                      <w:rFonts w:hint="default"/>
                    </w:rPr>
                    <w:t>.4</w:t>
                  </w:r>
                </w:p>
              </w:tc>
              <w:tc>
                <w:tcPr>
                  <w:tcW w:w="509" w:type="dxa"/>
                  <w:noWrap w:val="0"/>
                  <w:vAlign w:val="center"/>
                </w:tcPr>
                <w:p w14:paraId="333917AD">
                  <w:pPr>
                    <w:jc w:val="center"/>
                    <w:rPr>
                      <w:rFonts w:hint="default"/>
                    </w:rPr>
                  </w:pPr>
                  <w:r>
                    <w:rPr>
                      <w:rFonts w:hint="default"/>
                    </w:rPr>
                    <w:t>3</w:t>
                  </w:r>
                  <w:r>
                    <w:rPr>
                      <w:rFonts w:hint="default"/>
                      <w:lang w:val="en-US" w:eastAsia="zh-CN"/>
                    </w:rPr>
                    <w:t>0</w:t>
                  </w:r>
                  <w:r>
                    <w:rPr>
                      <w:rFonts w:hint="default"/>
                    </w:rPr>
                    <w:t>.4</w:t>
                  </w:r>
                </w:p>
              </w:tc>
              <w:tc>
                <w:tcPr>
                  <w:tcW w:w="808" w:type="dxa"/>
                  <w:vMerge w:val="continue"/>
                  <w:noWrap w:val="0"/>
                  <w:vAlign w:val="center"/>
                </w:tcPr>
                <w:p w14:paraId="4EE6182C">
                  <w:pPr>
                    <w:pStyle w:val="32"/>
                    <w:rPr>
                      <w:rFonts w:hint="default"/>
                      <w:lang w:val="en-US" w:eastAsia="zh-CN"/>
                    </w:rPr>
                  </w:pPr>
                </w:p>
              </w:tc>
            </w:tr>
            <w:tr w14:paraId="5D483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399" w:type="dxa"/>
                  <w:shd w:val="clear" w:color="auto" w:fill="auto"/>
                  <w:noWrap w:val="0"/>
                  <w:vAlign w:val="center"/>
                </w:tcPr>
                <w:p w14:paraId="2C7340B9">
                  <w:pPr>
                    <w:pStyle w:val="32"/>
                    <w:rPr>
                      <w:rFonts w:hint="default"/>
                      <w:lang w:val="en-US" w:eastAsia="zh-CN"/>
                    </w:rPr>
                  </w:pPr>
                  <w:r>
                    <w:rPr>
                      <w:rFonts w:hint="default"/>
                      <w:lang w:val="en-US" w:eastAsia="zh-CN"/>
                    </w:rPr>
                    <w:t>1</w:t>
                  </w:r>
                </w:p>
              </w:tc>
              <w:tc>
                <w:tcPr>
                  <w:tcW w:w="1503" w:type="dxa"/>
                  <w:shd w:val="clear" w:color="auto" w:fill="auto"/>
                  <w:noWrap w:val="0"/>
                  <w:vAlign w:val="center"/>
                </w:tcPr>
                <w:p w14:paraId="6B17A1E8">
                  <w:pPr>
                    <w:pStyle w:val="32"/>
                    <w:rPr>
                      <w:rFonts w:hint="default"/>
                      <w:lang w:val="en-US" w:eastAsia="zh-CN"/>
                    </w:rPr>
                  </w:pPr>
                  <w:r>
                    <w:rPr>
                      <w:rFonts w:hint="default"/>
                      <w:lang w:val="en-US" w:eastAsia="zh-CN"/>
                    </w:rPr>
                    <w:t>振捣器</w:t>
                  </w:r>
                </w:p>
              </w:tc>
              <w:tc>
                <w:tcPr>
                  <w:tcW w:w="503" w:type="dxa"/>
                  <w:shd w:val="clear" w:color="auto" w:fill="auto"/>
                  <w:noWrap w:val="0"/>
                  <w:vAlign w:val="center"/>
                </w:tcPr>
                <w:p w14:paraId="4BD7F3B5">
                  <w:pPr>
                    <w:pStyle w:val="32"/>
                    <w:rPr>
                      <w:rFonts w:hint="default"/>
                      <w:lang w:val="en-US" w:eastAsia="zh-CN"/>
                    </w:rPr>
                  </w:pPr>
                  <w:r>
                    <w:rPr>
                      <w:rFonts w:hint="default"/>
                      <w:lang w:val="en-US" w:eastAsia="zh-CN"/>
                    </w:rPr>
                    <w:t>65</w:t>
                  </w:r>
                </w:p>
              </w:tc>
              <w:tc>
                <w:tcPr>
                  <w:tcW w:w="564" w:type="dxa"/>
                  <w:shd w:val="clear" w:color="auto" w:fill="FFFFFF" w:themeFill="background1"/>
                  <w:noWrap w:val="0"/>
                  <w:vAlign w:val="center"/>
                </w:tcPr>
                <w:p w14:paraId="77BD96F5">
                  <w:pPr>
                    <w:pStyle w:val="32"/>
                    <w:rPr>
                      <w:rFonts w:hint="default"/>
                      <w:lang w:val="en-US" w:eastAsia="zh-CN"/>
                    </w:rPr>
                  </w:pPr>
                  <w:r>
                    <w:rPr>
                      <w:rFonts w:hint="default"/>
                      <w:lang w:val="en-US" w:eastAsia="zh-CN"/>
                    </w:rPr>
                    <w:t>63</w:t>
                  </w:r>
                </w:p>
              </w:tc>
              <w:tc>
                <w:tcPr>
                  <w:tcW w:w="510" w:type="dxa"/>
                  <w:noWrap w:val="0"/>
                  <w:vAlign w:val="center"/>
                </w:tcPr>
                <w:p w14:paraId="1727F3A6">
                  <w:pPr>
                    <w:pStyle w:val="32"/>
                    <w:rPr>
                      <w:rFonts w:hint="default"/>
                      <w:lang w:val="en-US" w:eastAsia="zh-CN"/>
                    </w:rPr>
                  </w:pPr>
                  <w:r>
                    <w:rPr>
                      <w:rFonts w:hint="default"/>
                      <w:lang w:val="en-US" w:eastAsia="zh-CN"/>
                    </w:rPr>
                    <w:t>59</w:t>
                  </w:r>
                </w:p>
              </w:tc>
              <w:tc>
                <w:tcPr>
                  <w:tcW w:w="555" w:type="dxa"/>
                  <w:noWrap w:val="0"/>
                  <w:vAlign w:val="center"/>
                </w:tcPr>
                <w:p w14:paraId="03E22DD9">
                  <w:pPr>
                    <w:pStyle w:val="32"/>
                    <w:rPr>
                      <w:rFonts w:hint="default"/>
                      <w:lang w:val="en-US" w:eastAsia="zh-CN"/>
                    </w:rPr>
                  </w:pPr>
                  <w:r>
                    <w:rPr>
                      <w:rFonts w:hint="default"/>
                      <w:lang w:val="en-US" w:eastAsia="zh-CN"/>
                    </w:rPr>
                    <w:t>55</w:t>
                  </w:r>
                </w:p>
              </w:tc>
              <w:tc>
                <w:tcPr>
                  <w:tcW w:w="615" w:type="dxa"/>
                  <w:noWrap w:val="0"/>
                  <w:vAlign w:val="center"/>
                </w:tcPr>
                <w:p w14:paraId="0420B272">
                  <w:pPr>
                    <w:pStyle w:val="32"/>
                    <w:rPr>
                      <w:rFonts w:hint="default"/>
                      <w:lang w:val="en-US" w:eastAsia="zh-CN"/>
                    </w:rPr>
                  </w:pPr>
                  <w:r>
                    <w:rPr>
                      <w:rFonts w:hint="default"/>
                      <w:lang w:val="en-US" w:eastAsia="zh-CN"/>
                    </w:rPr>
                    <w:t>53</w:t>
                  </w:r>
                </w:p>
              </w:tc>
              <w:tc>
                <w:tcPr>
                  <w:tcW w:w="540" w:type="dxa"/>
                  <w:noWrap w:val="0"/>
                  <w:vAlign w:val="center"/>
                </w:tcPr>
                <w:p w14:paraId="6FA10CC1">
                  <w:pPr>
                    <w:pStyle w:val="32"/>
                    <w:rPr>
                      <w:rFonts w:hint="default"/>
                      <w:lang w:val="en-US" w:eastAsia="zh-CN"/>
                    </w:rPr>
                  </w:pPr>
                  <w:r>
                    <w:rPr>
                      <w:rFonts w:hint="default"/>
                      <w:lang w:val="en-US" w:eastAsia="zh-CN"/>
                    </w:rPr>
                    <w:t>47</w:t>
                  </w:r>
                </w:p>
              </w:tc>
              <w:tc>
                <w:tcPr>
                  <w:tcW w:w="585" w:type="dxa"/>
                  <w:noWrap w:val="0"/>
                  <w:vAlign w:val="center"/>
                </w:tcPr>
                <w:p w14:paraId="153FA8FA">
                  <w:pPr>
                    <w:pStyle w:val="32"/>
                    <w:rPr>
                      <w:rFonts w:hint="default"/>
                      <w:lang w:val="en-US" w:eastAsia="zh-CN"/>
                    </w:rPr>
                  </w:pPr>
                  <w:r>
                    <w:rPr>
                      <w:rFonts w:hint="default"/>
                      <w:lang w:val="en-US" w:eastAsia="zh-CN"/>
                    </w:rPr>
                    <w:t>45</w:t>
                  </w:r>
                </w:p>
              </w:tc>
              <w:tc>
                <w:tcPr>
                  <w:tcW w:w="525" w:type="dxa"/>
                  <w:noWrap w:val="0"/>
                  <w:vAlign w:val="center"/>
                </w:tcPr>
                <w:p w14:paraId="5F2EAC1A">
                  <w:pPr>
                    <w:pStyle w:val="32"/>
                    <w:rPr>
                      <w:rFonts w:hint="default"/>
                      <w:lang w:val="en-US" w:eastAsia="zh-CN"/>
                    </w:rPr>
                  </w:pPr>
                  <w:r>
                    <w:rPr>
                      <w:rFonts w:hint="default"/>
                      <w:lang w:val="en-US" w:eastAsia="zh-CN"/>
                    </w:rPr>
                    <w:t>41</w:t>
                  </w:r>
                </w:p>
              </w:tc>
              <w:tc>
                <w:tcPr>
                  <w:tcW w:w="570" w:type="dxa"/>
                  <w:noWrap w:val="0"/>
                  <w:vAlign w:val="center"/>
                </w:tcPr>
                <w:p w14:paraId="65341B0F">
                  <w:pPr>
                    <w:pStyle w:val="32"/>
                    <w:rPr>
                      <w:rFonts w:hint="default"/>
                      <w:lang w:val="en-US" w:eastAsia="zh-CN"/>
                    </w:rPr>
                  </w:pPr>
                  <w:r>
                    <w:rPr>
                      <w:rFonts w:hint="default"/>
                      <w:lang w:val="en-US" w:eastAsia="zh-CN"/>
                    </w:rPr>
                    <w:t>40</w:t>
                  </w:r>
                </w:p>
              </w:tc>
              <w:tc>
                <w:tcPr>
                  <w:tcW w:w="555" w:type="dxa"/>
                  <w:noWrap w:val="0"/>
                  <w:vAlign w:val="center"/>
                </w:tcPr>
                <w:p w14:paraId="3675E106">
                  <w:pPr>
                    <w:pStyle w:val="32"/>
                    <w:rPr>
                      <w:rFonts w:hint="default"/>
                      <w:lang w:val="en-US" w:eastAsia="zh-CN"/>
                    </w:rPr>
                  </w:pPr>
                  <w:r>
                    <w:rPr>
                      <w:rFonts w:hint="default"/>
                      <w:lang w:val="en-US" w:eastAsia="zh-CN"/>
                    </w:rPr>
                    <w:t>39</w:t>
                  </w:r>
                </w:p>
              </w:tc>
              <w:tc>
                <w:tcPr>
                  <w:tcW w:w="509" w:type="dxa"/>
                  <w:noWrap w:val="0"/>
                  <w:vAlign w:val="center"/>
                </w:tcPr>
                <w:p w14:paraId="0DED3F7E">
                  <w:pPr>
                    <w:pStyle w:val="32"/>
                    <w:rPr>
                      <w:rFonts w:hint="default"/>
                      <w:lang w:val="en-US" w:eastAsia="zh-CN"/>
                    </w:rPr>
                  </w:pPr>
                  <w:r>
                    <w:rPr>
                      <w:rFonts w:hint="default"/>
                      <w:lang w:val="en-US" w:eastAsia="zh-CN"/>
                    </w:rPr>
                    <w:t>35</w:t>
                  </w:r>
                </w:p>
              </w:tc>
              <w:tc>
                <w:tcPr>
                  <w:tcW w:w="808" w:type="dxa"/>
                  <w:vMerge w:val="restart"/>
                  <w:noWrap w:val="0"/>
                  <w:vAlign w:val="center"/>
                </w:tcPr>
                <w:p w14:paraId="6A2A3273">
                  <w:pPr>
                    <w:pStyle w:val="32"/>
                    <w:rPr>
                      <w:rFonts w:hint="default"/>
                      <w:lang w:val="en-US" w:eastAsia="zh-CN"/>
                    </w:rPr>
                  </w:pPr>
                  <w:r>
                    <w:rPr>
                      <w:rFonts w:hint="default"/>
                      <w:lang w:val="en-US" w:eastAsia="zh-CN"/>
                    </w:rPr>
                    <w:t>底板与结构阶段</w:t>
                  </w:r>
                </w:p>
              </w:tc>
            </w:tr>
            <w:tr w14:paraId="4D169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399" w:type="dxa"/>
                  <w:shd w:val="clear" w:color="auto" w:fill="auto"/>
                  <w:noWrap w:val="0"/>
                  <w:vAlign w:val="center"/>
                </w:tcPr>
                <w:p w14:paraId="45A33673">
                  <w:pPr>
                    <w:pStyle w:val="32"/>
                    <w:rPr>
                      <w:rFonts w:hint="default"/>
                      <w:lang w:val="en-US" w:eastAsia="zh-CN"/>
                    </w:rPr>
                  </w:pPr>
                  <w:r>
                    <w:rPr>
                      <w:rFonts w:hint="default"/>
                      <w:lang w:val="en-US" w:eastAsia="zh-CN"/>
                    </w:rPr>
                    <w:t>2</w:t>
                  </w:r>
                </w:p>
              </w:tc>
              <w:tc>
                <w:tcPr>
                  <w:tcW w:w="1503" w:type="dxa"/>
                  <w:shd w:val="clear" w:color="auto" w:fill="auto"/>
                  <w:noWrap w:val="0"/>
                  <w:vAlign w:val="center"/>
                </w:tcPr>
                <w:p w14:paraId="734B2723">
                  <w:pPr>
                    <w:pStyle w:val="32"/>
                    <w:rPr>
                      <w:rFonts w:hint="default"/>
                      <w:lang w:val="en-US" w:eastAsia="zh-CN"/>
                    </w:rPr>
                  </w:pPr>
                  <w:r>
                    <w:rPr>
                      <w:rFonts w:hint="default"/>
                      <w:lang w:val="en-US" w:eastAsia="zh-CN"/>
                    </w:rPr>
                    <w:t>电锯</w:t>
                  </w:r>
                </w:p>
              </w:tc>
              <w:tc>
                <w:tcPr>
                  <w:tcW w:w="503" w:type="dxa"/>
                  <w:shd w:val="clear" w:color="auto" w:fill="auto"/>
                  <w:noWrap w:val="0"/>
                  <w:vAlign w:val="center"/>
                </w:tcPr>
                <w:p w14:paraId="3FEFD412">
                  <w:pPr>
                    <w:pStyle w:val="32"/>
                    <w:rPr>
                      <w:rFonts w:hint="default"/>
                      <w:lang w:val="en-US" w:eastAsia="zh-CN"/>
                    </w:rPr>
                  </w:pPr>
                  <w:r>
                    <w:rPr>
                      <w:rFonts w:hint="default"/>
                      <w:lang w:val="en-US" w:eastAsia="zh-CN"/>
                    </w:rPr>
                    <w:t>60</w:t>
                  </w:r>
                </w:p>
              </w:tc>
              <w:tc>
                <w:tcPr>
                  <w:tcW w:w="564" w:type="dxa"/>
                  <w:shd w:val="clear" w:color="auto" w:fill="FFFFFF" w:themeFill="background1"/>
                  <w:noWrap w:val="0"/>
                  <w:vAlign w:val="center"/>
                </w:tcPr>
                <w:p w14:paraId="232DED98">
                  <w:pPr>
                    <w:pStyle w:val="32"/>
                    <w:rPr>
                      <w:rFonts w:hint="default"/>
                      <w:lang w:val="en-US" w:eastAsia="zh-CN"/>
                    </w:rPr>
                  </w:pPr>
                  <w:r>
                    <w:rPr>
                      <w:rFonts w:hint="default"/>
                      <w:lang w:val="en-US" w:eastAsia="zh-CN"/>
                    </w:rPr>
                    <w:t>58</w:t>
                  </w:r>
                </w:p>
              </w:tc>
              <w:tc>
                <w:tcPr>
                  <w:tcW w:w="510" w:type="dxa"/>
                  <w:noWrap w:val="0"/>
                  <w:vAlign w:val="center"/>
                </w:tcPr>
                <w:p w14:paraId="00DC98D6">
                  <w:pPr>
                    <w:pStyle w:val="32"/>
                    <w:rPr>
                      <w:rFonts w:hint="default"/>
                      <w:lang w:val="en-US" w:eastAsia="zh-CN"/>
                    </w:rPr>
                  </w:pPr>
                  <w:r>
                    <w:rPr>
                      <w:rFonts w:hint="default"/>
                      <w:lang w:val="en-US" w:eastAsia="zh-CN"/>
                    </w:rPr>
                    <w:t>54</w:t>
                  </w:r>
                </w:p>
              </w:tc>
              <w:tc>
                <w:tcPr>
                  <w:tcW w:w="555" w:type="dxa"/>
                  <w:noWrap w:val="0"/>
                  <w:vAlign w:val="center"/>
                </w:tcPr>
                <w:p w14:paraId="0DFEB8AB">
                  <w:pPr>
                    <w:pStyle w:val="32"/>
                    <w:rPr>
                      <w:rFonts w:hint="default"/>
                      <w:lang w:val="en-US" w:eastAsia="zh-CN"/>
                    </w:rPr>
                  </w:pPr>
                  <w:r>
                    <w:rPr>
                      <w:rFonts w:hint="default"/>
                      <w:lang w:val="en-US" w:eastAsia="zh-CN"/>
                    </w:rPr>
                    <w:t>50</w:t>
                  </w:r>
                </w:p>
              </w:tc>
              <w:tc>
                <w:tcPr>
                  <w:tcW w:w="615" w:type="dxa"/>
                  <w:noWrap w:val="0"/>
                  <w:vAlign w:val="center"/>
                </w:tcPr>
                <w:p w14:paraId="2C4AA4E5">
                  <w:pPr>
                    <w:pStyle w:val="32"/>
                    <w:rPr>
                      <w:rFonts w:hint="default"/>
                      <w:lang w:val="en-US" w:eastAsia="zh-CN"/>
                    </w:rPr>
                  </w:pPr>
                  <w:r>
                    <w:rPr>
                      <w:rFonts w:hint="default"/>
                      <w:lang w:val="en-US" w:eastAsia="zh-CN"/>
                    </w:rPr>
                    <w:t>48</w:t>
                  </w:r>
                </w:p>
              </w:tc>
              <w:tc>
                <w:tcPr>
                  <w:tcW w:w="540" w:type="dxa"/>
                  <w:noWrap w:val="0"/>
                  <w:vAlign w:val="center"/>
                </w:tcPr>
                <w:p w14:paraId="74CDF362">
                  <w:pPr>
                    <w:pStyle w:val="32"/>
                    <w:rPr>
                      <w:rFonts w:hint="default"/>
                      <w:lang w:val="en-US" w:eastAsia="zh-CN"/>
                    </w:rPr>
                  </w:pPr>
                  <w:r>
                    <w:rPr>
                      <w:rFonts w:hint="default"/>
                      <w:lang w:val="en-US" w:eastAsia="zh-CN"/>
                    </w:rPr>
                    <w:t>42</w:t>
                  </w:r>
                </w:p>
              </w:tc>
              <w:tc>
                <w:tcPr>
                  <w:tcW w:w="585" w:type="dxa"/>
                  <w:noWrap w:val="0"/>
                  <w:vAlign w:val="center"/>
                </w:tcPr>
                <w:p w14:paraId="76D75FF2">
                  <w:pPr>
                    <w:pStyle w:val="32"/>
                    <w:rPr>
                      <w:rFonts w:hint="default"/>
                      <w:lang w:val="en-US" w:eastAsia="zh-CN"/>
                    </w:rPr>
                  </w:pPr>
                  <w:r>
                    <w:rPr>
                      <w:rFonts w:hint="default"/>
                      <w:lang w:val="en-US" w:eastAsia="zh-CN"/>
                    </w:rPr>
                    <w:t>40</w:t>
                  </w:r>
                </w:p>
              </w:tc>
              <w:tc>
                <w:tcPr>
                  <w:tcW w:w="525" w:type="dxa"/>
                  <w:noWrap w:val="0"/>
                  <w:vAlign w:val="center"/>
                </w:tcPr>
                <w:p w14:paraId="67790519">
                  <w:pPr>
                    <w:pStyle w:val="32"/>
                    <w:rPr>
                      <w:rFonts w:hint="default"/>
                      <w:lang w:val="en-US" w:eastAsia="zh-CN"/>
                    </w:rPr>
                  </w:pPr>
                  <w:r>
                    <w:rPr>
                      <w:rFonts w:hint="default"/>
                      <w:lang w:val="en-US" w:eastAsia="zh-CN"/>
                    </w:rPr>
                    <w:t>36</w:t>
                  </w:r>
                </w:p>
              </w:tc>
              <w:tc>
                <w:tcPr>
                  <w:tcW w:w="570" w:type="dxa"/>
                  <w:noWrap w:val="0"/>
                  <w:vAlign w:val="center"/>
                </w:tcPr>
                <w:p w14:paraId="165D316E">
                  <w:pPr>
                    <w:pStyle w:val="32"/>
                    <w:rPr>
                      <w:rFonts w:hint="default"/>
                      <w:lang w:val="en-US" w:eastAsia="zh-CN"/>
                    </w:rPr>
                  </w:pPr>
                  <w:r>
                    <w:rPr>
                      <w:rFonts w:hint="default"/>
                      <w:lang w:val="en-US" w:eastAsia="zh-CN"/>
                    </w:rPr>
                    <w:t>35</w:t>
                  </w:r>
                </w:p>
              </w:tc>
              <w:tc>
                <w:tcPr>
                  <w:tcW w:w="555" w:type="dxa"/>
                  <w:noWrap w:val="0"/>
                  <w:vAlign w:val="center"/>
                </w:tcPr>
                <w:p w14:paraId="7EFD870F">
                  <w:pPr>
                    <w:pStyle w:val="32"/>
                    <w:rPr>
                      <w:rFonts w:hint="default"/>
                      <w:lang w:val="en-US" w:eastAsia="zh-CN"/>
                    </w:rPr>
                  </w:pPr>
                  <w:r>
                    <w:rPr>
                      <w:rFonts w:hint="default"/>
                      <w:lang w:val="en-US" w:eastAsia="zh-CN"/>
                    </w:rPr>
                    <w:t>34</w:t>
                  </w:r>
                </w:p>
              </w:tc>
              <w:tc>
                <w:tcPr>
                  <w:tcW w:w="509" w:type="dxa"/>
                  <w:noWrap w:val="0"/>
                  <w:vAlign w:val="center"/>
                </w:tcPr>
                <w:p w14:paraId="457EE381">
                  <w:pPr>
                    <w:pStyle w:val="32"/>
                    <w:rPr>
                      <w:rFonts w:hint="default"/>
                      <w:lang w:val="en-US" w:eastAsia="zh-CN"/>
                    </w:rPr>
                  </w:pPr>
                  <w:r>
                    <w:rPr>
                      <w:rFonts w:hint="default"/>
                      <w:lang w:val="en-US" w:eastAsia="zh-CN"/>
                    </w:rPr>
                    <w:t>30</w:t>
                  </w:r>
                </w:p>
              </w:tc>
              <w:tc>
                <w:tcPr>
                  <w:tcW w:w="808" w:type="dxa"/>
                  <w:vMerge w:val="continue"/>
                  <w:noWrap w:val="0"/>
                  <w:vAlign w:val="center"/>
                </w:tcPr>
                <w:p w14:paraId="0C150B98">
                  <w:pPr>
                    <w:pStyle w:val="32"/>
                    <w:rPr>
                      <w:rFonts w:hint="default"/>
                      <w:lang w:val="en-US" w:eastAsia="zh-CN"/>
                    </w:rPr>
                  </w:pPr>
                </w:p>
              </w:tc>
            </w:tr>
            <w:tr w14:paraId="21405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399" w:type="dxa"/>
                  <w:shd w:val="clear" w:color="auto" w:fill="auto"/>
                  <w:noWrap w:val="0"/>
                  <w:vAlign w:val="center"/>
                </w:tcPr>
                <w:p w14:paraId="3F544C3C">
                  <w:pPr>
                    <w:pStyle w:val="32"/>
                    <w:rPr>
                      <w:rFonts w:hint="default"/>
                      <w:lang w:val="en-US" w:eastAsia="zh-CN"/>
                    </w:rPr>
                  </w:pPr>
                  <w:r>
                    <w:rPr>
                      <w:rFonts w:hint="default"/>
                      <w:lang w:val="en-US" w:eastAsia="zh-CN"/>
                    </w:rPr>
                    <w:t>3</w:t>
                  </w:r>
                </w:p>
              </w:tc>
              <w:tc>
                <w:tcPr>
                  <w:tcW w:w="1503" w:type="dxa"/>
                  <w:shd w:val="clear" w:color="auto" w:fill="auto"/>
                  <w:noWrap w:val="0"/>
                  <w:vAlign w:val="center"/>
                </w:tcPr>
                <w:p w14:paraId="4B2EADB9">
                  <w:pPr>
                    <w:pStyle w:val="32"/>
                    <w:rPr>
                      <w:rFonts w:hint="default"/>
                      <w:lang w:val="en-US" w:eastAsia="zh-CN"/>
                    </w:rPr>
                  </w:pPr>
                  <w:r>
                    <w:rPr>
                      <w:rFonts w:hint="default"/>
                      <w:lang w:val="en-US" w:eastAsia="zh-CN"/>
                    </w:rPr>
                    <w:t>电焊机</w:t>
                  </w:r>
                </w:p>
              </w:tc>
              <w:tc>
                <w:tcPr>
                  <w:tcW w:w="503" w:type="dxa"/>
                  <w:shd w:val="clear" w:color="auto" w:fill="auto"/>
                  <w:noWrap w:val="0"/>
                  <w:vAlign w:val="center"/>
                </w:tcPr>
                <w:p w14:paraId="3DD9975E">
                  <w:pPr>
                    <w:pStyle w:val="32"/>
                    <w:rPr>
                      <w:rFonts w:hint="default"/>
                      <w:lang w:val="en-US" w:eastAsia="zh-CN"/>
                    </w:rPr>
                  </w:pPr>
                  <w:r>
                    <w:rPr>
                      <w:rFonts w:hint="default"/>
                      <w:lang w:val="en-US" w:eastAsia="zh-CN"/>
                    </w:rPr>
                    <w:t>55</w:t>
                  </w:r>
                </w:p>
              </w:tc>
              <w:tc>
                <w:tcPr>
                  <w:tcW w:w="564" w:type="dxa"/>
                  <w:shd w:val="clear" w:color="auto" w:fill="FFFFFF" w:themeFill="background1"/>
                  <w:noWrap w:val="0"/>
                  <w:vAlign w:val="center"/>
                </w:tcPr>
                <w:p w14:paraId="3FB7B647">
                  <w:pPr>
                    <w:pStyle w:val="32"/>
                    <w:rPr>
                      <w:rFonts w:hint="default"/>
                      <w:lang w:val="en-US" w:eastAsia="zh-CN"/>
                    </w:rPr>
                  </w:pPr>
                  <w:r>
                    <w:rPr>
                      <w:rFonts w:hint="default"/>
                      <w:lang w:val="en-US" w:eastAsia="zh-CN"/>
                    </w:rPr>
                    <w:t>53</w:t>
                  </w:r>
                </w:p>
              </w:tc>
              <w:tc>
                <w:tcPr>
                  <w:tcW w:w="510" w:type="dxa"/>
                  <w:noWrap w:val="0"/>
                  <w:vAlign w:val="center"/>
                </w:tcPr>
                <w:p w14:paraId="0DE1B115">
                  <w:pPr>
                    <w:pStyle w:val="32"/>
                    <w:rPr>
                      <w:rFonts w:hint="default"/>
                      <w:lang w:val="en-US" w:eastAsia="zh-CN"/>
                    </w:rPr>
                  </w:pPr>
                  <w:r>
                    <w:rPr>
                      <w:rFonts w:hint="default"/>
                      <w:lang w:val="en-US" w:eastAsia="zh-CN"/>
                    </w:rPr>
                    <w:t>49</w:t>
                  </w:r>
                </w:p>
              </w:tc>
              <w:tc>
                <w:tcPr>
                  <w:tcW w:w="555" w:type="dxa"/>
                  <w:noWrap w:val="0"/>
                  <w:vAlign w:val="center"/>
                </w:tcPr>
                <w:p w14:paraId="63D12435">
                  <w:pPr>
                    <w:pStyle w:val="32"/>
                    <w:rPr>
                      <w:rFonts w:hint="default"/>
                      <w:lang w:val="en-US" w:eastAsia="zh-CN"/>
                    </w:rPr>
                  </w:pPr>
                  <w:r>
                    <w:rPr>
                      <w:rFonts w:hint="default"/>
                      <w:lang w:val="en-US" w:eastAsia="zh-CN"/>
                    </w:rPr>
                    <w:t>45</w:t>
                  </w:r>
                </w:p>
              </w:tc>
              <w:tc>
                <w:tcPr>
                  <w:tcW w:w="615" w:type="dxa"/>
                  <w:noWrap w:val="0"/>
                  <w:vAlign w:val="center"/>
                </w:tcPr>
                <w:p w14:paraId="5B623316">
                  <w:pPr>
                    <w:pStyle w:val="32"/>
                    <w:rPr>
                      <w:rFonts w:hint="default"/>
                      <w:lang w:val="en-US" w:eastAsia="zh-CN"/>
                    </w:rPr>
                  </w:pPr>
                  <w:r>
                    <w:rPr>
                      <w:rFonts w:hint="default"/>
                      <w:lang w:val="en-US" w:eastAsia="zh-CN"/>
                    </w:rPr>
                    <w:t>43</w:t>
                  </w:r>
                </w:p>
              </w:tc>
              <w:tc>
                <w:tcPr>
                  <w:tcW w:w="540" w:type="dxa"/>
                  <w:noWrap w:val="0"/>
                  <w:vAlign w:val="center"/>
                </w:tcPr>
                <w:p w14:paraId="073C5560">
                  <w:pPr>
                    <w:pStyle w:val="32"/>
                    <w:rPr>
                      <w:rFonts w:hint="default"/>
                      <w:lang w:val="en-US" w:eastAsia="zh-CN"/>
                    </w:rPr>
                  </w:pPr>
                  <w:r>
                    <w:rPr>
                      <w:rFonts w:hint="default"/>
                      <w:lang w:val="en-US" w:eastAsia="zh-CN"/>
                    </w:rPr>
                    <w:t>37</w:t>
                  </w:r>
                </w:p>
              </w:tc>
              <w:tc>
                <w:tcPr>
                  <w:tcW w:w="585" w:type="dxa"/>
                  <w:noWrap w:val="0"/>
                  <w:vAlign w:val="center"/>
                </w:tcPr>
                <w:p w14:paraId="4D98AB90">
                  <w:pPr>
                    <w:pStyle w:val="32"/>
                    <w:rPr>
                      <w:rFonts w:hint="default"/>
                      <w:lang w:val="en-US" w:eastAsia="zh-CN"/>
                    </w:rPr>
                  </w:pPr>
                  <w:r>
                    <w:rPr>
                      <w:rFonts w:hint="default"/>
                      <w:lang w:val="en-US" w:eastAsia="zh-CN"/>
                    </w:rPr>
                    <w:t>35</w:t>
                  </w:r>
                </w:p>
              </w:tc>
              <w:tc>
                <w:tcPr>
                  <w:tcW w:w="525" w:type="dxa"/>
                  <w:noWrap w:val="0"/>
                  <w:vAlign w:val="center"/>
                </w:tcPr>
                <w:p w14:paraId="019B273B">
                  <w:pPr>
                    <w:pStyle w:val="32"/>
                    <w:rPr>
                      <w:rFonts w:hint="default"/>
                      <w:lang w:val="en-US" w:eastAsia="zh-CN"/>
                    </w:rPr>
                  </w:pPr>
                  <w:r>
                    <w:rPr>
                      <w:rFonts w:hint="default"/>
                      <w:lang w:val="en-US" w:eastAsia="zh-CN"/>
                    </w:rPr>
                    <w:t>31</w:t>
                  </w:r>
                </w:p>
              </w:tc>
              <w:tc>
                <w:tcPr>
                  <w:tcW w:w="570" w:type="dxa"/>
                  <w:noWrap w:val="0"/>
                  <w:vAlign w:val="center"/>
                </w:tcPr>
                <w:p w14:paraId="545A0392">
                  <w:pPr>
                    <w:pStyle w:val="32"/>
                    <w:rPr>
                      <w:rFonts w:hint="default"/>
                      <w:lang w:val="en-US" w:eastAsia="zh-CN"/>
                    </w:rPr>
                  </w:pPr>
                  <w:r>
                    <w:rPr>
                      <w:rFonts w:hint="default"/>
                      <w:lang w:val="en-US" w:eastAsia="zh-CN"/>
                    </w:rPr>
                    <w:t>30</w:t>
                  </w:r>
                </w:p>
              </w:tc>
              <w:tc>
                <w:tcPr>
                  <w:tcW w:w="555" w:type="dxa"/>
                  <w:noWrap w:val="0"/>
                  <w:vAlign w:val="center"/>
                </w:tcPr>
                <w:p w14:paraId="2C3DCE7F">
                  <w:pPr>
                    <w:pStyle w:val="32"/>
                    <w:rPr>
                      <w:rFonts w:hint="default"/>
                      <w:lang w:val="en-US" w:eastAsia="zh-CN"/>
                    </w:rPr>
                  </w:pPr>
                  <w:r>
                    <w:rPr>
                      <w:rFonts w:hint="default"/>
                      <w:lang w:val="en-US" w:eastAsia="zh-CN"/>
                    </w:rPr>
                    <w:t>29</w:t>
                  </w:r>
                </w:p>
              </w:tc>
              <w:tc>
                <w:tcPr>
                  <w:tcW w:w="509" w:type="dxa"/>
                  <w:noWrap w:val="0"/>
                  <w:vAlign w:val="center"/>
                </w:tcPr>
                <w:p w14:paraId="583E9E42">
                  <w:pPr>
                    <w:pStyle w:val="32"/>
                    <w:rPr>
                      <w:rFonts w:hint="default"/>
                      <w:lang w:val="en-US" w:eastAsia="zh-CN"/>
                    </w:rPr>
                  </w:pPr>
                  <w:r>
                    <w:rPr>
                      <w:rFonts w:hint="default"/>
                      <w:lang w:val="en-US" w:eastAsia="zh-CN"/>
                    </w:rPr>
                    <w:t>25</w:t>
                  </w:r>
                </w:p>
              </w:tc>
              <w:tc>
                <w:tcPr>
                  <w:tcW w:w="808" w:type="dxa"/>
                  <w:vMerge w:val="continue"/>
                  <w:noWrap w:val="0"/>
                  <w:vAlign w:val="center"/>
                </w:tcPr>
                <w:p w14:paraId="0BEB2E31">
                  <w:pPr>
                    <w:pStyle w:val="32"/>
                    <w:rPr>
                      <w:rFonts w:hint="default"/>
                      <w:lang w:val="en-US" w:eastAsia="zh-CN"/>
                    </w:rPr>
                  </w:pPr>
                </w:p>
              </w:tc>
            </w:tr>
            <w:tr w14:paraId="6036E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399" w:type="dxa"/>
                  <w:shd w:val="clear" w:color="auto" w:fill="auto"/>
                  <w:noWrap w:val="0"/>
                  <w:vAlign w:val="center"/>
                </w:tcPr>
                <w:p w14:paraId="0375C85D">
                  <w:pPr>
                    <w:pStyle w:val="32"/>
                    <w:rPr>
                      <w:rFonts w:hint="default"/>
                      <w:lang w:val="en-US" w:eastAsia="zh-CN"/>
                    </w:rPr>
                  </w:pPr>
                  <w:r>
                    <w:rPr>
                      <w:rFonts w:hint="default"/>
                      <w:lang w:val="en-US" w:eastAsia="zh-CN"/>
                    </w:rPr>
                    <w:t>4</w:t>
                  </w:r>
                </w:p>
              </w:tc>
              <w:tc>
                <w:tcPr>
                  <w:tcW w:w="1503" w:type="dxa"/>
                  <w:shd w:val="clear" w:color="auto" w:fill="auto"/>
                  <w:noWrap w:val="0"/>
                  <w:vAlign w:val="center"/>
                </w:tcPr>
                <w:p w14:paraId="69967F4A">
                  <w:pPr>
                    <w:pStyle w:val="32"/>
                    <w:rPr>
                      <w:rFonts w:hint="default"/>
                      <w:lang w:val="en-US" w:eastAsia="zh-CN"/>
                    </w:rPr>
                  </w:pPr>
                  <w:r>
                    <w:rPr>
                      <w:rFonts w:hint="default"/>
                      <w:lang w:val="en-US" w:eastAsia="zh-CN"/>
                    </w:rPr>
                    <w:t>空压机</w:t>
                  </w:r>
                </w:p>
              </w:tc>
              <w:tc>
                <w:tcPr>
                  <w:tcW w:w="503" w:type="dxa"/>
                  <w:shd w:val="clear" w:color="auto" w:fill="auto"/>
                  <w:noWrap w:val="0"/>
                  <w:vAlign w:val="center"/>
                </w:tcPr>
                <w:p w14:paraId="2FE90CFD">
                  <w:pPr>
                    <w:pStyle w:val="32"/>
                    <w:rPr>
                      <w:rFonts w:hint="default"/>
                      <w:lang w:val="en-US" w:eastAsia="zh-CN"/>
                    </w:rPr>
                  </w:pPr>
                  <w:r>
                    <w:rPr>
                      <w:rFonts w:hint="default"/>
                      <w:lang w:val="en-US" w:eastAsia="zh-CN"/>
                    </w:rPr>
                    <w:t>45</w:t>
                  </w:r>
                </w:p>
              </w:tc>
              <w:tc>
                <w:tcPr>
                  <w:tcW w:w="564" w:type="dxa"/>
                  <w:shd w:val="clear" w:color="auto" w:fill="FFFFFF" w:themeFill="background1"/>
                  <w:noWrap w:val="0"/>
                  <w:vAlign w:val="center"/>
                </w:tcPr>
                <w:p w14:paraId="287F5B70">
                  <w:pPr>
                    <w:pStyle w:val="32"/>
                    <w:rPr>
                      <w:rFonts w:hint="default"/>
                      <w:lang w:val="en-US" w:eastAsia="zh-CN"/>
                    </w:rPr>
                  </w:pPr>
                  <w:r>
                    <w:rPr>
                      <w:rFonts w:hint="default"/>
                      <w:lang w:val="en-US" w:eastAsia="zh-CN"/>
                    </w:rPr>
                    <w:t>43</w:t>
                  </w:r>
                </w:p>
              </w:tc>
              <w:tc>
                <w:tcPr>
                  <w:tcW w:w="510" w:type="dxa"/>
                  <w:noWrap w:val="0"/>
                  <w:vAlign w:val="center"/>
                </w:tcPr>
                <w:p w14:paraId="300B8453">
                  <w:pPr>
                    <w:pStyle w:val="32"/>
                    <w:rPr>
                      <w:rFonts w:hint="default"/>
                      <w:lang w:val="en-US" w:eastAsia="zh-CN"/>
                    </w:rPr>
                  </w:pPr>
                  <w:r>
                    <w:rPr>
                      <w:rFonts w:hint="default"/>
                      <w:lang w:val="en-US" w:eastAsia="zh-CN"/>
                    </w:rPr>
                    <w:t>39</w:t>
                  </w:r>
                </w:p>
              </w:tc>
              <w:tc>
                <w:tcPr>
                  <w:tcW w:w="555" w:type="dxa"/>
                  <w:noWrap w:val="0"/>
                  <w:vAlign w:val="center"/>
                </w:tcPr>
                <w:p w14:paraId="7746084B">
                  <w:pPr>
                    <w:pStyle w:val="32"/>
                    <w:rPr>
                      <w:rFonts w:hint="default"/>
                      <w:lang w:val="en-US" w:eastAsia="zh-CN"/>
                    </w:rPr>
                  </w:pPr>
                  <w:r>
                    <w:rPr>
                      <w:rFonts w:hint="default"/>
                      <w:lang w:val="en-US" w:eastAsia="zh-CN"/>
                    </w:rPr>
                    <w:t>35</w:t>
                  </w:r>
                </w:p>
              </w:tc>
              <w:tc>
                <w:tcPr>
                  <w:tcW w:w="615" w:type="dxa"/>
                  <w:noWrap w:val="0"/>
                  <w:vAlign w:val="center"/>
                </w:tcPr>
                <w:p w14:paraId="5B340A6D">
                  <w:pPr>
                    <w:pStyle w:val="32"/>
                    <w:rPr>
                      <w:rFonts w:hint="default"/>
                      <w:lang w:val="en-US" w:eastAsia="zh-CN"/>
                    </w:rPr>
                  </w:pPr>
                  <w:r>
                    <w:rPr>
                      <w:rFonts w:hint="default"/>
                      <w:lang w:val="en-US" w:eastAsia="zh-CN"/>
                    </w:rPr>
                    <w:t>33</w:t>
                  </w:r>
                </w:p>
              </w:tc>
              <w:tc>
                <w:tcPr>
                  <w:tcW w:w="540" w:type="dxa"/>
                  <w:noWrap w:val="0"/>
                  <w:vAlign w:val="center"/>
                </w:tcPr>
                <w:p w14:paraId="2DAECE84">
                  <w:pPr>
                    <w:pStyle w:val="32"/>
                    <w:rPr>
                      <w:rFonts w:hint="default"/>
                      <w:lang w:val="en-US" w:eastAsia="zh-CN"/>
                    </w:rPr>
                  </w:pPr>
                  <w:r>
                    <w:rPr>
                      <w:rFonts w:hint="default"/>
                      <w:lang w:val="en-US" w:eastAsia="zh-CN"/>
                    </w:rPr>
                    <w:t>27</w:t>
                  </w:r>
                </w:p>
              </w:tc>
              <w:tc>
                <w:tcPr>
                  <w:tcW w:w="585" w:type="dxa"/>
                  <w:noWrap w:val="0"/>
                  <w:vAlign w:val="center"/>
                </w:tcPr>
                <w:p w14:paraId="07D42D78">
                  <w:pPr>
                    <w:pStyle w:val="32"/>
                    <w:rPr>
                      <w:rFonts w:hint="default"/>
                      <w:lang w:val="en-US" w:eastAsia="zh-CN"/>
                    </w:rPr>
                  </w:pPr>
                  <w:r>
                    <w:rPr>
                      <w:rFonts w:hint="default"/>
                      <w:lang w:val="en-US" w:eastAsia="zh-CN"/>
                    </w:rPr>
                    <w:t>25</w:t>
                  </w:r>
                </w:p>
              </w:tc>
              <w:tc>
                <w:tcPr>
                  <w:tcW w:w="525" w:type="dxa"/>
                  <w:noWrap w:val="0"/>
                  <w:vAlign w:val="center"/>
                </w:tcPr>
                <w:p w14:paraId="6EE3AD57">
                  <w:pPr>
                    <w:pStyle w:val="32"/>
                    <w:rPr>
                      <w:rFonts w:hint="default"/>
                      <w:lang w:val="en-US" w:eastAsia="zh-CN"/>
                    </w:rPr>
                  </w:pPr>
                  <w:r>
                    <w:rPr>
                      <w:rFonts w:hint="default"/>
                      <w:lang w:val="en-US" w:eastAsia="zh-CN"/>
                    </w:rPr>
                    <w:t>21</w:t>
                  </w:r>
                </w:p>
              </w:tc>
              <w:tc>
                <w:tcPr>
                  <w:tcW w:w="570" w:type="dxa"/>
                  <w:noWrap w:val="0"/>
                  <w:vAlign w:val="center"/>
                </w:tcPr>
                <w:p w14:paraId="7641B87E">
                  <w:pPr>
                    <w:pStyle w:val="32"/>
                    <w:rPr>
                      <w:rFonts w:hint="default"/>
                      <w:lang w:val="en-US" w:eastAsia="zh-CN"/>
                    </w:rPr>
                  </w:pPr>
                  <w:r>
                    <w:rPr>
                      <w:rFonts w:hint="default"/>
                      <w:lang w:val="en-US" w:eastAsia="zh-CN"/>
                    </w:rPr>
                    <w:t>20</w:t>
                  </w:r>
                </w:p>
              </w:tc>
              <w:tc>
                <w:tcPr>
                  <w:tcW w:w="555" w:type="dxa"/>
                  <w:noWrap w:val="0"/>
                  <w:vAlign w:val="center"/>
                </w:tcPr>
                <w:p w14:paraId="05D36102">
                  <w:pPr>
                    <w:pStyle w:val="32"/>
                    <w:rPr>
                      <w:rFonts w:hint="default"/>
                      <w:lang w:val="en-US" w:eastAsia="zh-CN"/>
                    </w:rPr>
                  </w:pPr>
                  <w:r>
                    <w:rPr>
                      <w:rFonts w:hint="default"/>
                      <w:lang w:val="en-US" w:eastAsia="zh-CN"/>
                    </w:rPr>
                    <w:t>19</w:t>
                  </w:r>
                </w:p>
              </w:tc>
              <w:tc>
                <w:tcPr>
                  <w:tcW w:w="509" w:type="dxa"/>
                  <w:noWrap w:val="0"/>
                  <w:vAlign w:val="center"/>
                </w:tcPr>
                <w:p w14:paraId="37B03E2A">
                  <w:pPr>
                    <w:pStyle w:val="32"/>
                    <w:rPr>
                      <w:rFonts w:hint="default"/>
                      <w:lang w:val="en-US" w:eastAsia="zh-CN"/>
                    </w:rPr>
                  </w:pPr>
                  <w:r>
                    <w:rPr>
                      <w:rFonts w:hint="default"/>
                      <w:lang w:val="en-US" w:eastAsia="zh-CN"/>
                    </w:rPr>
                    <w:t>15</w:t>
                  </w:r>
                </w:p>
              </w:tc>
              <w:tc>
                <w:tcPr>
                  <w:tcW w:w="808" w:type="dxa"/>
                  <w:vMerge w:val="continue"/>
                  <w:noWrap w:val="0"/>
                  <w:vAlign w:val="center"/>
                </w:tcPr>
                <w:p w14:paraId="1FA0AB63">
                  <w:pPr>
                    <w:pStyle w:val="32"/>
                    <w:rPr>
                      <w:rFonts w:hint="default"/>
                      <w:lang w:val="en-US" w:eastAsia="zh-CN"/>
                    </w:rPr>
                  </w:pPr>
                </w:p>
              </w:tc>
            </w:tr>
            <w:tr w14:paraId="25944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399" w:type="dxa"/>
                  <w:shd w:val="clear" w:color="auto" w:fill="auto"/>
                  <w:noWrap w:val="0"/>
                  <w:vAlign w:val="center"/>
                </w:tcPr>
                <w:p w14:paraId="5457A17D">
                  <w:pPr>
                    <w:pStyle w:val="32"/>
                    <w:rPr>
                      <w:rFonts w:hint="default"/>
                      <w:lang w:val="en-US" w:eastAsia="zh-CN"/>
                    </w:rPr>
                  </w:pPr>
                  <w:r>
                    <w:rPr>
                      <w:rFonts w:hint="default"/>
                      <w:lang w:val="en-US" w:eastAsia="zh-CN"/>
                    </w:rPr>
                    <w:t>5</w:t>
                  </w:r>
                </w:p>
              </w:tc>
              <w:tc>
                <w:tcPr>
                  <w:tcW w:w="1503" w:type="dxa"/>
                  <w:shd w:val="clear" w:color="auto" w:fill="auto"/>
                  <w:noWrap w:val="0"/>
                  <w:vAlign w:val="center"/>
                </w:tcPr>
                <w:p w14:paraId="6285443A">
                  <w:pPr>
                    <w:pStyle w:val="32"/>
                    <w:rPr>
                      <w:rFonts w:hint="default"/>
                      <w:lang w:val="en-US" w:eastAsia="zh-CN"/>
                    </w:rPr>
                  </w:pPr>
                  <w:r>
                    <w:rPr>
                      <w:rFonts w:hint="default"/>
                      <w:lang w:val="en-US" w:eastAsia="zh-CN"/>
                    </w:rPr>
                    <w:t>中型载重车</w:t>
                  </w:r>
                </w:p>
              </w:tc>
              <w:tc>
                <w:tcPr>
                  <w:tcW w:w="503" w:type="dxa"/>
                  <w:shd w:val="clear" w:color="auto" w:fill="auto"/>
                  <w:noWrap w:val="0"/>
                  <w:vAlign w:val="center"/>
                </w:tcPr>
                <w:p w14:paraId="134A64BB">
                  <w:pPr>
                    <w:pStyle w:val="32"/>
                    <w:rPr>
                      <w:rFonts w:hint="default"/>
                      <w:lang w:val="en-US" w:eastAsia="zh-CN"/>
                    </w:rPr>
                  </w:pPr>
                  <w:r>
                    <w:rPr>
                      <w:rFonts w:hint="default"/>
                      <w:lang w:val="en-US" w:eastAsia="zh-CN"/>
                    </w:rPr>
                    <w:t>40</w:t>
                  </w:r>
                </w:p>
              </w:tc>
              <w:tc>
                <w:tcPr>
                  <w:tcW w:w="564" w:type="dxa"/>
                  <w:shd w:val="clear" w:color="auto" w:fill="FFFFFF" w:themeFill="background1"/>
                  <w:noWrap w:val="0"/>
                  <w:vAlign w:val="center"/>
                </w:tcPr>
                <w:p w14:paraId="4E4887F8">
                  <w:pPr>
                    <w:pStyle w:val="32"/>
                    <w:rPr>
                      <w:rFonts w:hint="default"/>
                      <w:lang w:val="en-US" w:eastAsia="zh-CN"/>
                    </w:rPr>
                  </w:pPr>
                  <w:r>
                    <w:rPr>
                      <w:rFonts w:hint="default"/>
                      <w:lang w:val="en-US" w:eastAsia="zh-CN"/>
                    </w:rPr>
                    <w:t>38</w:t>
                  </w:r>
                </w:p>
              </w:tc>
              <w:tc>
                <w:tcPr>
                  <w:tcW w:w="510" w:type="dxa"/>
                  <w:noWrap w:val="0"/>
                  <w:vAlign w:val="center"/>
                </w:tcPr>
                <w:p w14:paraId="1AEA2A30">
                  <w:pPr>
                    <w:pStyle w:val="32"/>
                    <w:rPr>
                      <w:rFonts w:hint="default"/>
                      <w:lang w:val="en-US" w:eastAsia="zh-CN"/>
                    </w:rPr>
                  </w:pPr>
                  <w:r>
                    <w:rPr>
                      <w:rFonts w:hint="default"/>
                      <w:lang w:val="en-US" w:eastAsia="zh-CN"/>
                    </w:rPr>
                    <w:t>34</w:t>
                  </w:r>
                </w:p>
              </w:tc>
              <w:tc>
                <w:tcPr>
                  <w:tcW w:w="555" w:type="dxa"/>
                  <w:noWrap w:val="0"/>
                  <w:vAlign w:val="center"/>
                </w:tcPr>
                <w:p w14:paraId="2726314D">
                  <w:pPr>
                    <w:pStyle w:val="32"/>
                    <w:rPr>
                      <w:rFonts w:hint="default"/>
                      <w:lang w:val="en-US" w:eastAsia="zh-CN"/>
                    </w:rPr>
                  </w:pPr>
                  <w:r>
                    <w:rPr>
                      <w:rFonts w:hint="default"/>
                      <w:lang w:val="en-US" w:eastAsia="zh-CN"/>
                    </w:rPr>
                    <w:t>30</w:t>
                  </w:r>
                </w:p>
              </w:tc>
              <w:tc>
                <w:tcPr>
                  <w:tcW w:w="615" w:type="dxa"/>
                  <w:noWrap w:val="0"/>
                  <w:vAlign w:val="center"/>
                </w:tcPr>
                <w:p w14:paraId="112BE607">
                  <w:pPr>
                    <w:pStyle w:val="32"/>
                    <w:rPr>
                      <w:rFonts w:hint="default"/>
                      <w:lang w:val="en-US" w:eastAsia="zh-CN"/>
                    </w:rPr>
                  </w:pPr>
                  <w:r>
                    <w:rPr>
                      <w:rFonts w:hint="default"/>
                      <w:lang w:val="en-US" w:eastAsia="zh-CN"/>
                    </w:rPr>
                    <w:t>28</w:t>
                  </w:r>
                </w:p>
              </w:tc>
              <w:tc>
                <w:tcPr>
                  <w:tcW w:w="540" w:type="dxa"/>
                  <w:noWrap w:val="0"/>
                  <w:vAlign w:val="center"/>
                </w:tcPr>
                <w:p w14:paraId="32B4D072">
                  <w:pPr>
                    <w:pStyle w:val="32"/>
                    <w:rPr>
                      <w:rFonts w:hint="default"/>
                      <w:lang w:val="en-US" w:eastAsia="zh-CN"/>
                    </w:rPr>
                  </w:pPr>
                  <w:r>
                    <w:rPr>
                      <w:rFonts w:hint="default"/>
                      <w:lang w:val="en-US" w:eastAsia="zh-CN"/>
                    </w:rPr>
                    <w:t>22</w:t>
                  </w:r>
                </w:p>
              </w:tc>
              <w:tc>
                <w:tcPr>
                  <w:tcW w:w="585" w:type="dxa"/>
                  <w:noWrap w:val="0"/>
                  <w:vAlign w:val="center"/>
                </w:tcPr>
                <w:p w14:paraId="45935F4E">
                  <w:pPr>
                    <w:pStyle w:val="32"/>
                    <w:rPr>
                      <w:rFonts w:hint="default"/>
                      <w:lang w:val="en-US" w:eastAsia="zh-CN"/>
                    </w:rPr>
                  </w:pPr>
                  <w:r>
                    <w:rPr>
                      <w:rFonts w:hint="default"/>
                      <w:lang w:val="en-US" w:eastAsia="zh-CN"/>
                    </w:rPr>
                    <w:t>20</w:t>
                  </w:r>
                </w:p>
              </w:tc>
              <w:tc>
                <w:tcPr>
                  <w:tcW w:w="525" w:type="dxa"/>
                  <w:noWrap w:val="0"/>
                  <w:vAlign w:val="center"/>
                </w:tcPr>
                <w:p w14:paraId="5DB097B2">
                  <w:pPr>
                    <w:pStyle w:val="32"/>
                    <w:rPr>
                      <w:rFonts w:hint="default"/>
                      <w:lang w:val="en-US" w:eastAsia="zh-CN"/>
                    </w:rPr>
                  </w:pPr>
                  <w:r>
                    <w:rPr>
                      <w:rFonts w:hint="default"/>
                      <w:lang w:val="en-US" w:eastAsia="zh-CN"/>
                    </w:rPr>
                    <w:t>16</w:t>
                  </w:r>
                </w:p>
              </w:tc>
              <w:tc>
                <w:tcPr>
                  <w:tcW w:w="570" w:type="dxa"/>
                  <w:noWrap w:val="0"/>
                  <w:vAlign w:val="center"/>
                </w:tcPr>
                <w:p w14:paraId="360397ED">
                  <w:pPr>
                    <w:pStyle w:val="32"/>
                    <w:rPr>
                      <w:rFonts w:hint="default"/>
                      <w:lang w:val="en-US" w:eastAsia="zh-CN"/>
                    </w:rPr>
                  </w:pPr>
                  <w:r>
                    <w:rPr>
                      <w:rFonts w:hint="default"/>
                      <w:lang w:val="en-US" w:eastAsia="zh-CN"/>
                    </w:rPr>
                    <w:t>15</w:t>
                  </w:r>
                </w:p>
              </w:tc>
              <w:tc>
                <w:tcPr>
                  <w:tcW w:w="555" w:type="dxa"/>
                  <w:noWrap w:val="0"/>
                  <w:vAlign w:val="center"/>
                </w:tcPr>
                <w:p w14:paraId="26CDFC30">
                  <w:pPr>
                    <w:pStyle w:val="32"/>
                    <w:rPr>
                      <w:rFonts w:hint="default"/>
                      <w:lang w:val="en-US" w:eastAsia="zh-CN"/>
                    </w:rPr>
                  </w:pPr>
                  <w:r>
                    <w:rPr>
                      <w:rFonts w:hint="default"/>
                      <w:lang w:val="en-US" w:eastAsia="zh-CN"/>
                    </w:rPr>
                    <w:t>14</w:t>
                  </w:r>
                </w:p>
              </w:tc>
              <w:tc>
                <w:tcPr>
                  <w:tcW w:w="509" w:type="dxa"/>
                  <w:noWrap w:val="0"/>
                  <w:vAlign w:val="center"/>
                </w:tcPr>
                <w:p w14:paraId="09272E61">
                  <w:pPr>
                    <w:pStyle w:val="32"/>
                    <w:rPr>
                      <w:rFonts w:hint="default"/>
                      <w:lang w:val="en-US" w:eastAsia="zh-CN"/>
                    </w:rPr>
                  </w:pPr>
                  <w:r>
                    <w:rPr>
                      <w:rFonts w:hint="default"/>
                      <w:lang w:val="en-US" w:eastAsia="zh-CN"/>
                    </w:rPr>
                    <w:t>10</w:t>
                  </w:r>
                </w:p>
              </w:tc>
              <w:tc>
                <w:tcPr>
                  <w:tcW w:w="808" w:type="dxa"/>
                  <w:vMerge w:val="continue"/>
                  <w:noWrap w:val="0"/>
                  <w:vAlign w:val="center"/>
                </w:tcPr>
                <w:p w14:paraId="258E1AE0">
                  <w:pPr>
                    <w:pStyle w:val="32"/>
                    <w:rPr>
                      <w:rFonts w:hint="default"/>
                      <w:lang w:val="en-US" w:eastAsia="zh-CN"/>
                    </w:rPr>
                  </w:pPr>
                </w:p>
              </w:tc>
            </w:tr>
            <w:tr w14:paraId="3957F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1902" w:type="dxa"/>
                  <w:gridSpan w:val="2"/>
                  <w:shd w:val="clear" w:color="auto" w:fill="auto"/>
                  <w:noWrap w:val="0"/>
                  <w:vAlign w:val="center"/>
                </w:tcPr>
                <w:p w14:paraId="0A7991AE">
                  <w:pPr>
                    <w:pStyle w:val="32"/>
                    <w:rPr>
                      <w:rFonts w:hint="default"/>
                      <w:lang w:val="en-US" w:eastAsia="zh-CN"/>
                    </w:rPr>
                  </w:pPr>
                  <w:r>
                    <w:rPr>
                      <w:rFonts w:hint="default"/>
                      <w:lang w:val="en-US" w:eastAsia="zh-CN"/>
                    </w:rPr>
                    <w:t>多声源叠加值</w:t>
                  </w:r>
                </w:p>
              </w:tc>
              <w:tc>
                <w:tcPr>
                  <w:tcW w:w="503" w:type="dxa"/>
                  <w:shd w:val="clear" w:color="auto" w:fill="auto"/>
                  <w:noWrap w:val="0"/>
                  <w:vAlign w:val="center"/>
                </w:tcPr>
                <w:p w14:paraId="4E34A7CE">
                  <w:pPr>
                    <w:pStyle w:val="32"/>
                    <w:rPr>
                      <w:rFonts w:hint="default"/>
                      <w:lang w:val="en-US" w:eastAsia="zh-CN"/>
                    </w:rPr>
                  </w:pPr>
                  <w:r>
                    <w:rPr>
                      <w:rFonts w:hint="default"/>
                      <w:lang w:val="en-US" w:eastAsia="zh-CN"/>
                    </w:rPr>
                    <w:t>66.6</w:t>
                  </w:r>
                </w:p>
              </w:tc>
              <w:tc>
                <w:tcPr>
                  <w:tcW w:w="564" w:type="dxa"/>
                  <w:shd w:val="clear" w:color="auto" w:fill="FFFFFF" w:themeFill="background1"/>
                  <w:noWrap w:val="0"/>
                  <w:vAlign w:val="center"/>
                </w:tcPr>
                <w:p w14:paraId="0527A803">
                  <w:pPr>
                    <w:pStyle w:val="32"/>
                    <w:rPr>
                      <w:rFonts w:hint="default"/>
                      <w:lang w:val="en-US" w:eastAsia="zh-CN"/>
                    </w:rPr>
                  </w:pPr>
                  <w:r>
                    <w:rPr>
                      <w:rFonts w:hint="default"/>
                      <w:lang w:val="en-US" w:eastAsia="zh-CN"/>
                    </w:rPr>
                    <w:t>64.6</w:t>
                  </w:r>
                </w:p>
              </w:tc>
              <w:tc>
                <w:tcPr>
                  <w:tcW w:w="510" w:type="dxa"/>
                  <w:noWrap w:val="0"/>
                  <w:vAlign w:val="center"/>
                </w:tcPr>
                <w:p w14:paraId="3B2C7505">
                  <w:pPr>
                    <w:pStyle w:val="32"/>
                    <w:rPr>
                      <w:rFonts w:hint="default"/>
                      <w:lang w:val="en-US" w:eastAsia="zh-CN"/>
                    </w:rPr>
                  </w:pPr>
                  <w:r>
                    <w:rPr>
                      <w:rFonts w:hint="default"/>
                      <w:lang w:val="en-US" w:eastAsia="zh-CN"/>
                    </w:rPr>
                    <w:t>60.6</w:t>
                  </w:r>
                </w:p>
              </w:tc>
              <w:tc>
                <w:tcPr>
                  <w:tcW w:w="555" w:type="dxa"/>
                  <w:noWrap w:val="0"/>
                  <w:vAlign w:val="center"/>
                </w:tcPr>
                <w:p w14:paraId="181111D5">
                  <w:pPr>
                    <w:pStyle w:val="32"/>
                    <w:rPr>
                      <w:rFonts w:hint="default"/>
                      <w:lang w:val="en-US" w:eastAsia="zh-CN"/>
                    </w:rPr>
                  </w:pPr>
                  <w:r>
                    <w:rPr>
                      <w:rFonts w:hint="default"/>
                      <w:lang w:val="en-US" w:eastAsia="zh-CN"/>
                    </w:rPr>
                    <w:t>56.6</w:t>
                  </w:r>
                </w:p>
              </w:tc>
              <w:tc>
                <w:tcPr>
                  <w:tcW w:w="615" w:type="dxa"/>
                  <w:noWrap w:val="0"/>
                  <w:vAlign w:val="center"/>
                </w:tcPr>
                <w:p w14:paraId="1D85DFAA">
                  <w:pPr>
                    <w:pStyle w:val="32"/>
                    <w:rPr>
                      <w:rFonts w:hint="default"/>
                      <w:lang w:val="en-US" w:eastAsia="zh-CN"/>
                    </w:rPr>
                  </w:pPr>
                  <w:r>
                    <w:rPr>
                      <w:rFonts w:hint="default"/>
                      <w:lang w:val="en-US" w:eastAsia="zh-CN"/>
                    </w:rPr>
                    <w:t>54.6</w:t>
                  </w:r>
                </w:p>
              </w:tc>
              <w:tc>
                <w:tcPr>
                  <w:tcW w:w="540" w:type="dxa"/>
                  <w:noWrap w:val="0"/>
                  <w:vAlign w:val="center"/>
                </w:tcPr>
                <w:p w14:paraId="048AADC4">
                  <w:pPr>
                    <w:pStyle w:val="32"/>
                    <w:rPr>
                      <w:rFonts w:hint="default"/>
                      <w:lang w:val="en-US" w:eastAsia="zh-CN"/>
                    </w:rPr>
                  </w:pPr>
                  <w:r>
                    <w:rPr>
                      <w:rFonts w:hint="default"/>
                      <w:lang w:val="en-US" w:eastAsia="zh-CN"/>
                    </w:rPr>
                    <w:t>48.6</w:t>
                  </w:r>
                </w:p>
              </w:tc>
              <w:tc>
                <w:tcPr>
                  <w:tcW w:w="585" w:type="dxa"/>
                  <w:noWrap w:val="0"/>
                  <w:vAlign w:val="center"/>
                </w:tcPr>
                <w:p w14:paraId="4BB56913">
                  <w:pPr>
                    <w:pStyle w:val="32"/>
                    <w:rPr>
                      <w:rFonts w:hint="default"/>
                      <w:lang w:val="en-US" w:eastAsia="zh-CN"/>
                    </w:rPr>
                  </w:pPr>
                  <w:r>
                    <w:rPr>
                      <w:rFonts w:hint="default"/>
                      <w:lang w:val="en-US" w:eastAsia="zh-CN"/>
                    </w:rPr>
                    <w:t>46.6</w:t>
                  </w:r>
                </w:p>
              </w:tc>
              <w:tc>
                <w:tcPr>
                  <w:tcW w:w="525" w:type="dxa"/>
                  <w:noWrap w:val="0"/>
                  <w:vAlign w:val="center"/>
                </w:tcPr>
                <w:p w14:paraId="572D65DA">
                  <w:pPr>
                    <w:pStyle w:val="32"/>
                    <w:rPr>
                      <w:rFonts w:hint="default"/>
                      <w:lang w:val="en-US" w:eastAsia="zh-CN"/>
                    </w:rPr>
                  </w:pPr>
                  <w:r>
                    <w:rPr>
                      <w:rFonts w:hint="default"/>
                      <w:lang w:val="en-US" w:eastAsia="zh-CN"/>
                    </w:rPr>
                    <w:t>42.6</w:t>
                  </w:r>
                </w:p>
              </w:tc>
              <w:tc>
                <w:tcPr>
                  <w:tcW w:w="570" w:type="dxa"/>
                  <w:noWrap w:val="0"/>
                  <w:vAlign w:val="center"/>
                </w:tcPr>
                <w:p w14:paraId="59F0843E">
                  <w:pPr>
                    <w:pStyle w:val="32"/>
                    <w:rPr>
                      <w:rFonts w:hint="default"/>
                      <w:lang w:val="en-US" w:eastAsia="zh-CN"/>
                    </w:rPr>
                  </w:pPr>
                  <w:r>
                    <w:rPr>
                      <w:rFonts w:hint="default"/>
                      <w:lang w:val="en-US" w:eastAsia="zh-CN"/>
                    </w:rPr>
                    <w:t>41.6</w:t>
                  </w:r>
                </w:p>
              </w:tc>
              <w:tc>
                <w:tcPr>
                  <w:tcW w:w="555" w:type="dxa"/>
                  <w:noWrap w:val="0"/>
                  <w:vAlign w:val="center"/>
                </w:tcPr>
                <w:p w14:paraId="5E344F40">
                  <w:pPr>
                    <w:pStyle w:val="32"/>
                    <w:rPr>
                      <w:rFonts w:hint="default"/>
                      <w:lang w:val="en-US" w:eastAsia="zh-CN"/>
                    </w:rPr>
                  </w:pPr>
                  <w:r>
                    <w:rPr>
                      <w:rFonts w:hint="default"/>
                      <w:lang w:val="en-US" w:eastAsia="zh-CN"/>
                    </w:rPr>
                    <w:t>40.6</w:t>
                  </w:r>
                </w:p>
              </w:tc>
              <w:tc>
                <w:tcPr>
                  <w:tcW w:w="509" w:type="dxa"/>
                  <w:noWrap w:val="0"/>
                  <w:vAlign w:val="center"/>
                </w:tcPr>
                <w:p w14:paraId="38F706DC">
                  <w:pPr>
                    <w:pStyle w:val="32"/>
                    <w:rPr>
                      <w:rFonts w:hint="default"/>
                      <w:lang w:val="en-US" w:eastAsia="zh-CN"/>
                    </w:rPr>
                  </w:pPr>
                  <w:r>
                    <w:rPr>
                      <w:rFonts w:hint="default"/>
                      <w:lang w:val="en-US" w:eastAsia="zh-CN"/>
                    </w:rPr>
                    <w:t>36.6</w:t>
                  </w:r>
                </w:p>
              </w:tc>
              <w:tc>
                <w:tcPr>
                  <w:tcW w:w="808" w:type="dxa"/>
                  <w:vMerge w:val="continue"/>
                  <w:noWrap w:val="0"/>
                  <w:vAlign w:val="center"/>
                </w:tcPr>
                <w:p w14:paraId="57C40C57">
                  <w:pPr>
                    <w:pStyle w:val="32"/>
                    <w:rPr>
                      <w:rFonts w:hint="default"/>
                      <w:lang w:val="en-US" w:eastAsia="zh-CN"/>
                    </w:rPr>
                  </w:pPr>
                </w:p>
              </w:tc>
            </w:tr>
            <w:tr w14:paraId="0A6FF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399" w:type="dxa"/>
                  <w:shd w:val="clear" w:color="auto" w:fill="auto"/>
                  <w:noWrap w:val="0"/>
                  <w:vAlign w:val="center"/>
                </w:tcPr>
                <w:p w14:paraId="26BEAB03">
                  <w:pPr>
                    <w:pStyle w:val="32"/>
                    <w:rPr>
                      <w:rFonts w:hint="default"/>
                      <w:lang w:val="en-US" w:eastAsia="zh-CN"/>
                    </w:rPr>
                  </w:pPr>
                  <w:r>
                    <w:rPr>
                      <w:rFonts w:hint="default"/>
                      <w:lang w:val="en-US" w:eastAsia="zh-CN"/>
                    </w:rPr>
                    <w:t>1</w:t>
                  </w:r>
                </w:p>
              </w:tc>
              <w:tc>
                <w:tcPr>
                  <w:tcW w:w="1503" w:type="dxa"/>
                  <w:shd w:val="clear" w:color="auto" w:fill="auto"/>
                  <w:noWrap w:val="0"/>
                  <w:vAlign w:val="center"/>
                </w:tcPr>
                <w:p w14:paraId="2600BA9D">
                  <w:pPr>
                    <w:pStyle w:val="32"/>
                    <w:rPr>
                      <w:rFonts w:hint="default"/>
                      <w:lang w:val="en-US" w:eastAsia="zh-CN"/>
                    </w:rPr>
                  </w:pPr>
                  <w:r>
                    <w:rPr>
                      <w:rFonts w:hint="default"/>
                      <w:lang w:val="en-US" w:eastAsia="zh-CN"/>
                    </w:rPr>
                    <w:t>电钻</w:t>
                  </w:r>
                </w:p>
              </w:tc>
              <w:tc>
                <w:tcPr>
                  <w:tcW w:w="503" w:type="dxa"/>
                  <w:shd w:val="clear" w:color="auto" w:fill="auto"/>
                  <w:noWrap w:val="0"/>
                  <w:vAlign w:val="center"/>
                </w:tcPr>
                <w:p w14:paraId="3F8A5133">
                  <w:pPr>
                    <w:pStyle w:val="32"/>
                    <w:rPr>
                      <w:rFonts w:hint="default"/>
                      <w:lang w:val="en-US" w:eastAsia="zh-CN"/>
                    </w:rPr>
                  </w:pPr>
                  <w:r>
                    <w:rPr>
                      <w:rFonts w:hint="default"/>
                      <w:lang w:val="en-US" w:eastAsia="zh-CN"/>
                    </w:rPr>
                    <w:t>70</w:t>
                  </w:r>
                </w:p>
              </w:tc>
              <w:tc>
                <w:tcPr>
                  <w:tcW w:w="564" w:type="dxa"/>
                  <w:shd w:val="clear" w:color="auto" w:fill="FFFFFF" w:themeFill="background1"/>
                  <w:noWrap w:val="0"/>
                  <w:vAlign w:val="center"/>
                </w:tcPr>
                <w:p w14:paraId="0B0C9BE6">
                  <w:pPr>
                    <w:pStyle w:val="32"/>
                    <w:rPr>
                      <w:rFonts w:hint="default"/>
                      <w:lang w:val="en-US" w:eastAsia="zh-CN"/>
                    </w:rPr>
                  </w:pPr>
                  <w:r>
                    <w:rPr>
                      <w:rFonts w:hint="default"/>
                      <w:lang w:val="en-US" w:eastAsia="zh-CN"/>
                    </w:rPr>
                    <w:t>68</w:t>
                  </w:r>
                </w:p>
              </w:tc>
              <w:tc>
                <w:tcPr>
                  <w:tcW w:w="510" w:type="dxa"/>
                  <w:noWrap w:val="0"/>
                  <w:vAlign w:val="center"/>
                </w:tcPr>
                <w:p w14:paraId="17EED8D6">
                  <w:pPr>
                    <w:pStyle w:val="32"/>
                    <w:rPr>
                      <w:rFonts w:hint="default"/>
                      <w:lang w:val="en-US" w:eastAsia="zh-CN"/>
                    </w:rPr>
                  </w:pPr>
                  <w:r>
                    <w:rPr>
                      <w:rFonts w:hint="default"/>
                      <w:lang w:val="en-US" w:eastAsia="zh-CN"/>
                    </w:rPr>
                    <w:t>64</w:t>
                  </w:r>
                </w:p>
              </w:tc>
              <w:tc>
                <w:tcPr>
                  <w:tcW w:w="555" w:type="dxa"/>
                  <w:noWrap w:val="0"/>
                  <w:vAlign w:val="center"/>
                </w:tcPr>
                <w:p w14:paraId="38325B5D">
                  <w:pPr>
                    <w:pStyle w:val="32"/>
                    <w:rPr>
                      <w:rFonts w:hint="default"/>
                      <w:lang w:val="en-US" w:eastAsia="zh-CN"/>
                    </w:rPr>
                  </w:pPr>
                  <w:r>
                    <w:rPr>
                      <w:rFonts w:hint="default"/>
                      <w:lang w:val="en-US" w:eastAsia="zh-CN"/>
                    </w:rPr>
                    <w:t>60</w:t>
                  </w:r>
                </w:p>
              </w:tc>
              <w:tc>
                <w:tcPr>
                  <w:tcW w:w="615" w:type="dxa"/>
                  <w:noWrap w:val="0"/>
                  <w:vAlign w:val="center"/>
                </w:tcPr>
                <w:p w14:paraId="5B431AAE">
                  <w:pPr>
                    <w:pStyle w:val="32"/>
                    <w:rPr>
                      <w:rFonts w:hint="default"/>
                      <w:lang w:val="en-US" w:eastAsia="zh-CN"/>
                    </w:rPr>
                  </w:pPr>
                  <w:r>
                    <w:rPr>
                      <w:rFonts w:hint="default"/>
                      <w:lang w:val="en-US" w:eastAsia="zh-CN"/>
                    </w:rPr>
                    <w:t>58</w:t>
                  </w:r>
                </w:p>
              </w:tc>
              <w:tc>
                <w:tcPr>
                  <w:tcW w:w="540" w:type="dxa"/>
                  <w:noWrap w:val="0"/>
                  <w:vAlign w:val="center"/>
                </w:tcPr>
                <w:p w14:paraId="4CB7B127">
                  <w:pPr>
                    <w:pStyle w:val="32"/>
                    <w:rPr>
                      <w:rFonts w:hint="default"/>
                      <w:lang w:val="en-US" w:eastAsia="zh-CN"/>
                    </w:rPr>
                  </w:pPr>
                  <w:r>
                    <w:rPr>
                      <w:rFonts w:hint="default"/>
                      <w:lang w:val="en-US" w:eastAsia="zh-CN"/>
                    </w:rPr>
                    <w:t>52</w:t>
                  </w:r>
                </w:p>
              </w:tc>
              <w:tc>
                <w:tcPr>
                  <w:tcW w:w="585" w:type="dxa"/>
                  <w:noWrap w:val="0"/>
                  <w:vAlign w:val="center"/>
                </w:tcPr>
                <w:p w14:paraId="161D434F">
                  <w:pPr>
                    <w:pStyle w:val="32"/>
                    <w:rPr>
                      <w:rFonts w:hint="default"/>
                      <w:lang w:val="en-US" w:eastAsia="zh-CN"/>
                    </w:rPr>
                  </w:pPr>
                  <w:r>
                    <w:rPr>
                      <w:rFonts w:hint="default"/>
                      <w:lang w:val="en-US" w:eastAsia="zh-CN"/>
                    </w:rPr>
                    <w:t>50</w:t>
                  </w:r>
                </w:p>
              </w:tc>
              <w:tc>
                <w:tcPr>
                  <w:tcW w:w="525" w:type="dxa"/>
                  <w:noWrap w:val="0"/>
                  <w:vAlign w:val="center"/>
                </w:tcPr>
                <w:p w14:paraId="752D9DC0">
                  <w:pPr>
                    <w:pStyle w:val="32"/>
                    <w:rPr>
                      <w:rFonts w:hint="default"/>
                      <w:lang w:val="en-US" w:eastAsia="zh-CN"/>
                    </w:rPr>
                  </w:pPr>
                  <w:r>
                    <w:rPr>
                      <w:rFonts w:hint="default"/>
                      <w:lang w:val="en-US" w:eastAsia="zh-CN"/>
                    </w:rPr>
                    <w:t>46</w:t>
                  </w:r>
                </w:p>
              </w:tc>
              <w:tc>
                <w:tcPr>
                  <w:tcW w:w="570" w:type="dxa"/>
                  <w:noWrap w:val="0"/>
                  <w:vAlign w:val="center"/>
                </w:tcPr>
                <w:p w14:paraId="04EF18A8">
                  <w:pPr>
                    <w:pStyle w:val="32"/>
                    <w:rPr>
                      <w:rFonts w:hint="default"/>
                      <w:lang w:val="en-US" w:eastAsia="zh-CN"/>
                    </w:rPr>
                  </w:pPr>
                  <w:r>
                    <w:rPr>
                      <w:rFonts w:hint="default"/>
                      <w:lang w:val="en-US" w:eastAsia="zh-CN"/>
                    </w:rPr>
                    <w:t>45</w:t>
                  </w:r>
                </w:p>
              </w:tc>
              <w:tc>
                <w:tcPr>
                  <w:tcW w:w="555" w:type="dxa"/>
                  <w:noWrap w:val="0"/>
                  <w:vAlign w:val="center"/>
                </w:tcPr>
                <w:p w14:paraId="16B41B60">
                  <w:pPr>
                    <w:pStyle w:val="32"/>
                    <w:rPr>
                      <w:rFonts w:hint="default"/>
                      <w:lang w:val="en-US" w:eastAsia="zh-CN"/>
                    </w:rPr>
                  </w:pPr>
                  <w:r>
                    <w:rPr>
                      <w:rFonts w:hint="default"/>
                      <w:lang w:val="en-US" w:eastAsia="zh-CN"/>
                    </w:rPr>
                    <w:t>44</w:t>
                  </w:r>
                </w:p>
              </w:tc>
              <w:tc>
                <w:tcPr>
                  <w:tcW w:w="509" w:type="dxa"/>
                  <w:noWrap w:val="0"/>
                  <w:vAlign w:val="center"/>
                </w:tcPr>
                <w:p w14:paraId="2A37E40C">
                  <w:pPr>
                    <w:pStyle w:val="32"/>
                    <w:rPr>
                      <w:rFonts w:hint="default"/>
                      <w:lang w:val="en-US" w:eastAsia="zh-CN"/>
                    </w:rPr>
                  </w:pPr>
                  <w:r>
                    <w:rPr>
                      <w:rFonts w:hint="default"/>
                      <w:lang w:val="en-US" w:eastAsia="zh-CN"/>
                    </w:rPr>
                    <w:t>40</w:t>
                  </w:r>
                </w:p>
              </w:tc>
              <w:tc>
                <w:tcPr>
                  <w:tcW w:w="808" w:type="dxa"/>
                  <w:vMerge w:val="restart"/>
                  <w:noWrap w:val="0"/>
                  <w:vAlign w:val="center"/>
                </w:tcPr>
                <w:p w14:paraId="2478226E">
                  <w:pPr>
                    <w:pStyle w:val="32"/>
                    <w:rPr>
                      <w:rFonts w:hint="default"/>
                      <w:lang w:val="en-US" w:eastAsia="zh-CN"/>
                    </w:rPr>
                  </w:pPr>
                  <w:r>
                    <w:rPr>
                      <w:rFonts w:hint="default"/>
                      <w:lang w:val="en-US" w:eastAsia="zh-CN"/>
                    </w:rPr>
                    <w:t>装修与安装阶段</w:t>
                  </w:r>
                </w:p>
              </w:tc>
            </w:tr>
            <w:tr w14:paraId="7FADE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399" w:type="dxa"/>
                  <w:shd w:val="clear" w:color="auto" w:fill="auto"/>
                  <w:noWrap w:val="0"/>
                  <w:vAlign w:val="center"/>
                </w:tcPr>
                <w:p w14:paraId="2F498597">
                  <w:pPr>
                    <w:pStyle w:val="32"/>
                    <w:rPr>
                      <w:rFonts w:hint="default"/>
                      <w:lang w:val="en-US" w:eastAsia="zh-CN"/>
                    </w:rPr>
                  </w:pPr>
                  <w:r>
                    <w:rPr>
                      <w:rFonts w:hint="default"/>
                      <w:lang w:val="en-US" w:eastAsia="zh-CN"/>
                    </w:rPr>
                    <w:t>2</w:t>
                  </w:r>
                </w:p>
              </w:tc>
              <w:tc>
                <w:tcPr>
                  <w:tcW w:w="1503" w:type="dxa"/>
                  <w:shd w:val="clear" w:color="auto" w:fill="auto"/>
                  <w:noWrap w:val="0"/>
                  <w:vAlign w:val="center"/>
                </w:tcPr>
                <w:p w14:paraId="6AC84D8A">
                  <w:pPr>
                    <w:pStyle w:val="32"/>
                    <w:rPr>
                      <w:rFonts w:hint="default"/>
                      <w:lang w:val="en-US" w:eastAsia="zh-CN"/>
                    </w:rPr>
                  </w:pPr>
                  <w:r>
                    <w:rPr>
                      <w:rFonts w:hint="default"/>
                      <w:lang w:val="en-US" w:eastAsia="zh-CN"/>
                    </w:rPr>
                    <w:t>手工钻</w:t>
                  </w:r>
                </w:p>
              </w:tc>
              <w:tc>
                <w:tcPr>
                  <w:tcW w:w="503" w:type="dxa"/>
                  <w:shd w:val="clear" w:color="auto" w:fill="auto"/>
                  <w:noWrap w:val="0"/>
                  <w:vAlign w:val="center"/>
                </w:tcPr>
                <w:p w14:paraId="29A40E0B">
                  <w:pPr>
                    <w:pStyle w:val="32"/>
                    <w:rPr>
                      <w:rFonts w:hint="default"/>
                      <w:lang w:val="en-US" w:eastAsia="zh-CN"/>
                    </w:rPr>
                  </w:pPr>
                  <w:r>
                    <w:rPr>
                      <w:rFonts w:hint="default"/>
                      <w:lang w:val="en-US" w:eastAsia="zh-CN"/>
                    </w:rPr>
                    <w:t>65</w:t>
                  </w:r>
                </w:p>
              </w:tc>
              <w:tc>
                <w:tcPr>
                  <w:tcW w:w="564" w:type="dxa"/>
                  <w:shd w:val="clear" w:color="auto" w:fill="FFFFFF" w:themeFill="background1"/>
                  <w:noWrap w:val="0"/>
                  <w:vAlign w:val="center"/>
                </w:tcPr>
                <w:p w14:paraId="3CAF8FD4">
                  <w:pPr>
                    <w:pStyle w:val="32"/>
                    <w:rPr>
                      <w:rFonts w:hint="default"/>
                      <w:lang w:val="en-US" w:eastAsia="zh-CN"/>
                    </w:rPr>
                  </w:pPr>
                  <w:r>
                    <w:rPr>
                      <w:rFonts w:hint="default"/>
                      <w:lang w:val="en-US" w:eastAsia="zh-CN"/>
                    </w:rPr>
                    <w:t>63</w:t>
                  </w:r>
                </w:p>
              </w:tc>
              <w:tc>
                <w:tcPr>
                  <w:tcW w:w="510" w:type="dxa"/>
                  <w:noWrap w:val="0"/>
                  <w:vAlign w:val="center"/>
                </w:tcPr>
                <w:p w14:paraId="076A9AC4">
                  <w:pPr>
                    <w:pStyle w:val="32"/>
                    <w:rPr>
                      <w:rFonts w:hint="default"/>
                      <w:lang w:val="en-US" w:eastAsia="zh-CN"/>
                    </w:rPr>
                  </w:pPr>
                  <w:r>
                    <w:rPr>
                      <w:rFonts w:hint="default"/>
                      <w:lang w:val="en-US" w:eastAsia="zh-CN"/>
                    </w:rPr>
                    <w:t>59</w:t>
                  </w:r>
                </w:p>
              </w:tc>
              <w:tc>
                <w:tcPr>
                  <w:tcW w:w="555" w:type="dxa"/>
                  <w:noWrap w:val="0"/>
                  <w:vAlign w:val="center"/>
                </w:tcPr>
                <w:p w14:paraId="733C2796">
                  <w:pPr>
                    <w:pStyle w:val="32"/>
                    <w:rPr>
                      <w:rFonts w:hint="default"/>
                      <w:lang w:val="en-US" w:eastAsia="zh-CN"/>
                    </w:rPr>
                  </w:pPr>
                  <w:r>
                    <w:rPr>
                      <w:rFonts w:hint="default"/>
                      <w:lang w:val="en-US" w:eastAsia="zh-CN"/>
                    </w:rPr>
                    <w:t>55</w:t>
                  </w:r>
                </w:p>
              </w:tc>
              <w:tc>
                <w:tcPr>
                  <w:tcW w:w="615" w:type="dxa"/>
                  <w:noWrap w:val="0"/>
                  <w:vAlign w:val="center"/>
                </w:tcPr>
                <w:p w14:paraId="485F48CB">
                  <w:pPr>
                    <w:pStyle w:val="32"/>
                    <w:rPr>
                      <w:rFonts w:hint="default"/>
                      <w:lang w:val="en-US" w:eastAsia="zh-CN"/>
                    </w:rPr>
                  </w:pPr>
                  <w:r>
                    <w:rPr>
                      <w:rFonts w:hint="default"/>
                      <w:lang w:val="en-US" w:eastAsia="zh-CN"/>
                    </w:rPr>
                    <w:t>53</w:t>
                  </w:r>
                </w:p>
              </w:tc>
              <w:tc>
                <w:tcPr>
                  <w:tcW w:w="540" w:type="dxa"/>
                  <w:noWrap w:val="0"/>
                  <w:vAlign w:val="center"/>
                </w:tcPr>
                <w:p w14:paraId="30BBB9B5">
                  <w:pPr>
                    <w:pStyle w:val="32"/>
                    <w:rPr>
                      <w:rFonts w:hint="default"/>
                      <w:lang w:val="en-US" w:eastAsia="zh-CN"/>
                    </w:rPr>
                  </w:pPr>
                  <w:r>
                    <w:rPr>
                      <w:rFonts w:hint="default"/>
                      <w:lang w:val="en-US" w:eastAsia="zh-CN"/>
                    </w:rPr>
                    <w:t>47</w:t>
                  </w:r>
                </w:p>
              </w:tc>
              <w:tc>
                <w:tcPr>
                  <w:tcW w:w="585" w:type="dxa"/>
                  <w:noWrap w:val="0"/>
                  <w:vAlign w:val="center"/>
                </w:tcPr>
                <w:p w14:paraId="01B61E7C">
                  <w:pPr>
                    <w:pStyle w:val="32"/>
                    <w:rPr>
                      <w:rFonts w:hint="default"/>
                      <w:lang w:val="en-US" w:eastAsia="zh-CN"/>
                    </w:rPr>
                  </w:pPr>
                  <w:r>
                    <w:rPr>
                      <w:rFonts w:hint="default"/>
                      <w:lang w:val="en-US" w:eastAsia="zh-CN"/>
                    </w:rPr>
                    <w:t>45</w:t>
                  </w:r>
                </w:p>
              </w:tc>
              <w:tc>
                <w:tcPr>
                  <w:tcW w:w="525" w:type="dxa"/>
                  <w:noWrap w:val="0"/>
                  <w:vAlign w:val="center"/>
                </w:tcPr>
                <w:p w14:paraId="0C786ED3">
                  <w:pPr>
                    <w:pStyle w:val="32"/>
                    <w:rPr>
                      <w:rFonts w:hint="default"/>
                      <w:lang w:val="en-US" w:eastAsia="zh-CN"/>
                    </w:rPr>
                  </w:pPr>
                  <w:r>
                    <w:rPr>
                      <w:rFonts w:hint="default"/>
                      <w:lang w:val="en-US" w:eastAsia="zh-CN"/>
                    </w:rPr>
                    <w:t>41</w:t>
                  </w:r>
                </w:p>
              </w:tc>
              <w:tc>
                <w:tcPr>
                  <w:tcW w:w="570" w:type="dxa"/>
                  <w:noWrap w:val="0"/>
                  <w:vAlign w:val="center"/>
                </w:tcPr>
                <w:p w14:paraId="3744F229">
                  <w:pPr>
                    <w:pStyle w:val="32"/>
                    <w:rPr>
                      <w:rFonts w:hint="default"/>
                      <w:lang w:val="en-US" w:eastAsia="zh-CN"/>
                    </w:rPr>
                  </w:pPr>
                  <w:r>
                    <w:rPr>
                      <w:rFonts w:hint="default"/>
                      <w:lang w:val="en-US" w:eastAsia="zh-CN"/>
                    </w:rPr>
                    <w:t>40</w:t>
                  </w:r>
                </w:p>
              </w:tc>
              <w:tc>
                <w:tcPr>
                  <w:tcW w:w="555" w:type="dxa"/>
                  <w:noWrap w:val="0"/>
                  <w:vAlign w:val="center"/>
                </w:tcPr>
                <w:p w14:paraId="539041A1">
                  <w:pPr>
                    <w:pStyle w:val="32"/>
                    <w:rPr>
                      <w:rFonts w:hint="default"/>
                      <w:lang w:val="en-US" w:eastAsia="zh-CN"/>
                    </w:rPr>
                  </w:pPr>
                  <w:r>
                    <w:rPr>
                      <w:rFonts w:hint="default"/>
                      <w:lang w:val="en-US" w:eastAsia="zh-CN"/>
                    </w:rPr>
                    <w:t>39</w:t>
                  </w:r>
                </w:p>
              </w:tc>
              <w:tc>
                <w:tcPr>
                  <w:tcW w:w="509" w:type="dxa"/>
                  <w:noWrap w:val="0"/>
                  <w:vAlign w:val="center"/>
                </w:tcPr>
                <w:p w14:paraId="26A62526">
                  <w:pPr>
                    <w:pStyle w:val="32"/>
                    <w:rPr>
                      <w:rFonts w:hint="default"/>
                      <w:lang w:val="en-US" w:eastAsia="zh-CN"/>
                    </w:rPr>
                  </w:pPr>
                  <w:r>
                    <w:rPr>
                      <w:rFonts w:hint="default"/>
                      <w:lang w:val="en-US" w:eastAsia="zh-CN"/>
                    </w:rPr>
                    <w:t>35</w:t>
                  </w:r>
                </w:p>
              </w:tc>
              <w:tc>
                <w:tcPr>
                  <w:tcW w:w="808" w:type="dxa"/>
                  <w:vMerge w:val="continue"/>
                  <w:noWrap w:val="0"/>
                  <w:vAlign w:val="center"/>
                </w:tcPr>
                <w:p w14:paraId="395B5655">
                  <w:pPr>
                    <w:pStyle w:val="32"/>
                    <w:rPr>
                      <w:rFonts w:hint="default"/>
                      <w:lang w:val="en-US" w:eastAsia="zh-CN"/>
                    </w:rPr>
                  </w:pPr>
                </w:p>
              </w:tc>
            </w:tr>
            <w:tr w14:paraId="2C5C6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399" w:type="dxa"/>
                  <w:shd w:val="clear" w:color="auto" w:fill="auto"/>
                  <w:noWrap w:val="0"/>
                  <w:vAlign w:val="center"/>
                </w:tcPr>
                <w:p w14:paraId="4793D074">
                  <w:pPr>
                    <w:pStyle w:val="32"/>
                    <w:rPr>
                      <w:rFonts w:hint="default"/>
                      <w:lang w:val="en-US" w:eastAsia="zh-CN"/>
                    </w:rPr>
                  </w:pPr>
                  <w:r>
                    <w:rPr>
                      <w:rFonts w:hint="default"/>
                      <w:lang w:val="en-US" w:eastAsia="zh-CN"/>
                    </w:rPr>
                    <w:t>3</w:t>
                  </w:r>
                </w:p>
              </w:tc>
              <w:tc>
                <w:tcPr>
                  <w:tcW w:w="1503" w:type="dxa"/>
                  <w:shd w:val="clear" w:color="auto" w:fill="auto"/>
                  <w:noWrap w:val="0"/>
                  <w:vAlign w:val="center"/>
                </w:tcPr>
                <w:p w14:paraId="2AF8EA5F">
                  <w:pPr>
                    <w:pStyle w:val="32"/>
                    <w:rPr>
                      <w:rFonts w:hint="default"/>
                      <w:lang w:val="en-US" w:eastAsia="zh-CN"/>
                    </w:rPr>
                  </w:pPr>
                  <w:r>
                    <w:rPr>
                      <w:rFonts w:hint="default"/>
                      <w:lang w:val="en-US" w:eastAsia="zh-CN"/>
                    </w:rPr>
                    <w:t>无齿锯</w:t>
                  </w:r>
                </w:p>
              </w:tc>
              <w:tc>
                <w:tcPr>
                  <w:tcW w:w="503" w:type="dxa"/>
                  <w:shd w:val="clear" w:color="auto" w:fill="auto"/>
                  <w:noWrap w:val="0"/>
                  <w:vAlign w:val="center"/>
                </w:tcPr>
                <w:p w14:paraId="2117A85C">
                  <w:pPr>
                    <w:pStyle w:val="32"/>
                    <w:rPr>
                      <w:rFonts w:hint="default"/>
                      <w:lang w:val="en-US" w:eastAsia="zh-CN"/>
                    </w:rPr>
                  </w:pPr>
                  <w:r>
                    <w:rPr>
                      <w:rFonts w:hint="default"/>
                      <w:lang w:val="en-US" w:eastAsia="zh-CN"/>
                    </w:rPr>
                    <w:t>55</w:t>
                  </w:r>
                </w:p>
              </w:tc>
              <w:tc>
                <w:tcPr>
                  <w:tcW w:w="564" w:type="dxa"/>
                  <w:shd w:val="clear" w:color="auto" w:fill="FFFFFF" w:themeFill="background1"/>
                  <w:noWrap w:val="0"/>
                  <w:vAlign w:val="center"/>
                </w:tcPr>
                <w:p w14:paraId="544CF595">
                  <w:pPr>
                    <w:pStyle w:val="32"/>
                    <w:rPr>
                      <w:rFonts w:hint="default"/>
                      <w:lang w:val="en-US" w:eastAsia="zh-CN"/>
                    </w:rPr>
                  </w:pPr>
                  <w:r>
                    <w:rPr>
                      <w:rFonts w:hint="default"/>
                      <w:lang w:val="en-US" w:eastAsia="zh-CN"/>
                    </w:rPr>
                    <w:t>53</w:t>
                  </w:r>
                </w:p>
              </w:tc>
              <w:tc>
                <w:tcPr>
                  <w:tcW w:w="510" w:type="dxa"/>
                  <w:noWrap w:val="0"/>
                  <w:vAlign w:val="center"/>
                </w:tcPr>
                <w:p w14:paraId="0C7B7FC6">
                  <w:pPr>
                    <w:pStyle w:val="32"/>
                    <w:rPr>
                      <w:rFonts w:hint="default"/>
                      <w:lang w:val="en-US" w:eastAsia="zh-CN"/>
                    </w:rPr>
                  </w:pPr>
                  <w:r>
                    <w:rPr>
                      <w:rFonts w:hint="default"/>
                      <w:lang w:val="en-US" w:eastAsia="zh-CN"/>
                    </w:rPr>
                    <w:t>49</w:t>
                  </w:r>
                </w:p>
              </w:tc>
              <w:tc>
                <w:tcPr>
                  <w:tcW w:w="555" w:type="dxa"/>
                  <w:noWrap w:val="0"/>
                  <w:vAlign w:val="center"/>
                </w:tcPr>
                <w:p w14:paraId="43682A28">
                  <w:pPr>
                    <w:pStyle w:val="32"/>
                    <w:rPr>
                      <w:rFonts w:hint="default"/>
                      <w:lang w:val="en-US" w:eastAsia="zh-CN"/>
                    </w:rPr>
                  </w:pPr>
                  <w:r>
                    <w:rPr>
                      <w:rFonts w:hint="default"/>
                      <w:lang w:val="en-US" w:eastAsia="zh-CN"/>
                    </w:rPr>
                    <w:t>45</w:t>
                  </w:r>
                </w:p>
              </w:tc>
              <w:tc>
                <w:tcPr>
                  <w:tcW w:w="615" w:type="dxa"/>
                  <w:noWrap w:val="0"/>
                  <w:vAlign w:val="center"/>
                </w:tcPr>
                <w:p w14:paraId="5F66AAA8">
                  <w:pPr>
                    <w:pStyle w:val="32"/>
                    <w:rPr>
                      <w:rFonts w:hint="default"/>
                      <w:lang w:val="en-US" w:eastAsia="zh-CN"/>
                    </w:rPr>
                  </w:pPr>
                  <w:r>
                    <w:rPr>
                      <w:rFonts w:hint="default"/>
                      <w:lang w:val="en-US" w:eastAsia="zh-CN"/>
                    </w:rPr>
                    <w:t>43</w:t>
                  </w:r>
                </w:p>
              </w:tc>
              <w:tc>
                <w:tcPr>
                  <w:tcW w:w="540" w:type="dxa"/>
                  <w:noWrap w:val="0"/>
                  <w:vAlign w:val="center"/>
                </w:tcPr>
                <w:p w14:paraId="6F564955">
                  <w:pPr>
                    <w:pStyle w:val="32"/>
                    <w:rPr>
                      <w:rFonts w:hint="default"/>
                      <w:lang w:val="en-US" w:eastAsia="zh-CN"/>
                    </w:rPr>
                  </w:pPr>
                  <w:r>
                    <w:rPr>
                      <w:rFonts w:hint="default"/>
                      <w:lang w:val="en-US" w:eastAsia="zh-CN"/>
                    </w:rPr>
                    <w:t>37</w:t>
                  </w:r>
                </w:p>
              </w:tc>
              <w:tc>
                <w:tcPr>
                  <w:tcW w:w="585" w:type="dxa"/>
                  <w:noWrap w:val="0"/>
                  <w:vAlign w:val="center"/>
                </w:tcPr>
                <w:p w14:paraId="4F9B5C8B">
                  <w:pPr>
                    <w:pStyle w:val="32"/>
                    <w:rPr>
                      <w:rFonts w:hint="default"/>
                      <w:lang w:val="en-US" w:eastAsia="zh-CN"/>
                    </w:rPr>
                  </w:pPr>
                  <w:r>
                    <w:rPr>
                      <w:rFonts w:hint="default"/>
                      <w:lang w:val="en-US" w:eastAsia="zh-CN"/>
                    </w:rPr>
                    <w:t>35</w:t>
                  </w:r>
                </w:p>
              </w:tc>
              <w:tc>
                <w:tcPr>
                  <w:tcW w:w="525" w:type="dxa"/>
                  <w:noWrap w:val="0"/>
                  <w:vAlign w:val="center"/>
                </w:tcPr>
                <w:p w14:paraId="7E5810D1">
                  <w:pPr>
                    <w:pStyle w:val="32"/>
                    <w:rPr>
                      <w:rFonts w:hint="default"/>
                      <w:lang w:val="en-US" w:eastAsia="zh-CN"/>
                    </w:rPr>
                  </w:pPr>
                  <w:r>
                    <w:rPr>
                      <w:rFonts w:hint="default"/>
                      <w:lang w:val="en-US" w:eastAsia="zh-CN"/>
                    </w:rPr>
                    <w:t>31</w:t>
                  </w:r>
                </w:p>
              </w:tc>
              <w:tc>
                <w:tcPr>
                  <w:tcW w:w="570" w:type="dxa"/>
                  <w:noWrap w:val="0"/>
                  <w:vAlign w:val="center"/>
                </w:tcPr>
                <w:p w14:paraId="353C371D">
                  <w:pPr>
                    <w:pStyle w:val="32"/>
                    <w:rPr>
                      <w:rFonts w:hint="default"/>
                      <w:lang w:val="en-US" w:eastAsia="zh-CN"/>
                    </w:rPr>
                  </w:pPr>
                  <w:r>
                    <w:rPr>
                      <w:rFonts w:hint="default"/>
                      <w:lang w:val="en-US" w:eastAsia="zh-CN"/>
                    </w:rPr>
                    <w:t>30</w:t>
                  </w:r>
                </w:p>
              </w:tc>
              <w:tc>
                <w:tcPr>
                  <w:tcW w:w="555" w:type="dxa"/>
                  <w:noWrap w:val="0"/>
                  <w:vAlign w:val="center"/>
                </w:tcPr>
                <w:p w14:paraId="57177DF2">
                  <w:pPr>
                    <w:pStyle w:val="32"/>
                    <w:rPr>
                      <w:rFonts w:hint="default"/>
                      <w:lang w:val="en-US" w:eastAsia="zh-CN"/>
                    </w:rPr>
                  </w:pPr>
                  <w:r>
                    <w:rPr>
                      <w:rFonts w:hint="default"/>
                      <w:lang w:val="en-US" w:eastAsia="zh-CN"/>
                    </w:rPr>
                    <w:t>29</w:t>
                  </w:r>
                </w:p>
              </w:tc>
              <w:tc>
                <w:tcPr>
                  <w:tcW w:w="509" w:type="dxa"/>
                  <w:noWrap w:val="0"/>
                  <w:vAlign w:val="center"/>
                </w:tcPr>
                <w:p w14:paraId="04F410CA">
                  <w:pPr>
                    <w:pStyle w:val="32"/>
                    <w:rPr>
                      <w:rFonts w:hint="default"/>
                      <w:lang w:val="en-US" w:eastAsia="zh-CN"/>
                    </w:rPr>
                  </w:pPr>
                  <w:r>
                    <w:rPr>
                      <w:rFonts w:hint="default"/>
                      <w:lang w:val="en-US" w:eastAsia="zh-CN"/>
                    </w:rPr>
                    <w:t>25</w:t>
                  </w:r>
                </w:p>
              </w:tc>
              <w:tc>
                <w:tcPr>
                  <w:tcW w:w="808" w:type="dxa"/>
                  <w:vMerge w:val="continue"/>
                  <w:noWrap w:val="0"/>
                  <w:vAlign w:val="center"/>
                </w:tcPr>
                <w:p w14:paraId="19C7F945">
                  <w:pPr>
                    <w:pStyle w:val="32"/>
                    <w:rPr>
                      <w:rFonts w:hint="default"/>
                      <w:lang w:val="en-US" w:eastAsia="zh-CN"/>
                    </w:rPr>
                  </w:pPr>
                </w:p>
              </w:tc>
            </w:tr>
            <w:tr w14:paraId="3C1C4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399" w:type="dxa"/>
                  <w:shd w:val="clear" w:color="auto" w:fill="auto"/>
                  <w:noWrap w:val="0"/>
                  <w:vAlign w:val="center"/>
                </w:tcPr>
                <w:p w14:paraId="124BFF34">
                  <w:pPr>
                    <w:pStyle w:val="32"/>
                    <w:rPr>
                      <w:rFonts w:hint="default"/>
                      <w:lang w:val="en-US" w:eastAsia="zh-CN"/>
                    </w:rPr>
                  </w:pPr>
                  <w:r>
                    <w:rPr>
                      <w:rFonts w:hint="default"/>
                      <w:lang w:val="en-US" w:eastAsia="zh-CN"/>
                    </w:rPr>
                    <w:t>4</w:t>
                  </w:r>
                </w:p>
              </w:tc>
              <w:tc>
                <w:tcPr>
                  <w:tcW w:w="1503" w:type="dxa"/>
                  <w:shd w:val="clear" w:color="auto" w:fill="auto"/>
                  <w:noWrap w:val="0"/>
                  <w:vAlign w:val="center"/>
                </w:tcPr>
                <w:p w14:paraId="446BAC9E">
                  <w:pPr>
                    <w:pStyle w:val="32"/>
                    <w:rPr>
                      <w:rFonts w:hint="default"/>
                      <w:lang w:val="en-US" w:eastAsia="zh-CN"/>
                    </w:rPr>
                  </w:pPr>
                  <w:r>
                    <w:rPr>
                      <w:rFonts w:hint="default"/>
                      <w:lang w:val="en-US" w:eastAsia="zh-CN"/>
                    </w:rPr>
                    <w:t>多功能木工刨</w:t>
                  </w:r>
                </w:p>
              </w:tc>
              <w:tc>
                <w:tcPr>
                  <w:tcW w:w="503" w:type="dxa"/>
                  <w:shd w:val="clear" w:color="auto" w:fill="auto"/>
                  <w:noWrap w:val="0"/>
                  <w:vAlign w:val="center"/>
                </w:tcPr>
                <w:p w14:paraId="66D19D0B">
                  <w:pPr>
                    <w:pStyle w:val="32"/>
                    <w:rPr>
                      <w:rFonts w:hint="default"/>
                      <w:lang w:val="en-US" w:eastAsia="zh-CN"/>
                    </w:rPr>
                  </w:pPr>
                  <w:r>
                    <w:rPr>
                      <w:rFonts w:hint="default"/>
                      <w:lang w:val="en-US" w:eastAsia="zh-CN"/>
                    </w:rPr>
                    <w:t>55</w:t>
                  </w:r>
                </w:p>
              </w:tc>
              <w:tc>
                <w:tcPr>
                  <w:tcW w:w="564" w:type="dxa"/>
                  <w:shd w:val="clear" w:color="auto" w:fill="FFFFFF" w:themeFill="background1"/>
                  <w:noWrap w:val="0"/>
                  <w:vAlign w:val="center"/>
                </w:tcPr>
                <w:p w14:paraId="7D8D959E">
                  <w:pPr>
                    <w:pStyle w:val="32"/>
                    <w:rPr>
                      <w:rFonts w:hint="default"/>
                      <w:lang w:val="en-US" w:eastAsia="zh-CN"/>
                    </w:rPr>
                  </w:pPr>
                  <w:r>
                    <w:rPr>
                      <w:rFonts w:hint="default"/>
                      <w:lang w:val="en-US" w:eastAsia="zh-CN"/>
                    </w:rPr>
                    <w:t>53</w:t>
                  </w:r>
                </w:p>
              </w:tc>
              <w:tc>
                <w:tcPr>
                  <w:tcW w:w="510" w:type="dxa"/>
                  <w:noWrap w:val="0"/>
                  <w:vAlign w:val="center"/>
                </w:tcPr>
                <w:p w14:paraId="56B52F15">
                  <w:pPr>
                    <w:pStyle w:val="32"/>
                    <w:rPr>
                      <w:rFonts w:hint="default"/>
                      <w:lang w:val="en-US" w:eastAsia="zh-CN"/>
                    </w:rPr>
                  </w:pPr>
                  <w:r>
                    <w:rPr>
                      <w:rFonts w:hint="default"/>
                      <w:lang w:val="en-US" w:eastAsia="zh-CN"/>
                    </w:rPr>
                    <w:t>49</w:t>
                  </w:r>
                </w:p>
              </w:tc>
              <w:tc>
                <w:tcPr>
                  <w:tcW w:w="555" w:type="dxa"/>
                  <w:noWrap w:val="0"/>
                  <w:vAlign w:val="center"/>
                </w:tcPr>
                <w:p w14:paraId="7B3CBBF1">
                  <w:pPr>
                    <w:pStyle w:val="32"/>
                    <w:rPr>
                      <w:rFonts w:hint="default"/>
                      <w:lang w:val="en-US" w:eastAsia="zh-CN"/>
                    </w:rPr>
                  </w:pPr>
                  <w:r>
                    <w:rPr>
                      <w:rFonts w:hint="default"/>
                      <w:lang w:val="en-US" w:eastAsia="zh-CN"/>
                    </w:rPr>
                    <w:t>45</w:t>
                  </w:r>
                </w:p>
              </w:tc>
              <w:tc>
                <w:tcPr>
                  <w:tcW w:w="615" w:type="dxa"/>
                  <w:noWrap w:val="0"/>
                  <w:vAlign w:val="center"/>
                </w:tcPr>
                <w:p w14:paraId="36EFC077">
                  <w:pPr>
                    <w:pStyle w:val="32"/>
                    <w:rPr>
                      <w:rFonts w:hint="default"/>
                      <w:lang w:val="en-US" w:eastAsia="zh-CN"/>
                    </w:rPr>
                  </w:pPr>
                  <w:r>
                    <w:rPr>
                      <w:rFonts w:hint="default"/>
                      <w:lang w:val="en-US" w:eastAsia="zh-CN"/>
                    </w:rPr>
                    <w:t>43</w:t>
                  </w:r>
                </w:p>
              </w:tc>
              <w:tc>
                <w:tcPr>
                  <w:tcW w:w="540" w:type="dxa"/>
                  <w:noWrap w:val="0"/>
                  <w:vAlign w:val="center"/>
                </w:tcPr>
                <w:p w14:paraId="6C775422">
                  <w:pPr>
                    <w:pStyle w:val="32"/>
                    <w:rPr>
                      <w:rFonts w:hint="default"/>
                      <w:lang w:val="en-US" w:eastAsia="zh-CN"/>
                    </w:rPr>
                  </w:pPr>
                  <w:r>
                    <w:rPr>
                      <w:rFonts w:hint="default"/>
                      <w:lang w:val="en-US" w:eastAsia="zh-CN"/>
                    </w:rPr>
                    <w:t>37</w:t>
                  </w:r>
                </w:p>
              </w:tc>
              <w:tc>
                <w:tcPr>
                  <w:tcW w:w="585" w:type="dxa"/>
                  <w:noWrap w:val="0"/>
                  <w:vAlign w:val="center"/>
                </w:tcPr>
                <w:p w14:paraId="0B1ED881">
                  <w:pPr>
                    <w:pStyle w:val="32"/>
                    <w:rPr>
                      <w:rFonts w:hint="default"/>
                      <w:lang w:val="en-US" w:eastAsia="zh-CN"/>
                    </w:rPr>
                  </w:pPr>
                  <w:r>
                    <w:rPr>
                      <w:rFonts w:hint="default"/>
                      <w:lang w:val="en-US" w:eastAsia="zh-CN"/>
                    </w:rPr>
                    <w:t>35</w:t>
                  </w:r>
                </w:p>
              </w:tc>
              <w:tc>
                <w:tcPr>
                  <w:tcW w:w="525" w:type="dxa"/>
                  <w:noWrap w:val="0"/>
                  <w:vAlign w:val="center"/>
                </w:tcPr>
                <w:p w14:paraId="1AB44956">
                  <w:pPr>
                    <w:pStyle w:val="32"/>
                    <w:rPr>
                      <w:rFonts w:hint="default"/>
                      <w:lang w:val="en-US" w:eastAsia="zh-CN"/>
                    </w:rPr>
                  </w:pPr>
                  <w:r>
                    <w:rPr>
                      <w:rFonts w:hint="default"/>
                      <w:lang w:val="en-US" w:eastAsia="zh-CN"/>
                    </w:rPr>
                    <w:t>31</w:t>
                  </w:r>
                </w:p>
              </w:tc>
              <w:tc>
                <w:tcPr>
                  <w:tcW w:w="570" w:type="dxa"/>
                  <w:noWrap w:val="0"/>
                  <w:vAlign w:val="center"/>
                </w:tcPr>
                <w:p w14:paraId="751ADAE0">
                  <w:pPr>
                    <w:pStyle w:val="32"/>
                    <w:rPr>
                      <w:rFonts w:hint="default"/>
                      <w:lang w:val="en-US" w:eastAsia="zh-CN"/>
                    </w:rPr>
                  </w:pPr>
                  <w:r>
                    <w:rPr>
                      <w:rFonts w:hint="default"/>
                      <w:lang w:val="en-US" w:eastAsia="zh-CN"/>
                    </w:rPr>
                    <w:t>30</w:t>
                  </w:r>
                </w:p>
              </w:tc>
              <w:tc>
                <w:tcPr>
                  <w:tcW w:w="555" w:type="dxa"/>
                  <w:noWrap w:val="0"/>
                  <w:vAlign w:val="center"/>
                </w:tcPr>
                <w:p w14:paraId="3FE19AB1">
                  <w:pPr>
                    <w:pStyle w:val="32"/>
                    <w:rPr>
                      <w:rFonts w:hint="default"/>
                      <w:lang w:val="en-US" w:eastAsia="zh-CN"/>
                    </w:rPr>
                  </w:pPr>
                  <w:r>
                    <w:rPr>
                      <w:rFonts w:hint="default"/>
                      <w:lang w:val="en-US" w:eastAsia="zh-CN"/>
                    </w:rPr>
                    <w:t>29</w:t>
                  </w:r>
                </w:p>
              </w:tc>
              <w:tc>
                <w:tcPr>
                  <w:tcW w:w="509" w:type="dxa"/>
                  <w:noWrap w:val="0"/>
                  <w:vAlign w:val="center"/>
                </w:tcPr>
                <w:p w14:paraId="2BF3CAB1">
                  <w:pPr>
                    <w:pStyle w:val="32"/>
                    <w:rPr>
                      <w:rFonts w:hint="default"/>
                      <w:lang w:val="en-US" w:eastAsia="zh-CN"/>
                    </w:rPr>
                  </w:pPr>
                  <w:r>
                    <w:rPr>
                      <w:rFonts w:hint="default"/>
                      <w:lang w:val="en-US" w:eastAsia="zh-CN"/>
                    </w:rPr>
                    <w:t>25</w:t>
                  </w:r>
                </w:p>
              </w:tc>
              <w:tc>
                <w:tcPr>
                  <w:tcW w:w="808" w:type="dxa"/>
                  <w:vMerge w:val="continue"/>
                  <w:noWrap w:val="0"/>
                  <w:vAlign w:val="center"/>
                </w:tcPr>
                <w:p w14:paraId="0D49BF9D">
                  <w:pPr>
                    <w:pStyle w:val="32"/>
                    <w:rPr>
                      <w:rFonts w:hint="default"/>
                      <w:lang w:val="en-US" w:eastAsia="zh-CN"/>
                    </w:rPr>
                  </w:pPr>
                </w:p>
              </w:tc>
            </w:tr>
            <w:tr w14:paraId="20C79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399" w:type="dxa"/>
                  <w:shd w:val="clear" w:color="auto" w:fill="auto"/>
                  <w:noWrap w:val="0"/>
                  <w:vAlign w:val="center"/>
                </w:tcPr>
                <w:p w14:paraId="48DC9069">
                  <w:pPr>
                    <w:pStyle w:val="32"/>
                    <w:rPr>
                      <w:rFonts w:hint="default"/>
                      <w:lang w:val="en-US" w:eastAsia="zh-CN"/>
                    </w:rPr>
                  </w:pPr>
                  <w:r>
                    <w:rPr>
                      <w:rFonts w:hint="default"/>
                      <w:lang w:val="en-US" w:eastAsia="zh-CN"/>
                    </w:rPr>
                    <w:t>5</w:t>
                  </w:r>
                </w:p>
              </w:tc>
              <w:tc>
                <w:tcPr>
                  <w:tcW w:w="1503" w:type="dxa"/>
                  <w:shd w:val="clear" w:color="auto" w:fill="auto"/>
                  <w:noWrap w:val="0"/>
                  <w:vAlign w:val="center"/>
                </w:tcPr>
                <w:p w14:paraId="576DB855">
                  <w:pPr>
                    <w:pStyle w:val="32"/>
                    <w:rPr>
                      <w:rFonts w:hint="default"/>
                      <w:lang w:val="en-US" w:eastAsia="zh-CN"/>
                    </w:rPr>
                  </w:pPr>
                  <w:r>
                    <w:rPr>
                      <w:rFonts w:hint="default"/>
                      <w:lang w:val="en-US" w:eastAsia="zh-CN"/>
                    </w:rPr>
                    <w:t>轻型载重车</w:t>
                  </w:r>
                </w:p>
              </w:tc>
              <w:tc>
                <w:tcPr>
                  <w:tcW w:w="503" w:type="dxa"/>
                  <w:shd w:val="clear" w:color="auto" w:fill="auto"/>
                  <w:noWrap w:val="0"/>
                  <w:vAlign w:val="center"/>
                </w:tcPr>
                <w:p w14:paraId="28405E67">
                  <w:pPr>
                    <w:pStyle w:val="32"/>
                    <w:rPr>
                      <w:rFonts w:hint="default"/>
                      <w:lang w:val="en-US" w:eastAsia="zh-CN"/>
                    </w:rPr>
                  </w:pPr>
                  <w:r>
                    <w:rPr>
                      <w:rFonts w:hint="default"/>
                      <w:lang w:val="en-US" w:eastAsia="zh-CN"/>
                    </w:rPr>
                    <w:t>40</w:t>
                  </w:r>
                </w:p>
              </w:tc>
              <w:tc>
                <w:tcPr>
                  <w:tcW w:w="564" w:type="dxa"/>
                  <w:shd w:val="clear" w:color="auto" w:fill="FFFFFF" w:themeFill="background1"/>
                  <w:noWrap w:val="0"/>
                  <w:vAlign w:val="center"/>
                </w:tcPr>
                <w:p w14:paraId="5F35E9F6">
                  <w:pPr>
                    <w:pStyle w:val="32"/>
                    <w:rPr>
                      <w:rFonts w:hint="default"/>
                      <w:lang w:val="en-US" w:eastAsia="zh-CN"/>
                    </w:rPr>
                  </w:pPr>
                  <w:r>
                    <w:rPr>
                      <w:rFonts w:hint="default"/>
                      <w:lang w:val="en-US" w:eastAsia="zh-CN"/>
                    </w:rPr>
                    <w:t>38</w:t>
                  </w:r>
                </w:p>
              </w:tc>
              <w:tc>
                <w:tcPr>
                  <w:tcW w:w="510" w:type="dxa"/>
                  <w:noWrap w:val="0"/>
                  <w:vAlign w:val="center"/>
                </w:tcPr>
                <w:p w14:paraId="0B2513AE">
                  <w:pPr>
                    <w:pStyle w:val="32"/>
                    <w:rPr>
                      <w:rFonts w:hint="default"/>
                      <w:lang w:val="en-US" w:eastAsia="zh-CN"/>
                    </w:rPr>
                  </w:pPr>
                  <w:r>
                    <w:rPr>
                      <w:rFonts w:hint="default"/>
                      <w:lang w:val="en-US" w:eastAsia="zh-CN"/>
                    </w:rPr>
                    <w:t>34</w:t>
                  </w:r>
                </w:p>
              </w:tc>
              <w:tc>
                <w:tcPr>
                  <w:tcW w:w="555" w:type="dxa"/>
                  <w:noWrap w:val="0"/>
                  <w:vAlign w:val="center"/>
                </w:tcPr>
                <w:p w14:paraId="27D0EA0D">
                  <w:pPr>
                    <w:pStyle w:val="32"/>
                    <w:rPr>
                      <w:rFonts w:hint="default"/>
                      <w:lang w:val="en-US" w:eastAsia="zh-CN"/>
                    </w:rPr>
                  </w:pPr>
                  <w:r>
                    <w:rPr>
                      <w:rFonts w:hint="default"/>
                      <w:lang w:val="en-US" w:eastAsia="zh-CN"/>
                    </w:rPr>
                    <w:t>30</w:t>
                  </w:r>
                </w:p>
              </w:tc>
              <w:tc>
                <w:tcPr>
                  <w:tcW w:w="615" w:type="dxa"/>
                  <w:noWrap w:val="0"/>
                  <w:vAlign w:val="center"/>
                </w:tcPr>
                <w:p w14:paraId="5B2C4AA0">
                  <w:pPr>
                    <w:pStyle w:val="32"/>
                    <w:rPr>
                      <w:rFonts w:hint="default"/>
                      <w:lang w:val="en-US" w:eastAsia="zh-CN"/>
                    </w:rPr>
                  </w:pPr>
                  <w:r>
                    <w:rPr>
                      <w:rFonts w:hint="default"/>
                      <w:lang w:val="en-US" w:eastAsia="zh-CN"/>
                    </w:rPr>
                    <w:t>28</w:t>
                  </w:r>
                </w:p>
              </w:tc>
              <w:tc>
                <w:tcPr>
                  <w:tcW w:w="540" w:type="dxa"/>
                  <w:noWrap w:val="0"/>
                  <w:vAlign w:val="center"/>
                </w:tcPr>
                <w:p w14:paraId="02570D78">
                  <w:pPr>
                    <w:pStyle w:val="32"/>
                    <w:rPr>
                      <w:rFonts w:hint="default"/>
                      <w:lang w:val="en-US" w:eastAsia="zh-CN"/>
                    </w:rPr>
                  </w:pPr>
                  <w:r>
                    <w:rPr>
                      <w:rFonts w:hint="default"/>
                      <w:lang w:val="en-US" w:eastAsia="zh-CN"/>
                    </w:rPr>
                    <w:t>22</w:t>
                  </w:r>
                </w:p>
              </w:tc>
              <w:tc>
                <w:tcPr>
                  <w:tcW w:w="585" w:type="dxa"/>
                  <w:noWrap w:val="0"/>
                  <w:vAlign w:val="center"/>
                </w:tcPr>
                <w:p w14:paraId="4BCA9C48">
                  <w:pPr>
                    <w:pStyle w:val="32"/>
                    <w:rPr>
                      <w:rFonts w:hint="default"/>
                      <w:lang w:val="en-US" w:eastAsia="zh-CN"/>
                    </w:rPr>
                  </w:pPr>
                  <w:r>
                    <w:rPr>
                      <w:rFonts w:hint="default"/>
                      <w:lang w:val="en-US" w:eastAsia="zh-CN"/>
                    </w:rPr>
                    <w:t>20</w:t>
                  </w:r>
                </w:p>
              </w:tc>
              <w:tc>
                <w:tcPr>
                  <w:tcW w:w="525" w:type="dxa"/>
                  <w:noWrap w:val="0"/>
                  <w:vAlign w:val="center"/>
                </w:tcPr>
                <w:p w14:paraId="1918FE93">
                  <w:pPr>
                    <w:pStyle w:val="32"/>
                    <w:rPr>
                      <w:rFonts w:hint="default"/>
                      <w:lang w:val="en-US" w:eastAsia="zh-CN"/>
                    </w:rPr>
                  </w:pPr>
                  <w:r>
                    <w:rPr>
                      <w:rFonts w:hint="default"/>
                      <w:lang w:val="en-US" w:eastAsia="zh-CN"/>
                    </w:rPr>
                    <w:t>16</w:t>
                  </w:r>
                </w:p>
              </w:tc>
              <w:tc>
                <w:tcPr>
                  <w:tcW w:w="570" w:type="dxa"/>
                  <w:noWrap w:val="0"/>
                  <w:vAlign w:val="center"/>
                </w:tcPr>
                <w:p w14:paraId="6DDF6291">
                  <w:pPr>
                    <w:pStyle w:val="32"/>
                    <w:rPr>
                      <w:rFonts w:hint="default"/>
                      <w:lang w:val="en-US" w:eastAsia="zh-CN"/>
                    </w:rPr>
                  </w:pPr>
                  <w:r>
                    <w:rPr>
                      <w:rFonts w:hint="default"/>
                      <w:lang w:val="en-US" w:eastAsia="zh-CN"/>
                    </w:rPr>
                    <w:t>15</w:t>
                  </w:r>
                </w:p>
              </w:tc>
              <w:tc>
                <w:tcPr>
                  <w:tcW w:w="555" w:type="dxa"/>
                  <w:noWrap w:val="0"/>
                  <w:vAlign w:val="center"/>
                </w:tcPr>
                <w:p w14:paraId="1DFE5D24">
                  <w:pPr>
                    <w:pStyle w:val="32"/>
                    <w:rPr>
                      <w:rFonts w:hint="default"/>
                      <w:lang w:val="en-US" w:eastAsia="zh-CN"/>
                    </w:rPr>
                  </w:pPr>
                  <w:r>
                    <w:rPr>
                      <w:rFonts w:hint="default"/>
                      <w:lang w:val="en-US" w:eastAsia="zh-CN"/>
                    </w:rPr>
                    <w:t>14</w:t>
                  </w:r>
                </w:p>
              </w:tc>
              <w:tc>
                <w:tcPr>
                  <w:tcW w:w="509" w:type="dxa"/>
                  <w:noWrap w:val="0"/>
                  <w:vAlign w:val="center"/>
                </w:tcPr>
                <w:p w14:paraId="6381CC5C">
                  <w:pPr>
                    <w:pStyle w:val="32"/>
                    <w:rPr>
                      <w:rFonts w:hint="default"/>
                      <w:lang w:val="en-US" w:eastAsia="zh-CN"/>
                    </w:rPr>
                  </w:pPr>
                  <w:r>
                    <w:rPr>
                      <w:rFonts w:hint="default"/>
                      <w:lang w:val="en-US" w:eastAsia="zh-CN"/>
                    </w:rPr>
                    <w:t>10</w:t>
                  </w:r>
                </w:p>
              </w:tc>
              <w:tc>
                <w:tcPr>
                  <w:tcW w:w="808" w:type="dxa"/>
                  <w:vMerge w:val="continue"/>
                  <w:noWrap w:val="0"/>
                  <w:vAlign w:val="center"/>
                </w:tcPr>
                <w:p w14:paraId="7D822C85">
                  <w:pPr>
                    <w:pStyle w:val="32"/>
                    <w:rPr>
                      <w:rFonts w:hint="default"/>
                      <w:lang w:val="en-US" w:eastAsia="zh-CN"/>
                    </w:rPr>
                  </w:pPr>
                </w:p>
              </w:tc>
            </w:tr>
            <w:tr w14:paraId="71669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1902" w:type="dxa"/>
                  <w:gridSpan w:val="2"/>
                  <w:shd w:val="clear" w:color="auto" w:fill="auto"/>
                  <w:noWrap w:val="0"/>
                  <w:vAlign w:val="center"/>
                </w:tcPr>
                <w:p w14:paraId="09B184C8">
                  <w:pPr>
                    <w:pStyle w:val="32"/>
                    <w:rPr>
                      <w:rFonts w:hint="default"/>
                      <w:lang w:val="en-US" w:eastAsia="zh-CN"/>
                    </w:rPr>
                  </w:pPr>
                  <w:r>
                    <w:rPr>
                      <w:rFonts w:hint="default"/>
                      <w:lang w:val="en-US" w:eastAsia="zh-CN"/>
                    </w:rPr>
                    <w:t>多声源叠加值</w:t>
                  </w:r>
                </w:p>
              </w:tc>
              <w:tc>
                <w:tcPr>
                  <w:tcW w:w="503" w:type="dxa"/>
                  <w:shd w:val="clear" w:color="auto" w:fill="auto"/>
                  <w:noWrap w:val="0"/>
                  <w:vAlign w:val="center"/>
                </w:tcPr>
                <w:p w14:paraId="7DAEA755">
                  <w:pPr>
                    <w:pStyle w:val="32"/>
                    <w:rPr>
                      <w:rFonts w:hint="default"/>
                      <w:lang w:val="en-US" w:eastAsia="zh-CN"/>
                    </w:rPr>
                  </w:pPr>
                  <w:r>
                    <w:rPr>
                      <w:rFonts w:hint="default"/>
                      <w:lang w:val="en-US" w:eastAsia="zh-CN"/>
                    </w:rPr>
                    <w:t>71.4</w:t>
                  </w:r>
                </w:p>
              </w:tc>
              <w:tc>
                <w:tcPr>
                  <w:tcW w:w="564" w:type="dxa"/>
                  <w:shd w:val="clear" w:color="auto" w:fill="FFFFFF" w:themeFill="background1"/>
                  <w:noWrap w:val="0"/>
                  <w:vAlign w:val="center"/>
                </w:tcPr>
                <w:p w14:paraId="074E48F3">
                  <w:pPr>
                    <w:pStyle w:val="32"/>
                    <w:rPr>
                      <w:rFonts w:hint="default"/>
                      <w:lang w:val="en-US" w:eastAsia="zh-CN"/>
                    </w:rPr>
                  </w:pPr>
                  <w:r>
                    <w:rPr>
                      <w:rFonts w:hint="default"/>
                      <w:lang w:val="en-US" w:eastAsia="zh-CN"/>
                    </w:rPr>
                    <w:t>69.4</w:t>
                  </w:r>
                </w:p>
              </w:tc>
              <w:tc>
                <w:tcPr>
                  <w:tcW w:w="510" w:type="dxa"/>
                  <w:noWrap w:val="0"/>
                  <w:vAlign w:val="center"/>
                </w:tcPr>
                <w:p w14:paraId="5E1EF893">
                  <w:pPr>
                    <w:pStyle w:val="32"/>
                    <w:rPr>
                      <w:rFonts w:hint="default"/>
                      <w:lang w:val="en-US" w:eastAsia="zh-CN"/>
                    </w:rPr>
                  </w:pPr>
                  <w:r>
                    <w:rPr>
                      <w:rFonts w:hint="default"/>
                      <w:lang w:val="en-US" w:eastAsia="zh-CN"/>
                    </w:rPr>
                    <w:t>65.4</w:t>
                  </w:r>
                </w:p>
              </w:tc>
              <w:tc>
                <w:tcPr>
                  <w:tcW w:w="555" w:type="dxa"/>
                  <w:noWrap w:val="0"/>
                  <w:vAlign w:val="center"/>
                </w:tcPr>
                <w:p w14:paraId="1DD6BF33">
                  <w:pPr>
                    <w:pStyle w:val="32"/>
                    <w:rPr>
                      <w:rFonts w:hint="default"/>
                      <w:lang w:val="en-US" w:eastAsia="zh-CN"/>
                    </w:rPr>
                  </w:pPr>
                  <w:r>
                    <w:rPr>
                      <w:rFonts w:hint="default"/>
                      <w:lang w:val="en-US" w:eastAsia="zh-CN"/>
                    </w:rPr>
                    <w:t>61.4</w:t>
                  </w:r>
                </w:p>
              </w:tc>
              <w:tc>
                <w:tcPr>
                  <w:tcW w:w="615" w:type="dxa"/>
                  <w:noWrap w:val="0"/>
                  <w:vAlign w:val="center"/>
                </w:tcPr>
                <w:p w14:paraId="00D9A16E">
                  <w:pPr>
                    <w:pStyle w:val="32"/>
                    <w:rPr>
                      <w:rFonts w:hint="default"/>
                      <w:lang w:val="en-US" w:eastAsia="zh-CN"/>
                    </w:rPr>
                  </w:pPr>
                  <w:r>
                    <w:rPr>
                      <w:rFonts w:hint="default"/>
                      <w:lang w:val="en-US" w:eastAsia="zh-CN"/>
                    </w:rPr>
                    <w:t>59.4</w:t>
                  </w:r>
                </w:p>
              </w:tc>
              <w:tc>
                <w:tcPr>
                  <w:tcW w:w="540" w:type="dxa"/>
                  <w:noWrap w:val="0"/>
                  <w:vAlign w:val="center"/>
                </w:tcPr>
                <w:p w14:paraId="59F7F56E">
                  <w:pPr>
                    <w:pStyle w:val="32"/>
                    <w:rPr>
                      <w:rFonts w:hint="default"/>
                      <w:lang w:val="en-US" w:eastAsia="zh-CN"/>
                    </w:rPr>
                  </w:pPr>
                  <w:r>
                    <w:rPr>
                      <w:rFonts w:hint="default"/>
                      <w:lang w:val="en-US" w:eastAsia="zh-CN"/>
                    </w:rPr>
                    <w:t>53.4</w:t>
                  </w:r>
                </w:p>
              </w:tc>
              <w:tc>
                <w:tcPr>
                  <w:tcW w:w="585" w:type="dxa"/>
                  <w:noWrap w:val="0"/>
                  <w:vAlign w:val="center"/>
                </w:tcPr>
                <w:p w14:paraId="26B98A84">
                  <w:pPr>
                    <w:pStyle w:val="32"/>
                    <w:rPr>
                      <w:rFonts w:hint="default"/>
                      <w:lang w:val="en-US" w:eastAsia="zh-CN"/>
                    </w:rPr>
                  </w:pPr>
                  <w:r>
                    <w:rPr>
                      <w:rFonts w:hint="default"/>
                      <w:lang w:val="en-US" w:eastAsia="zh-CN"/>
                    </w:rPr>
                    <w:t>51.4</w:t>
                  </w:r>
                </w:p>
              </w:tc>
              <w:tc>
                <w:tcPr>
                  <w:tcW w:w="525" w:type="dxa"/>
                  <w:noWrap w:val="0"/>
                  <w:vAlign w:val="center"/>
                </w:tcPr>
                <w:p w14:paraId="260A940D">
                  <w:pPr>
                    <w:pStyle w:val="32"/>
                    <w:rPr>
                      <w:rFonts w:hint="default"/>
                      <w:lang w:val="en-US" w:eastAsia="zh-CN"/>
                    </w:rPr>
                  </w:pPr>
                  <w:r>
                    <w:rPr>
                      <w:rFonts w:hint="default"/>
                      <w:lang w:val="en-US" w:eastAsia="zh-CN"/>
                    </w:rPr>
                    <w:t>47.4</w:t>
                  </w:r>
                </w:p>
              </w:tc>
              <w:tc>
                <w:tcPr>
                  <w:tcW w:w="570" w:type="dxa"/>
                  <w:noWrap w:val="0"/>
                  <w:vAlign w:val="center"/>
                </w:tcPr>
                <w:p w14:paraId="0E04958A">
                  <w:pPr>
                    <w:pStyle w:val="32"/>
                    <w:rPr>
                      <w:rFonts w:hint="default"/>
                      <w:lang w:val="en-US" w:eastAsia="zh-CN"/>
                    </w:rPr>
                  </w:pPr>
                  <w:r>
                    <w:rPr>
                      <w:rFonts w:hint="default"/>
                      <w:lang w:val="en-US" w:eastAsia="zh-CN"/>
                    </w:rPr>
                    <w:t>46.4</w:t>
                  </w:r>
                </w:p>
              </w:tc>
              <w:tc>
                <w:tcPr>
                  <w:tcW w:w="555" w:type="dxa"/>
                  <w:noWrap w:val="0"/>
                  <w:vAlign w:val="center"/>
                </w:tcPr>
                <w:p w14:paraId="33047276">
                  <w:pPr>
                    <w:pStyle w:val="32"/>
                    <w:rPr>
                      <w:rFonts w:hint="default"/>
                      <w:lang w:val="en-US" w:eastAsia="zh-CN"/>
                    </w:rPr>
                  </w:pPr>
                  <w:r>
                    <w:rPr>
                      <w:rFonts w:hint="default"/>
                      <w:lang w:val="en-US" w:eastAsia="zh-CN"/>
                    </w:rPr>
                    <w:t>45.4</w:t>
                  </w:r>
                </w:p>
              </w:tc>
              <w:tc>
                <w:tcPr>
                  <w:tcW w:w="509" w:type="dxa"/>
                  <w:noWrap w:val="0"/>
                  <w:vAlign w:val="center"/>
                </w:tcPr>
                <w:p w14:paraId="4FB3C3DA">
                  <w:pPr>
                    <w:pStyle w:val="32"/>
                    <w:rPr>
                      <w:rFonts w:hint="default"/>
                      <w:lang w:val="en-US" w:eastAsia="zh-CN"/>
                    </w:rPr>
                  </w:pPr>
                  <w:r>
                    <w:rPr>
                      <w:rFonts w:hint="default"/>
                      <w:lang w:val="en-US" w:eastAsia="zh-CN"/>
                    </w:rPr>
                    <w:t>41.4</w:t>
                  </w:r>
                </w:p>
              </w:tc>
              <w:tc>
                <w:tcPr>
                  <w:tcW w:w="808" w:type="dxa"/>
                  <w:vMerge w:val="continue"/>
                  <w:noWrap w:val="0"/>
                  <w:vAlign w:val="center"/>
                </w:tcPr>
                <w:p w14:paraId="4CDC0839">
                  <w:pPr>
                    <w:pStyle w:val="32"/>
                    <w:rPr>
                      <w:rFonts w:hint="default"/>
                      <w:lang w:val="en-US" w:eastAsia="zh-CN"/>
                    </w:rPr>
                  </w:pPr>
                </w:p>
              </w:tc>
            </w:tr>
          </w:tbl>
          <w:p w14:paraId="4DC385A4">
            <w:pPr>
              <w:spacing w:line="360" w:lineRule="auto"/>
              <w:ind w:firstLine="480" w:firstLineChars="200"/>
              <w:rPr>
                <w:rFonts w:hint="default"/>
              </w:rPr>
            </w:pPr>
            <w:r>
              <w:rPr>
                <w:rFonts w:hint="default"/>
              </w:rPr>
              <w:t>表7-</w:t>
            </w:r>
            <w:r>
              <w:rPr>
                <w:rFonts w:hint="eastAsia"/>
                <w:lang w:val="en-US" w:eastAsia="zh-CN"/>
              </w:rPr>
              <w:t>2</w:t>
            </w:r>
            <w:r>
              <w:rPr>
                <w:rFonts w:hint="default"/>
              </w:rPr>
              <w:t>的预测结果为项目区施工机械在不同距离处的贡献值，且施工机械噪声值取最大的结果，由预测结果可以看出，</w:t>
            </w:r>
            <w:r>
              <w:rPr>
                <w:rFonts w:hint="eastAsia"/>
                <w:lang w:val="en-US" w:eastAsia="zh-CN"/>
              </w:rPr>
              <w:t>除装修与安装阶段外，其余阶段均能</w:t>
            </w:r>
            <w:r>
              <w:rPr>
                <w:rFonts w:hint="default"/>
              </w:rPr>
              <w:t>达到《建筑施工场界环境噪声排放标准》（GB12523-2011）标准昼间70dB（A）的限值要求。</w:t>
            </w:r>
          </w:p>
          <w:p w14:paraId="621CFCAE">
            <w:pPr>
              <w:bidi w:val="0"/>
              <w:ind w:firstLine="480" w:firstLineChars="200"/>
              <w:rPr>
                <w:rFonts w:hint="eastAsia"/>
                <w:lang w:eastAsia="zh-CN"/>
              </w:rPr>
            </w:pPr>
            <w:r>
              <w:rPr>
                <w:rFonts w:hint="default"/>
              </w:rPr>
              <w:t>由于在装修</w:t>
            </w:r>
            <w:r>
              <w:rPr>
                <w:rFonts w:hint="eastAsia"/>
                <w:lang w:val="en-US" w:eastAsia="zh-CN"/>
              </w:rPr>
              <w:t>与</w:t>
            </w:r>
            <w:r>
              <w:rPr>
                <w:rFonts w:hint="default"/>
              </w:rPr>
              <w:t>安装阶段，大部分施工作业均在室内完成，高噪声源装修工具如电钻、手工钻、无齿锯、木工刨等也在室内使用</w:t>
            </w:r>
            <w:r>
              <w:rPr>
                <w:rFonts w:hint="eastAsia"/>
                <w:lang w:eastAsia="zh-CN"/>
              </w:rPr>
              <w:t>，</w:t>
            </w:r>
            <w:r>
              <w:rPr>
                <w:rFonts w:hint="default"/>
              </w:rPr>
              <w:t>施工噪声经过障碍物遮挡、空气吸收等衰减后能满足《声环境质量标准》（GB3096-2008）中的2类标准限值的要求</w:t>
            </w:r>
            <w:r>
              <w:rPr>
                <w:rFonts w:hint="eastAsia"/>
                <w:lang w:eastAsia="zh-CN"/>
              </w:rPr>
              <w:t>。</w:t>
            </w:r>
          </w:p>
          <w:p w14:paraId="09987BFB">
            <w:pPr>
              <w:spacing w:line="360" w:lineRule="auto"/>
              <w:ind w:firstLine="480" w:firstLineChars="200"/>
              <w:rPr>
                <w:rFonts w:hint="default"/>
              </w:rPr>
            </w:pPr>
            <w:r>
              <w:rPr>
                <w:rFonts w:hint="default"/>
              </w:rPr>
              <w:t>根据以上分析，由于项目噪声预测选取的源强为最大值，且主要预测噪声源距离敏感点的最近处的噪声值，在实际施工过程中施工机械的施工时间和施工地点均存在不确定性，因此本次环评预测结果为最不利情况下的结果，在实际施工过程中出现的几率较小。但为保证项目施工对周围环境的影响最小，项目方应对产噪设备进行定期保养和维护，严格操作规范使用各类机械，合理安排施工时间，做到夜间禁止施工。且对周边环境敏感点的环境噪声影响要保证最小，保证施工过程声环境质量达标。</w:t>
            </w:r>
            <w:r>
              <w:rPr>
                <w:rFonts w:hint="default"/>
                <w:lang w:val="zh-CN"/>
              </w:rPr>
              <w:t>为了减缓施工期噪声的影响，应采取以下措施：</w:t>
            </w:r>
          </w:p>
          <w:p w14:paraId="2022D298">
            <w:pPr>
              <w:widowControl/>
              <w:spacing w:line="360" w:lineRule="auto"/>
              <w:ind w:firstLine="480" w:firstLineChars="200"/>
              <w:rPr>
                <w:rFonts w:hint="default"/>
              </w:rPr>
            </w:pPr>
            <w:r>
              <w:rPr>
                <w:rFonts w:hint="default"/>
              </w:rPr>
              <w:t>①</w:t>
            </w:r>
            <w:r>
              <w:rPr>
                <w:rFonts w:hint="eastAsia"/>
                <w:lang w:eastAsia="zh-CN"/>
              </w:rPr>
              <w:t>对各声源设备合理布局，施工现场周边设置围挡</w:t>
            </w:r>
            <w:r>
              <w:rPr>
                <w:rFonts w:hint="default"/>
              </w:rPr>
              <w:t>等隔声措施，科学合理地安排施工步骤。</w:t>
            </w:r>
          </w:p>
          <w:p w14:paraId="45DEB443">
            <w:pPr>
              <w:widowControl/>
              <w:spacing w:line="360" w:lineRule="auto"/>
              <w:ind w:firstLine="480" w:firstLineChars="200"/>
              <w:rPr>
                <w:rFonts w:hint="default"/>
              </w:rPr>
            </w:pPr>
            <w:r>
              <w:rPr>
                <w:rFonts w:hint="default"/>
              </w:rPr>
              <w:t>②建筑施工过程中使用机械设备，若需在夜间施工的，施工单位应当在工程开工前十五日向工程所在地的县（市）区环境保护行政主管部门申报该工程的项目名称、施工场所和期限、可能产生的环境噪声值以及所采取的环境噪声污染防治措施的情况。</w:t>
            </w:r>
          </w:p>
          <w:p w14:paraId="5ED4920B">
            <w:pPr>
              <w:widowControl/>
              <w:spacing w:line="360" w:lineRule="auto"/>
              <w:ind w:firstLine="480" w:firstLineChars="200"/>
              <w:rPr>
                <w:rFonts w:hint="default"/>
              </w:rPr>
            </w:pPr>
            <w:r>
              <w:rPr>
                <w:rFonts w:hint="eastAsia"/>
                <w:lang w:val="en-US" w:eastAsia="zh-CN"/>
              </w:rPr>
              <w:t>③</w:t>
            </w:r>
            <w:r>
              <w:rPr>
                <w:rFonts w:hint="default"/>
              </w:rPr>
              <w:t>设备安装期间，块材等建筑材料尽量采用定尺定料，减少现场切割。施工人员在施工作业时不得敲打钢管、钢模板，尽量减少噪音；早晚施工不大声喧哗，建筑物资轻拿轻放，不从上往下扔东西，并做好施工中的计划调控。</w:t>
            </w:r>
          </w:p>
          <w:p w14:paraId="6486D069">
            <w:pPr>
              <w:widowControl/>
              <w:spacing w:line="360" w:lineRule="auto"/>
              <w:ind w:firstLine="480" w:firstLineChars="200"/>
              <w:rPr>
                <w:rFonts w:hint="default"/>
              </w:rPr>
            </w:pPr>
            <w:r>
              <w:rPr>
                <w:rFonts w:hint="eastAsia"/>
                <w:lang w:val="en-US" w:eastAsia="zh-CN"/>
              </w:rPr>
              <w:t>④</w:t>
            </w:r>
            <w:r>
              <w:rPr>
                <w:rFonts w:hint="default"/>
              </w:rPr>
              <w:t>合理安排施工运输车辆的行走路线和行走时间。施工运输车辆，尤其是大型运输车辆，应按照有关部门的规定，确定合理运输路线和时间。</w:t>
            </w:r>
          </w:p>
          <w:p w14:paraId="76404AF8">
            <w:pPr>
              <w:widowControl/>
              <w:spacing w:line="360" w:lineRule="auto"/>
              <w:ind w:firstLine="480" w:firstLineChars="200"/>
              <w:rPr>
                <w:rFonts w:hint="default"/>
              </w:rPr>
            </w:pPr>
            <w:r>
              <w:rPr>
                <w:rFonts w:hint="eastAsia"/>
                <w:lang w:val="en-US" w:eastAsia="zh-CN"/>
              </w:rPr>
              <w:t>⑤</w:t>
            </w:r>
            <w:r>
              <w:rPr>
                <w:rFonts w:hint="default"/>
              </w:rPr>
              <w:t>合理选择施工机械设备。施工单位应尽量选用低噪音、振动的各类施工机械设备，并带有消声和隔音的附属设备；避免多台高噪音的机械设备在同一工场和同一时间使用；对排放高强度噪音的施工机械设备工场，应在靠近敏感点一侧设置隔声挡板或挡墙，减少施工噪声对环境的影响。</w:t>
            </w:r>
          </w:p>
          <w:p w14:paraId="79FD2C45">
            <w:pPr>
              <w:widowControl/>
              <w:spacing w:line="360" w:lineRule="auto"/>
              <w:ind w:firstLine="480" w:firstLineChars="200"/>
              <w:rPr>
                <w:rFonts w:hint="default"/>
              </w:rPr>
            </w:pPr>
            <w:r>
              <w:rPr>
                <w:rFonts w:hint="eastAsia"/>
                <w:lang w:val="en-US" w:eastAsia="zh-CN"/>
              </w:rPr>
              <w:t>⑥</w:t>
            </w:r>
            <w:r>
              <w:rPr>
                <w:rFonts w:hint="default"/>
              </w:rPr>
              <w:t>建设管理部门应加强对施工场地的噪声管理，施工企业也应对施工噪声进行自律，文明施工，施工期间组织好区内交通，施工场地的施工车辆出入现场时应低速、禁鸣，设立专职人员负责该工作，封闭施工，并与周围单位及住户搞好关系，实时了解他们对项目的建议，并作出相应调整。</w:t>
            </w:r>
          </w:p>
          <w:p w14:paraId="6C8ABA44">
            <w:pPr>
              <w:spacing w:line="360" w:lineRule="auto"/>
              <w:ind w:firstLine="480" w:firstLineChars="200"/>
              <w:rPr>
                <w:rFonts w:hint="default"/>
              </w:rPr>
            </w:pPr>
            <w:r>
              <w:rPr>
                <w:rFonts w:hint="default"/>
              </w:rPr>
              <w:t>项目应采取以上治理措施，使施工噪声达《建筑施工场界环境噪声排放标准》（GB12523-2011）规定要求，并加强与周围居民的沟通，注意收集周围居民的意见，对于合理可行的意见应积极采纳并实施，以避免扰民事件的发生。</w:t>
            </w:r>
          </w:p>
          <w:p w14:paraId="3E98E33C">
            <w:pPr>
              <w:spacing w:line="360" w:lineRule="auto"/>
              <w:ind w:firstLine="480" w:firstLineChars="200"/>
              <w:rPr>
                <w:rFonts w:hint="default"/>
              </w:rPr>
            </w:pPr>
            <w:r>
              <w:rPr>
                <w:rFonts w:hint="default"/>
              </w:rPr>
              <w:t>施工期结束后相应的噪声污染即随之消失，不会对周围声环境及环境保护目标产生长期不良的影响。</w:t>
            </w:r>
          </w:p>
          <w:p w14:paraId="03BB0F11">
            <w:pPr>
              <w:numPr>
                <w:ilvl w:val="0"/>
                <w:numId w:val="0"/>
              </w:numPr>
              <w:bidi w:val="0"/>
              <w:ind w:leftChars="0"/>
              <w:rPr>
                <w:rFonts w:hint="eastAsia"/>
                <w:b/>
                <w:bCs/>
                <w:lang w:val="en-US" w:eastAsia="zh-CN"/>
              </w:rPr>
            </w:pPr>
            <w:r>
              <w:rPr>
                <w:rFonts w:hint="eastAsia"/>
                <w:b/>
                <w:bCs/>
                <w:lang w:val="en-US" w:eastAsia="zh-CN"/>
              </w:rPr>
              <w:t>4.固体废物影响简要分析</w:t>
            </w:r>
          </w:p>
          <w:p w14:paraId="3D15A82B">
            <w:pPr>
              <w:spacing w:line="360" w:lineRule="auto"/>
              <w:ind w:firstLine="480" w:firstLineChars="200"/>
              <w:rPr>
                <w:rFonts w:hint="default"/>
              </w:rPr>
            </w:pPr>
            <w:r>
              <w:rPr>
                <w:rFonts w:hint="default"/>
              </w:rPr>
              <w:t>施工期间产生的固体废物主要包括土石方、施工期建筑垃圾和施工人员生活垃圾</w:t>
            </w:r>
            <w:r>
              <w:rPr>
                <w:rFonts w:hint="default"/>
                <w:lang w:eastAsia="zh-CN"/>
              </w:rPr>
              <w:t>等</w:t>
            </w:r>
            <w:r>
              <w:rPr>
                <w:rFonts w:hint="default"/>
              </w:rPr>
              <w:t>。</w:t>
            </w:r>
          </w:p>
          <w:p w14:paraId="0FE1BD31">
            <w:pPr>
              <w:spacing w:line="360" w:lineRule="auto"/>
              <w:ind w:firstLine="480" w:firstLineChars="200"/>
              <w:rPr>
                <w:rFonts w:hint="default"/>
              </w:rPr>
            </w:pPr>
            <w:r>
              <w:rPr>
                <w:rFonts w:hint="default"/>
              </w:rPr>
              <w:t>（1）土石方</w:t>
            </w:r>
          </w:p>
          <w:p w14:paraId="6F5A6CBD">
            <w:pPr>
              <w:autoSpaceDE w:val="0"/>
              <w:autoSpaceDN w:val="0"/>
              <w:spacing w:line="480" w:lineRule="exact"/>
              <w:ind w:firstLine="480"/>
              <w:rPr>
                <w:rFonts w:hint="default"/>
                <w:lang w:val="zh-CN"/>
              </w:rPr>
            </w:pPr>
            <w:r>
              <w:rPr>
                <w:rFonts w:hint="default"/>
              </w:rPr>
              <w:t>根据业主核实情况，项目施工期地基开挖阶段产生土石方量大约为</w:t>
            </w:r>
            <w:r>
              <w:rPr>
                <w:rFonts w:hint="eastAsia"/>
                <w:lang w:val="en-US" w:eastAsia="zh-CN"/>
              </w:rPr>
              <w:t>20000</w:t>
            </w:r>
            <w:r>
              <w:rPr>
                <w:rFonts w:hint="eastAsia"/>
                <w:lang w:eastAsia="zh-CN"/>
              </w:rPr>
              <w:t>m³</w:t>
            </w:r>
            <w:r>
              <w:rPr>
                <w:rFonts w:hint="default"/>
              </w:rPr>
              <w:t>，全部</w:t>
            </w:r>
            <w:r>
              <w:rPr>
                <w:rFonts w:hint="eastAsia"/>
                <w:lang w:val="en-US" w:eastAsia="zh-CN"/>
              </w:rPr>
              <w:t>外运处置</w:t>
            </w:r>
            <w:r>
              <w:rPr>
                <w:rFonts w:hint="default"/>
              </w:rPr>
              <w:t>。</w:t>
            </w:r>
          </w:p>
          <w:p w14:paraId="625B4268">
            <w:pPr>
              <w:spacing w:line="360" w:lineRule="auto"/>
              <w:ind w:firstLine="480" w:firstLineChars="200"/>
              <w:rPr>
                <w:rFonts w:hint="default"/>
              </w:rPr>
            </w:pPr>
            <w:r>
              <w:rPr>
                <w:rFonts w:hint="default"/>
              </w:rPr>
              <w:t>（2）建筑垃圾</w:t>
            </w:r>
          </w:p>
          <w:p w14:paraId="2DC8641F">
            <w:pPr>
              <w:spacing w:line="360" w:lineRule="auto"/>
              <w:ind w:firstLine="480" w:firstLineChars="200"/>
              <w:rPr>
                <w:rFonts w:hint="default"/>
              </w:rPr>
            </w:pPr>
            <w:r>
              <w:rPr>
                <w:rFonts w:hint="default"/>
              </w:rPr>
              <w:t>项目产生的建筑</w:t>
            </w:r>
            <w:r>
              <w:rPr>
                <w:rFonts w:hint="eastAsia"/>
                <w:lang w:eastAsia="zh-CN"/>
              </w:rPr>
              <w:t>垃圾</w:t>
            </w:r>
            <w:r>
              <w:rPr>
                <w:rFonts w:hint="eastAsia"/>
                <w:lang w:val="en-US" w:eastAsia="zh-CN"/>
              </w:rPr>
              <w:t>32.5t，</w:t>
            </w:r>
            <w:r>
              <w:rPr>
                <w:rFonts w:hint="default"/>
              </w:rPr>
              <w:t>应进行充分回收利用，不能回收利用的部分应给予统一收集，不能随意丢弃，由建设单位委托相关部门运往政府指定地点进行处置，不得随意堆放。</w:t>
            </w:r>
          </w:p>
          <w:p w14:paraId="0B294C3F">
            <w:pPr>
              <w:spacing w:line="360" w:lineRule="auto"/>
              <w:ind w:firstLine="482"/>
              <w:jc w:val="left"/>
              <w:outlineLvl w:val="0"/>
              <w:rPr>
                <w:rFonts w:hint="default"/>
              </w:rPr>
            </w:pPr>
            <w:r>
              <w:rPr>
                <w:rFonts w:hint="default"/>
              </w:rPr>
              <w:t>（3）施工生活垃圾</w:t>
            </w:r>
          </w:p>
          <w:p w14:paraId="07E68C2B">
            <w:pPr>
              <w:numPr>
                <w:ilvl w:val="0"/>
                <w:numId w:val="0"/>
              </w:numPr>
              <w:adjustRightInd w:val="0"/>
              <w:snapToGrid w:val="0"/>
              <w:spacing w:line="360" w:lineRule="auto"/>
              <w:ind w:firstLine="480" w:firstLineChars="200"/>
              <w:rPr>
                <w:rFonts w:hint="default"/>
              </w:rPr>
            </w:pPr>
            <w:r>
              <w:rPr>
                <w:rFonts w:hint="default"/>
              </w:rPr>
              <w:t>施工期人数平均每天为</w:t>
            </w:r>
            <w:r>
              <w:rPr>
                <w:rFonts w:hint="eastAsia"/>
                <w:lang w:val="en-US" w:eastAsia="zh-CN"/>
              </w:rPr>
              <w:t>20</w:t>
            </w:r>
            <w:r>
              <w:rPr>
                <w:rFonts w:hint="default"/>
              </w:rPr>
              <w:t>人，每人每天产生垃圾按0.5kg计，日产生活垃圾</w:t>
            </w:r>
            <w:r>
              <w:rPr>
                <w:rFonts w:hint="eastAsia"/>
                <w:lang w:val="en-US" w:eastAsia="zh-CN"/>
              </w:rPr>
              <w:t>10</w:t>
            </w:r>
            <w:r>
              <w:rPr>
                <w:rFonts w:hint="default"/>
              </w:rPr>
              <w:t>kg。施工期垃圾产生的总量为</w:t>
            </w:r>
            <w:r>
              <w:rPr>
                <w:rFonts w:hint="eastAsia"/>
                <w:lang w:val="en-US" w:eastAsia="zh-CN"/>
              </w:rPr>
              <w:t>2.1t</w:t>
            </w:r>
            <w:r>
              <w:rPr>
                <w:rFonts w:hint="default"/>
              </w:rPr>
              <w:t>。产生的生活垃圾由施工人员集中收集，委托当地环卫部门定期统一清运填埋处置，随着施工期的结束，施工人员的离开，生活垃圾也随之不再产生。</w:t>
            </w:r>
          </w:p>
          <w:p w14:paraId="40575F80">
            <w:pPr>
              <w:spacing w:line="360" w:lineRule="auto"/>
              <w:ind w:firstLine="480" w:firstLineChars="200"/>
              <w:rPr>
                <w:rFonts w:hint="default"/>
              </w:rPr>
            </w:pPr>
            <w:r>
              <w:rPr>
                <w:rFonts w:hint="default"/>
              </w:rPr>
              <w:t>综上所述，本项目施工期产生的固体废弃物在采取相应防治措施后，对周边环境影响较小。施工结束后，施工固体废物影响即终止。</w:t>
            </w:r>
          </w:p>
          <w:p w14:paraId="41CCD43B">
            <w:pPr>
              <w:numPr>
                <w:ilvl w:val="0"/>
                <w:numId w:val="0"/>
              </w:numPr>
              <w:bidi w:val="0"/>
              <w:rPr>
                <w:rFonts w:hint="eastAsia"/>
                <w:b/>
                <w:bCs/>
                <w:lang w:val="en-US" w:eastAsia="zh-CN"/>
              </w:rPr>
            </w:pPr>
            <w:r>
              <w:rPr>
                <w:rFonts w:hint="eastAsia"/>
                <w:b/>
                <w:bCs/>
                <w:lang w:val="en-US" w:eastAsia="zh-CN"/>
              </w:rPr>
              <w:t>5.生态环境影响简要分析</w:t>
            </w:r>
          </w:p>
          <w:p w14:paraId="37320737">
            <w:pPr>
              <w:adjustRightInd w:val="0"/>
              <w:snapToGrid w:val="0"/>
              <w:spacing w:line="360" w:lineRule="auto"/>
              <w:ind w:firstLine="480" w:firstLineChars="200"/>
              <w:rPr>
                <w:rFonts w:hint="default"/>
              </w:rPr>
            </w:pPr>
            <w:r>
              <w:rPr>
                <w:rFonts w:hint="default"/>
              </w:rPr>
              <w:t>项目区区内有少量植被、小型动物及昆虫，根据调查，项目区及沿线范围内未发现国家级、省级珍稀保护动植物，项目绿化面积达</w:t>
            </w:r>
            <w:r>
              <w:rPr>
                <w:rFonts w:hint="eastAsia"/>
                <w:lang w:val="en-US" w:eastAsia="zh-CN"/>
              </w:rPr>
              <w:t>316</w:t>
            </w:r>
            <w:r>
              <w:rPr>
                <w:rFonts w:hint="eastAsia"/>
                <w:lang w:eastAsia="zh-CN"/>
              </w:rPr>
              <w:t>m²</w:t>
            </w:r>
            <w:r>
              <w:rPr>
                <w:rFonts w:hint="default"/>
              </w:rPr>
              <w:t>，绿化采用优良树种，可对生态环境起到恢复、补偿作用以及改善由于建设带来的区域生态环境变差的状况。施工期因挖方、填方将产生水土流失现象，在施工期随暴雨径流，部分土壤将被冲刷到地势低洼地带及水渠中，一定程度上会影响到周围排水的正常运行。因此，在生产建设过程中必须采取措施保护水土资源；依照有关法律法规和技术规程规范，根据建设项目的规划和设想，应本着因地制宜、因害设防的原则，合理规划部设水土保持生物和工程措施，尽量避免和防治建设过程中造成的水土流失，并对项目原有水土流失区进行治理，使开发建设与生态环境保护做到和谐统一。</w:t>
            </w:r>
          </w:p>
          <w:p w14:paraId="75E6F0C7">
            <w:pPr>
              <w:numPr>
                <w:ilvl w:val="0"/>
                <w:numId w:val="0"/>
              </w:numPr>
              <w:bidi w:val="0"/>
              <w:ind w:leftChars="0"/>
              <w:rPr>
                <w:rFonts w:hint="eastAsia"/>
                <w:b/>
                <w:bCs/>
                <w:lang w:val="en-US" w:eastAsia="zh-CN"/>
              </w:rPr>
            </w:pPr>
            <w:r>
              <w:rPr>
                <w:rFonts w:hint="eastAsia"/>
                <w:b/>
                <w:bCs/>
                <w:lang w:val="en-US" w:eastAsia="zh-CN"/>
              </w:rPr>
              <w:t>二、运营期环境影响分析</w:t>
            </w:r>
          </w:p>
          <w:p w14:paraId="0DACAA6B">
            <w:pPr>
              <w:numPr>
                <w:ilvl w:val="0"/>
                <w:numId w:val="0"/>
              </w:numPr>
              <w:bidi w:val="0"/>
              <w:rPr>
                <w:rFonts w:hint="eastAsia"/>
                <w:b/>
                <w:bCs/>
                <w:lang w:val="en-US" w:eastAsia="zh-CN"/>
              </w:rPr>
            </w:pPr>
            <w:r>
              <w:rPr>
                <w:rFonts w:hint="eastAsia"/>
                <w:b/>
                <w:bCs/>
                <w:lang w:val="en-US" w:eastAsia="zh-CN"/>
              </w:rPr>
              <w:t>1.大气环境影响简要分析</w:t>
            </w:r>
          </w:p>
          <w:p w14:paraId="7C67CCE5">
            <w:pPr>
              <w:bidi w:val="0"/>
              <w:ind w:firstLine="480" w:firstLineChars="200"/>
              <w:rPr>
                <w:rFonts w:hint="eastAsia"/>
                <w:lang w:val="en-US" w:eastAsia="zh-CN"/>
              </w:rPr>
            </w:pPr>
            <w:r>
              <w:rPr>
                <w:rFonts w:hint="eastAsia"/>
                <w:lang w:val="en-US" w:eastAsia="zh-CN"/>
              </w:rPr>
              <w:t>（1）非甲烷总烃</w:t>
            </w:r>
          </w:p>
          <w:p w14:paraId="7D5256DF">
            <w:pPr>
              <w:spacing w:line="360" w:lineRule="auto"/>
              <w:ind w:firstLine="460" w:firstLineChars="192"/>
            </w:pPr>
            <w:r>
              <w:t>本项目运营期对大气环境的污染，主要是储油罐灌注、油罐车装卸、加油作业等过程造成燃油以气态形式逸出进入大气环境。</w:t>
            </w:r>
          </w:p>
          <w:p w14:paraId="14821BFD">
            <w:pPr>
              <w:adjustRightInd w:val="0"/>
              <w:snapToGrid w:val="0"/>
              <w:spacing w:line="360" w:lineRule="auto"/>
              <w:ind w:firstLine="480" w:firstLineChars="200"/>
            </w:pPr>
            <w:r>
              <w:t>油气是加油站在加油、卸油和储油过程中产生的挥发性有机物，其主要成分为非甲烷总烃。非甲烷总烃(NMHC)通常是指除甲烷以外的所有可挥发的碳氢化合物(其中主要是C2～C8)。通常加油站的油气回收系统装置排放高度不低于4m，其余油气主要以无组织的方式排放。</w:t>
            </w:r>
          </w:p>
          <w:p w14:paraId="33DD9106">
            <w:pPr>
              <w:pStyle w:val="35"/>
              <w:ind w:firstLine="480" w:firstLineChars="200"/>
            </w:pPr>
            <w:r>
              <w:t>非甲烷总烃是《大气污染物综合排放标准》（GB16297-1996）和《加油站大气污染物排放标准》（GB20952-2007）中的控制项目，本项目按照《规范》要求采用油气回收系统，分为两次回收：</w:t>
            </w:r>
          </w:p>
          <w:p w14:paraId="153216B9">
            <w:pPr>
              <w:pStyle w:val="35"/>
              <w:ind w:firstLine="480" w:firstLineChars="200"/>
            </w:pPr>
            <w:r>
              <w:t>一次油气回收系统主要针对卸油时，二次油气回收系统主要为加油机加油时，如下图所示：</w:t>
            </w:r>
          </w:p>
          <w:p w14:paraId="7A07192F">
            <w:pPr>
              <w:bidi w:val="0"/>
            </w:pPr>
            <w:r>
              <w:drawing>
                <wp:inline distT="0" distB="0" distL="114300" distR="114300">
                  <wp:extent cx="3566160" cy="1957070"/>
                  <wp:effectExtent l="0" t="0" r="15240" b="5080"/>
                  <wp:docPr id="26" name="图片 3" descr="C:\Users\Administrator\Desktop\油气回收系统示意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3" descr="C:\Users\Administrator\Desktop\油气回收系统示意图.jpg"/>
                          <pic:cNvPicPr>
                            <a:picLocks noChangeAspect="1"/>
                          </pic:cNvPicPr>
                        </pic:nvPicPr>
                        <pic:blipFill>
                          <a:blip r:embed="rId19"/>
                          <a:stretch>
                            <a:fillRect/>
                          </a:stretch>
                        </pic:blipFill>
                        <pic:spPr>
                          <a:xfrm>
                            <a:off x="0" y="0"/>
                            <a:ext cx="3566160" cy="1957070"/>
                          </a:xfrm>
                          <a:prstGeom prst="rect">
                            <a:avLst/>
                          </a:prstGeom>
                          <a:solidFill>
                            <a:srgbClr val="000000"/>
                          </a:solidFill>
                          <a:ln>
                            <a:noFill/>
                          </a:ln>
                        </pic:spPr>
                      </pic:pic>
                    </a:graphicData>
                  </a:graphic>
                </wp:inline>
              </w:drawing>
            </w:r>
          </w:p>
          <w:p w14:paraId="5FB7FB82">
            <w:pPr>
              <w:spacing w:line="360" w:lineRule="auto"/>
              <w:ind w:firstLine="480" w:firstLineChars="200"/>
              <w:rPr>
                <w:rFonts w:hint="default" w:ascii="Times New Roman" w:hAnsi="Times New Roman" w:eastAsia="宋体" w:cs="Times New Roman"/>
                <w:bCs/>
                <w:color w:val="auto"/>
                <w:sz w:val="24"/>
              </w:rPr>
            </w:pPr>
            <w:r>
              <w:rPr>
                <w:rFonts w:hint="eastAsia" w:ascii="Times New Roman" w:hAnsi="Times New Roman" w:cs="Times New Roman"/>
                <w:bCs/>
                <w:color w:val="auto"/>
                <w:sz w:val="24"/>
                <w:lang w:eastAsia="zh-CN"/>
              </w:rPr>
              <w:t>①</w:t>
            </w:r>
            <w:r>
              <w:rPr>
                <w:rFonts w:hint="default" w:ascii="Times New Roman" w:hAnsi="Times New Roman" w:eastAsia="宋体" w:cs="Times New Roman"/>
                <w:bCs/>
                <w:color w:val="auto"/>
                <w:sz w:val="24"/>
              </w:rPr>
              <w:t>评价等级判定</w:t>
            </w:r>
          </w:p>
          <w:p w14:paraId="05D0320F">
            <w:pPr>
              <w:spacing w:line="360" w:lineRule="auto"/>
              <w:ind w:firstLine="482"/>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根据《环境影响评价技术导则大气环境》（HJ2.2-2018），采用推荐模式中的估算模式计算各污染物的最大地面空气质量浓度占标率P</w:t>
            </w:r>
            <w:r>
              <w:rPr>
                <w:rFonts w:hint="default" w:ascii="Times New Roman" w:hAnsi="Times New Roman" w:eastAsia="宋体" w:cs="Times New Roman"/>
                <w:color w:val="auto"/>
                <w:sz w:val="24"/>
                <w:szCs w:val="24"/>
                <w:vertAlign w:val="subscript"/>
              </w:rPr>
              <w:t>i</w:t>
            </w:r>
            <w:r>
              <w:rPr>
                <w:rFonts w:hint="default" w:ascii="Times New Roman" w:hAnsi="Times New Roman" w:eastAsia="宋体" w:cs="Times New Roman"/>
                <w:color w:val="auto"/>
                <w:sz w:val="24"/>
                <w:szCs w:val="24"/>
              </w:rPr>
              <w:t>（第i个污染物，“简称最大浓度占标率”），通过占标率判定大气环境评价等级。</w:t>
            </w:r>
            <w:r>
              <w:rPr>
                <w:rFonts w:hint="default" w:ascii="Times New Roman" w:hAnsi="Times New Roman" w:eastAsia="宋体" w:cs="Times New Roman"/>
                <w:color w:val="auto"/>
                <w:kern w:val="0"/>
                <w:sz w:val="24"/>
                <w:szCs w:val="24"/>
              </w:rPr>
              <w:t>计算模式如下</w:t>
            </w:r>
            <w:r>
              <w:rPr>
                <w:rFonts w:hint="default" w:ascii="Times New Roman" w:hAnsi="Times New Roman" w:eastAsia="宋体" w:cs="Times New Roman"/>
                <w:color w:val="auto"/>
                <w:sz w:val="24"/>
                <w:szCs w:val="24"/>
              </w:rPr>
              <w:t>：</w:t>
            </w:r>
          </w:p>
          <w:p w14:paraId="396DC32A">
            <w:pPr>
              <w:spacing w:line="360" w:lineRule="auto"/>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position w:val="-30"/>
                <w:sz w:val="24"/>
                <w:szCs w:val="24"/>
              </w:rPr>
              <w:object>
                <v:shape id="_x0000_i1027" o:spt="75" type="#_x0000_t75" style="height:35.15pt;width:80.6pt;" o:ole="t" filled="f" o:preferrelative="t" stroked="f" coordsize="21600,21600">
                  <v:path/>
                  <v:fill on="f" focussize="0,0"/>
                  <v:stroke on="f"/>
                  <v:imagedata r:id="rId21" o:title=""/>
                  <o:lock v:ext="edit" aspectratio="t"/>
                  <w10:wrap type="none"/>
                  <w10:anchorlock/>
                </v:shape>
                <o:OLEObject Type="Embed" ProgID="Equation.3" ShapeID="_x0000_i1027" DrawAspect="Content" ObjectID="_1468075727" r:id="rId20">
                  <o:LockedField>false</o:LockedField>
                </o:OLEObject>
              </w:object>
            </w:r>
          </w:p>
          <w:p w14:paraId="177E51A7">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式中：P</w:t>
            </w:r>
            <w:r>
              <w:rPr>
                <w:rFonts w:hint="default" w:ascii="Times New Roman" w:hAnsi="Times New Roman" w:eastAsia="宋体" w:cs="Times New Roman"/>
                <w:color w:val="auto"/>
                <w:sz w:val="24"/>
                <w:szCs w:val="24"/>
                <w:vertAlign w:val="subscript"/>
              </w:rPr>
              <w:t>i</w:t>
            </w:r>
            <w:r>
              <w:rPr>
                <w:rFonts w:hint="default" w:ascii="Times New Roman" w:hAnsi="Times New Roman" w:eastAsia="宋体" w:cs="Times New Roman"/>
                <w:color w:val="auto"/>
                <w:sz w:val="24"/>
                <w:szCs w:val="24"/>
              </w:rPr>
              <w:t>-----第i个污染物的最大地面空气质量浓度占标率，%；</w:t>
            </w:r>
          </w:p>
          <w:p w14:paraId="0A1FAC1C">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 xml:space="preserve">      C</w:t>
            </w:r>
            <w:r>
              <w:rPr>
                <w:rFonts w:hint="default" w:ascii="Times New Roman" w:hAnsi="Times New Roman" w:eastAsia="宋体" w:cs="Times New Roman"/>
                <w:color w:val="auto"/>
                <w:sz w:val="24"/>
                <w:szCs w:val="24"/>
                <w:vertAlign w:val="subscript"/>
              </w:rPr>
              <w:t>i</w:t>
            </w:r>
            <w:r>
              <w:rPr>
                <w:rFonts w:hint="default" w:ascii="Times New Roman" w:hAnsi="Times New Roman" w:eastAsia="宋体" w:cs="Times New Roman"/>
                <w:color w:val="auto"/>
                <w:sz w:val="24"/>
                <w:szCs w:val="24"/>
              </w:rPr>
              <w:t>-----采用估算模式计算出的第i个污染物的最大1h地面空气质量浓度，mg/</w:t>
            </w:r>
            <w:r>
              <w:rPr>
                <w:rFonts w:hint="eastAsia" w:ascii="Times New Roman" w:hAnsi="Times New Roman" w:cs="Times New Roman"/>
                <w:color w:val="auto"/>
                <w:sz w:val="24"/>
                <w:szCs w:val="24"/>
                <w:lang w:eastAsia="zh-CN"/>
              </w:rPr>
              <w:t>m³</w:t>
            </w:r>
            <w:r>
              <w:rPr>
                <w:rFonts w:hint="default" w:ascii="Times New Roman" w:hAnsi="Times New Roman" w:eastAsia="宋体" w:cs="Times New Roman"/>
                <w:color w:val="auto"/>
                <w:sz w:val="24"/>
                <w:szCs w:val="24"/>
              </w:rPr>
              <w:t>；</w:t>
            </w:r>
          </w:p>
          <w:p w14:paraId="29E072E5">
            <w:pPr>
              <w:tabs>
                <w:tab w:val="left" w:pos="0"/>
                <w:tab w:val="left" w:pos="840"/>
              </w:tabs>
              <w:spacing w:line="360" w:lineRule="auto"/>
              <w:ind w:firstLine="1080" w:firstLineChars="45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C</w:t>
            </w:r>
            <w:r>
              <w:rPr>
                <w:rFonts w:hint="default" w:ascii="Times New Roman" w:hAnsi="Times New Roman" w:eastAsia="宋体" w:cs="Times New Roman"/>
                <w:color w:val="auto"/>
                <w:sz w:val="24"/>
                <w:szCs w:val="24"/>
                <w:vertAlign w:val="subscript"/>
              </w:rPr>
              <w:t>0i</w:t>
            </w:r>
            <w:r>
              <w:rPr>
                <w:rFonts w:hint="default" w:ascii="Times New Roman" w:hAnsi="Times New Roman" w:eastAsia="宋体" w:cs="Times New Roman"/>
                <w:color w:val="auto"/>
                <w:sz w:val="24"/>
                <w:szCs w:val="24"/>
              </w:rPr>
              <w:t>-----第i个污染物的环境空气质量浓度标准，mg/</w:t>
            </w:r>
            <w:r>
              <w:rPr>
                <w:rFonts w:hint="eastAsia" w:ascii="Times New Roman" w:hAnsi="Times New Roman" w:cs="Times New Roman"/>
                <w:color w:val="auto"/>
                <w:sz w:val="24"/>
                <w:szCs w:val="24"/>
                <w:lang w:eastAsia="zh-CN"/>
              </w:rPr>
              <w:t>m³</w:t>
            </w:r>
            <w:r>
              <w:rPr>
                <w:rFonts w:hint="default" w:ascii="Times New Roman" w:hAnsi="Times New Roman" w:eastAsia="宋体" w:cs="Times New Roman"/>
                <w:color w:val="auto"/>
                <w:sz w:val="24"/>
                <w:szCs w:val="24"/>
              </w:rPr>
              <w:t>（C</w:t>
            </w:r>
            <w:r>
              <w:rPr>
                <w:rFonts w:hint="default" w:ascii="Times New Roman" w:hAnsi="Times New Roman" w:eastAsia="宋体" w:cs="Times New Roman"/>
                <w:color w:val="auto"/>
                <w:sz w:val="24"/>
                <w:szCs w:val="24"/>
                <w:vertAlign w:val="subscript"/>
              </w:rPr>
              <w:t>0i</w:t>
            </w:r>
            <w:r>
              <w:rPr>
                <w:rFonts w:hint="default" w:ascii="Times New Roman" w:hAnsi="Times New Roman" w:eastAsia="宋体" w:cs="Times New Roman"/>
                <w:color w:val="auto"/>
                <w:sz w:val="24"/>
                <w:szCs w:val="24"/>
              </w:rPr>
              <w:t>一般选用GB3095中1h平均取样时间的二级标准的质量浓度限值；对仅有8h平均质量浓度限值、日平均质量浓度限值或年平均质量浓度限值的，可分别按2倍、3倍、6倍折算为1h平均质量浓度限值；对GB3095及地方环境质量标准中未包含的污染物，可参照技术导则HJ2.2-2018附录D中的浓度限值；对上述标准中都未包含的污染物，可参照选用其他国家、国际组织发布的环境质量标准限值）。</w:t>
            </w:r>
          </w:p>
          <w:p w14:paraId="5C859B20">
            <w:pPr>
              <w:spacing w:line="480" w:lineRule="exact"/>
              <w:ind w:firstLine="422" w:firstLineChars="176"/>
              <w:jc w:val="left"/>
              <w:rPr>
                <w:rFonts w:ascii="Times New Roman" w:hAnsi="Times New Roman" w:cs="Times New Roman"/>
                <w:sz w:val="24"/>
                <w:szCs w:val="24"/>
              </w:rPr>
            </w:pPr>
            <w:r>
              <w:rPr>
                <w:rFonts w:hint="eastAsia" w:ascii="Times New Roman" w:hAnsi="Times New Roman" w:cs="Times New Roman"/>
                <w:sz w:val="24"/>
                <w:szCs w:val="24"/>
                <w:lang w:eastAsia="zh-CN"/>
              </w:rPr>
              <w:t>②</w:t>
            </w:r>
            <w:r>
              <w:rPr>
                <w:rFonts w:ascii="Times New Roman" w:hAnsi="Times New Roman" w:cs="Times New Roman"/>
                <w:sz w:val="24"/>
                <w:szCs w:val="24"/>
              </w:rPr>
              <w:t>评价等级判别表</w:t>
            </w:r>
          </w:p>
          <w:p w14:paraId="4B63B1C0">
            <w:pPr>
              <w:spacing w:line="480" w:lineRule="exact"/>
              <w:ind w:firstLine="422" w:firstLineChars="176"/>
              <w:jc w:val="left"/>
              <w:rPr>
                <w:rFonts w:ascii="Times New Roman" w:hAnsi="Times New Roman" w:cs="Times New Roman"/>
                <w:sz w:val="24"/>
                <w:szCs w:val="24"/>
              </w:rPr>
            </w:pPr>
            <w:r>
              <w:rPr>
                <w:rFonts w:ascii="Times New Roman" w:hAnsi="Times New Roman" w:cs="Times New Roman"/>
                <w:sz w:val="24"/>
                <w:szCs w:val="24"/>
              </w:rPr>
              <w:t>评价等级按下表的分级判据进行划分</w:t>
            </w:r>
          </w:p>
          <w:p w14:paraId="13A353EE">
            <w:pPr>
              <w:spacing w:line="480" w:lineRule="exact"/>
              <w:ind w:firstLine="424" w:firstLineChars="176"/>
              <w:jc w:val="center"/>
              <w:rPr>
                <w:rFonts w:ascii="Times New Roman" w:hAnsi="Times New Roman" w:cs="Times New Roman"/>
                <w:b/>
                <w:bCs/>
                <w:sz w:val="24"/>
                <w:szCs w:val="24"/>
              </w:rPr>
            </w:pPr>
            <w:r>
              <w:rPr>
                <w:rFonts w:ascii="Times New Roman" w:hAnsi="Times New Roman" w:cs="Times New Roman"/>
                <w:b/>
                <w:bCs/>
                <w:sz w:val="24"/>
                <w:szCs w:val="24"/>
              </w:rPr>
              <w:t>表</w:t>
            </w:r>
            <w:r>
              <w:rPr>
                <w:rFonts w:hint="eastAsia" w:ascii="Times New Roman" w:hAnsi="Times New Roman" w:cs="Times New Roman"/>
                <w:b/>
                <w:bCs/>
                <w:sz w:val="24"/>
                <w:szCs w:val="24"/>
                <w:lang w:val="en-US" w:eastAsia="zh-CN"/>
              </w:rPr>
              <w:t xml:space="preserve">7-3 </w:t>
            </w:r>
            <w:r>
              <w:rPr>
                <w:rFonts w:ascii="Times New Roman" w:hAnsi="Times New Roman" w:cs="Times New Roman"/>
                <w:b/>
                <w:bCs/>
                <w:sz w:val="24"/>
                <w:szCs w:val="24"/>
              </w:rPr>
              <w:t>评价等级判别表</w:t>
            </w:r>
          </w:p>
          <w:tbl>
            <w:tblPr>
              <w:tblStyle w:val="20"/>
              <w:tblW w:w="85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30"/>
              <w:gridCol w:w="4309"/>
            </w:tblGrid>
            <w:tr w14:paraId="6DE2E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4230" w:type="dxa"/>
                  <w:vAlign w:val="center"/>
                </w:tcPr>
                <w:p w14:paraId="6F92F205">
                  <w:pPr>
                    <w:spacing w:line="240" w:lineRule="auto"/>
                    <w:jc w:val="center"/>
                    <w:rPr>
                      <w:rFonts w:ascii="Times New Roman" w:hAnsi="Times New Roman" w:cs="Times New Roman"/>
                      <w:sz w:val="21"/>
                      <w:szCs w:val="21"/>
                    </w:rPr>
                  </w:pPr>
                  <w:r>
                    <w:rPr>
                      <w:rFonts w:ascii="Times New Roman" w:hAnsi="Times New Roman" w:cs="Times New Roman"/>
                      <w:sz w:val="21"/>
                      <w:szCs w:val="21"/>
                    </w:rPr>
                    <w:t>评价工作等级</w:t>
                  </w:r>
                </w:p>
              </w:tc>
              <w:tc>
                <w:tcPr>
                  <w:tcW w:w="4309" w:type="dxa"/>
                  <w:vAlign w:val="center"/>
                </w:tcPr>
                <w:p w14:paraId="31F49A3E">
                  <w:pPr>
                    <w:spacing w:line="240" w:lineRule="auto"/>
                    <w:jc w:val="center"/>
                    <w:rPr>
                      <w:rFonts w:ascii="Times New Roman" w:hAnsi="Times New Roman" w:cs="Times New Roman"/>
                      <w:sz w:val="21"/>
                      <w:szCs w:val="21"/>
                    </w:rPr>
                  </w:pPr>
                  <w:r>
                    <w:rPr>
                      <w:rFonts w:ascii="Times New Roman" w:hAnsi="Times New Roman" w:cs="Times New Roman"/>
                      <w:sz w:val="21"/>
                      <w:szCs w:val="21"/>
                    </w:rPr>
                    <w:t>评价工作分级判据</w:t>
                  </w:r>
                </w:p>
              </w:tc>
            </w:tr>
            <w:tr w14:paraId="2D5E1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4230" w:type="dxa"/>
                  <w:vAlign w:val="center"/>
                </w:tcPr>
                <w:p w14:paraId="0C3C9FBB">
                  <w:pPr>
                    <w:spacing w:line="240" w:lineRule="auto"/>
                    <w:jc w:val="center"/>
                    <w:rPr>
                      <w:rFonts w:ascii="Times New Roman" w:hAnsi="Times New Roman" w:cs="Times New Roman"/>
                      <w:sz w:val="21"/>
                      <w:szCs w:val="21"/>
                    </w:rPr>
                  </w:pPr>
                  <w:r>
                    <w:rPr>
                      <w:rFonts w:ascii="Times New Roman" w:hAnsi="Times New Roman" w:cs="Times New Roman"/>
                      <w:sz w:val="21"/>
                      <w:szCs w:val="21"/>
                    </w:rPr>
                    <w:t>一级评价</w:t>
                  </w:r>
                </w:p>
              </w:tc>
              <w:tc>
                <w:tcPr>
                  <w:tcW w:w="4309" w:type="dxa"/>
                  <w:vAlign w:val="center"/>
                </w:tcPr>
                <w:p w14:paraId="37E50B9C">
                  <w:pPr>
                    <w:spacing w:line="240" w:lineRule="auto"/>
                    <w:jc w:val="center"/>
                    <w:rPr>
                      <w:rFonts w:ascii="Times New Roman" w:hAnsi="Times New Roman" w:cs="Times New Roman"/>
                      <w:sz w:val="21"/>
                      <w:szCs w:val="21"/>
                    </w:rPr>
                  </w:pPr>
                  <w:r>
                    <w:rPr>
                      <w:rFonts w:ascii="Times New Roman" w:hAnsi="Times New Roman" w:cs="Times New Roman"/>
                      <w:sz w:val="21"/>
                      <w:szCs w:val="21"/>
                    </w:rPr>
                    <w:t>Pmax</w:t>
                  </w:r>
                  <w:r>
                    <w:rPr>
                      <w:rFonts w:hint="eastAsia" w:ascii="宋体" w:hAnsi="宋体" w:eastAsia="宋体" w:cs="宋体"/>
                      <w:sz w:val="21"/>
                      <w:szCs w:val="21"/>
                    </w:rPr>
                    <w:t>≧</w:t>
                  </w:r>
                  <w:r>
                    <w:rPr>
                      <w:rFonts w:ascii="Times New Roman" w:hAnsi="Times New Roman" w:cs="Times New Roman"/>
                      <w:sz w:val="21"/>
                      <w:szCs w:val="21"/>
                    </w:rPr>
                    <w:t>10%</w:t>
                  </w:r>
                </w:p>
              </w:tc>
            </w:tr>
            <w:tr w14:paraId="4E8CB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4230" w:type="dxa"/>
                  <w:vAlign w:val="center"/>
                </w:tcPr>
                <w:p w14:paraId="782E464C">
                  <w:pPr>
                    <w:spacing w:line="240" w:lineRule="auto"/>
                    <w:jc w:val="center"/>
                    <w:rPr>
                      <w:rFonts w:ascii="Times New Roman" w:hAnsi="Times New Roman" w:cs="Times New Roman"/>
                      <w:sz w:val="21"/>
                      <w:szCs w:val="21"/>
                    </w:rPr>
                  </w:pPr>
                  <w:r>
                    <w:rPr>
                      <w:rFonts w:ascii="Times New Roman" w:hAnsi="Times New Roman" w:cs="Times New Roman"/>
                      <w:sz w:val="21"/>
                      <w:szCs w:val="21"/>
                    </w:rPr>
                    <w:t>二级评价</w:t>
                  </w:r>
                </w:p>
              </w:tc>
              <w:tc>
                <w:tcPr>
                  <w:tcW w:w="4309" w:type="dxa"/>
                  <w:vAlign w:val="center"/>
                </w:tcPr>
                <w:p w14:paraId="45E5F480">
                  <w:pPr>
                    <w:spacing w:line="240" w:lineRule="auto"/>
                    <w:jc w:val="center"/>
                    <w:rPr>
                      <w:rFonts w:ascii="Times New Roman" w:hAnsi="Times New Roman" w:cs="Times New Roman"/>
                      <w:sz w:val="21"/>
                      <w:szCs w:val="21"/>
                    </w:rPr>
                  </w:pPr>
                  <w:r>
                    <w:rPr>
                      <w:rFonts w:ascii="Times New Roman" w:hAnsi="Times New Roman" w:cs="Times New Roman"/>
                      <w:sz w:val="21"/>
                      <w:szCs w:val="21"/>
                    </w:rPr>
                    <w:t>1%</w:t>
                  </w:r>
                  <w:r>
                    <w:rPr>
                      <w:rFonts w:hint="eastAsia" w:ascii="宋体" w:hAnsi="宋体" w:eastAsia="宋体" w:cs="宋体"/>
                      <w:sz w:val="21"/>
                      <w:szCs w:val="21"/>
                    </w:rPr>
                    <w:t>≦</w:t>
                  </w:r>
                  <w:r>
                    <w:rPr>
                      <w:rFonts w:ascii="Times New Roman" w:hAnsi="Times New Roman" w:cs="Times New Roman"/>
                      <w:sz w:val="21"/>
                      <w:szCs w:val="21"/>
                    </w:rPr>
                    <w:t>Pmax&lt;10%</w:t>
                  </w:r>
                </w:p>
              </w:tc>
            </w:tr>
            <w:tr w14:paraId="34D80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4230" w:type="dxa"/>
                  <w:vAlign w:val="center"/>
                </w:tcPr>
                <w:p w14:paraId="4B4CD606">
                  <w:pPr>
                    <w:spacing w:line="240" w:lineRule="auto"/>
                    <w:jc w:val="center"/>
                    <w:rPr>
                      <w:rFonts w:ascii="Times New Roman" w:hAnsi="Times New Roman" w:cs="Times New Roman"/>
                      <w:sz w:val="21"/>
                      <w:szCs w:val="21"/>
                    </w:rPr>
                  </w:pPr>
                  <w:r>
                    <w:rPr>
                      <w:rFonts w:ascii="Times New Roman" w:hAnsi="Times New Roman" w:cs="Times New Roman"/>
                      <w:sz w:val="21"/>
                      <w:szCs w:val="21"/>
                    </w:rPr>
                    <w:t>三级评价</w:t>
                  </w:r>
                </w:p>
              </w:tc>
              <w:tc>
                <w:tcPr>
                  <w:tcW w:w="4309" w:type="dxa"/>
                  <w:vAlign w:val="center"/>
                </w:tcPr>
                <w:p w14:paraId="6CB2192F">
                  <w:pPr>
                    <w:spacing w:line="240" w:lineRule="auto"/>
                    <w:jc w:val="center"/>
                    <w:rPr>
                      <w:rFonts w:ascii="Times New Roman" w:hAnsi="Times New Roman" w:cs="Times New Roman"/>
                      <w:sz w:val="21"/>
                      <w:szCs w:val="21"/>
                    </w:rPr>
                  </w:pPr>
                  <w:r>
                    <w:rPr>
                      <w:rFonts w:ascii="Times New Roman" w:hAnsi="Times New Roman" w:cs="Times New Roman"/>
                      <w:sz w:val="21"/>
                      <w:szCs w:val="21"/>
                    </w:rPr>
                    <w:t>Pmax&lt;1%</w:t>
                  </w:r>
                </w:p>
              </w:tc>
            </w:tr>
          </w:tbl>
          <w:p w14:paraId="6F5E624E">
            <w:pPr>
              <w:spacing w:line="360" w:lineRule="auto"/>
              <w:ind w:firstLine="480" w:firstLineChars="200"/>
              <w:jc w:val="both"/>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0"/>
                <w:sz w:val="24"/>
                <w:szCs w:val="24"/>
                <w:lang w:eastAsia="zh-CN"/>
              </w:rPr>
              <w:t>本评价</w:t>
            </w:r>
            <w:r>
              <w:rPr>
                <w:rFonts w:hint="default" w:ascii="Times New Roman" w:hAnsi="Times New Roman" w:eastAsia="宋体" w:cs="Times New Roman"/>
                <w:color w:val="auto"/>
                <w:sz w:val="24"/>
                <w:szCs w:val="24"/>
              </w:rPr>
              <w:t>采用《环境影响评价技术导则 大气环境》（HJ2.2-2018）推荐的AERSCREEN模型进行预测，该模型适用于评价等级及评价范围判定，其预测参数如下：</w:t>
            </w:r>
          </w:p>
          <w:p w14:paraId="265ABDCA">
            <w:pPr>
              <w:spacing w:line="480" w:lineRule="exact"/>
              <w:jc w:val="center"/>
              <w:rPr>
                <w:b/>
                <w:bCs/>
              </w:rPr>
            </w:pPr>
            <w:r>
              <w:rPr>
                <w:rFonts w:ascii="宋体" w:hAnsi="宋体" w:eastAsia="宋体" w:cs="宋体"/>
                <w:b/>
                <w:bCs/>
                <w:sz w:val="24"/>
              </w:rPr>
              <w:t xml:space="preserve"> </w:t>
            </w:r>
            <w:r>
              <w:rPr>
                <w:rFonts w:hint="default" w:ascii="Times New Roman" w:hAnsi="Times New Roman" w:eastAsia="宋体" w:cs="Times New Roman"/>
                <w:b/>
                <w:bCs/>
                <w:sz w:val="24"/>
              </w:rPr>
              <w:t>表</w:t>
            </w:r>
            <w:r>
              <w:rPr>
                <w:rFonts w:hint="default" w:ascii="Times New Roman" w:hAnsi="Times New Roman" w:cs="Times New Roman"/>
                <w:b/>
                <w:bCs/>
                <w:sz w:val="24"/>
                <w:lang w:val="en-US" w:eastAsia="zh-CN"/>
              </w:rPr>
              <w:t>7-4</w:t>
            </w:r>
            <w:r>
              <w:rPr>
                <w:rFonts w:hint="default" w:ascii="Times New Roman" w:hAnsi="Times New Roman" w:eastAsia="宋体" w:cs="Times New Roman"/>
                <w:b/>
                <w:bCs/>
                <w:sz w:val="24"/>
              </w:rPr>
              <w:t xml:space="preserve">  估算模型参数</w:t>
            </w:r>
            <w:r>
              <w:rPr>
                <w:rFonts w:ascii="宋体" w:hAnsi="宋体" w:eastAsia="宋体" w:cs="宋体"/>
                <w:b/>
                <w:bCs/>
                <w:sz w:val="24"/>
              </w:rPr>
              <w:t>表</w:t>
            </w:r>
          </w:p>
          <w:tbl>
            <w:tblPr>
              <w:tblStyle w:val="19"/>
              <w:tblW w:w="851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532"/>
              <w:gridCol w:w="1582"/>
              <w:gridCol w:w="1688"/>
              <w:gridCol w:w="2717"/>
            </w:tblGrid>
            <w:tr w14:paraId="2338B4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60" w:hRule="atLeast"/>
              </w:trPr>
              <w:tc>
                <w:tcPr>
                  <w:tcW w:w="4114" w:type="dxa"/>
                  <w:gridSpan w:val="2"/>
                  <w:vAlign w:val="center"/>
                </w:tcPr>
                <w:p w14:paraId="6981FF46">
                  <w:pPr>
                    <w:spacing w:line="240" w:lineRule="auto"/>
                    <w:jc w:val="center"/>
                    <w:rPr>
                      <w:sz w:val="21"/>
                      <w:szCs w:val="21"/>
                    </w:rPr>
                  </w:pPr>
                  <w:r>
                    <w:rPr>
                      <w:rFonts w:ascii="宋体" w:hAnsi="宋体" w:eastAsia="宋体"/>
                      <w:b w:val="0"/>
                      <w:sz w:val="21"/>
                      <w:szCs w:val="21"/>
                    </w:rPr>
                    <w:t>参数</w:t>
                  </w:r>
                </w:p>
              </w:tc>
              <w:tc>
                <w:tcPr>
                  <w:tcW w:w="4405" w:type="dxa"/>
                  <w:gridSpan w:val="2"/>
                  <w:vAlign w:val="center"/>
                </w:tcPr>
                <w:p w14:paraId="450C0888">
                  <w:pPr>
                    <w:spacing w:line="240" w:lineRule="auto"/>
                    <w:jc w:val="center"/>
                    <w:rPr>
                      <w:sz w:val="21"/>
                      <w:szCs w:val="21"/>
                    </w:rPr>
                  </w:pPr>
                  <w:r>
                    <w:rPr>
                      <w:rFonts w:ascii="宋体" w:hAnsi="宋体" w:eastAsia="宋体"/>
                      <w:b w:val="0"/>
                      <w:sz w:val="21"/>
                      <w:szCs w:val="21"/>
                    </w:rPr>
                    <w:t>取值</w:t>
                  </w:r>
                </w:p>
              </w:tc>
            </w:tr>
            <w:tr w14:paraId="5AC0B1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60" w:hRule="atLeast"/>
              </w:trPr>
              <w:tc>
                <w:tcPr>
                  <w:tcW w:w="2532" w:type="dxa"/>
                  <w:vMerge w:val="restart"/>
                  <w:vAlign w:val="center"/>
                </w:tcPr>
                <w:p w14:paraId="5FFD5927">
                  <w:pPr>
                    <w:spacing w:line="240" w:lineRule="auto"/>
                    <w:jc w:val="center"/>
                    <w:rPr>
                      <w:sz w:val="21"/>
                      <w:szCs w:val="21"/>
                    </w:rPr>
                  </w:pPr>
                  <w:r>
                    <w:rPr>
                      <w:rFonts w:ascii="宋体" w:hAnsi="宋体" w:eastAsia="宋体"/>
                      <w:b w:val="0"/>
                      <w:sz w:val="21"/>
                      <w:szCs w:val="21"/>
                    </w:rPr>
                    <w:t>城市/农村选项</w:t>
                  </w:r>
                </w:p>
              </w:tc>
              <w:tc>
                <w:tcPr>
                  <w:tcW w:w="3270" w:type="dxa"/>
                  <w:gridSpan w:val="2"/>
                  <w:vAlign w:val="center"/>
                </w:tcPr>
                <w:p w14:paraId="7B1AFC76">
                  <w:pPr>
                    <w:spacing w:line="240" w:lineRule="auto"/>
                    <w:jc w:val="center"/>
                    <w:rPr>
                      <w:sz w:val="21"/>
                      <w:szCs w:val="21"/>
                    </w:rPr>
                  </w:pPr>
                  <w:r>
                    <w:rPr>
                      <w:rFonts w:ascii="宋体" w:hAnsi="宋体" w:eastAsia="宋体"/>
                      <w:b w:val="0"/>
                      <w:sz w:val="21"/>
                      <w:szCs w:val="21"/>
                    </w:rPr>
                    <w:t>城市/农村</w:t>
                  </w:r>
                </w:p>
              </w:tc>
              <w:tc>
                <w:tcPr>
                  <w:tcW w:w="2717" w:type="dxa"/>
                  <w:vAlign w:val="center"/>
                </w:tcPr>
                <w:p w14:paraId="52E8D7C5">
                  <w:pPr>
                    <w:spacing w:line="240" w:lineRule="auto"/>
                    <w:jc w:val="center"/>
                    <w:rPr>
                      <w:sz w:val="21"/>
                      <w:szCs w:val="21"/>
                    </w:rPr>
                  </w:pPr>
                  <w:r>
                    <w:rPr>
                      <w:rFonts w:ascii="宋体" w:hAnsi="宋体" w:eastAsia="宋体"/>
                      <w:b w:val="0"/>
                      <w:sz w:val="21"/>
                      <w:szCs w:val="21"/>
                    </w:rPr>
                    <w:t>农村</w:t>
                  </w:r>
                </w:p>
              </w:tc>
            </w:tr>
            <w:tr w14:paraId="04890B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60" w:hRule="atLeast"/>
              </w:trPr>
              <w:tc>
                <w:tcPr>
                  <w:tcW w:w="2532" w:type="dxa"/>
                  <w:vMerge w:val="continue"/>
                  <w:vAlign w:val="center"/>
                </w:tcPr>
                <w:p w14:paraId="6B570766">
                  <w:pPr>
                    <w:spacing w:line="240" w:lineRule="auto"/>
                    <w:jc w:val="center"/>
                    <w:rPr>
                      <w:sz w:val="21"/>
                      <w:szCs w:val="21"/>
                    </w:rPr>
                  </w:pPr>
                </w:p>
              </w:tc>
              <w:tc>
                <w:tcPr>
                  <w:tcW w:w="3270" w:type="dxa"/>
                  <w:gridSpan w:val="2"/>
                  <w:vAlign w:val="center"/>
                </w:tcPr>
                <w:p w14:paraId="71771F38">
                  <w:pPr>
                    <w:spacing w:line="240" w:lineRule="auto"/>
                    <w:jc w:val="center"/>
                    <w:rPr>
                      <w:sz w:val="21"/>
                      <w:szCs w:val="21"/>
                    </w:rPr>
                  </w:pPr>
                  <w:r>
                    <w:rPr>
                      <w:rFonts w:ascii="宋体" w:hAnsi="宋体" w:eastAsia="宋体"/>
                      <w:b w:val="0"/>
                      <w:sz w:val="21"/>
                      <w:szCs w:val="21"/>
                    </w:rPr>
                    <w:t>人口数(城市人口数)</w:t>
                  </w:r>
                </w:p>
              </w:tc>
              <w:tc>
                <w:tcPr>
                  <w:tcW w:w="2717" w:type="dxa"/>
                  <w:vAlign w:val="center"/>
                </w:tcPr>
                <w:p w14:paraId="03B1D562">
                  <w:pPr>
                    <w:spacing w:line="240" w:lineRule="auto"/>
                    <w:jc w:val="center"/>
                    <w:rPr>
                      <w:sz w:val="21"/>
                      <w:szCs w:val="21"/>
                    </w:rPr>
                  </w:pPr>
                  <w:r>
                    <w:rPr>
                      <w:rFonts w:ascii="宋体" w:hAnsi="宋体" w:eastAsia="宋体"/>
                      <w:b w:val="0"/>
                      <w:sz w:val="21"/>
                      <w:szCs w:val="21"/>
                    </w:rPr>
                    <w:t>/</w:t>
                  </w:r>
                </w:p>
              </w:tc>
            </w:tr>
            <w:tr w14:paraId="5E0980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60" w:hRule="atLeast"/>
              </w:trPr>
              <w:tc>
                <w:tcPr>
                  <w:tcW w:w="4114" w:type="dxa"/>
                  <w:gridSpan w:val="2"/>
                  <w:vAlign w:val="center"/>
                </w:tcPr>
                <w:p w14:paraId="14D39CDE">
                  <w:pPr>
                    <w:spacing w:line="240" w:lineRule="auto"/>
                    <w:jc w:val="center"/>
                    <w:rPr>
                      <w:sz w:val="21"/>
                      <w:szCs w:val="21"/>
                    </w:rPr>
                  </w:pPr>
                  <w:r>
                    <w:rPr>
                      <w:rFonts w:ascii="宋体" w:hAnsi="宋体" w:eastAsia="宋体"/>
                      <w:b w:val="0"/>
                      <w:sz w:val="21"/>
                      <w:szCs w:val="21"/>
                    </w:rPr>
                    <w:t>最高环境温度</w:t>
                  </w:r>
                </w:p>
              </w:tc>
              <w:tc>
                <w:tcPr>
                  <w:tcW w:w="4405" w:type="dxa"/>
                  <w:gridSpan w:val="2"/>
                  <w:vAlign w:val="center"/>
                </w:tcPr>
                <w:p w14:paraId="300687E2">
                  <w:pPr>
                    <w:spacing w:line="240" w:lineRule="auto"/>
                    <w:jc w:val="center"/>
                    <w:rPr>
                      <w:sz w:val="21"/>
                      <w:szCs w:val="21"/>
                    </w:rPr>
                  </w:pPr>
                  <w:r>
                    <w:rPr>
                      <w:rFonts w:ascii="宋体" w:hAnsi="宋体" w:eastAsia="宋体"/>
                      <w:b w:val="0"/>
                      <w:sz w:val="21"/>
                      <w:szCs w:val="21"/>
                    </w:rPr>
                    <w:t>40.0</w:t>
                  </w:r>
                </w:p>
              </w:tc>
            </w:tr>
            <w:tr w14:paraId="70F4D1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60" w:hRule="atLeast"/>
              </w:trPr>
              <w:tc>
                <w:tcPr>
                  <w:tcW w:w="4114" w:type="dxa"/>
                  <w:gridSpan w:val="2"/>
                  <w:vAlign w:val="center"/>
                </w:tcPr>
                <w:p w14:paraId="65027B81">
                  <w:pPr>
                    <w:spacing w:line="240" w:lineRule="auto"/>
                    <w:jc w:val="center"/>
                    <w:rPr>
                      <w:sz w:val="21"/>
                      <w:szCs w:val="21"/>
                    </w:rPr>
                  </w:pPr>
                  <w:r>
                    <w:rPr>
                      <w:rFonts w:ascii="宋体" w:hAnsi="宋体" w:eastAsia="宋体"/>
                      <w:b w:val="0"/>
                      <w:sz w:val="21"/>
                      <w:szCs w:val="21"/>
                    </w:rPr>
                    <w:t>最低环境温度</w:t>
                  </w:r>
                </w:p>
              </w:tc>
              <w:tc>
                <w:tcPr>
                  <w:tcW w:w="4405" w:type="dxa"/>
                  <w:gridSpan w:val="2"/>
                  <w:vAlign w:val="center"/>
                </w:tcPr>
                <w:p w14:paraId="43DFDBEA">
                  <w:pPr>
                    <w:spacing w:line="240" w:lineRule="auto"/>
                    <w:jc w:val="center"/>
                    <w:rPr>
                      <w:sz w:val="21"/>
                      <w:szCs w:val="21"/>
                    </w:rPr>
                  </w:pPr>
                  <w:r>
                    <w:rPr>
                      <w:rFonts w:ascii="宋体" w:hAnsi="宋体" w:eastAsia="宋体"/>
                      <w:b w:val="0"/>
                      <w:sz w:val="21"/>
                      <w:szCs w:val="21"/>
                    </w:rPr>
                    <w:t>-10.0</w:t>
                  </w:r>
                </w:p>
              </w:tc>
            </w:tr>
            <w:tr w14:paraId="4C95D0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60" w:hRule="atLeast"/>
              </w:trPr>
              <w:tc>
                <w:tcPr>
                  <w:tcW w:w="4114" w:type="dxa"/>
                  <w:gridSpan w:val="2"/>
                  <w:vAlign w:val="center"/>
                </w:tcPr>
                <w:p w14:paraId="3D7EF776">
                  <w:pPr>
                    <w:spacing w:line="240" w:lineRule="auto"/>
                    <w:jc w:val="center"/>
                    <w:rPr>
                      <w:sz w:val="21"/>
                      <w:szCs w:val="21"/>
                    </w:rPr>
                  </w:pPr>
                  <w:r>
                    <w:rPr>
                      <w:rFonts w:ascii="宋体" w:hAnsi="宋体" w:eastAsia="宋体"/>
                      <w:b w:val="0"/>
                      <w:sz w:val="21"/>
                      <w:szCs w:val="21"/>
                    </w:rPr>
                    <w:t>土地利用类型</w:t>
                  </w:r>
                </w:p>
              </w:tc>
              <w:tc>
                <w:tcPr>
                  <w:tcW w:w="4405" w:type="dxa"/>
                  <w:gridSpan w:val="2"/>
                  <w:vAlign w:val="center"/>
                </w:tcPr>
                <w:p w14:paraId="43017268">
                  <w:pPr>
                    <w:spacing w:line="240" w:lineRule="auto"/>
                    <w:jc w:val="center"/>
                    <w:rPr>
                      <w:sz w:val="21"/>
                      <w:szCs w:val="21"/>
                    </w:rPr>
                  </w:pPr>
                  <w:r>
                    <w:rPr>
                      <w:rFonts w:ascii="宋体" w:hAnsi="宋体" w:eastAsia="宋体"/>
                      <w:b w:val="0"/>
                      <w:sz w:val="21"/>
                      <w:szCs w:val="21"/>
                    </w:rPr>
                    <w:t>农田</w:t>
                  </w:r>
                </w:p>
              </w:tc>
            </w:tr>
            <w:tr w14:paraId="78DC83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60" w:hRule="atLeast"/>
              </w:trPr>
              <w:tc>
                <w:tcPr>
                  <w:tcW w:w="4114" w:type="dxa"/>
                  <w:gridSpan w:val="2"/>
                  <w:vAlign w:val="center"/>
                </w:tcPr>
                <w:p w14:paraId="43BEC3CF">
                  <w:pPr>
                    <w:spacing w:line="240" w:lineRule="auto"/>
                    <w:jc w:val="center"/>
                    <w:rPr>
                      <w:sz w:val="21"/>
                      <w:szCs w:val="21"/>
                    </w:rPr>
                  </w:pPr>
                  <w:r>
                    <w:rPr>
                      <w:rFonts w:ascii="宋体" w:hAnsi="宋体" w:eastAsia="宋体"/>
                      <w:b w:val="0"/>
                      <w:sz w:val="21"/>
                      <w:szCs w:val="21"/>
                    </w:rPr>
                    <w:t>区域湿度条件</w:t>
                  </w:r>
                </w:p>
              </w:tc>
              <w:tc>
                <w:tcPr>
                  <w:tcW w:w="4405" w:type="dxa"/>
                  <w:gridSpan w:val="2"/>
                  <w:vAlign w:val="center"/>
                </w:tcPr>
                <w:p w14:paraId="4BD2B27C">
                  <w:pPr>
                    <w:spacing w:line="240" w:lineRule="auto"/>
                    <w:jc w:val="center"/>
                    <w:rPr>
                      <w:sz w:val="21"/>
                      <w:szCs w:val="21"/>
                    </w:rPr>
                  </w:pPr>
                  <w:r>
                    <w:rPr>
                      <w:rFonts w:ascii="宋体" w:hAnsi="宋体" w:eastAsia="宋体"/>
                      <w:b w:val="0"/>
                      <w:sz w:val="21"/>
                      <w:szCs w:val="21"/>
                    </w:rPr>
                    <w:t>中等湿度</w:t>
                  </w:r>
                </w:p>
              </w:tc>
            </w:tr>
            <w:tr w14:paraId="6F8691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60" w:hRule="atLeast"/>
              </w:trPr>
              <w:tc>
                <w:tcPr>
                  <w:tcW w:w="2532" w:type="dxa"/>
                  <w:vMerge w:val="restart"/>
                  <w:vAlign w:val="center"/>
                </w:tcPr>
                <w:p w14:paraId="7008BDC6">
                  <w:pPr>
                    <w:spacing w:line="240" w:lineRule="auto"/>
                    <w:jc w:val="center"/>
                    <w:rPr>
                      <w:sz w:val="21"/>
                      <w:szCs w:val="21"/>
                    </w:rPr>
                  </w:pPr>
                  <w:r>
                    <w:rPr>
                      <w:rFonts w:ascii="宋体" w:hAnsi="宋体" w:eastAsia="宋体"/>
                      <w:b w:val="0"/>
                      <w:sz w:val="21"/>
                      <w:szCs w:val="21"/>
                    </w:rPr>
                    <w:t>是否考虑地形</w:t>
                  </w:r>
                </w:p>
              </w:tc>
              <w:tc>
                <w:tcPr>
                  <w:tcW w:w="3270" w:type="dxa"/>
                  <w:gridSpan w:val="2"/>
                  <w:vAlign w:val="center"/>
                </w:tcPr>
                <w:p w14:paraId="0201F8AB">
                  <w:pPr>
                    <w:spacing w:line="240" w:lineRule="auto"/>
                    <w:jc w:val="center"/>
                    <w:rPr>
                      <w:sz w:val="21"/>
                      <w:szCs w:val="21"/>
                    </w:rPr>
                  </w:pPr>
                  <w:r>
                    <w:rPr>
                      <w:rFonts w:ascii="宋体" w:hAnsi="宋体" w:eastAsia="宋体"/>
                      <w:b w:val="0"/>
                      <w:sz w:val="21"/>
                      <w:szCs w:val="21"/>
                    </w:rPr>
                    <w:t>考虑地形</w:t>
                  </w:r>
                </w:p>
              </w:tc>
              <w:tc>
                <w:tcPr>
                  <w:tcW w:w="2717" w:type="dxa"/>
                  <w:vAlign w:val="center"/>
                </w:tcPr>
                <w:p w14:paraId="1B448292">
                  <w:pPr>
                    <w:spacing w:line="240" w:lineRule="auto"/>
                    <w:jc w:val="center"/>
                    <w:rPr>
                      <w:sz w:val="21"/>
                      <w:szCs w:val="21"/>
                    </w:rPr>
                  </w:pPr>
                  <w:r>
                    <w:rPr>
                      <w:rFonts w:ascii="宋体" w:hAnsi="宋体" w:eastAsia="宋体"/>
                      <w:b w:val="0"/>
                      <w:sz w:val="21"/>
                      <w:szCs w:val="21"/>
                    </w:rPr>
                    <w:t>是</w:t>
                  </w:r>
                </w:p>
              </w:tc>
            </w:tr>
            <w:tr w14:paraId="649CB6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60" w:hRule="atLeast"/>
              </w:trPr>
              <w:tc>
                <w:tcPr>
                  <w:tcW w:w="2532" w:type="dxa"/>
                  <w:vMerge w:val="continue"/>
                  <w:vAlign w:val="center"/>
                </w:tcPr>
                <w:p w14:paraId="11413B05">
                  <w:pPr>
                    <w:spacing w:line="240" w:lineRule="auto"/>
                    <w:jc w:val="center"/>
                    <w:rPr>
                      <w:sz w:val="21"/>
                      <w:szCs w:val="21"/>
                    </w:rPr>
                  </w:pPr>
                </w:p>
              </w:tc>
              <w:tc>
                <w:tcPr>
                  <w:tcW w:w="3270" w:type="dxa"/>
                  <w:gridSpan w:val="2"/>
                  <w:vAlign w:val="center"/>
                </w:tcPr>
                <w:p w14:paraId="76DC1DBC">
                  <w:pPr>
                    <w:spacing w:line="240" w:lineRule="auto"/>
                    <w:jc w:val="center"/>
                    <w:rPr>
                      <w:sz w:val="21"/>
                      <w:szCs w:val="21"/>
                    </w:rPr>
                  </w:pPr>
                  <w:r>
                    <w:rPr>
                      <w:rFonts w:ascii="宋体" w:hAnsi="宋体" w:eastAsia="宋体"/>
                      <w:b w:val="0"/>
                      <w:sz w:val="21"/>
                      <w:szCs w:val="21"/>
                    </w:rPr>
                    <w:t>地形数据分辨率(m)</w:t>
                  </w:r>
                </w:p>
              </w:tc>
              <w:tc>
                <w:tcPr>
                  <w:tcW w:w="2717" w:type="dxa"/>
                  <w:vAlign w:val="center"/>
                </w:tcPr>
                <w:p w14:paraId="7A38436C">
                  <w:pPr>
                    <w:spacing w:line="240" w:lineRule="auto"/>
                    <w:jc w:val="center"/>
                    <w:rPr>
                      <w:sz w:val="21"/>
                      <w:szCs w:val="21"/>
                    </w:rPr>
                  </w:pPr>
                  <w:r>
                    <w:rPr>
                      <w:rFonts w:ascii="宋体" w:hAnsi="宋体" w:eastAsia="宋体"/>
                      <w:b w:val="0"/>
                      <w:sz w:val="21"/>
                      <w:szCs w:val="21"/>
                    </w:rPr>
                    <w:t>90</w:t>
                  </w:r>
                </w:p>
              </w:tc>
            </w:tr>
            <w:tr w14:paraId="1DDA7C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60" w:hRule="atLeast"/>
              </w:trPr>
              <w:tc>
                <w:tcPr>
                  <w:tcW w:w="2532" w:type="dxa"/>
                  <w:vMerge w:val="restart"/>
                  <w:vAlign w:val="center"/>
                </w:tcPr>
                <w:p w14:paraId="00C18D20">
                  <w:pPr>
                    <w:spacing w:line="240" w:lineRule="auto"/>
                    <w:jc w:val="center"/>
                    <w:rPr>
                      <w:sz w:val="21"/>
                      <w:szCs w:val="21"/>
                    </w:rPr>
                  </w:pPr>
                  <w:r>
                    <w:rPr>
                      <w:rFonts w:ascii="宋体" w:hAnsi="宋体" w:eastAsia="宋体"/>
                      <w:b w:val="0"/>
                      <w:sz w:val="21"/>
                      <w:szCs w:val="21"/>
                    </w:rPr>
                    <w:t>是否考虑岸线熏烟</w:t>
                  </w:r>
                </w:p>
              </w:tc>
              <w:tc>
                <w:tcPr>
                  <w:tcW w:w="3270" w:type="dxa"/>
                  <w:gridSpan w:val="2"/>
                  <w:vAlign w:val="center"/>
                </w:tcPr>
                <w:p w14:paraId="4EB549B2">
                  <w:pPr>
                    <w:spacing w:line="240" w:lineRule="auto"/>
                    <w:jc w:val="center"/>
                    <w:rPr>
                      <w:sz w:val="21"/>
                      <w:szCs w:val="21"/>
                    </w:rPr>
                  </w:pPr>
                  <w:r>
                    <w:rPr>
                      <w:rFonts w:ascii="宋体" w:hAnsi="宋体" w:eastAsia="宋体"/>
                      <w:b w:val="0"/>
                      <w:sz w:val="21"/>
                      <w:szCs w:val="21"/>
                    </w:rPr>
                    <w:t>考虑岸线熏烟</w:t>
                  </w:r>
                </w:p>
              </w:tc>
              <w:tc>
                <w:tcPr>
                  <w:tcW w:w="2717" w:type="dxa"/>
                  <w:vAlign w:val="center"/>
                </w:tcPr>
                <w:p w14:paraId="7A38C0C4">
                  <w:pPr>
                    <w:spacing w:line="240" w:lineRule="auto"/>
                    <w:jc w:val="center"/>
                    <w:rPr>
                      <w:sz w:val="21"/>
                      <w:szCs w:val="21"/>
                    </w:rPr>
                  </w:pPr>
                  <w:r>
                    <w:rPr>
                      <w:rFonts w:ascii="宋体" w:hAnsi="宋体" w:eastAsia="宋体"/>
                      <w:b w:val="0"/>
                      <w:sz w:val="21"/>
                      <w:szCs w:val="21"/>
                    </w:rPr>
                    <w:t>否</w:t>
                  </w:r>
                </w:p>
              </w:tc>
            </w:tr>
            <w:tr w14:paraId="3B3AF3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60" w:hRule="atLeast"/>
              </w:trPr>
              <w:tc>
                <w:tcPr>
                  <w:tcW w:w="2532" w:type="dxa"/>
                  <w:vMerge w:val="continue"/>
                  <w:vAlign w:val="center"/>
                </w:tcPr>
                <w:p w14:paraId="6A2EA7D0">
                  <w:pPr>
                    <w:spacing w:line="240" w:lineRule="auto"/>
                    <w:jc w:val="center"/>
                    <w:rPr>
                      <w:sz w:val="21"/>
                      <w:szCs w:val="21"/>
                    </w:rPr>
                  </w:pPr>
                </w:p>
              </w:tc>
              <w:tc>
                <w:tcPr>
                  <w:tcW w:w="3270" w:type="dxa"/>
                  <w:gridSpan w:val="2"/>
                  <w:vAlign w:val="center"/>
                </w:tcPr>
                <w:p w14:paraId="20D24CF3">
                  <w:pPr>
                    <w:spacing w:line="240" w:lineRule="auto"/>
                    <w:jc w:val="center"/>
                    <w:rPr>
                      <w:sz w:val="21"/>
                      <w:szCs w:val="21"/>
                    </w:rPr>
                  </w:pPr>
                  <w:r>
                    <w:rPr>
                      <w:rFonts w:ascii="宋体" w:hAnsi="宋体" w:eastAsia="宋体"/>
                      <w:b w:val="0"/>
                      <w:sz w:val="21"/>
                      <w:szCs w:val="21"/>
                    </w:rPr>
                    <w:t>岸线距离/m</w:t>
                  </w:r>
                </w:p>
              </w:tc>
              <w:tc>
                <w:tcPr>
                  <w:tcW w:w="2717" w:type="dxa"/>
                  <w:vAlign w:val="center"/>
                </w:tcPr>
                <w:p w14:paraId="468D27E1">
                  <w:pPr>
                    <w:spacing w:line="240" w:lineRule="auto"/>
                    <w:jc w:val="center"/>
                    <w:rPr>
                      <w:sz w:val="21"/>
                      <w:szCs w:val="21"/>
                    </w:rPr>
                  </w:pPr>
                  <w:r>
                    <w:rPr>
                      <w:rFonts w:ascii="宋体" w:hAnsi="宋体" w:eastAsia="宋体"/>
                      <w:b w:val="0"/>
                      <w:sz w:val="21"/>
                      <w:szCs w:val="21"/>
                    </w:rPr>
                    <w:t>/</w:t>
                  </w:r>
                </w:p>
              </w:tc>
            </w:tr>
            <w:tr w14:paraId="614176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67" w:hRule="atLeast"/>
              </w:trPr>
              <w:tc>
                <w:tcPr>
                  <w:tcW w:w="2532" w:type="dxa"/>
                  <w:vMerge w:val="continue"/>
                  <w:vAlign w:val="center"/>
                </w:tcPr>
                <w:p w14:paraId="174A200A">
                  <w:pPr>
                    <w:spacing w:line="240" w:lineRule="auto"/>
                    <w:jc w:val="center"/>
                    <w:rPr>
                      <w:sz w:val="21"/>
                      <w:szCs w:val="21"/>
                    </w:rPr>
                  </w:pPr>
                </w:p>
              </w:tc>
              <w:tc>
                <w:tcPr>
                  <w:tcW w:w="3270" w:type="dxa"/>
                  <w:gridSpan w:val="2"/>
                  <w:vAlign w:val="center"/>
                </w:tcPr>
                <w:p w14:paraId="2400FB5A">
                  <w:pPr>
                    <w:spacing w:line="240" w:lineRule="auto"/>
                    <w:jc w:val="center"/>
                    <w:rPr>
                      <w:sz w:val="21"/>
                      <w:szCs w:val="21"/>
                    </w:rPr>
                  </w:pPr>
                  <w:r>
                    <w:rPr>
                      <w:rFonts w:ascii="宋体" w:hAnsi="宋体" w:eastAsia="宋体"/>
                      <w:b w:val="0"/>
                      <w:sz w:val="21"/>
                      <w:szCs w:val="21"/>
                    </w:rPr>
                    <w:t>岸线方向/°</w:t>
                  </w:r>
                </w:p>
              </w:tc>
              <w:tc>
                <w:tcPr>
                  <w:tcW w:w="2717" w:type="dxa"/>
                  <w:vAlign w:val="center"/>
                </w:tcPr>
                <w:p w14:paraId="10C7710A">
                  <w:pPr>
                    <w:spacing w:line="240" w:lineRule="auto"/>
                    <w:jc w:val="center"/>
                    <w:rPr>
                      <w:sz w:val="21"/>
                      <w:szCs w:val="21"/>
                    </w:rPr>
                  </w:pPr>
                  <w:r>
                    <w:rPr>
                      <w:rFonts w:ascii="宋体" w:hAnsi="宋体" w:eastAsia="宋体"/>
                      <w:b w:val="0"/>
                      <w:sz w:val="21"/>
                      <w:szCs w:val="21"/>
                    </w:rPr>
                    <w:t>/</w:t>
                  </w:r>
                </w:p>
              </w:tc>
            </w:tr>
          </w:tbl>
          <w:p w14:paraId="085E190F">
            <w:pPr>
              <w:spacing w:line="480" w:lineRule="exact"/>
              <w:ind w:firstLine="480" w:firstLineChars="200"/>
              <w:jc w:val="left"/>
              <w:rPr>
                <w:rFonts w:ascii="宋体" w:hAnsi="宋体" w:eastAsia="宋体" w:cs="宋体"/>
                <w:b w:val="0"/>
                <w:bCs w:val="0"/>
                <w:sz w:val="24"/>
              </w:rPr>
            </w:pPr>
            <w:r>
              <w:rPr>
                <w:rFonts w:hint="default" w:ascii="Times New Roman" w:hAnsi="Times New Roman" w:eastAsia="宋体" w:cs="Times New Roman"/>
                <w:color w:val="auto"/>
                <w:sz w:val="24"/>
              </w:rPr>
              <w:t>项目面源污染物预测参数见表7-</w:t>
            </w:r>
            <w:r>
              <w:rPr>
                <w:rFonts w:hint="eastAsia" w:ascii="Times New Roman" w:hAnsi="Times New Roman" w:cs="Times New Roman"/>
                <w:color w:val="auto"/>
                <w:sz w:val="24"/>
                <w:lang w:val="en-US" w:eastAsia="zh-CN"/>
              </w:rPr>
              <w:t>5。</w:t>
            </w:r>
          </w:p>
          <w:p w14:paraId="75A8F160">
            <w:pPr>
              <w:spacing w:line="480" w:lineRule="exact"/>
              <w:jc w:val="center"/>
            </w:pPr>
            <w:r>
              <w:rPr>
                <w:rFonts w:hint="default" w:ascii="Times New Roman" w:hAnsi="Times New Roman" w:eastAsia="宋体" w:cs="Times New Roman"/>
                <w:b/>
                <w:bCs/>
                <w:sz w:val="24"/>
              </w:rPr>
              <w:t>表</w:t>
            </w:r>
            <w:r>
              <w:rPr>
                <w:rFonts w:hint="default" w:ascii="Times New Roman" w:hAnsi="Times New Roman" w:cs="Times New Roman"/>
                <w:b/>
                <w:bCs/>
                <w:sz w:val="24"/>
                <w:lang w:val="en-US" w:eastAsia="zh-CN"/>
              </w:rPr>
              <w:t>7-5</w:t>
            </w:r>
            <w:r>
              <w:rPr>
                <w:rFonts w:hint="default" w:ascii="Times New Roman" w:hAnsi="Times New Roman" w:eastAsia="宋体" w:cs="Times New Roman"/>
                <w:b/>
                <w:bCs/>
                <w:sz w:val="24"/>
              </w:rPr>
              <w:t xml:space="preserve">  主要废</w:t>
            </w:r>
            <w:r>
              <w:rPr>
                <w:rFonts w:ascii="宋体" w:hAnsi="宋体" w:eastAsia="宋体" w:cs="宋体"/>
                <w:b/>
                <w:bCs/>
                <w:sz w:val="24"/>
              </w:rPr>
              <w:t>气污染源参数一览表(矩形面源)</w:t>
            </w:r>
            <w:r>
              <w:rPr>
                <w:rFonts w:ascii="宋体" w:hAnsi="宋体" w:eastAsia="宋体" w:cs="宋体"/>
                <w:b w:val="0"/>
                <w:sz w:val="24"/>
              </w:rPr>
              <w:t xml:space="preserve"> </w:t>
            </w:r>
          </w:p>
          <w:tbl>
            <w:tblPr>
              <w:tblStyle w:val="19"/>
              <w:tblW w:w="8498"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43"/>
              <w:gridCol w:w="1275"/>
              <w:gridCol w:w="1425"/>
              <w:gridCol w:w="1001"/>
              <w:gridCol w:w="931"/>
              <w:gridCol w:w="931"/>
              <w:gridCol w:w="930"/>
              <w:gridCol w:w="1062"/>
            </w:tblGrid>
            <w:tr w14:paraId="1CEC80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81" w:hRule="atLeast"/>
              </w:trPr>
              <w:tc>
                <w:tcPr>
                  <w:tcW w:w="943" w:type="dxa"/>
                  <w:vAlign w:val="center"/>
                </w:tcPr>
                <w:p w14:paraId="579860ED">
                  <w:pPr>
                    <w:spacing w:line="240" w:lineRule="auto"/>
                    <w:jc w:val="both"/>
                    <w:rPr>
                      <w:rFonts w:hint="default" w:ascii="Times New Roman" w:hAnsi="Times New Roman" w:eastAsia="宋体" w:cs="Times New Roman"/>
                      <w:sz w:val="21"/>
                      <w:szCs w:val="21"/>
                      <w:lang w:eastAsia="zh-CN"/>
                    </w:rPr>
                  </w:pPr>
                  <w:r>
                    <w:rPr>
                      <w:rFonts w:hint="default" w:ascii="Times New Roman" w:hAnsi="Times New Roman" w:cs="Times New Roman"/>
                      <w:sz w:val="21"/>
                      <w:szCs w:val="21"/>
                      <w:lang w:eastAsia="zh-CN"/>
                    </w:rPr>
                    <w:t>污染源名称</w:t>
                  </w:r>
                </w:p>
              </w:tc>
              <w:tc>
                <w:tcPr>
                  <w:tcW w:w="2700" w:type="dxa"/>
                  <w:gridSpan w:val="2"/>
                  <w:vAlign w:val="center"/>
                </w:tcPr>
                <w:p w14:paraId="60D4F891">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坐标(°)</w:t>
                  </w:r>
                </w:p>
              </w:tc>
              <w:tc>
                <w:tcPr>
                  <w:tcW w:w="1001" w:type="dxa"/>
                  <w:vMerge w:val="restart"/>
                  <w:vAlign w:val="center"/>
                </w:tcPr>
                <w:p w14:paraId="3FB2A9CB">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lang w:eastAsia="zh-CN"/>
                    </w:rPr>
                    <w:t>海拔高度（</w:t>
                  </w:r>
                  <w:r>
                    <w:rPr>
                      <w:rFonts w:hint="default" w:ascii="Times New Roman" w:hAnsi="Times New Roman" w:cs="Times New Roman"/>
                      <w:sz w:val="21"/>
                      <w:szCs w:val="21"/>
                      <w:lang w:val="en-US" w:eastAsia="zh-CN"/>
                    </w:rPr>
                    <w:t>m</w:t>
                  </w:r>
                  <w:r>
                    <w:rPr>
                      <w:rFonts w:hint="default" w:ascii="Times New Roman" w:hAnsi="Times New Roman" w:cs="Times New Roman"/>
                      <w:sz w:val="21"/>
                      <w:szCs w:val="21"/>
                      <w:lang w:eastAsia="zh-CN"/>
                    </w:rPr>
                    <w:t>）</w:t>
                  </w:r>
                </w:p>
              </w:tc>
              <w:tc>
                <w:tcPr>
                  <w:tcW w:w="2792" w:type="dxa"/>
                  <w:gridSpan w:val="3"/>
                  <w:vAlign w:val="center"/>
                </w:tcPr>
                <w:p w14:paraId="08CE978C">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面源</w:t>
                  </w:r>
                </w:p>
              </w:tc>
              <w:tc>
                <w:tcPr>
                  <w:tcW w:w="1062" w:type="dxa"/>
                  <w:vAlign w:val="center"/>
                </w:tcPr>
                <w:p w14:paraId="7725B8ED">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污染物排放速率(kg/h)</w:t>
                  </w:r>
                </w:p>
              </w:tc>
            </w:tr>
            <w:tr w14:paraId="31C261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64" w:hRule="atLeast"/>
              </w:trPr>
              <w:tc>
                <w:tcPr>
                  <w:tcW w:w="943" w:type="dxa"/>
                  <w:vAlign w:val="center"/>
                </w:tcPr>
                <w:p w14:paraId="50C832A7">
                  <w:pPr>
                    <w:spacing w:line="240" w:lineRule="auto"/>
                    <w:jc w:val="center"/>
                    <w:rPr>
                      <w:rFonts w:hint="default" w:ascii="Times New Roman" w:hAnsi="Times New Roman" w:cs="Times New Roman"/>
                      <w:sz w:val="21"/>
                      <w:szCs w:val="21"/>
                    </w:rPr>
                  </w:pPr>
                </w:p>
              </w:tc>
              <w:tc>
                <w:tcPr>
                  <w:tcW w:w="1275" w:type="dxa"/>
                  <w:vAlign w:val="center"/>
                </w:tcPr>
                <w:p w14:paraId="09A54B0C">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经度</w:t>
                  </w:r>
                </w:p>
              </w:tc>
              <w:tc>
                <w:tcPr>
                  <w:tcW w:w="1425" w:type="dxa"/>
                  <w:vAlign w:val="center"/>
                </w:tcPr>
                <w:p w14:paraId="65F02D4E">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纬度</w:t>
                  </w:r>
                </w:p>
              </w:tc>
              <w:tc>
                <w:tcPr>
                  <w:tcW w:w="1001" w:type="dxa"/>
                  <w:vMerge w:val="continue"/>
                  <w:vAlign w:val="center"/>
                </w:tcPr>
                <w:p w14:paraId="4C973280">
                  <w:pPr>
                    <w:spacing w:line="240" w:lineRule="auto"/>
                    <w:jc w:val="center"/>
                    <w:rPr>
                      <w:rFonts w:hint="default" w:ascii="Times New Roman" w:hAnsi="Times New Roman" w:cs="Times New Roman"/>
                      <w:sz w:val="21"/>
                      <w:szCs w:val="21"/>
                    </w:rPr>
                  </w:pPr>
                </w:p>
              </w:tc>
              <w:tc>
                <w:tcPr>
                  <w:tcW w:w="931" w:type="dxa"/>
                  <w:vAlign w:val="center"/>
                </w:tcPr>
                <w:p w14:paraId="100C7B12">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长度(m)</w:t>
                  </w:r>
                </w:p>
              </w:tc>
              <w:tc>
                <w:tcPr>
                  <w:tcW w:w="931" w:type="dxa"/>
                  <w:vAlign w:val="center"/>
                </w:tcPr>
                <w:p w14:paraId="6E0CDEF7">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宽度(m)</w:t>
                  </w:r>
                </w:p>
              </w:tc>
              <w:tc>
                <w:tcPr>
                  <w:tcW w:w="930" w:type="dxa"/>
                  <w:vAlign w:val="center"/>
                </w:tcPr>
                <w:p w14:paraId="5EA34960">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有效高度(m)</w:t>
                  </w:r>
                </w:p>
              </w:tc>
              <w:tc>
                <w:tcPr>
                  <w:tcW w:w="1062" w:type="dxa"/>
                  <w:vAlign w:val="center"/>
                </w:tcPr>
                <w:p w14:paraId="11CC718D">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NMHC</w:t>
                  </w:r>
                </w:p>
              </w:tc>
            </w:tr>
            <w:tr w14:paraId="5D8028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97" w:hRule="atLeast"/>
              </w:trPr>
              <w:tc>
                <w:tcPr>
                  <w:tcW w:w="943" w:type="dxa"/>
                  <w:vAlign w:val="center"/>
                </w:tcPr>
                <w:p w14:paraId="0F301238">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面源</w:t>
                  </w:r>
                </w:p>
              </w:tc>
              <w:tc>
                <w:tcPr>
                  <w:tcW w:w="1275" w:type="dxa"/>
                  <w:vAlign w:val="center"/>
                </w:tcPr>
                <w:p w14:paraId="4CC7EA8E">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98.561728</w:t>
                  </w:r>
                </w:p>
              </w:tc>
              <w:tc>
                <w:tcPr>
                  <w:tcW w:w="1425" w:type="dxa"/>
                  <w:vAlign w:val="center"/>
                </w:tcPr>
                <w:p w14:paraId="44229DCC">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24.135605</w:t>
                  </w:r>
                </w:p>
              </w:tc>
              <w:tc>
                <w:tcPr>
                  <w:tcW w:w="1001" w:type="dxa"/>
                  <w:vAlign w:val="center"/>
                </w:tcPr>
                <w:p w14:paraId="1CF0DEA8">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1072.00</w:t>
                  </w:r>
                </w:p>
              </w:tc>
              <w:tc>
                <w:tcPr>
                  <w:tcW w:w="931" w:type="dxa"/>
                  <w:vAlign w:val="center"/>
                </w:tcPr>
                <w:p w14:paraId="5AD9D864">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33.37</w:t>
                  </w:r>
                </w:p>
              </w:tc>
              <w:tc>
                <w:tcPr>
                  <w:tcW w:w="931" w:type="dxa"/>
                  <w:vAlign w:val="center"/>
                </w:tcPr>
                <w:p w14:paraId="78781E76">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38.01</w:t>
                  </w:r>
                </w:p>
              </w:tc>
              <w:tc>
                <w:tcPr>
                  <w:tcW w:w="930" w:type="dxa"/>
                  <w:vAlign w:val="center"/>
                </w:tcPr>
                <w:p w14:paraId="3C8B8C8B">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10.00</w:t>
                  </w:r>
                </w:p>
              </w:tc>
              <w:tc>
                <w:tcPr>
                  <w:tcW w:w="1062" w:type="dxa"/>
                  <w:vAlign w:val="center"/>
                </w:tcPr>
                <w:p w14:paraId="25EDC85E">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0.0320</w:t>
                  </w:r>
                </w:p>
              </w:tc>
            </w:tr>
          </w:tbl>
          <w:p w14:paraId="64D71C41">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rPr>
              <w:t>污染物相应浓度的占标率，计算下风向</w:t>
            </w:r>
            <w:r>
              <w:rPr>
                <w:rFonts w:hint="default" w:ascii="Times New Roman" w:hAnsi="Times New Roman" w:eastAsia="宋体" w:cs="Times New Roman"/>
                <w:color w:val="auto"/>
                <w:sz w:val="24"/>
                <w:lang w:val="en-US" w:eastAsia="zh-CN"/>
              </w:rPr>
              <w:t>2</w:t>
            </w:r>
            <w:r>
              <w:rPr>
                <w:rFonts w:hint="default" w:ascii="Times New Roman" w:hAnsi="Times New Roman" w:eastAsia="宋体" w:cs="Times New Roman"/>
                <w:color w:val="auto"/>
                <w:sz w:val="24"/>
              </w:rPr>
              <w:t>500m范围内地面最大浓度值。计算结果见表7-</w:t>
            </w:r>
            <w:r>
              <w:rPr>
                <w:rFonts w:hint="eastAsia" w:ascii="Times New Roman" w:hAnsi="Times New Roman" w:cs="Times New Roman"/>
                <w:color w:val="auto"/>
                <w:sz w:val="24"/>
                <w:lang w:val="en-US" w:eastAsia="zh-CN"/>
              </w:rPr>
              <w:t>6</w:t>
            </w:r>
            <w:r>
              <w:rPr>
                <w:rFonts w:hint="default" w:ascii="Times New Roman" w:hAnsi="Times New Roman" w:eastAsia="宋体" w:cs="Times New Roman"/>
                <w:color w:val="auto"/>
                <w:sz w:val="24"/>
              </w:rPr>
              <w:t>。</w:t>
            </w:r>
          </w:p>
          <w:p w14:paraId="35D1EDA5">
            <w:pPr>
              <w:widowControl/>
              <w:jc w:val="center"/>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表7-</w:t>
            </w:r>
            <w:r>
              <w:rPr>
                <w:rFonts w:hint="eastAsia" w:ascii="Times New Roman" w:hAnsi="Times New Roman" w:cs="Times New Roman"/>
                <w:b/>
                <w:color w:val="auto"/>
                <w:sz w:val="24"/>
                <w:highlight w:val="none"/>
                <w:lang w:val="en-US" w:eastAsia="zh-CN"/>
              </w:rPr>
              <w:t>6</w:t>
            </w:r>
            <w:r>
              <w:rPr>
                <w:rFonts w:hint="default" w:ascii="Times New Roman" w:hAnsi="Times New Roman" w:eastAsia="宋体" w:cs="Times New Roman"/>
                <w:b/>
                <w:color w:val="auto"/>
                <w:sz w:val="24"/>
                <w:highlight w:val="none"/>
              </w:rPr>
              <w:t xml:space="preserve">  估算结果表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9"/>
              <w:gridCol w:w="1204"/>
              <w:gridCol w:w="1890"/>
              <w:gridCol w:w="1955"/>
              <w:gridCol w:w="2051"/>
            </w:tblGrid>
            <w:tr w14:paraId="2C1A8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59" w:type="dxa"/>
                  <w:tcBorders>
                    <w:top w:val="single" w:color="auto" w:sz="4" w:space="0"/>
                    <w:left w:val="single" w:color="auto" w:sz="4" w:space="0"/>
                    <w:bottom w:val="single" w:color="auto" w:sz="4" w:space="0"/>
                    <w:right w:val="single" w:color="auto" w:sz="4" w:space="0"/>
                  </w:tcBorders>
                  <w:noWrap w:val="0"/>
                  <w:vAlign w:val="center"/>
                </w:tcPr>
                <w:p w14:paraId="602E7B7A">
                  <w:pPr>
                    <w:widowControl/>
                    <w:spacing w:line="240" w:lineRule="auto"/>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污染源</w:t>
                  </w:r>
                </w:p>
              </w:tc>
              <w:tc>
                <w:tcPr>
                  <w:tcW w:w="1204" w:type="dxa"/>
                  <w:tcBorders>
                    <w:top w:val="single" w:color="auto" w:sz="4" w:space="0"/>
                    <w:left w:val="single" w:color="auto" w:sz="4" w:space="0"/>
                    <w:bottom w:val="single" w:color="auto" w:sz="4" w:space="0"/>
                    <w:right w:val="single" w:color="auto" w:sz="4" w:space="0"/>
                  </w:tcBorders>
                  <w:noWrap w:val="0"/>
                  <w:vAlign w:val="center"/>
                </w:tcPr>
                <w:p w14:paraId="0E1ADC0A">
                  <w:pPr>
                    <w:widowControl/>
                    <w:spacing w:line="240" w:lineRule="auto"/>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序号</w:t>
                  </w:r>
                </w:p>
              </w:tc>
              <w:tc>
                <w:tcPr>
                  <w:tcW w:w="1890" w:type="dxa"/>
                  <w:tcBorders>
                    <w:top w:val="single" w:color="auto" w:sz="4" w:space="0"/>
                    <w:left w:val="single" w:color="auto" w:sz="4" w:space="0"/>
                    <w:bottom w:val="single" w:color="auto" w:sz="4" w:space="0"/>
                    <w:right w:val="single" w:color="auto" w:sz="4" w:space="0"/>
                  </w:tcBorders>
                  <w:noWrap w:val="0"/>
                  <w:vAlign w:val="center"/>
                </w:tcPr>
                <w:p w14:paraId="4EBACFAB">
                  <w:pPr>
                    <w:widowControl/>
                    <w:spacing w:line="240" w:lineRule="auto"/>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距离（m）</w:t>
                  </w:r>
                </w:p>
              </w:tc>
              <w:tc>
                <w:tcPr>
                  <w:tcW w:w="1954" w:type="dxa"/>
                  <w:tcBorders>
                    <w:top w:val="single" w:color="auto" w:sz="4" w:space="0"/>
                    <w:left w:val="single" w:color="auto" w:sz="4" w:space="0"/>
                    <w:bottom w:val="single" w:color="auto" w:sz="4" w:space="0"/>
                    <w:right w:val="single" w:color="auto" w:sz="4" w:space="0"/>
                  </w:tcBorders>
                  <w:noWrap w:val="0"/>
                  <w:vAlign w:val="center"/>
                </w:tcPr>
                <w:p w14:paraId="3C4085D9">
                  <w:pPr>
                    <w:widowControl/>
                    <w:spacing w:line="240" w:lineRule="auto"/>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落地浓度（mg/m³）</w:t>
                  </w:r>
                </w:p>
              </w:tc>
              <w:tc>
                <w:tcPr>
                  <w:tcW w:w="2051" w:type="dxa"/>
                  <w:tcBorders>
                    <w:top w:val="single" w:color="auto" w:sz="4" w:space="0"/>
                    <w:left w:val="single" w:color="auto" w:sz="4" w:space="0"/>
                    <w:bottom w:val="single" w:color="auto" w:sz="4" w:space="0"/>
                    <w:right w:val="single" w:color="auto" w:sz="4" w:space="0"/>
                  </w:tcBorders>
                  <w:noWrap w:val="0"/>
                  <w:vAlign w:val="center"/>
                </w:tcPr>
                <w:p w14:paraId="71FFD00B">
                  <w:pPr>
                    <w:widowControl/>
                    <w:spacing w:line="240" w:lineRule="auto"/>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占标率（%）</w:t>
                  </w:r>
                </w:p>
              </w:tc>
            </w:tr>
            <w:tr w14:paraId="4F4D6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59" w:type="dxa"/>
                  <w:vMerge w:val="restart"/>
                  <w:tcBorders>
                    <w:top w:val="single" w:color="auto" w:sz="4" w:space="0"/>
                    <w:left w:val="single" w:color="auto" w:sz="4" w:space="0"/>
                    <w:bottom w:val="single" w:color="auto" w:sz="4" w:space="0"/>
                    <w:right w:val="single" w:color="auto" w:sz="4" w:space="0"/>
                  </w:tcBorders>
                  <w:noWrap w:val="0"/>
                  <w:vAlign w:val="center"/>
                </w:tcPr>
                <w:p w14:paraId="388620ED">
                  <w:pPr>
                    <w:widowControl/>
                    <w:spacing w:line="240" w:lineRule="auto"/>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非</w:t>
                  </w:r>
                </w:p>
                <w:p w14:paraId="7D9D0343">
                  <w:pPr>
                    <w:widowControl/>
                    <w:spacing w:line="240" w:lineRule="auto"/>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甲</w:t>
                  </w:r>
                </w:p>
                <w:p w14:paraId="0731EFD5">
                  <w:pPr>
                    <w:widowControl/>
                    <w:spacing w:line="240" w:lineRule="auto"/>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烷</w:t>
                  </w:r>
                </w:p>
                <w:p w14:paraId="0DD90952">
                  <w:pPr>
                    <w:widowControl/>
                    <w:spacing w:line="240" w:lineRule="auto"/>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总</w:t>
                  </w:r>
                </w:p>
                <w:p w14:paraId="5834AD6F">
                  <w:pPr>
                    <w:widowControl/>
                    <w:spacing w:line="240" w:lineRule="auto"/>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烃</w:t>
                  </w:r>
                </w:p>
              </w:tc>
              <w:tc>
                <w:tcPr>
                  <w:tcW w:w="1204" w:type="dxa"/>
                  <w:tcBorders>
                    <w:top w:val="single" w:color="auto" w:sz="4" w:space="0"/>
                    <w:left w:val="single" w:color="auto" w:sz="4" w:space="0"/>
                    <w:bottom w:val="single" w:color="auto" w:sz="4" w:space="0"/>
                    <w:right w:val="single" w:color="auto" w:sz="4" w:space="0"/>
                  </w:tcBorders>
                  <w:noWrap w:val="0"/>
                  <w:vAlign w:val="center"/>
                </w:tcPr>
                <w:p w14:paraId="5717BFA0">
                  <w:pPr>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w:t>
                  </w:r>
                </w:p>
              </w:tc>
              <w:tc>
                <w:tcPr>
                  <w:tcW w:w="1890" w:type="dxa"/>
                  <w:tcBorders>
                    <w:top w:val="single" w:color="auto" w:sz="4" w:space="0"/>
                    <w:left w:val="single" w:color="auto" w:sz="4" w:space="0"/>
                    <w:bottom w:val="single" w:color="auto" w:sz="4" w:space="0"/>
                    <w:right w:val="single" w:color="auto" w:sz="4" w:space="0"/>
                  </w:tcBorders>
                  <w:noWrap w:val="0"/>
                  <w:vAlign w:val="center"/>
                </w:tcPr>
                <w:p w14:paraId="21F78FA6">
                  <w:pPr>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w:t>
                  </w:r>
                </w:p>
              </w:tc>
              <w:tc>
                <w:tcPr>
                  <w:tcW w:w="1954" w:type="dxa"/>
                  <w:tcBorders>
                    <w:top w:val="single" w:color="auto" w:sz="4" w:space="0"/>
                    <w:left w:val="single" w:color="auto" w:sz="4" w:space="0"/>
                    <w:bottom w:val="single" w:color="auto" w:sz="4" w:space="0"/>
                    <w:right w:val="single" w:color="auto" w:sz="4" w:space="0"/>
                  </w:tcBorders>
                  <w:noWrap w:val="0"/>
                  <w:vAlign w:val="center"/>
                </w:tcPr>
                <w:p w14:paraId="6CAC108B">
                  <w:pPr>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0.</w:t>
                  </w:r>
                  <w:r>
                    <w:rPr>
                      <w:rFonts w:hint="default" w:ascii="Times New Roman" w:hAnsi="Times New Roman" w:eastAsia="宋体" w:cs="Times New Roman"/>
                      <w:color w:val="auto"/>
                      <w:sz w:val="21"/>
                      <w:szCs w:val="21"/>
                      <w:lang w:val="en-US" w:eastAsia="zh-CN"/>
                    </w:rPr>
                    <w:t>0122</w:t>
                  </w:r>
                </w:p>
              </w:tc>
              <w:tc>
                <w:tcPr>
                  <w:tcW w:w="2051" w:type="dxa"/>
                  <w:tcBorders>
                    <w:top w:val="single" w:color="auto" w:sz="4" w:space="0"/>
                    <w:left w:val="single" w:color="auto" w:sz="4" w:space="0"/>
                    <w:bottom w:val="single" w:color="auto" w:sz="4" w:space="0"/>
                    <w:right w:val="single" w:color="auto" w:sz="4" w:space="0"/>
                  </w:tcBorders>
                  <w:noWrap w:val="0"/>
                  <w:vAlign w:val="center"/>
                </w:tcPr>
                <w:p w14:paraId="069A33B6">
                  <w:pPr>
                    <w:keepNext w:val="0"/>
                    <w:keepLines w:val="0"/>
                    <w:widowControl/>
                    <w:suppressLineNumbers w:val="0"/>
                    <w:spacing w:line="240" w:lineRule="auto"/>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b w:val="0"/>
                      <w:sz w:val="21"/>
                      <w:szCs w:val="21"/>
                    </w:rPr>
                    <w:t>0.6112</w:t>
                  </w:r>
                </w:p>
              </w:tc>
            </w:tr>
            <w:tr w14:paraId="2E3DE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59" w:type="dxa"/>
                  <w:vMerge w:val="continue"/>
                  <w:tcBorders>
                    <w:top w:val="single" w:color="auto" w:sz="4" w:space="0"/>
                    <w:left w:val="single" w:color="auto" w:sz="4" w:space="0"/>
                    <w:bottom w:val="single" w:color="auto" w:sz="4" w:space="0"/>
                    <w:right w:val="single" w:color="auto" w:sz="4" w:space="0"/>
                  </w:tcBorders>
                  <w:noWrap w:val="0"/>
                  <w:vAlign w:val="center"/>
                </w:tcPr>
                <w:p w14:paraId="7F55BB13">
                  <w:pPr>
                    <w:widowControl/>
                    <w:spacing w:line="240" w:lineRule="auto"/>
                    <w:jc w:val="left"/>
                    <w:rPr>
                      <w:rFonts w:hint="default" w:ascii="Times New Roman" w:hAnsi="Times New Roman" w:eastAsia="宋体" w:cs="Times New Roman"/>
                      <w:color w:val="auto"/>
                      <w:kern w:val="0"/>
                      <w:sz w:val="21"/>
                      <w:szCs w:val="21"/>
                    </w:rPr>
                  </w:pPr>
                </w:p>
              </w:tc>
              <w:tc>
                <w:tcPr>
                  <w:tcW w:w="1204" w:type="dxa"/>
                  <w:tcBorders>
                    <w:top w:val="single" w:color="auto" w:sz="4" w:space="0"/>
                    <w:left w:val="single" w:color="auto" w:sz="4" w:space="0"/>
                    <w:bottom w:val="single" w:color="auto" w:sz="4" w:space="0"/>
                    <w:right w:val="single" w:color="auto" w:sz="4" w:space="0"/>
                  </w:tcBorders>
                  <w:noWrap w:val="0"/>
                  <w:vAlign w:val="center"/>
                </w:tcPr>
                <w:p w14:paraId="436B31E1">
                  <w:pPr>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w:t>
                  </w:r>
                </w:p>
              </w:tc>
              <w:tc>
                <w:tcPr>
                  <w:tcW w:w="1890" w:type="dxa"/>
                  <w:tcBorders>
                    <w:top w:val="single" w:color="auto" w:sz="4" w:space="0"/>
                    <w:left w:val="single" w:color="auto" w:sz="4" w:space="0"/>
                    <w:bottom w:val="single" w:color="auto" w:sz="4" w:space="0"/>
                    <w:right w:val="single" w:color="auto" w:sz="4" w:space="0"/>
                  </w:tcBorders>
                  <w:noWrap w:val="0"/>
                  <w:vAlign w:val="center"/>
                </w:tcPr>
                <w:p w14:paraId="1E07B598">
                  <w:pPr>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25</w:t>
                  </w:r>
                </w:p>
              </w:tc>
              <w:tc>
                <w:tcPr>
                  <w:tcW w:w="1954" w:type="dxa"/>
                  <w:tcBorders>
                    <w:top w:val="single" w:color="auto" w:sz="4" w:space="0"/>
                    <w:left w:val="single" w:color="auto" w:sz="4" w:space="0"/>
                    <w:bottom w:val="single" w:color="auto" w:sz="4" w:space="0"/>
                    <w:right w:val="single" w:color="auto" w:sz="4" w:space="0"/>
                  </w:tcBorders>
                  <w:noWrap w:val="0"/>
                  <w:vAlign w:val="center"/>
                </w:tcPr>
                <w:p w14:paraId="3CE63834">
                  <w:pPr>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0.</w:t>
                  </w:r>
                  <w:r>
                    <w:rPr>
                      <w:rFonts w:hint="default" w:ascii="Times New Roman" w:hAnsi="Times New Roman" w:eastAsia="宋体" w:cs="Times New Roman"/>
                      <w:color w:val="auto"/>
                      <w:sz w:val="21"/>
                      <w:szCs w:val="21"/>
                      <w:lang w:val="en-US" w:eastAsia="zh-CN"/>
                    </w:rPr>
                    <w:t>0266</w:t>
                  </w:r>
                </w:p>
              </w:tc>
              <w:tc>
                <w:tcPr>
                  <w:tcW w:w="2051" w:type="dxa"/>
                  <w:tcBorders>
                    <w:top w:val="single" w:color="auto" w:sz="4" w:space="0"/>
                    <w:left w:val="single" w:color="auto" w:sz="4" w:space="0"/>
                    <w:bottom w:val="single" w:color="auto" w:sz="4" w:space="0"/>
                    <w:right w:val="single" w:color="auto" w:sz="4" w:space="0"/>
                  </w:tcBorders>
                  <w:noWrap w:val="0"/>
                  <w:vAlign w:val="center"/>
                </w:tcPr>
                <w:p w14:paraId="69EB53D8">
                  <w:pPr>
                    <w:keepNext w:val="0"/>
                    <w:keepLines w:val="0"/>
                    <w:widowControl/>
                    <w:suppressLineNumbers w:val="0"/>
                    <w:spacing w:line="240" w:lineRule="auto"/>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b w:val="0"/>
                      <w:sz w:val="21"/>
                      <w:szCs w:val="21"/>
                    </w:rPr>
                    <w:t>1.3316</w:t>
                  </w:r>
                </w:p>
              </w:tc>
            </w:tr>
            <w:tr w14:paraId="755E4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59" w:type="dxa"/>
                  <w:vMerge w:val="continue"/>
                  <w:tcBorders>
                    <w:top w:val="single" w:color="auto" w:sz="4" w:space="0"/>
                    <w:left w:val="single" w:color="auto" w:sz="4" w:space="0"/>
                    <w:bottom w:val="single" w:color="auto" w:sz="4" w:space="0"/>
                    <w:right w:val="single" w:color="auto" w:sz="4" w:space="0"/>
                  </w:tcBorders>
                  <w:noWrap w:val="0"/>
                  <w:vAlign w:val="center"/>
                </w:tcPr>
                <w:p w14:paraId="0A2D766A">
                  <w:pPr>
                    <w:widowControl/>
                    <w:spacing w:line="240" w:lineRule="auto"/>
                    <w:jc w:val="left"/>
                    <w:rPr>
                      <w:rFonts w:hint="default" w:ascii="Times New Roman" w:hAnsi="Times New Roman" w:eastAsia="宋体" w:cs="Times New Roman"/>
                      <w:color w:val="auto"/>
                      <w:kern w:val="0"/>
                      <w:sz w:val="21"/>
                      <w:szCs w:val="21"/>
                    </w:rPr>
                  </w:pPr>
                </w:p>
              </w:tc>
              <w:tc>
                <w:tcPr>
                  <w:tcW w:w="1204" w:type="dxa"/>
                  <w:tcBorders>
                    <w:top w:val="single" w:color="auto" w:sz="4" w:space="0"/>
                    <w:left w:val="single" w:color="auto" w:sz="4" w:space="0"/>
                    <w:bottom w:val="single" w:color="auto" w:sz="4" w:space="0"/>
                    <w:right w:val="single" w:color="auto" w:sz="4" w:space="0"/>
                  </w:tcBorders>
                  <w:noWrap w:val="0"/>
                  <w:vAlign w:val="center"/>
                </w:tcPr>
                <w:p w14:paraId="084929C3">
                  <w:pPr>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w:t>
                  </w:r>
                </w:p>
              </w:tc>
              <w:tc>
                <w:tcPr>
                  <w:tcW w:w="1890" w:type="dxa"/>
                  <w:tcBorders>
                    <w:top w:val="single" w:color="auto" w:sz="4" w:space="0"/>
                    <w:left w:val="single" w:color="auto" w:sz="4" w:space="0"/>
                    <w:bottom w:val="single" w:color="auto" w:sz="4" w:space="0"/>
                    <w:right w:val="single" w:color="auto" w:sz="4" w:space="0"/>
                  </w:tcBorders>
                  <w:noWrap w:val="0"/>
                  <w:vAlign w:val="center"/>
                </w:tcPr>
                <w:p w14:paraId="1FC59A3D">
                  <w:pPr>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50</w:t>
                  </w:r>
                </w:p>
              </w:tc>
              <w:tc>
                <w:tcPr>
                  <w:tcW w:w="1954" w:type="dxa"/>
                  <w:tcBorders>
                    <w:top w:val="single" w:color="auto" w:sz="4" w:space="0"/>
                    <w:left w:val="single" w:color="auto" w:sz="4" w:space="0"/>
                    <w:bottom w:val="single" w:color="auto" w:sz="4" w:space="0"/>
                    <w:right w:val="single" w:color="auto" w:sz="4" w:space="0"/>
                  </w:tcBorders>
                  <w:noWrap w:val="0"/>
                  <w:vAlign w:val="center"/>
                </w:tcPr>
                <w:p w14:paraId="7DF62EAB">
                  <w:pPr>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b w:val="0"/>
                      <w:sz w:val="21"/>
                      <w:szCs w:val="21"/>
                      <w:lang w:val="en-US" w:eastAsia="zh-CN"/>
                    </w:rPr>
                    <w:t>0.0236</w:t>
                  </w:r>
                </w:p>
              </w:tc>
              <w:tc>
                <w:tcPr>
                  <w:tcW w:w="2051" w:type="dxa"/>
                  <w:tcBorders>
                    <w:top w:val="single" w:color="auto" w:sz="4" w:space="0"/>
                    <w:left w:val="single" w:color="auto" w:sz="4" w:space="0"/>
                    <w:bottom w:val="single" w:color="auto" w:sz="4" w:space="0"/>
                    <w:right w:val="single" w:color="auto" w:sz="4" w:space="0"/>
                  </w:tcBorders>
                  <w:noWrap w:val="0"/>
                  <w:vAlign w:val="center"/>
                </w:tcPr>
                <w:p w14:paraId="6AFCC83B">
                  <w:pPr>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b w:val="0"/>
                      <w:sz w:val="21"/>
                      <w:szCs w:val="21"/>
                    </w:rPr>
                    <w:t>1.1800</w:t>
                  </w:r>
                </w:p>
              </w:tc>
            </w:tr>
            <w:tr w14:paraId="261C7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59" w:type="dxa"/>
                  <w:vMerge w:val="continue"/>
                  <w:tcBorders>
                    <w:top w:val="single" w:color="auto" w:sz="4" w:space="0"/>
                    <w:left w:val="single" w:color="auto" w:sz="4" w:space="0"/>
                    <w:bottom w:val="single" w:color="auto" w:sz="4" w:space="0"/>
                    <w:right w:val="single" w:color="auto" w:sz="4" w:space="0"/>
                  </w:tcBorders>
                  <w:noWrap w:val="0"/>
                  <w:vAlign w:val="center"/>
                </w:tcPr>
                <w:p w14:paraId="7298DFB0">
                  <w:pPr>
                    <w:widowControl/>
                    <w:spacing w:line="240" w:lineRule="auto"/>
                    <w:jc w:val="left"/>
                    <w:rPr>
                      <w:rFonts w:hint="default" w:ascii="Times New Roman" w:hAnsi="Times New Roman" w:eastAsia="宋体" w:cs="Times New Roman"/>
                      <w:color w:val="auto"/>
                      <w:kern w:val="0"/>
                      <w:sz w:val="21"/>
                      <w:szCs w:val="21"/>
                    </w:rPr>
                  </w:pPr>
                </w:p>
              </w:tc>
              <w:tc>
                <w:tcPr>
                  <w:tcW w:w="1204" w:type="dxa"/>
                  <w:tcBorders>
                    <w:top w:val="single" w:color="auto" w:sz="4" w:space="0"/>
                    <w:left w:val="single" w:color="auto" w:sz="4" w:space="0"/>
                    <w:bottom w:val="single" w:color="auto" w:sz="4" w:space="0"/>
                    <w:right w:val="single" w:color="auto" w:sz="4" w:space="0"/>
                  </w:tcBorders>
                  <w:noWrap w:val="0"/>
                  <w:vAlign w:val="center"/>
                </w:tcPr>
                <w:p w14:paraId="3EF34C26">
                  <w:pPr>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w:t>
                  </w:r>
                </w:p>
              </w:tc>
              <w:tc>
                <w:tcPr>
                  <w:tcW w:w="1890" w:type="dxa"/>
                  <w:tcBorders>
                    <w:top w:val="single" w:color="auto" w:sz="4" w:space="0"/>
                    <w:left w:val="single" w:color="auto" w:sz="4" w:space="0"/>
                    <w:bottom w:val="single" w:color="auto" w:sz="4" w:space="0"/>
                    <w:right w:val="single" w:color="auto" w:sz="4" w:space="0"/>
                  </w:tcBorders>
                  <w:noWrap w:val="0"/>
                  <w:vAlign w:val="center"/>
                </w:tcPr>
                <w:p w14:paraId="6C3F04FB">
                  <w:pPr>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75</w:t>
                  </w:r>
                </w:p>
              </w:tc>
              <w:tc>
                <w:tcPr>
                  <w:tcW w:w="1954" w:type="dxa"/>
                  <w:tcBorders>
                    <w:top w:val="single" w:color="auto" w:sz="4" w:space="0"/>
                    <w:left w:val="single" w:color="auto" w:sz="4" w:space="0"/>
                    <w:bottom w:val="single" w:color="auto" w:sz="4" w:space="0"/>
                    <w:right w:val="single" w:color="auto" w:sz="4" w:space="0"/>
                  </w:tcBorders>
                  <w:noWrap w:val="0"/>
                  <w:vAlign w:val="center"/>
                </w:tcPr>
                <w:p w14:paraId="4E4F2F5F">
                  <w:pPr>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b w:val="0"/>
                      <w:sz w:val="21"/>
                      <w:szCs w:val="21"/>
                      <w:lang w:val="en-US" w:eastAsia="zh-CN"/>
                    </w:rPr>
                    <w:t>0.0213</w:t>
                  </w:r>
                </w:p>
              </w:tc>
              <w:tc>
                <w:tcPr>
                  <w:tcW w:w="2051" w:type="dxa"/>
                  <w:tcBorders>
                    <w:top w:val="single" w:color="auto" w:sz="4" w:space="0"/>
                    <w:left w:val="single" w:color="auto" w:sz="4" w:space="0"/>
                    <w:bottom w:val="single" w:color="auto" w:sz="4" w:space="0"/>
                    <w:right w:val="single" w:color="auto" w:sz="4" w:space="0"/>
                  </w:tcBorders>
                  <w:noWrap w:val="0"/>
                  <w:vAlign w:val="center"/>
                </w:tcPr>
                <w:p w14:paraId="1D52363F">
                  <w:pPr>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b w:val="0"/>
                      <w:sz w:val="21"/>
                      <w:szCs w:val="21"/>
                    </w:rPr>
                    <w:t>1.0641</w:t>
                  </w:r>
                </w:p>
              </w:tc>
            </w:tr>
            <w:tr w14:paraId="25665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59" w:type="dxa"/>
                  <w:vMerge w:val="continue"/>
                  <w:tcBorders>
                    <w:top w:val="single" w:color="auto" w:sz="4" w:space="0"/>
                    <w:left w:val="single" w:color="auto" w:sz="4" w:space="0"/>
                    <w:bottom w:val="single" w:color="auto" w:sz="4" w:space="0"/>
                    <w:right w:val="single" w:color="auto" w:sz="4" w:space="0"/>
                  </w:tcBorders>
                  <w:noWrap w:val="0"/>
                  <w:vAlign w:val="center"/>
                </w:tcPr>
                <w:p w14:paraId="35457756">
                  <w:pPr>
                    <w:widowControl/>
                    <w:spacing w:line="240" w:lineRule="auto"/>
                    <w:jc w:val="left"/>
                    <w:rPr>
                      <w:rFonts w:hint="default" w:ascii="Times New Roman" w:hAnsi="Times New Roman" w:eastAsia="宋体" w:cs="Times New Roman"/>
                      <w:color w:val="auto"/>
                      <w:kern w:val="0"/>
                      <w:sz w:val="21"/>
                      <w:szCs w:val="21"/>
                    </w:rPr>
                  </w:pPr>
                </w:p>
              </w:tc>
              <w:tc>
                <w:tcPr>
                  <w:tcW w:w="1204" w:type="dxa"/>
                  <w:tcBorders>
                    <w:top w:val="single" w:color="auto" w:sz="4" w:space="0"/>
                    <w:left w:val="single" w:color="auto" w:sz="4" w:space="0"/>
                    <w:bottom w:val="single" w:color="auto" w:sz="4" w:space="0"/>
                    <w:right w:val="single" w:color="auto" w:sz="4" w:space="0"/>
                  </w:tcBorders>
                  <w:noWrap w:val="0"/>
                  <w:vAlign w:val="center"/>
                </w:tcPr>
                <w:p w14:paraId="4FB209A7">
                  <w:pPr>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5</w:t>
                  </w:r>
                </w:p>
              </w:tc>
              <w:tc>
                <w:tcPr>
                  <w:tcW w:w="1890" w:type="dxa"/>
                  <w:tcBorders>
                    <w:top w:val="single" w:color="auto" w:sz="4" w:space="0"/>
                    <w:left w:val="single" w:color="auto" w:sz="4" w:space="0"/>
                    <w:bottom w:val="single" w:color="auto" w:sz="4" w:space="0"/>
                    <w:right w:val="single" w:color="auto" w:sz="4" w:space="0"/>
                  </w:tcBorders>
                  <w:noWrap w:val="0"/>
                  <w:vAlign w:val="center"/>
                </w:tcPr>
                <w:p w14:paraId="72A32D97">
                  <w:pPr>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100</w:t>
                  </w:r>
                </w:p>
              </w:tc>
              <w:tc>
                <w:tcPr>
                  <w:tcW w:w="1954" w:type="dxa"/>
                  <w:tcBorders>
                    <w:top w:val="single" w:color="auto" w:sz="4" w:space="0"/>
                    <w:left w:val="single" w:color="auto" w:sz="4" w:space="0"/>
                    <w:bottom w:val="single" w:color="auto" w:sz="4" w:space="0"/>
                    <w:right w:val="single" w:color="auto" w:sz="4" w:space="0"/>
                  </w:tcBorders>
                  <w:noWrap w:val="0"/>
                  <w:vAlign w:val="center"/>
                </w:tcPr>
                <w:p w14:paraId="07D6AB7B">
                  <w:pPr>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b w:val="0"/>
                      <w:sz w:val="21"/>
                      <w:szCs w:val="21"/>
                      <w:lang w:val="en-US" w:eastAsia="zh-CN"/>
                    </w:rPr>
                    <w:t>0.0178</w:t>
                  </w:r>
                </w:p>
              </w:tc>
              <w:tc>
                <w:tcPr>
                  <w:tcW w:w="2051" w:type="dxa"/>
                  <w:tcBorders>
                    <w:top w:val="single" w:color="auto" w:sz="4" w:space="0"/>
                    <w:left w:val="single" w:color="auto" w:sz="4" w:space="0"/>
                    <w:bottom w:val="single" w:color="auto" w:sz="4" w:space="0"/>
                    <w:right w:val="single" w:color="auto" w:sz="4" w:space="0"/>
                  </w:tcBorders>
                  <w:noWrap w:val="0"/>
                  <w:vAlign w:val="center"/>
                </w:tcPr>
                <w:p w14:paraId="4A507FF4">
                  <w:pPr>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b w:val="0"/>
                      <w:sz w:val="21"/>
                      <w:szCs w:val="21"/>
                    </w:rPr>
                    <w:t>0.8906</w:t>
                  </w:r>
                </w:p>
              </w:tc>
            </w:tr>
            <w:tr w14:paraId="78B9B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59" w:type="dxa"/>
                  <w:vMerge w:val="continue"/>
                  <w:tcBorders>
                    <w:top w:val="single" w:color="auto" w:sz="4" w:space="0"/>
                    <w:left w:val="single" w:color="auto" w:sz="4" w:space="0"/>
                    <w:bottom w:val="single" w:color="auto" w:sz="4" w:space="0"/>
                    <w:right w:val="single" w:color="auto" w:sz="4" w:space="0"/>
                  </w:tcBorders>
                  <w:noWrap w:val="0"/>
                  <w:vAlign w:val="center"/>
                </w:tcPr>
                <w:p w14:paraId="228A7B99">
                  <w:pPr>
                    <w:widowControl/>
                    <w:spacing w:line="240" w:lineRule="auto"/>
                    <w:jc w:val="left"/>
                    <w:rPr>
                      <w:rFonts w:hint="default" w:ascii="Times New Roman" w:hAnsi="Times New Roman" w:eastAsia="宋体" w:cs="Times New Roman"/>
                      <w:color w:val="auto"/>
                      <w:kern w:val="0"/>
                      <w:sz w:val="21"/>
                      <w:szCs w:val="21"/>
                    </w:rPr>
                  </w:pPr>
                </w:p>
              </w:tc>
              <w:tc>
                <w:tcPr>
                  <w:tcW w:w="1204" w:type="dxa"/>
                  <w:tcBorders>
                    <w:top w:val="single" w:color="auto" w:sz="4" w:space="0"/>
                    <w:left w:val="single" w:color="auto" w:sz="4" w:space="0"/>
                    <w:bottom w:val="single" w:color="auto" w:sz="4" w:space="0"/>
                    <w:right w:val="single" w:color="auto" w:sz="4" w:space="0"/>
                  </w:tcBorders>
                  <w:noWrap w:val="0"/>
                  <w:vAlign w:val="center"/>
                </w:tcPr>
                <w:p w14:paraId="2E57354D">
                  <w:pPr>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6</w:t>
                  </w:r>
                </w:p>
              </w:tc>
              <w:tc>
                <w:tcPr>
                  <w:tcW w:w="1890" w:type="dxa"/>
                  <w:tcBorders>
                    <w:top w:val="single" w:color="auto" w:sz="4" w:space="0"/>
                    <w:left w:val="single" w:color="auto" w:sz="4" w:space="0"/>
                    <w:bottom w:val="single" w:color="auto" w:sz="4" w:space="0"/>
                    <w:right w:val="single" w:color="auto" w:sz="4" w:space="0"/>
                  </w:tcBorders>
                  <w:noWrap w:val="0"/>
                  <w:vAlign w:val="center"/>
                </w:tcPr>
                <w:p w14:paraId="61A658FE">
                  <w:pPr>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200</w:t>
                  </w:r>
                </w:p>
              </w:tc>
              <w:tc>
                <w:tcPr>
                  <w:tcW w:w="1954" w:type="dxa"/>
                  <w:tcBorders>
                    <w:top w:val="single" w:color="auto" w:sz="4" w:space="0"/>
                    <w:left w:val="single" w:color="auto" w:sz="4" w:space="0"/>
                    <w:bottom w:val="single" w:color="auto" w:sz="4" w:space="0"/>
                    <w:right w:val="single" w:color="auto" w:sz="4" w:space="0"/>
                  </w:tcBorders>
                  <w:noWrap w:val="0"/>
                  <w:vAlign w:val="center"/>
                </w:tcPr>
                <w:p w14:paraId="16C5A574">
                  <w:pPr>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b w:val="0"/>
                      <w:sz w:val="21"/>
                      <w:szCs w:val="21"/>
                      <w:lang w:val="en-US" w:eastAsia="zh-CN"/>
                    </w:rPr>
                    <w:t>0.0110</w:t>
                  </w:r>
                </w:p>
              </w:tc>
              <w:tc>
                <w:tcPr>
                  <w:tcW w:w="2051" w:type="dxa"/>
                  <w:tcBorders>
                    <w:top w:val="single" w:color="auto" w:sz="4" w:space="0"/>
                    <w:left w:val="single" w:color="auto" w:sz="4" w:space="0"/>
                    <w:bottom w:val="single" w:color="auto" w:sz="4" w:space="0"/>
                    <w:right w:val="single" w:color="auto" w:sz="4" w:space="0"/>
                  </w:tcBorders>
                  <w:noWrap w:val="0"/>
                  <w:vAlign w:val="center"/>
                </w:tcPr>
                <w:p w14:paraId="0A81C231">
                  <w:pPr>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b w:val="0"/>
                      <w:sz w:val="21"/>
                      <w:szCs w:val="21"/>
                    </w:rPr>
                    <w:t>0.5501</w:t>
                  </w:r>
                </w:p>
              </w:tc>
            </w:tr>
            <w:tr w14:paraId="779FB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59" w:type="dxa"/>
                  <w:vMerge w:val="continue"/>
                  <w:tcBorders>
                    <w:top w:val="single" w:color="auto" w:sz="4" w:space="0"/>
                    <w:left w:val="single" w:color="auto" w:sz="4" w:space="0"/>
                    <w:bottom w:val="single" w:color="auto" w:sz="4" w:space="0"/>
                    <w:right w:val="single" w:color="auto" w:sz="4" w:space="0"/>
                  </w:tcBorders>
                  <w:noWrap w:val="0"/>
                  <w:vAlign w:val="center"/>
                </w:tcPr>
                <w:p w14:paraId="3B894567">
                  <w:pPr>
                    <w:widowControl/>
                    <w:spacing w:line="240" w:lineRule="auto"/>
                    <w:jc w:val="left"/>
                    <w:rPr>
                      <w:rFonts w:hint="default" w:ascii="Times New Roman" w:hAnsi="Times New Roman" w:eastAsia="宋体" w:cs="Times New Roman"/>
                      <w:color w:val="auto"/>
                      <w:kern w:val="0"/>
                      <w:sz w:val="21"/>
                      <w:szCs w:val="21"/>
                    </w:rPr>
                  </w:pPr>
                </w:p>
              </w:tc>
              <w:tc>
                <w:tcPr>
                  <w:tcW w:w="1204" w:type="dxa"/>
                  <w:tcBorders>
                    <w:top w:val="single" w:color="auto" w:sz="4" w:space="0"/>
                    <w:left w:val="single" w:color="auto" w:sz="4" w:space="0"/>
                    <w:bottom w:val="single" w:color="auto" w:sz="4" w:space="0"/>
                    <w:right w:val="single" w:color="auto" w:sz="4" w:space="0"/>
                  </w:tcBorders>
                  <w:noWrap w:val="0"/>
                  <w:vAlign w:val="center"/>
                </w:tcPr>
                <w:p w14:paraId="0E3BBCC2">
                  <w:pPr>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7</w:t>
                  </w:r>
                </w:p>
              </w:tc>
              <w:tc>
                <w:tcPr>
                  <w:tcW w:w="1890" w:type="dxa"/>
                  <w:tcBorders>
                    <w:top w:val="single" w:color="auto" w:sz="4" w:space="0"/>
                    <w:left w:val="single" w:color="auto" w:sz="4" w:space="0"/>
                    <w:bottom w:val="single" w:color="auto" w:sz="4" w:space="0"/>
                    <w:right w:val="single" w:color="auto" w:sz="4" w:space="0"/>
                  </w:tcBorders>
                  <w:noWrap w:val="0"/>
                  <w:vAlign w:val="center"/>
                </w:tcPr>
                <w:p w14:paraId="1006BC61">
                  <w:pPr>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300</w:t>
                  </w:r>
                </w:p>
              </w:tc>
              <w:tc>
                <w:tcPr>
                  <w:tcW w:w="1954" w:type="dxa"/>
                  <w:tcBorders>
                    <w:top w:val="single" w:color="auto" w:sz="4" w:space="0"/>
                    <w:left w:val="single" w:color="auto" w:sz="4" w:space="0"/>
                    <w:bottom w:val="single" w:color="auto" w:sz="4" w:space="0"/>
                    <w:right w:val="single" w:color="auto" w:sz="4" w:space="0"/>
                  </w:tcBorders>
                  <w:noWrap w:val="0"/>
                  <w:vAlign w:val="center"/>
                </w:tcPr>
                <w:p w14:paraId="38BA5251">
                  <w:pPr>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b w:val="0"/>
                      <w:sz w:val="21"/>
                      <w:szCs w:val="21"/>
                      <w:lang w:val="en-US" w:eastAsia="zh-CN"/>
                    </w:rPr>
                    <w:t>0.00</w:t>
                  </w:r>
                  <w:r>
                    <w:rPr>
                      <w:rFonts w:hint="default" w:ascii="Times New Roman" w:hAnsi="Times New Roman" w:eastAsia="宋体" w:cs="Times New Roman"/>
                      <w:b w:val="0"/>
                      <w:sz w:val="21"/>
                      <w:szCs w:val="21"/>
                    </w:rPr>
                    <w:t>8</w:t>
                  </w:r>
                  <w:r>
                    <w:rPr>
                      <w:rFonts w:hint="default" w:ascii="Times New Roman" w:hAnsi="Times New Roman" w:eastAsia="宋体" w:cs="Times New Roman"/>
                      <w:b w:val="0"/>
                      <w:sz w:val="21"/>
                      <w:szCs w:val="21"/>
                      <w:lang w:val="en-US" w:eastAsia="zh-CN"/>
                    </w:rPr>
                    <w:t>2</w:t>
                  </w:r>
                </w:p>
              </w:tc>
              <w:tc>
                <w:tcPr>
                  <w:tcW w:w="2051" w:type="dxa"/>
                  <w:tcBorders>
                    <w:top w:val="single" w:color="auto" w:sz="4" w:space="0"/>
                    <w:left w:val="single" w:color="auto" w:sz="4" w:space="0"/>
                    <w:bottom w:val="single" w:color="auto" w:sz="4" w:space="0"/>
                    <w:right w:val="single" w:color="auto" w:sz="4" w:space="0"/>
                  </w:tcBorders>
                  <w:noWrap w:val="0"/>
                  <w:vAlign w:val="center"/>
                </w:tcPr>
                <w:p w14:paraId="70C20E74">
                  <w:pPr>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b w:val="0"/>
                      <w:sz w:val="21"/>
                      <w:szCs w:val="21"/>
                    </w:rPr>
                    <w:t>0.4117</w:t>
                  </w:r>
                </w:p>
              </w:tc>
            </w:tr>
            <w:tr w14:paraId="5BAA3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59" w:type="dxa"/>
                  <w:vMerge w:val="continue"/>
                  <w:tcBorders>
                    <w:top w:val="single" w:color="auto" w:sz="4" w:space="0"/>
                    <w:left w:val="single" w:color="auto" w:sz="4" w:space="0"/>
                    <w:bottom w:val="single" w:color="auto" w:sz="4" w:space="0"/>
                    <w:right w:val="single" w:color="auto" w:sz="4" w:space="0"/>
                  </w:tcBorders>
                  <w:noWrap w:val="0"/>
                  <w:vAlign w:val="center"/>
                </w:tcPr>
                <w:p w14:paraId="5FA72475">
                  <w:pPr>
                    <w:widowControl/>
                    <w:spacing w:line="240" w:lineRule="auto"/>
                    <w:jc w:val="left"/>
                    <w:rPr>
                      <w:rFonts w:hint="default" w:ascii="Times New Roman" w:hAnsi="Times New Roman" w:eastAsia="宋体" w:cs="Times New Roman"/>
                      <w:color w:val="auto"/>
                      <w:kern w:val="0"/>
                      <w:sz w:val="21"/>
                      <w:szCs w:val="21"/>
                    </w:rPr>
                  </w:pPr>
                </w:p>
              </w:tc>
              <w:tc>
                <w:tcPr>
                  <w:tcW w:w="1204" w:type="dxa"/>
                  <w:tcBorders>
                    <w:top w:val="single" w:color="auto" w:sz="4" w:space="0"/>
                    <w:left w:val="single" w:color="auto" w:sz="4" w:space="0"/>
                    <w:bottom w:val="single" w:color="auto" w:sz="4" w:space="0"/>
                    <w:right w:val="single" w:color="auto" w:sz="4" w:space="0"/>
                  </w:tcBorders>
                  <w:noWrap w:val="0"/>
                  <w:vAlign w:val="center"/>
                </w:tcPr>
                <w:p w14:paraId="29F725C4">
                  <w:pPr>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8</w:t>
                  </w:r>
                </w:p>
              </w:tc>
              <w:tc>
                <w:tcPr>
                  <w:tcW w:w="1890" w:type="dxa"/>
                  <w:tcBorders>
                    <w:top w:val="single" w:color="auto" w:sz="4" w:space="0"/>
                    <w:left w:val="single" w:color="auto" w:sz="4" w:space="0"/>
                    <w:bottom w:val="single" w:color="auto" w:sz="4" w:space="0"/>
                    <w:right w:val="single" w:color="auto" w:sz="4" w:space="0"/>
                  </w:tcBorders>
                  <w:noWrap w:val="0"/>
                  <w:vAlign w:val="center"/>
                </w:tcPr>
                <w:p w14:paraId="708BBE07">
                  <w:pPr>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400</w:t>
                  </w:r>
                </w:p>
              </w:tc>
              <w:tc>
                <w:tcPr>
                  <w:tcW w:w="1954" w:type="dxa"/>
                  <w:tcBorders>
                    <w:top w:val="single" w:color="auto" w:sz="4" w:space="0"/>
                    <w:left w:val="single" w:color="auto" w:sz="4" w:space="0"/>
                    <w:bottom w:val="single" w:color="auto" w:sz="4" w:space="0"/>
                    <w:right w:val="single" w:color="auto" w:sz="4" w:space="0"/>
                  </w:tcBorders>
                  <w:noWrap w:val="0"/>
                  <w:vAlign w:val="center"/>
                </w:tcPr>
                <w:p w14:paraId="74C37887">
                  <w:pPr>
                    <w:spacing w:line="240" w:lineRule="auto"/>
                    <w:jc w:val="center"/>
                    <w:rPr>
                      <w:rFonts w:hint="default" w:ascii="Times New Roman" w:hAnsi="Times New Roman" w:eastAsia="宋体" w:cs="Times New Roman"/>
                      <w:color w:val="auto"/>
                      <w:sz w:val="21"/>
                      <w:szCs w:val="21"/>
                      <w:lang w:val="en-US"/>
                    </w:rPr>
                  </w:pPr>
                  <w:r>
                    <w:rPr>
                      <w:rFonts w:hint="default" w:ascii="Times New Roman" w:hAnsi="Times New Roman" w:eastAsia="宋体" w:cs="Times New Roman"/>
                      <w:b w:val="0"/>
                      <w:sz w:val="21"/>
                      <w:szCs w:val="21"/>
                      <w:lang w:val="en-US" w:eastAsia="zh-CN"/>
                    </w:rPr>
                    <w:t>0.0070</w:t>
                  </w:r>
                </w:p>
              </w:tc>
              <w:tc>
                <w:tcPr>
                  <w:tcW w:w="2051" w:type="dxa"/>
                  <w:tcBorders>
                    <w:top w:val="single" w:color="auto" w:sz="4" w:space="0"/>
                    <w:left w:val="single" w:color="auto" w:sz="4" w:space="0"/>
                    <w:bottom w:val="single" w:color="auto" w:sz="4" w:space="0"/>
                    <w:right w:val="single" w:color="auto" w:sz="4" w:space="0"/>
                  </w:tcBorders>
                  <w:noWrap w:val="0"/>
                  <w:vAlign w:val="center"/>
                </w:tcPr>
                <w:p w14:paraId="485FA93C">
                  <w:pPr>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b w:val="0"/>
                      <w:sz w:val="21"/>
                      <w:szCs w:val="21"/>
                    </w:rPr>
                    <w:t>0.3518</w:t>
                  </w:r>
                </w:p>
              </w:tc>
            </w:tr>
            <w:tr w14:paraId="70029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59" w:type="dxa"/>
                  <w:vMerge w:val="continue"/>
                  <w:tcBorders>
                    <w:top w:val="single" w:color="auto" w:sz="4" w:space="0"/>
                    <w:left w:val="single" w:color="auto" w:sz="4" w:space="0"/>
                    <w:bottom w:val="single" w:color="auto" w:sz="4" w:space="0"/>
                    <w:right w:val="single" w:color="auto" w:sz="4" w:space="0"/>
                  </w:tcBorders>
                  <w:noWrap w:val="0"/>
                  <w:vAlign w:val="center"/>
                </w:tcPr>
                <w:p w14:paraId="60F6855A">
                  <w:pPr>
                    <w:widowControl/>
                    <w:spacing w:line="240" w:lineRule="auto"/>
                    <w:jc w:val="left"/>
                    <w:rPr>
                      <w:rFonts w:hint="default" w:ascii="Times New Roman" w:hAnsi="Times New Roman" w:eastAsia="宋体" w:cs="Times New Roman"/>
                      <w:color w:val="auto"/>
                      <w:kern w:val="0"/>
                      <w:sz w:val="21"/>
                      <w:szCs w:val="21"/>
                    </w:rPr>
                  </w:pPr>
                </w:p>
              </w:tc>
              <w:tc>
                <w:tcPr>
                  <w:tcW w:w="1204" w:type="dxa"/>
                  <w:tcBorders>
                    <w:top w:val="single" w:color="auto" w:sz="4" w:space="0"/>
                    <w:left w:val="single" w:color="auto" w:sz="4" w:space="0"/>
                    <w:bottom w:val="single" w:color="auto" w:sz="4" w:space="0"/>
                    <w:right w:val="single" w:color="auto" w:sz="4" w:space="0"/>
                  </w:tcBorders>
                  <w:noWrap w:val="0"/>
                  <w:vAlign w:val="center"/>
                </w:tcPr>
                <w:p w14:paraId="44C6DE13">
                  <w:pPr>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9</w:t>
                  </w:r>
                </w:p>
              </w:tc>
              <w:tc>
                <w:tcPr>
                  <w:tcW w:w="1890" w:type="dxa"/>
                  <w:tcBorders>
                    <w:top w:val="single" w:color="auto" w:sz="4" w:space="0"/>
                    <w:left w:val="single" w:color="auto" w:sz="4" w:space="0"/>
                    <w:bottom w:val="single" w:color="auto" w:sz="4" w:space="0"/>
                    <w:right w:val="single" w:color="auto" w:sz="4" w:space="0"/>
                  </w:tcBorders>
                  <w:noWrap w:val="0"/>
                  <w:vAlign w:val="center"/>
                </w:tcPr>
                <w:p w14:paraId="545A4108">
                  <w:pPr>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500</w:t>
                  </w:r>
                </w:p>
              </w:tc>
              <w:tc>
                <w:tcPr>
                  <w:tcW w:w="1954" w:type="dxa"/>
                  <w:tcBorders>
                    <w:top w:val="single" w:color="auto" w:sz="4" w:space="0"/>
                    <w:left w:val="single" w:color="auto" w:sz="4" w:space="0"/>
                    <w:bottom w:val="single" w:color="auto" w:sz="4" w:space="0"/>
                    <w:right w:val="single" w:color="auto" w:sz="4" w:space="0"/>
                  </w:tcBorders>
                  <w:noWrap w:val="0"/>
                  <w:vAlign w:val="center"/>
                </w:tcPr>
                <w:p w14:paraId="4C020BFE">
                  <w:pPr>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b w:val="0"/>
                      <w:sz w:val="21"/>
                      <w:szCs w:val="21"/>
                      <w:lang w:val="en-US" w:eastAsia="zh-CN"/>
                    </w:rPr>
                    <w:t>0.0065</w:t>
                  </w:r>
                </w:p>
              </w:tc>
              <w:tc>
                <w:tcPr>
                  <w:tcW w:w="2051" w:type="dxa"/>
                  <w:tcBorders>
                    <w:top w:val="single" w:color="auto" w:sz="4" w:space="0"/>
                    <w:left w:val="single" w:color="auto" w:sz="4" w:space="0"/>
                    <w:bottom w:val="single" w:color="auto" w:sz="4" w:space="0"/>
                    <w:right w:val="single" w:color="auto" w:sz="4" w:space="0"/>
                  </w:tcBorders>
                  <w:noWrap w:val="0"/>
                  <w:vAlign w:val="center"/>
                </w:tcPr>
                <w:p w14:paraId="7CC37E17">
                  <w:pPr>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b w:val="0"/>
                      <w:sz w:val="21"/>
                      <w:szCs w:val="21"/>
                    </w:rPr>
                    <w:t>0.3225</w:t>
                  </w:r>
                </w:p>
              </w:tc>
            </w:tr>
            <w:tr w14:paraId="284CA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59" w:type="dxa"/>
                  <w:vMerge w:val="continue"/>
                  <w:tcBorders>
                    <w:top w:val="single" w:color="auto" w:sz="4" w:space="0"/>
                    <w:left w:val="single" w:color="auto" w:sz="4" w:space="0"/>
                    <w:bottom w:val="single" w:color="auto" w:sz="4" w:space="0"/>
                    <w:right w:val="single" w:color="auto" w:sz="4" w:space="0"/>
                  </w:tcBorders>
                  <w:noWrap w:val="0"/>
                  <w:vAlign w:val="center"/>
                </w:tcPr>
                <w:p w14:paraId="5F0B9800">
                  <w:pPr>
                    <w:widowControl/>
                    <w:spacing w:line="240" w:lineRule="auto"/>
                    <w:jc w:val="left"/>
                    <w:rPr>
                      <w:rFonts w:hint="default" w:ascii="Times New Roman" w:hAnsi="Times New Roman" w:eastAsia="宋体" w:cs="Times New Roman"/>
                      <w:color w:val="auto"/>
                      <w:kern w:val="0"/>
                      <w:sz w:val="21"/>
                      <w:szCs w:val="21"/>
                    </w:rPr>
                  </w:pPr>
                </w:p>
              </w:tc>
              <w:tc>
                <w:tcPr>
                  <w:tcW w:w="1204" w:type="dxa"/>
                  <w:tcBorders>
                    <w:top w:val="single" w:color="auto" w:sz="4" w:space="0"/>
                    <w:left w:val="single" w:color="auto" w:sz="4" w:space="0"/>
                    <w:bottom w:val="single" w:color="auto" w:sz="4" w:space="0"/>
                    <w:right w:val="single" w:color="auto" w:sz="4" w:space="0"/>
                  </w:tcBorders>
                  <w:noWrap w:val="0"/>
                  <w:vAlign w:val="center"/>
                </w:tcPr>
                <w:p w14:paraId="11C99AA3">
                  <w:pPr>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10</w:t>
                  </w:r>
                </w:p>
              </w:tc>
              <w:tc>
                <w:tcPr>
                  <w:tcW w:w="1890" w:type="dxa"/>
                  <w:tcBorders>
                    <w:top w:val="single" w:color="auto" w:sz="4" w:space="0"/>
                    <w:left w:val="single" w:color="auto" w:sz="4" w:space="0"/>
                    <w:bottom w:val="single" w:color="auto" w:sz="4" w:space="0"/>
                    <w:right w:val="single" w:color="auto" w:sz="4" w:space="0"/>
                  </w:tcBorders>
                  <w:noWrap w:val="0"/>
                  <w:vAlign w:val="center"/>
                </w:tcPr>
                <w:p w14:paraId="6096F20E">
                  <w:pPr>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600</w:t>
                  </w:r>
                </w:p>
              </w:tc>
              <w:tc>
                <w:tcPr>
                  <w:tcW w:w="1954" w:type="dxa"/>
                  <w:tcBorders>
                    <w:top w:val="single" w:color="auto" w:sz="4" w:space="0"/>
                    <w:left w:val="single" w:color="auto" w:sz="4" w:space="0"/>
                    <w:bottom w:val="single" w:color="auto" w:sz="4" w:space="0"/>
                    <w:right w:val="single" w:color="auto" w:sz="4" w:space="0"/>
                  </w:tcBorders>
                  <w:noWrap w:val="0"/>
                  <w:vAlign w:val="center"/>
                </w:tcPr>
                <w:p w14:paraId="0AD06583">
                  <w:pPr>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b w:val="0"/>
                      <w:sz w:val="21"/>
                      <w:szCs w:val="21"/>
                      <w:lang w:val="en-US" w:eastAsia="zh-CN"/>
                    </w:rPr>
                    <w:t>0.0060</w:t>
                  </w:r>
                </w:p>
              </w:tc>
              <w:tc>
                <w:tcPr>
                  <w:tcW w:w="2051" w:type="dxa"/>
                  <w:tcBorders>
                    <w:top w:val="single" w:color="auto" w:sz="4" w:space="0"/>
                    <w:left w:val="single" w:color="auto" w:sz="4" w:space="0"/>
                    <w:bottom w:val="single" w:color="auto" w:sz="4" w:space="0"/>
                    <w:right w:val="single" w:color="auto" w:sz="4" w:space="0"/>
                  </w:tcBorders>
                  <w:noWrap w:val="0"/>
                  <w:vAlign w:val="center"/>
                </w:tcPr>
                <w:p w14:paraId="26163A66">
                  <w:pPr>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b w:val="0"/>
                      <w:sz w:val="21"/>
                      <w:szCs w:val="21"/>
                    </w:rPr>
                    <w:t>0.3002</w:t>
                  </w:r>
                </w:p>
              </w:tc>
            </w:tr>
            <w:tr w14:paraId="15AA3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59" w:type="dxa"/>
                  <w:vMerge w:val="continue"/>
                  <w:tcBorders>
                    <w:top w:val="single" w:color="auto" w:sz="4" w:space="0"/>
                    <w:left w:val="single" w:color="auto" w:sz="4" w:space="0"/>
                    <w:bottom w:val="single" w:color="auto" w:sz="4" w:space="0"/>
                    <w:right w:val="single" w:color="auto" w:sz="4" w:space="0"/>
                  </w:tcBorders>
                  <w:noWrap w:val="0"/>
                  <w:vAlign w:val="center"/>
                </w:tcPr>
                <w:p w14:paraId="0492CB06">
                  <w:pPr>
                    <w:widowControl/>
                    <w:spacing w:line="240" w:lineRule="auto"/>
                    <w:jc w:val="left"/>
                    <w:rPr>
                      <w:rFonts w:hint="default" w:ascii="Times New Roman" w:hAnsi="Times New Roman" w:eastAsia="宋体" w:cs="Times New Roman"/>
                      <w:color w:val="auto"/>
                      <w:kern w:val="0"/>
                      <w:sz w:val="21"/>
                      <w:szCs w:val="21"/>
                    </w:rPr>
                  </w:pPr>
                </w:p>
              </w:tc>
              <w:tc>
                <w:tcPr>
                  <w:tcW w:w="1204" w:type="dxa"/>
                  <w:tcBorders>
                    <w:top w:val="single" w:color="auto" w:sz="4" w:space="0"/>
                    <w:left w:val="single" w:color="auto" w:sz="4" w:space="0"/>
                    <w:bottom w:val="single" w:color="auto" w:sz="4" w:space="0"/>
                    <w:right w:val="single" w:color="auto" w:sz="4" w:space="0"/>
                  </w:tcBorders>
                  <w:noWrap w:val="0"/>
                  <w:vAlign w:val="center"/>
                </w:tcPr>
                <w:p w14:paraId="12D91A37">
                  <w:pPr>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11</w:t>
                  </w:r>
                </w:p>
              </w:tc>
              <w:tc>
                <w:tcPr>
                  <w:tcW w:w="1890" w:type="dxa"/>
                  <w:tcBorders>
                    <w:top w:val="single" w:color="auto" w:sz="4" w:space="0"/>
                    <w:left w:val="single" w:color="auto" w:sz="4" w:space="0"/>
                    <w:bottom w:val="single" w:color="auto" w:sz="4" w:space="0"/>
                    <w:right w:val="single" w:color="auto" w:sz="4" w:space="0"/>
                  </w:tcBorders>
                  <w:noWrap w:val="0"/>
                  <w:vAlign w:val="center"/>
                </w:tcPr>
                <w:p w14:paraId="18FE912A">
                  <w:pPr>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700</w:t>
                  </w:r>
                </w:p>
              </w:tc>
              <w:tc>
                <w:tcPr>
                  <w:tcW w:w="1954" w:type="dxa"/>
                  <w:tcBorders>
                    <w:top w:val="single" w:color="auto" w:sz="4" w:space="0"/>
                    <w:left w:val="single" w:color="auto" w:sz="4" w:space="0"/>
                    <w:bottom w:val="single" w:color="auto" w:sz="4" w:space="0"/>
                    <w:right w:val="single" w:color="auto" w:sz="4" w:space="0"/>
                  </w:tcBorders>
                  <w:noWrap w:val="0"/>
                  <w:vAlign w:val="center"/>
                </w:tcPr>
                <w:p w14:paraId="0C229632">
                  <w:pPr>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b w:val="0"/>
                      <w:sz w:val="21"/>
                      <w:szCs w:val="21"/>
                      <w:lang w:val="en-US" w:eastAsia="zh-CN"/>
                    </w:rPr>
                    <w:t>0.0056</w:t>
                  </w:r>
                </w:p>
              </w:tc>
              <w:tc>
                <w:tcPr>
                  <w:tcW w:w="2051" w:type="dxa"/>
                  <w:tcBorders>
                    <w:top w:val="single" w:color="auto" w:sz="4" w:space="0"/>
                    <w:left w:val="single" w:color="auto" w:sz="4" w:space="0"/>
                    <w:bottom w:val="single" w:color="auto" w:sz="4" w:space="0"/>
                    <w:right w:val="single" w:color="auto" w:sz="4" w:space="0"/>
                  </w:tcBorders>
                  <w:noWrap w:val="0"/>
                  <w:vAlign w:val="center"/>
                </w:tcPr>
                <w:p w14:paraId="781AF0AB">
                  <w:pPr>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b w:val="0"/>
                      <w:sz w:val="21"/>
                      <w:szCs w:val="21"/>
                    </w:rPr>
                    <w:t>0.2821</w:t>
                  </w:r>
                </w:p>
              </w:tc>
            </w:tr>
            <w:tr w14:paraId="6852B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59" w:type="dxa"/>
                  <w:vMerge w:val="continue"/>
                  <w:tcBorders>
                    <w:top w:val="single" w:color="auto" w:sz="4" w:space="0"/>
                    <w:left w:val="single" w:color="auto" w:sz="4" w:space="0"/>
                    <w:bottom w:val="single" w:color="auto" w:sz="4" w:space="0"/>
                    <w:right w:val="single" w:color="auto" w:sz="4" w:space="0"/>
                  </w:tcBorders>
                  <w:noWrap w:val="0"/>
                  <w:vAlign w:val="center"/>
                </w:tcPr>
                <w:p w14:paraId="07743493">
                  <w:pPr>
                    <w:widowControl/>
                    <w:spacing w:line="240" w:lineRule="auto"/>
                    <w:jc w:val="left"/>
                    <w:rPr>
                      <w:rFonts w:hint="default" w:ascii="Times New Roman" w:hAnsi="Times New Roman" w:eastAsia="宋体" w:cs="Times New Roman"/>
                      <w:color w:val="auto"/>
                      <w:kern w:val="0"/>
                      <w:sz w:val="21"/>
                      <w:szCs w:val="21"/>
                    </w:rPr>
                  </w:pPr>
                </w:p>
              </w:tc>
              <w:tc>
                <w:tcPr>
                  <w:tcW w:w="1204" w:type="dxa"/>
                  <w:tcBorders>
                    <w:top w:val="single" w:color="auto" w:sz="4" w:space="0"/>
                    <w:left w:val="single" w:color="auto" w:sz="4" w:space="0"/>
                    <w:bottom w:val="single" w:color="auto" w:sz="4" w:space="0"/>
                    <w:right w:val="single" w:color="auto" w:sz="4" w:space="0"/>
                  </w:tcBorders>
                  <w:noWrap w:val="0"/>
                  <w:vAlign w:val="center"/>
                </w:tcPr>
                <w:p w14:paraId="05453DE9">
                  <w:pPr>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12</w:t>
                  </w:r>
                </w:p>
              </w:tc>
              <w:tc>
                <w:tcPr>
                  <w:tcW w:w="1890" w:type="dxa"/>
                  <w:tcBorders>
                    <w:top w:val="single" w:color="auto" w:sz="4" w:space="0"/>
                    <w:left w:val="single" w:color="auto" w:sz="4" w:space="0"/>
                    <w:bottom w:val="single" w:color="auto" w:sz="4" w:space="0"/>
                    <w:right w:val="single" w:color="auto" w:sz="4" w:space="0"/>
                  </w:tcBorders>
                  <w:noWrap w:val="0"/>
                  <w:vAlign w:val="center"/>
                </w:tcPr>
                <w:p w14:paraId="011CC4B0">
                  <w:pPr>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800</w:t>
                  </w:r>
                </w:p>
              </w:tc>
              <w:tc>
                <w:tcPr>
                  <w:tcW w:w="1954" w:type="dxa"/>
                  <w:tcBorders>
                    <w:top w:val="single" w:color="auto" w:sz="4" w:space="0"/>
                    <w:left w:val="single" w:color="auto" w:sz="4" w:space="0"/>
                    <w:bottom w:val="single" w:color="auto" w:sz="4" w:space="0"/>
                    <w:right w:val="single" w:color="auto" w:sz="4" w:space="0"/>
                  </w:tcBorders>
                  <w:noWrap w:val="0"/>
                  <w:vAlign w:val="center"/>
                </w:tcPr>
                <w:p w14:paraId="6A254F85">
                  <w:pPr>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b w:val="0"/>
                      <w:sz w:val="21"/>
                      <w:szCs w:val="21"/>
                      <w:lang w:val="en-US" w:eastAsia="zh-CN"/>
                    </w:rPr>
                    <w:t>0.0053</w:t>
                  </w:r>
                </w:p>
              </w:tc>
              <w:tc>
                <w:tcPr>
                  <w:tcW w:w="2051" w:type="dxa"/>
                  <w:tcBorders>
                    <w:top w:val="single" w:color="auto" w:sz="4" w:space="0"/>
                    <w:left w:val="single" w:color="auto" w:sz="4" w:space="0"/>
                    <w:bottom w:val="single" w:color="auto" w:sz="4" w:space="0"/>
                    <w:right w:val="single" w:color="auto" w:sz="4" w:space="0"/>
                  </w:tcBorders>
                  <w:noWrap w:val="0"/>
                  <w:vAlign w:val="center"/>
                </w:tcPr>
                <w:p w14:paraId="6ACEADD7">
                  <w:pPr>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b w:val="0"/>
                      <w:sz w:val="21"/>
                      <w:szCs w:val="21"/>
                    </w:rPr>
                    <w:t>0.2667</w:t>
                  </w:r>
                </w:p>
              </w:tc>
            </w:tr>
            <w:tr w14:paraId="395DB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59" w:type="dxa"/>
                  <w:vMerge w:val="continue"/>
                  <w:tcBorders>
                    <w:top w:val="single" w:color="auto" w:sz="4" w:space="0"/>
                    <w:left w:val="single" w:color="auto" w:sz="4" w:space="0"/>
                    <w:bottom w:val="single" w:color="auto" w:sz="4" w:space="0"/>
                    <w:right w:val="single" w:color="auto" w:sz="4" w:space="0"/>
                  </w:tcBorders>
                  <w:noWrap w:val="0"/>
                  <w:vAlign w:val="center"/>
                </w:tcPr>
                <w:p w14:paraId="0843BC29">
                  <w:pPr>
                    <w:widowControl/>
                    <w:spacing w:line="240" w:lineRule="auto"/>
                    <w:jc w:val="left"/>
                    <w:rPr>
                      <w:rFonts w:hint="default" w:ascii="Times New Roman" w:hAnsi="Times New Roman" w:eastAsia="宋体" w:cs="Times New Roman"/>
                      <w:color w:val="auto"/>
                      <w:kern w:val="0"/>
                      <w:sz w:val="21"/>
                      <w:szCs w:val="21"/>
                    </w:rPr>
                  </w:pPr>
                </w:p>
              </w:tc>
              <w:tc>
                <w:tcPr>
                  <w:tcW w:w="1204" w:type="dxa"/>
                  <w:tcBorders>
                    <w:top w:val="single" w:color="auto" w:sz="4" w:space="0"/>
                    <w:left w:val="single" w:color="auto" w:sz="4" w:space="0"/>
                    <w:bottom w:val="single" w:color="auto" w:sz="4" w:space="0"/>
                    <w:right w:val="single" w:color="auto" w:sz="4" w:space="0"/>
                  </w:tcBorders>
                  <w:noWrap w:val="0"/>
                  <w:vAlign w:val="center"/>
                </w:tcPr>
                <w:p w14:paraId="3EDFE061">
                  <w:pPr>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13</w:t>
                  </w:r>
                </w:p>
              </w:tc>
              <w:tc>
                <w:tcPr>
                  <w:tcW w:w="1890" w:type="dxa"/>
                  <w:tcBorders>
                    <w:top w:val="single" w:color="auto" w:sz="4" w:space="0"/>
                    <w:left w:val="single" w:color="auto" w:sz="4" w:space="0"/>
                    <w:bottom w:val="single" w:color="auto" w:sz="4" w:space="0"/>
                    <w:right w:val="single" w:color="auto" w:sz="4" w:space="0"/>
                  </w:tcBorders>
                  <w:noWrap w:val="0"/>
                  <w:vAlign w:val="center"/>
                </w:tcPr>
                <w:p w14:paraId="44873CF3">
                  <w:pPr>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900</w:t>
                  </w:r>
                </w:p>
              </w:tc>
              <w:tc>
                <w:tcPr>
                  <w:tcW w:w="1954" w:type="dxa"/>
                  <w:tcBorders>
                    <w:top w:val="single" w:color="auto" w:sz="4" w:space="0"/>
                    <w:left w:val="single" w:color="auto" w:sz="4" w:space="0"/>
                    <w:bottom w:val="single" w:color="auto" w:sz="4" w:space="0"/>
                    <w:right w:val="single" w:color="auto" w:sz="4" w:space="0"/>
                  </w:tcBorders>
                  <w:noWrap w:val="0"/>
                  <w:vAlign w:val="center"/>
                </w:tcPr>
                <w:p w14:paraId="34B8636B">
                  <w:pPr>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b w:val="0"/>
                      <w:sz w:val="21"/>
                      <w:szCs w:val="21"/>
                      <w:lang w:val="en-US" w:eastAsia="zh-CN"/>
                    </w:rPr>
                    <w:t>0.0051</w:t>
                  </w:r>
                </w:p>
              </w:tc>
              <w:tc>
                <w:tcPr>
                  <w:tcW w:w="2051" w:type="dxa"/>
                  <w:tcBorders>
                    <w:top w:val="single" w:color="auto" w:sz="4" w:space="0"/>
                    <w:left w:val="single" w:color="auto" w:sz="4" w:space="0"/>
                    <w:bottom w:val="single" w:color="auto" w:sz="4" w:space="0"/>
                    <w:right w:val="single" w:color="auto" w:sz="4" w:space="0"/>
                  </w:tcBorders>
                  <w:noWrap w:val="0"/>
                  <w:vAlign w:val="center"/>
                </w:tcPr>
                <w:p w14:paraId="1C2758ED">
                  <w:pPr>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b w:val="0"/>
                      <w:sz w:val="21"/>
                      <w:szCs w:val="21"/>
                    </w:rPr>
                    <w:t>0.2534</w:t>
                  </w:r>
                </w:p>
              </w:tc>
            </w:tr>
            <w:tr w14:paraId="492D7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59" w:type="dxa"/>
                  <w:vMerge w:val="continue"/>
                  <w:tcBorders>
                    <w:top w:val="single" w:color="auto" w:sz="4" w:space="0"/>
                    <w:left w:val="single" w:color="auto" w:sz="4" w:space="0"/>
                    <w:bottom w:val="single" w:color="auto" w:sz="4" w:space="0"/>
                    <w:right w:val="single" w:color="auto" w:sz="4" w:space="0"/>
                  </w:tcBorders>
                  <w:noWrap w:val="0"/>
                  <w:vAlign w:val="center"/>
                </w:tcPr>
                <w:p w14:paraId="484DFDD9">
                  <w:pPr>
                    <w:widowControl/>
                    <w:spacing w:line="240" w:lineRule="auto"/>
                    <w:jc w:val="left"/>
                    <w:rPr>
                      <w:rFonts w:hint="default" w:ascii="Times New Roman" w:hAnsi="Times New Roman" w:eastAsia="宋体" w:cs="Times New Roman"/>
                      <w:color w:val="auto"/>
                      <w:kern w:val="0"/>
                      <w:sz w:val="21"/>
                      <w:szCs w:val="21"/>
                    </w:rPr>
                  </w:pPr>
                </w:p>
              </w:tc>
              <w:tc>
                <w:tcPr>
                  <w:tcW w:w="1204" w:type="dxa"/>
                  <w:tcBorders>
                    <w:top w:val="single" w:color="auto" w:sz="4" w:space="0"/>
                    <w:left w:val="single" w:color="auto" w:sz="4" w:space="0"/>
                    <w:bottom w:val="single" w:color="auto" w:sz="4" w:space="0"/>
                    <w:right w:val="single" w:color="auto" w:sz="4" w:space="0"/>
                  </w:tcBorders>
                  <w:noWrap w:val="0"/>
                  <w:vAlign w:val="center"/>
                </w:tcPr>
                <w:p w14:paraId="6FCC950E">
                  <w:pPr>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14</w:t>
                  </w:r>
                </w:p>
              </w:tc>
              <w:tc>
                <w:tcPr>
                  <w:tcW w:w="1890" w:type="dxa"/>
                  <w:tcBorders>
                    <w:top w:val="single" w:color="auto" w:sz="4" w:space="0"/>
                    <w:left w:val="single" w:color="auto" w:sz="4" w:space="0"/>
                    <w:bottom w:val="single" w:color="auto" w:sz="4" w:space="0"/>
                    <w:right w:val="single" w:color="auto" w:sz="4" w:space="0"/>
                  </w:tcBorders>
                  <w:noWrap w:val="0"/>
                  <w:vAlign w:val="center"/>
                </w:tcPr>
                <w:p w14:paraId="0B11350A">
                  <w:pPr>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1000</w:t>
                  </w:r>
                </w:p>
              </w:tc>
              <w:tc>
                <w:tcPr>
                  <w:tcW w:w="1954" w:type="dxa"/>
                  <w:tcBorders>
                    <w:top w:val="single" w:color="auto" w:sz="4" w:space="0"/>
                    <w:left w:val="single" w:color="auto" w:sz="4" w:space="0"/>
                    <w:bottom w:val="single" w:color="auto" w:sz="4" w:space="0"/>
                    <w:right w:val="single" w:color="auto" w:sz="4" w:space="0"/>
                  </w:tcBorders>
                  <w:noWrap w:val="0"/>
                  <w:vAlign w:val="center"/>
                </w:tcPr>
                <w:p w14:paraId="55EA6BF8">
                  <w:pPr>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b w:val="0"/>
                      <w:sz w:val="21"/>
                      <w:szCs w:val="21"/>
                      <w:lang w:val="en-US" w:eastAsia="zh-CN"/>
                    </w:rPr>
                    <w:t>0.0049</w:t>
                  </w:r>
                </w:p>
              </w:tc>
              <w:tc>
                <w:tcPr>
                  <w:tcW w:w="2051" w:type="dxa"/>
                  <w:tcBorders>
                    <w:top w:val="single" w:color="auto" w:sz="4" w:space="0"/>
                    <w:left w:val="single" w:color="auto" w:sz="4" w:space="0"/>
                    <w:bottom w:val="single" w:color="auto" w:sz="4" w:space="0"/>
                    <w:right w:val="single" w:color="auto" w:sz="4" w:space="0"/>
                  </w:tcBorders>
                  <w:noWrap w:val="0"/>
                  <w:vAlign w:val="center"/>
                </w:tcPr>
                <w:p w14:paraId="00E907EB">
                  <w:pPr>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b w:val="0"/>
                      <w:sz w:val="21"/>
                      <w:szCs w:val="21"/>
                    </w:rPr>
                    <w:t>0.2433</w:t>
                  </w:r>
                </w:p>
              </w:tc>
            </w:tr>
            <w:tr w14:paraId="49062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59" w:type="dxa"/>
                  <w:vMerge w:val="continue"/>
                  <w:tcBorders>
                    <w:top w:val="single" w:color="auto" w:sz="4" w:space="0"/>
                    <w:left w:val="single" w:color="auto" w:sz="4" w:space="0"/>
                    <w:bottom w:val="single" w:color="auto" w:sz="4" w:space="0"/>
                    <w:right w:val="single" w:color="auto" w:sz="4" w:space="0"/>
                  </w:tcBorders>
                  <w:noWrap w:val="0"/>
                  <w:vAlign w:val="center"/>
                </w:tcPr>
                <w:p w14:paraId="7327776C">
                  <w:pPr>
                    <w:widowControl/>
                    <w:spacing w:line="240" w:lineRule="auto"/>
                    <w:jc w:val="left"/>
                    <w:rPr>
                      <w:rFonts w:hint="default" w:ascii="Times New Roman" w:hAnsi="Times New Roman" w:eastAsia="宋体" w:cs="Times New Roman"/>
                      <w:color w:val="auto"/>
                      <w:kern w:val="0"/>
                      <w:sz w:val="21"/>
                      <w:szCs w:val="21"/>
                    </w:rPr>
                  </w:pPr>
                </w:p>
              </w:tc>
              <w:tc>
                <w:tcPr>
                  <w:tcW w:w="1204" w:type="dxa"/>
                  <w:tcBorders>
                    <w:top w:val="single" w:color="auto" w:sz="4" w:space="0"/>
                    <w:left w:val="single" w:color="auto" w:sz="4" w:space="0"/>
                    <w:bottom w:val="single" w:color="auto" w:sz="4" w:space="0"/>
                    <w:right w:val="single" w:color="auto" w:sz="4" w:space="0"/>
                  </w:tcBorders>
                  <w:noWrap w:val="0"/>
                  <w:vAlign w:val="center"/>
                </w:tcPr>
                <w:p w14:paraId="2EC3EF35">
                  <w:pPr>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15</w:t>
                  </w:r>
                </w:p>
              </w:tc>
              <w:tc>
                <w:tcPr>
                  <w:tcW w:w="1890" w:type="dxa"/>
                  <w:tcBorders>
                    <w:top w:val="single" w:color="auto" w:sz="4" w:space="0"/>
                    <w:left w:val="single" w:color="auto" w:sz="4" w:space="0"/>
                    <w:bottom w:val="single" w:color="auto" w:sz="4" w:space="0"/>
                    <w:right w:val="single" w:color="auto" w:sz="4" w:space="0"/>
                  </w:tcBorders>
                  <w:noWrap w:val="0"/>
                  <w:vAlign w:val="center"/>
                </w:tcPr>
                <w:p w14:paraId="4FE1C796">
                  <w:pPr>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1500</w:t>
                  </w:r>
                </w:p>
              </w:tc>
              <w:tc>
                <w:tcPr>
                  <w:tcW w:w="1954" w:type="dxa"/>
                  <w:tcBorders>
                    <w:top w:val="single" w:color="auto" w:sz="4" w:space="0"/>
                    <w:left w:val="single" w:color="auto" w:sz="4" w:space="0"/>
                    <w:bottom w:val="single" w:color="auto" w:sz="4" w:space="0"/>
                    <w:right w:val="single" w:color="auto" w:sz="4" w:space="0"/>
                  </w:tcBorders>
                  <w:noWrap w:val="0"/>
                  <w:vAlign w:val="center"/>
                </w:tcPr>
                <w:p w14:paraId="07767C60">
                  <w:pPr>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b w:val="0"/>
                      <w:sz w:val="21"/>
                      <w:szCs w:val="21"/>
                      <w:lang w:val="en-US" w:eastAsia="zh-CN"/>
                    </w:rPr>
                    <w:t>0.0039</w:t>
                  </w:r>
                </w:p>
              </w:tc>
              <w:tc>
                <w:tcPr>
                  <w:tcW w:w="2051" w:type="dxa"/>
                  <w:tcBorders>
                    <w:top w:val="single" w:color="auto" w:sz="4" w:space="0"/>
                    <w:left w:val="single" w:color="auto" w:sz="4" w:space="0"/>
                    <w:bottom w:val="single" w:color="auto" w:sz="4" w:space="0"/>
                    <w:right w:val="single" w:color="auto" w:sz="4" w:space="0"/>
                  </w:tcBorders>
                  <w:noWrap w:val="0"/>
                  <w:vAlign w:val="center"/>
                </w:tcPr>
                <w:p w14:paraId="3C3B6171">
                  <w:pPr>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b w:val="0"/>
                      <w:sz w:val="21"/>
                      <w:szCs w:val="21"/>
                    </w:rPr>
                    <w:t>0.1977</w:t>
                  </w:r>
                </w:p>
              </w:tc>
            </w:tr>
            <w:tr w14:paraId="4C922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59" w:type="dxa"/>
                  <w:vMerge w:val="continue"/>
                  <w:tcBorders>
                    <w:top w:val="single" w:color="auto" w:sz="4" w:space="0"/>
                    <w:left w:val="single" w:color="auto" w:sz="4" w:space="0"/>
                    <w:bottom w:val="single" w:color="auto" w:sz="4" w:space="0"/>
                    <w:right w:val="single" w:color="auto" w:sz="4" w:space="0"/>
                  </w:tcBorders>
                  <w:noWrap w:val="0"/>
                  <w:vAlign w:val="center"/>
                </w:tcPr>
                <w:p w14:paraId="049C930F">
                  <w:pPr>
                    <w:widowControl/>
                    <w:spacing w:line="240" w:lineRule="auto"/>
                    <w:jc w:val="left"/>
                    <w:rPr>
                      <w:rFonts w:hint="default" w:ascii="Times New Roman" w:hAnsi="Times New Roman" w:eastAsia="宋体" w:cs="Times New Roman"/>
                      <w:color w:val="auto"/>
                      <w:kern w:val="0"/>
                      <w:sz w:val="21"/>
                      <w:szCs w:val="21"/>
                    </w:rPr>
                  </w:pPr>
                </w:p>
              </w:tc>
              <w:tc>
                <w:tcPr>
                  <w:tcW w:w="1204" w:type="dxa"/>
                  <w:tcBorders>
                    <w:top w:val="single" w:color="auto" w:sz="4" w:space="0"/>
                    <w:left w:val="single" w:color="auto" w:sz="4" w:space="0"/>
                    <w:bottom w:val="single" w:color="auto" w:sz="4" w:space="0"/>
                    <w:right w:val="single" w:color="auto" w:sz="4" w:space="0"/>
                  </w:tcBorders>
                  <w:noWrap w:val="0"/>
                  <w:vAlign w:val="center"/>
                </w:tcPr>
                <w:p w14:paraId="525020C5">
                  <w:pPr>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16</w:t>
                  </w:r>
                </w:p>
              </w:tc>
              <w:tc>
                <w:tcPr>
                  <w:tcW w:w="1890" w:type="dxa"/>
                  <w:tcBorders>
                    <w:top w:val="single" w:color="auto" w:sz="4" w:space="0"/>
                    <w:left w:val="single" w:color="auto" w:sz="4" w:space="0"/>
                    <w:bottom w:val="single" w:color="auto" w:sz="4" w:space="0"/>
                    <w:right w:val="single" w:color="auto" w:sz="4" w:space="0"/>
                  </w:tcBorders>
                  <w:noWrap w:val="0"/>
                  <w:vAlign w:val="center"/>
                </w:tcPr>
                <w:p w14:paraId="6E725212">
                  <w:pPr>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2000</w:t>
                  </w:r>
                </w:p>
              </w:tc>
              <w:tc>
                <w:tcPr>
                  <w:tcW w:w="1954" w:type="dxa"/>
                  <w:tcBorders>
                    <w:top w:val="single" w:color="auto" w:sz="4" w:space="0"/>
                    <w:left w:val="single" w:color="auto" w:sz="4" w:space="0"/>
                    <w:bottom w:val="single" w:color="auto" w:sz="4" w:space="0"/>
                    <w:right w:val="single" w:color="auto" w:sz="4" w:space="0"/>
                  </w:tcBorders>
                  <w:noWrap w:val="0"/>
                  <w:vAlign w:val="center"/>
                </w:tcPr>
                <w:p w14:paraId="1B155A65">
                  <w:pPr>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b w:val="0"/>
                      <w:sz w:val="21"/>
                      <w:szCs w:val="21"/>
                      <w:lang w:val="en-US" w:eastAsia="zh-CN"/>
                    </w:rPr>
                    <w:t>0.0033</w:t>
                  </w:r>
                </w:p>
              </w:tc>
              <w:tc>
                <w:tcPr>
                  <w:tcW w:w="2051" w:type="dxa"/>
                  <w:tcBorders>
                    <w:top w:val="single" w:color="auto" w:sz="4" w:space="0"/>
                    <w:left w:val="single" w:color="auto" w:sz="4" w:space="0"/>
                    <w:bottom w:val="single" w:color="auto" w:sz="4" w:space="0"/>
                    <w:right w:val="single" w:color="auto" w:sz="4" w:space="0"/>
                  </w:tcBorders>
                  <w:noWrap w:val="0"/>
                  <w:vAlign w:val="center"/>
                </w:tcPr>
                <w:p w14:paraId="5A15B523">
                  <w:pPr>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b w:val="0"/>
                      <w:sz w:val="21"/>
                      <w:szCs w:val="21"/>
                    </w:rPr>
                    <w:t>0.1667</w:t>
                  </w:r>
                </w:p>
              </w:tc>
            </w:tr>
            <w:tr w14:paraId="41EBD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59" w:type="dxa"/>
                  <w:vMerge w:val="continue"/>
                  <w:tcBorders>
                    <w:top w:val="single" w:color="auto" w:sz="4" w:space="0"/>
                    <w:left w:val="single" w:color="auto" w:sz="4" w:space="0"/>
                    <w:bottom w:val="single" w:color="auto" w:sz="4" w:space="0"/>
                    <w:right w:val="single" w:color="auto" w:sz="4" w:space="0"/>
                  </w:tcBorders>
                  <w:noWrap w:val="0"/>
                  <w:vAlign w:val="center"/>
                </w:tcPr>
                <w:p w14:paraId="6FF669DC">
                  <w:pPr>
                    <w:widowControl/>
                    <w:spacing w:line="240" w:lineRule="auto"/>
                    <w:jc w:val="left"/>
                    <w:rPr>
                      <w:rFonts w:hint="default" w:ascii="Times New Roman" w:hAnsi="Times New Roman" w:eastAsia="宋体" w:cs="Times New Roman"/>
                      <w:color w:val="auto"/>
                      <w:kern w:val="0"/>
                      <w:sz w:val="21"/>
                      <w:szCs w:val="21"/>
                    </w:rPr>
                  </w:pPr>
                </w:p>
              </w:tc>
              <w:tc>
                <w:tcPr>
                  <w:tcW w:w="1204" w:type="dxa"/>
                  <w:tcBorders>
                    <w:top w:val="single" w:color="auto" w:sz="4" w:space="0"/>
                    <w:left w:val="single" w:color="auto" w:sz="4" w:space="0"/>
                    <w:bottom w:val="single" w:color="auto" w:sz="4" w:space="0"/>
                    <w:right w:val="single" w:color="auto" w:sz="4" w:space="0"/>
                  </w:tcBorders>
                  <w:noWrap w:val="0"/>
                  <w:vAlign w:val="center"/>
                </w:tcPr>
                <w:p w14:paraId="0E81B841">
                  <w:pPr>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17</w:t>
                  </w:r>
                </w:p>
              </w:tc>
              <w:tc>
                <w:tcPr>
                  <w:tcW w:w="1890" w:type="dxa"/>
                  <w:tcBorders>
                    <w:top w:val="single" w:color="auto" w:sz="4" w:space="0"/>
                    <w:left w:val="single" w:color="auto" w:sz="4" w:space="0"/>
                    <w:bottom w:val="single" w:color="auto" w:sz="4" w:space="0"/>
                    <w:right w:val="single" w:color="auto" w:sz="4" w:space="0"/>
                  </w:tcBorders>
                  <w:noWrap w:val="0"/>
                  <w:vAlign w:val="center"/>
                </w:tcPr>
                <w:p w14:paraId="21DB25B4">
                  <w:pPr>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2500</w:t>
                  </w:r>
                </w:p>
              </w:tc>
              <w:tc>
                <w:tcPr>
                  <w:tcW w:w="1954" w:type="dxa"/>
                  <w:tcBorders>
                    <w:top w:val="single" w:color="auto" w:sz="4" w:space="0"/>
                    <w:left w:val="single" w:color="auto" w:sz="4" w:space="0"/>
                    <w:bottom w:val="single" w:color="auto" w:sz="4" w:space="0"/>
                    <w:right w:val="single" w:color="auto" w:sz="4" w:space="0"/>
                  </w:tcBorders>
                  <w:noWrap w:val="0"/>
                  <w:vAlign w:val="center"/>
                </w:tcPr>
                <w:p w14:paraId="1B732C30">
                  <w:pPr>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b w:val="0"/>
                      <w:sz w:val="21"/>
                      <w:szCs w:val="21"/>
                      <w:lang w:val="en-US" w:eastAsia="zh-CN"/>
                    </w:rPr>
                    <w:t>0.0029</w:t>
                  </w:r>
                </w:p>
              </w:tc>
              <w:tc>
                <w:tcPr>
                  <w:tcW w:w="2051" w:type="dxa"/>
                  <w:tcBorders>
                    <w:top w:val="single" w:color="auto" w:sz="4" w:space="0"/>
                    <w:left w:val="single" w:color="auto" w:sz="4" w:space="0"/>
                    <w:bottom w:val="single" w:color="auto" w:sz="4" w:space="0"/>
                    <w:right w:val="single" w:color="auto" w:sz="4" w:space="0"/>
                  </w:tcBorders>
                  <w:noWrap w:val="0"/>
                  <w:vAlign w:val="center"/>
                </w:tcPr>
                <w:p w14:paraId="4576BC7A">
                  <w:pPr>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b w:val="0"/>
                      <w:sz w:val="21"/>
                      <w:szCs w:val="21"/>
                    </w:rPr>
                    <w:t>0.1437</w:t>
                  </w:r>
                </w:p>
              </w:tc>
            </w:tr>
            <w:tr w14:paraId="56130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952" w:type="dxa"/>
                  <w:gridSpan w:val="3"/>
                  <w:tcBorders>
                    <w:top w:val="single" w:color="auto" w:sz="4" w:space="0"/>
                    <w:left w:val="single" w:color="auto" w:sz="4" w:space="0"/>
                    <w:bottom w:val="single" w:color="auto" w:sz="4" w:space="0"/>
                    <w:right w:val="single" w:color="auto" w:sz="4" w:space="0"/>
                  </w:tcBorders>
                  <w:noWrap w:val="0"/>
                  <w:vAlign w:val="center"/>
                </w:tcPr>
                <w:p w14:paraId="75472A00">
                  <w:pPr>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最大落地浓度</w:t>
                  </w:r>
                  <w:r>
                    <w:rPr>
                      <w:rFonts w:hint="default" w:ascii="Times New Roman" w:hAnsi="Times New Roman" w:eastAsia="宋体" w:cs="Times New Roman"/>
                      <w:color w:val="auto"/>
                      <w:kern w:val="0"/>
                      <w:sz w:val="21"/>
                      <w:szCs w:val="21"/>
                    </w:rPr>
                    <w:t>（mg/m³）</w:t>
                  </w:r>
                  <w:r>
                    <w:rPr>
                      <w:rFonts w:hint="default" w:ascii="Times New Roman" w:hAnsi="Times New Roman" w:eastAsia="宋体" w:cs="Times New Roman"/>
                      <w:color w:val="auto"/>
                      <w:sz w:val="21"/>
                      <w:szCs w:val="21"/>
                    </w:rPr>
                    <w:t>及占标率（%）</w:t>
                  </w:r>
                </w:p>
              </w:tc>
              <w:tc>
                <w:tcPr>
                  <w:tcW w:w="1955" w:type="dxa"/>
                  <w:tcBorders>
                    <w:top w:val="single" w:color="auto" w:sz="4" w:space="0"/>
                    <w:left w:val="single" w:color="auto" w:sz="4" w:space="0"/>
                    <w:bottom w:val="single" w:color="auto" w:sz="4" w:space="0"/>
                    <w:right w:val="single" w:color="auto" w:sz="4" w:space="0"/>
                  </w:tcBorders>
                  <w:noWrap w:val="0"/>
                  <w:vAlign w:val="center"/>
                </w:tcPr>
                <w:p w14:paraId="69602A16">
                  <w:pPr>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0.</w:t>
                  </w:r>
                  <w:r>
                    <w:rPr>
                      <w:rFonts w:hint="default" w:ascii="Times New Roman" w:hAnsi="Times New Roman" w:eastAsia="宋体" w:cs="Times New Roman"/>
                      <w:color w:val="auto"/>
                      <w:sz w:val="21"/>
                      <w:szCs w:val="21"/>
                      <w:lang w:val="en-US" w:eastAsia="zh-CN"/>
                    </w:rPr>
                    <w:t>0266</w:t>
                  </w:r>
                </w:p>
              </w:tc>
              <w:tc>
                <w:tcPr>
                  <w:tcW w:w="2051" w:type="dxa"/>
                  <w:tcBorders>
                    <w:top w:val="single" w:color="auto" w:sz="4" w:space="0"/>
                    <w:left w:val="single" w:color="auto" w:sz="4" w:space="0"/>
                    <w:bottom w:val="single" w:color="auto" w:sz="4" w:space="0"/>
                    <w:right w:val="single" w:color="auto" w:sz="4" w:space="0"/>
                  </w:tcBorders>
                  <w:noWrap w:val="0"/>
                  <w:vAlign w:val="center"/>
                </w:tcPr>
                <w:p w14:paraId="196C025D">
                  <w:pPr>
                    <w:keepNext w:val="0"/>
                    <w:keepLines w:val="0"/>
                    <w:widowControl/>
                    <w:suppressLineNumbers w:val="0"/>
                    <w:spacing w:line="240" w:lineRule="auto"/>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b w:val="0"/>
                      <w:sz w:val="21"/>
                      <w:szCs w:val="21"/>
                    </w:rPr>
                    <w:t>1.3316</w:t>
                  </w:r>
                </w:p>
              </w:tc>
            </w:tr>
            <w:tr w14:paraId="2B775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952" w:type="dxa"/>
                  <w:gridSpan w:val="3"/>
                  <w:tcBorders>
                    <w:top w:val="single" w:color="auto" w:sz="4" w:space="0"/>
                    <w:left w:val="single" w:color="auto" w:sz="4" w:space="0"/>
                    <w:bottom w:val="single" w:color="auto" w:sz="4" w:space="0"/>
                    <w:right w:val="single" w:color="auto" w:sz="4" w:space="0"/>
                  </w:tcBorders>
                  <w:noWrap w:val="0"/>
                  <w:vAlign w:val="center"/>
                </w:tcPr>
                <w:p w14:paraId="23483C7D">
                  <w:pPr>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距污染源中心距离（m）</w:t>
                  </w:r>
                </w:p>
              </w:tc>
              <w:tc>
                <w:tcPr>
                  <w:tcW w:w="4006" w:type="dxa"/>
                  <w:gridSpan w:val="2"/>
                  <w:tcBorders>
                    <w:top w:val="single" w:color="auto" w:sz="4" w:space="0"/>
                    <w:left w:val="single" w:color="auto" w:sz="4" w:space="0"/>
                    <w:bottom w:val="single" w:color="auto" w:sz="4" w:space="0"/>
                    <w:right w:val="single" w:color="auto" w:sz="4" w:space="0"/>
                  </w:tcBorders>
                  <w:noWrap w:val="0"/>
                  <w:vAlign w:val="center"/>
                </w:tcPr>
                <w:p w14:paraId="33982EFE">
                  <w:pPr>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25</w:t>
                  </w:r>
                </w:p>
              </w:tc>
            </w:tr>
          </w:tbl>
          <w:p w14:paraId="79402DFB">
            <w:pPr>
              <w:pStyle w:val="8"/>
              <w:spacing w:line="360" w:lineRule="auto"/>
              <w:ind w:firstLine="480" w:firstLineChars="200"/>
              <w:jc w:val="both"/>
              <w:rPr>
                <w:rFonts w:hint="eastAsia"/>
              </w:rPr>
            </w:pPr>
            <w:r>
              <w:rPr>
                <w:rFonts w:hint="default" w:ascii="Times New Roman" w:hAnsi="Times New Roman" w:eastAsia="宋体" w:cs="Times New Roman"/>
                <w:color w:val="auto"/>
                <w:kern w:val="0"/>
                <w:sz w:val="24"/>
                <w:szCs w:val="20"/>
              </w:rPr>
              <w:t>经过预测得出，</w:t>
            </w:r>
            <w:r>
              <w:rPr>
                <w:rFonts w:hint="default" w:ascii="Times New Roman" w:hAnsi="Times New Roman" w:eastAsia="宋体" w:cs="Times New Roman"/>
                <w:color w:val="auto"/>
                <w:sz w:val="24"/>
                <w:highlight w:val="none"/>
              </w:rPr>
              <w:t>非甲烷总烃最大落地浓度</w:t>
            </w:r>
            <w:r>
              <w:rPr>
                <w:rFonts w:hint="default" w:ascii="Times New Roman" w:hAnsi="Times New Roman" w:eastAsia="宋体" w:cs="Times New Roman"/>
                <w:color w:val="auto"/>
                <w:sz w:val="24"/>
                <w:szCs w:val="24"/>
                <w:highlight w:val="none"/>
              </w:rPr>
              <w:t>为0.</w:t>
            </w:r>
            <w:r>
              <w:rPr>
                <w:rFonts w:hint="default" w:ascii="Times New Roman" w:hAnsi="Times New Roman" w:eastAsia="宋体" w:cs="Times New Roman"/>
                <w:color w:val="auto"/>
                <w:sz w:val="24"/>
                <w:szCs w:val="24"/>
                <w:highlight w:val="none"/>
                <w:lang w:val="en-US" w:eastAsia="zh-CN"/>
              </w:rPr>
              <w:t>0</w:t>
            </w:r>
            <w:r>
              <w:rPr>
                <w:rFonts w:hint="eastAsia" w:ascii="Times New Roman" w:hAnsi="Times New Roman" w:cs="Times New Roman"/>
                <w:color w:val="auto"/>
                <w:sz w:val="24"/>
                <w:szCs w:val="24"/>
                <w:highlight w:val="none"/>
                <w:lang w:val="en-US" w:eastAsia="zh-CN"/>
              </w:rPr>
              <w:t>266</w:t>
            </w:r>
            <w:r>
              <w:rPr>
                <w:rFonts w:hint="default" w:ascii="Times New Roman" w:hAnsi="Times New Roman" w:eastAsia="宋体" w:cs="Times New Roman"/>
                <w:bCs/>
                <w:color w:val="auto"/>
                <w:sz w:val="24"/>
                <w:szCs w:val="24"/>
                <w:highlight w:val="none"/>
              </w:rPr>
              <w:t>mg/</w:t>
            </w:r>
            <w:r>
              <w:rPr>
                <w:rFonts w:hint="eastAsia" w:ascii="Times New Roman" w:hAnsi="Times New Roman" w:cs="Times New Roman"/>
                <w:bCs/>
                <w:color w:val="auto"/>
                <w:sz w:val="24"/>
                <w:szCs w:val="24"/>
                <w:highlight w:val="none"/>
                <w:lang w:eastAsia="zh-CN"/>
              </w:rPr>
              <w:t>m³</w:t>
            </w:r>
            <w:r>
              <w:rPr>
                <w:rFonts w:hint="default" w:ascii="Times New Roman" w:hAnsi="Times New Roman" w:eastAsia="宋体" w:cs="Times New Roman"/>
                <w:bCs/>
                <w:color w:val="auto"/>
                <w:sz w:val="24"/>
                <w:szCs w:val="24"/>
                <w:highlight w:val="none"/>
              </w:rPr>
              <w:t>，距污</w:t>
            </w:r>
            <w:r>
              <w:rPr>
                <w:rFonts w:hint="default" w:ascii="Times New Roman" w:hAnsi="Times New Roman" w:eastAsia="宋体" w:cs="Times New Roman"/>
                <w:bCs/>
                <w:color w:val="auto"/>
                <w:sz w:val="24"/>
                <w:highlight w:val="none"/>
              </w:rPr>
              <w:t>染源中心距离为</w:t>
            </w:r>
            <w:r>
              <w:rPr>
                <w:rFonts w:hint="eastAsia" w:ascii="Times New Roman" w:hAnsi="Times New Roman" w:cs="Times New Roman"/>
                <w:bCs/>
                <w:color w:val="auto"/>
                <w:sz w:val="24"/>
                <w:highlight w:val="none"/>
                <w:lang w:val="en-US" w:eastAsia="zh-CN"/>
              </w:rPr>
              <w:t>25</w:t>
            </w:r>
            <w:r>
              <w:rPr>
                <w:rFonts w:hint="default" w:ascii="Times New Roman" w:hAnsi="Times New Roman" w:eastAsia="宋体" w:cs="Times New Roman"/>
                <w:bCs/>
                <w:color w:val="auto"/>
                <w:sz w:val="24"/>
                <w:highlight w:val="none"/>
              </w:rPr>
              <w:t>m，故</w:t>
            </w:r>
            <w:r>
              <w:rPr>
                <w:rFonts w:hint="default" w:ascii="Times New Roman" w:hAnsi="Times New Roman" w:eastAsia="宋体" w:cs="Times New Roman"/>
                <w:color w:val="auto"/>
                <w:sz w:val="24"/>
                <w:highlight w:val="none"/>
              </w:rPr>
              <w:t>项目非甲烷总烃Pmax为</w:t>
            </w:r>
            <w:r>
              <w:rPr>
                <w:rFonts w:hint="default" w:ascii="Times New Roman" w:hAnsi="Times New Roman" w:eastAsia="宋体" w:cs="Times New Roman"/>
                <w:bCs/>
                <w:color w:val="auto"/>
                <w:sz w:val="24"/>
                <w:highlight w:val="none"/>
                <w:lang w:val="en-US" w:eastAsia="zh-CN"/>
              </w:rPr>
              <w:t>1.</w:t>
            </w:r>
            <w:r>
              <w:rPr>
                <w:rFonts w:hint="eastAsia" w:ascii="Times New Roman" w:hAnsi="Times New Roman" w:cs="Times New Roman"/>
                <w:bCs/>
                <w:color w:val="auto"/>
                <w:sz w:val="24"/>
                <w:highlight w:val="none"/>
                <w:lang w:val="en-US" w:eastAsia="zh-CN"/>
              </w:rPr>
              <w:t>3316</w:t>
            </w:r>
            <w:r>
              <w:rPr>
                <w:rFonts w:hint="default" w:ascii="Times New Roman" w:hAnsi="Times New Roman" w:eastAsia="宋体" w:cs="Times New Roman"/>
                <w:bCs/>
                <w:color w:val="auto"/>
                <w:sz w:val="24"/>
                <w:highlight w:val="none"/>
              </w:rPr>
              <w:t>%</w:t>
            </w:r>
            <w:r>
              <w:rPr>
                <w:rFonts w:hint="default" w:ascii="Times New Roman" w:hAnsi="Times New Roman" w:eastAsia="宋体" w:cs="Times New Roman"/>
                <w:color w:val="auto"/>
                <w:sz w:val="24"/>
                <w:highlight w:val="none"/>
              </w:rPr>
              <w:t>，</w:t>
            </w:r>
            <w:r>
              <w:rPr>
                <w:rFonts w:hint="default" w:ascii="Times New Roman" w:hAnsi="Times New Roman" w:eastAsia="宋体" w:cs="Times New Roman"/>
                <w:color w:val="auto"/>
                <w:sz w:val="24"/>
                <w:highlight w:val="none"/>
                <w:lang w:val="en-US" w:eastAsia="zh-CN"/>
              </w:rPr>
              <w:t>1%</w:t>
            </w:r>
            <w:r>
              <w:rPr>
                <w:rFonts w:hint="default" w:ascii="Times New Roman" w:hAnsi="Times New Roman" w:eastAsia="宋体" w:cs="Times New Roman"/>
                <w:color w:val="auto"/>
                <w:sz w:val="24"/>
                <w:szCs w:val="24"/>
                <w:highlight w:val="none"/>
              </w:rPr>
              <w:t>≤P</w:t>
            </w:r>
            <w:r>
              <w:rPr>
                <w:rFonts w:hint="default" w:ascii="Times New Roman" w:hAnsi="Times New Roman" w:eastAsia="宋体" w:cs="Times New Roman"/>
                <w:color w:val="auto"/>
                <w:sz w:val="24"/>
                <w:szCs w:val="24"/>
                <w:highlight w:val="none"/>
                <w:vertAlign w:val="subscript"/>
              </w:rPr>
              <w:t>max</w:t>
            </w:r>
            <w:r>
              <w:rPr>
                <w:rFonts w:hint="default" w:ascii="Times New Roman" w:hAnsi="Times New Roman" w:eastAsia="宋体" w:cs="Times New Roman"/>
                <w:color w:val="auto"/>
                <w:sz w:val="24"/>
                <w:szCs w:val="24"/>
                <w:highlight w:val="none"/>
              </w:rPr>
              <w:t>＜1</w:t>
            </w:r>
            <w:r>
              <w:rPr>
                <w:rFonts w:hint="default" w:ascii="Times New Roman" w:hAnsi="Times New Roman" w:eastAsia="宋体" w:cs="Times New Roman"/>
                <w:color w:val="auto"/>
                <w:sz w:val="24"/>
                <w:szCs w:val="24"/>
                <w:highlight w:val="none"/>
                <w:lang w:val="en-US" w:eastAsia="zh-CN"/>
              </w:rPr>
              <w:t>0</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highlight w:val="none"/>
              </w:rPr>
              <w:t>，由此确定大气评价等级为</w:t>
            </w:r>
            <w:r>
              <w:rPr>
                <w:rFonts w:hint="default" w:ascii="Times New Roman" w:hAnsi="Times New Roman" w:eastAsia="宋体" w:cs="Times New Roman"/>
                <w:color w:val="auto"/>
                <w:sz w:val="24"/>
                <w:highlight w:val="none"/>
                <w:lang w:eastAsia="zh-CN"/>
              </w:rPr>
              <w:t>二</w:t>
            </w:r>
            <w:r>
              <w:rPr>
                <w:rFonts w:hint="default" w:ascii="Times New Roman" w:hAnsi="Times New Roman" w:eastAsia="宋体" w:cs="Times New Roman"/>
                <w:color w:val="auto"/>
                <w:sz w:val="24"/>
                <w:highlight w:val="none"/>
              </w:rPr>
              <w:t>级，</w:t>
            </w:r>
            <w:r>
              <w:rPr>
                <w:rFonts w:hint="default" w:ascii="Times New Roman" w:hAnsi="Times New Roman" w:eastAsia="宋体" w:cs="Times New Roman"/>
                <w:color w:val="auto"/>
                <w:sz w:val="24"/>
              </w:rPr>
              <w:t>根据《环境影响评价技术导则-大气环境》（HJ2.2-2018），</w:t>
            </w:r>
            <w:r>
              <w:rPr>
                <w:rFonts w:hint="default" w:ascii="Times New Roman" w:hAnsi="Times New Roman" w:eastAsia="宋体" w:cs="Times New Roman"/>
                <w:color w:val="auto"/>
                <w:sz w:val="24"/>
                <w:lang w:eastAsia="zh-CN"/>
              </w:rPr>
              <w:t>二</w:t>
            </w:r>
            <w:r>
              <w:rPr>
                <w:rFonts w:hint="default" w:ascii="Times New Roman" w:hAnsi="Times New Roman" w:eastAsia="宋体" w:cs="Times New Roman"/>
                <w:color w:val="auto"/>
                <w:sz w:val="24"/>
              </w:rPr>
              <w:t>级评价项目不需进行进一步预测与分析，只需对污染物排放量进行核算。</w:t>
            </w:r>
            <w:r>
              <w:rPr>
                <w:rFonts w:hint="default" w:ascii="Times New Roman" w:hAnsi="Times New Roman" w:eastAsia="宋体" w:cs="Times New Roman"/>
                <w:color w:val="auto"/>
                <w:sz w:val="24"/>
                <w:highlight w:val="none"/>
              </w:rPr>
              <w:t>本项目排放的非甲烷总烃评价范围内所有网格点均能达到《环境空气质量标准》（GB3095－2012）二级标准的限值要求，大气环境影响可以接受，不会改变区域环境空气质量功能。</w:t>
            </w:r>
            <w:r>
              <w:rPr>
                <w:rFonts w:hint="default" w:ascii="Times New Roman" w:hAnsi="Times New Roman" w:eastAsia="宋体" w:cs="Times New Roman"/>
                <w:color w:val="auto"/>
                <w:kern w:val="0"/>
                <w:sz w:val="24"/>
                <w:szCs w:val="20"/>
                <w:highlight w:val="none"/>
              </w:rPr>
              <w:t>此外，本项目非甲烷总烃最大落地浓度无超标点，因此本项目不设大气防护距离。</w:t>
            </w:r>
          </w:p>
          <w:p w14:paraId="5EA07E6F">
            <w:pPr>
              <w:spacing w:line="360" w:lineRule="auto"/>
              <w:ind w:firstLine="480" w:firstLineChars="200"/>
            </w:pPr>
            <w:r>
              <w:rPr>
                <w:rFonts w:hint="eastAsia"/>
              </w:rPr>
              <w:t>（2）</w:t>
            </w:r>
            <w:r>
              <w:t>汽车</w:t>
            </w:r>
            <w:r>
              <w:rPr>
                <w:rFonts w:hint="eastAsia"/>
              </w:rPr>
              <w:t>尾</w:t>
            </w:r>
            <w:r>
              <w:t>气</w:t>
            </w:r>
          </w:p>
          <w:p w14:paraId="159379FC">
            <w:pPr>
              <w:spacing w:line="360" w:lineRule="auto"/>
              <w:ind w:firstLine="480" w:firstLineChars="200"/>
              <w:rPr>
                <w:rFonts w:hint="eastAsia"/>
              </w:rPr>
            </w:pPr>
            <w:r>
              <w:t>由于汽车尾气大部分可实现达标排放，且汽车尾气排放具有排放量小、短时、分散、无组织排放的特点，其本身不会对周围环境产生大的影响</w:t>
            </w:r>
            <w:r>
              <w:rPr>
                <w:rFonts w:hint="eastAsia"/>
              </w:rPr>
              <w:t>。</w:t>
            </w:r>
            <w:r>
              <w:t>日常运营期，汽车进出加油站会排放一定量的尾气，尾气中含有CO、NO2等有害成份，根据全国性的相关专项调查，一般离公路路肩10～20米外空气中的NO2、CO的浓度均低于标准极限值。一般情况下，进出加油站的汽车流量和汽车的速度远小于公路上的车流通量和速度，尾气的排放量相对较少，因此，加油站汽车尾气对周边的影响不大。</w:t>
            </w:r>
          </w:p>
          <w:p w14:paraId="26821C19">
            <w:pPr>
              <w:spacing w:line="360" w:lineRule="auto"/>
              <w:ind w:firstLine="460" w:firstLineChars="192"/>
              <w:jc w:val="left"/>
              <w:rPr>
                <w:rFonts w:hint="eastAsia"/>
              </w:rPr>
            </w:pPr>
            <w:r>
              <w:rPr>
                <w:rFonts w:hint="eastAsia"/>
              </w:rPr>
              <w:t>（</w:t>
            </w:r>
            <w:r>
              <w:rPr>
                <w:rFonts w:hint="eastAsia"/>
                <w:lang w:val="en-US" w:eastAsia="zh-CN"/>
              </w:rPr>
              <w:t>3</w:t>
            </w:r>
            <w:r>
              <w:rPr>
                <w:rFonts w:hint="eastAsia"/>
              </w:rPr>
              <w:t>）异味</w:t>
            </w:r>
          </w:p>
          <w:p w14:paraId="0F7DE099">
            <w:pPr>
              <w:bidi w:val="0"/>
            </w:pPr>
            <w:r>
              <w:t>垃圾桶在运行时会产生异味，呈无组织排放，垃圾桶设于室外，由于垃圾桶存放垃圾量不多，时间不长，做到日产日清、及时清运。只要加强管理，垃圾桶的异味不会对周围环境造成大的影响。</w:t>
            </w:r>
          </w:p>
          <w:p w14:paraId="41F07331">
            <w:pPr>
              <w:adjustRightInd w:val="0"/>
              <w:snapToGrid w:val="0"/>
              <w:spacing w:line="360" w:lineRule="auto"/>
              <w:ind w:firstLine="480" w:firstLineChars="200"/>
            </w:pPr>
            <w:r>
              <w:rPr>
                <w:rFonts w:hint="eastAsia"/>
              </w:rPr>
              <w:t>（</w:t>
            </w:r>
            <w:r>
              <w:rPr>
                <w:rFonts w:hint="eastAsia"/>
                <w:lang w:val="en-US" w:eastAsia="zh-CN"/>
              </w:rPr>
              <w:t>4</w:t>
            </w:r>
            <w:r>
              <w:rPr>
                <w:rFonts w:hint="eastAsia"/>
              </w:rPr>
              <w:t>）备用发电机尾气</w:t>
            </w:r>
          </w:p>
          <w:p w14:paraId="55ACDC9A">
            <w:pPr>
              <w:spacing w:line="360" w:lineRule="auto"/>
              <w:ind w:firstLine="480" w:firstLineChars="200"/>
              <w:rPr>
                <w:rFonts w:hint="eastAsia"/>
              </w:rPr>
            </w:pPr>
            <w:r>
              <w:rPr>
                <w:rFonts w:hint="eastAsia"/>
              </w:rPr>
              <w:t>配电房设有备用柴油发电机，在项目内停电时使用。在使用时会产生尾气，主要污染物为</w:t>
            </w:r>
            <w:r>
              <w:t>NOx</w:t>
            </w:r>
            <w:r>
              <w:rPr>
                <w:rFonts w:hint="eastAsia"/>
              </w:rPr>
              <w:t>、</w:t>
            </w:r>
            <w:r>
              <w:t>SO2</w:t>
            </w:r>
            <w:r>
              <w:rPr>
                <w:rFonts w:hint="eastAsia"/>
              </w:rPr>
              <w:t>、烟尘，污染物的排放对周围环境空气会有一定的影响。由于项目所在区电网运行稳定，停电几率较小，所以备用发电机使用频率较低，污染物产生量较少，且发电机设置于配电房内，可降低备用发电机尾气对周围敏感目标的影响。</w:t>
            </w:r>
          </w:p>
          <w:p w14:paraId="2E919F87">
            <w:pPr>
              <w:autoSpaceDE w:val="0"/>
              <w:autoSpaceDN w:val="0"/>
              <w:spacing w:line="360" w:lineRule="auto"/>
              <w:ind w:firstLine="480" w:firstLineChars="200"/>
              <w:rPr>
                <w:rFonts w:hint="default"/>
                <w:lang w:val="en-US" w:eastAsia="zh-CN"/>
              </w:rPr>
            </w:pPr>
            <w:r>
              <w:rPr>
                <w:rFonts w:hint="eastAsia"/>
                <w:lang w:eastAsia="zh-CN"/>
              </w:rPr>
              <w:t>（</w:t>
            </w:r>
            <w:r>
              <w:rPr>
                <w:rFonts w:hint="eastAsia"/>
                <w:lang w:val="en-US" w:eastAsia="zh-CN"/>
              </w:rPr>
              <w:t>5</w:t>
            </w:r>
            <w:r>
              <w:rPr>
                <w:rFonts w:hint="eastAsia"/>
                <w:lang w:eastAsia="zh-CN"/>
              </w:rPr>
              <w:t>）</w:t>
            </w:r>
            <w:r>
              <w:rPr>
                <w:rFonts w:hint="eastAsia"/>
                <w:lang w:val="en-US" w:eastAsia="zh-CN"/>
              </w:rPr>
              <w:t>厨房油烟</w:t>
            </w:r>
          </w:p>
          <w:p w14:paraId="2778907C">
            <w:pPr>
              <w:spacing w:line="360" w:lineRule="auto"/>
              <w:ind w:firstLine="480" w:firstLineChars="200"/>
              <w:rPr>
                <w:rFonts w:hint="default"/>
              </w:rPr>
            </w:pPr>
            <w:r>
              <w:rPr>
                <w:rFonts w:hint="default"/>
              </w:rPr>
              <w:t>项目区设置</w:t>
            </w:r>
            <w:r>
              <w:rPr>
                <w:rFonts w:hint="eastAsia"/>
                <w:lang w:eastAsia="zh-CN"/>
              </w:rPr>
              <w:t>无明火</w:t>
            </w:r>
            <w:r>
              <w:rPr>
                <w:rFonts w:hint="default"/>
              </w:rPr>
              <w:t>厨房</w:t>
            </w:r>
            <w:r>
              <w:rPr>
                <w:rFonts w:hint="eastAsia"/>
                <w:lang w:eastAsia="zh-CN"/>
              </w:rPr>
              <w:t>，</w:t>
            </w:r>
            <w:r>
              <w:rPr>
                <w:rFonts w:hint="default"/>
              </w:rPr>
              <w:t>燃料使用清洁能源电能。</w:t>
            </w:r>
            <w:r>
              <w:rPr>
                <w:rFonts w:hint="eastAsia"/>
                <w:lang w:eastAsia="zh-CN"/>
              </w:rPr>
              <w:t>站区内</w:t>
            </w:r>
            <w:r>
              <w:rPr>
                <w:rFonts w:hint="default"/>
              </w:rPr>
              <w:t>为</w:t>
            </w:r>
            <w:r>
              <w:rPr>
                <w:rFonts w:hint="eastAsia"/>
                <w:lang w:val="en-US" w:eastAsia="zh-CN"/>
              </w:rPr>
              <w:t>2</w:t>
            </w:r>
            <w:r>
              <w:rPr>
                <w:rFonts w:hint="default"/>
              </w:rPr>
              <w:t>人提供餐饮，</w:t>
            </w:r>
            <w:r>
              <w:rPr>
                <w:rFonts w:hint="eastAsia"/>
                <w:lang w:val="en-US" w:eastAsia="zh-CN"/>
              </w:rPr>
              <w:t>根据项目分析，</w:t>
            </w:r>
            <w:r>
              <w:rPr>
                <w:rFonts w:hint="default"/>
              </w:rPr>
              <w:t>油烟的产生浓度为</w:t>
            </w:r>
            <w:r>
              <w:rPr>
                <w:rFonts w:hint="eastAsia"/>
                <w:lang w:val="en-US" w:eastAsia="zh-CN"/>
              </w:rPr>
              <w:t>0.08mg/m³，排放量为0.175kg/a，</w:t>
            </w:r>
            <w:r>
              <w:rPr>
                <w:rFonts w:hint="default"/>
              </w:rPr>
              <w:t>可满足《饮食业油烟排放标准》</w:t>
            </w:r>
            <w:r>
              <w:rPr>
                <w:rFonts w:hint="eastAsia"/>
                <w:lang w:eastAsia="zh-CN"/>
              </w:rPr>
              <w:t>（</w:t>
            </w:r>
            <w:r>
              <w:rPr>
                <w:rFonts w:hint="default"/>
              </w:rPr>
              <w:t>GB18483-2001</w:t>
            </w:r>
            <w:r>
              <w:rPr>
                <w:rFonts w:hint="eastAsia"/>
                <w:lang w:eastAsia="zh-CN"/>
              </w:rPr>
              <w:t>）</w:t>
            </w:r>
            <w:r>
              <w:rPr>
                <w:rFonts w:hint="default"/>
              </w:rPr>
              <w:t>中规定其排放浓度不得超过2.0mg/</w:t>
            </w:r>
            <w:r>
              <w:rPr>
                <w:rFonts w:hint="eastAsia"/>
                <w:lang w:eastAsia="zh-CN"/>
              </w:rPr>
              <w:t>m³</w:t>
            </w:r>
            <w:r>
              <w:rPr>
                <w:rFonts w:hint="default"/>
              </w:rPr>
              <w:t>的要求。废气的产生具有间断性、时间较短、产生量较小、产生点相对分散等特点。油烟废气经过空气稀释扩散后对环境空气的影响轻微。</w:t>
            </w:r>
          </w:p>
          <w:p w14:paraId="77CB6A77">
            <w:pPr>
              <w:spacing w:line="360" w:lineRule="auto"/>
              <w:ind w:firstLine="480" w:firstLineChars="200"/>
              <w:rPr>
                <w:rFonts w:hint="default"/>
              </w:rPr>
            </w:pPr>
            <w:r>
              <w:rPr>
                <w:rFonts w:hint="default"/>
              </w:rPr>
              <w:t>总之，项目在运营期中对产生的大气污染物采取适当的环保措施处理，同时在项目区内进行绿化，具有减少和降低大气污染的功能。只要加强管理，及时清运垃圾。项目在运营期中所产生的废气对项目周边环境保护目标及所在区域的环境空气质量影响较小。</w:t>
            </w:r>
          </w:p>
          <w:p w14:paraId="351738C5">
            <w:pPr>
              <w:numPr>
                <w:ilvl w:val="0"/>
                <w:numId w:val="0"/>
              </w:numPr>
              <w:autoSpaceDE w:val="0"/>
              <w:autoSpaceDN w:val="0"/>
              <w:spacing w:line="360" w:lineRule="auto"/>
              <w:ind w:leftChars="0"/>
              <w:rPr>
                <w:rFonts w:hint="eastAsia"/>
                <w:b/>
                <w:bCs/>
                <w:lang w:val="en-US" w:eastAsia="zh-CN"/>
              </w:rPr>
            </w:pPr>
            <w:r>
              <w:rPr>
                <w:rFonts w:hint="eastAsia"/>
                <w:b/>
                <w:bCs/>
                <w:lang w:val="en-US" w:eastAsia="zh-CN"/>
              </w:rPr>
              <w:t>2.水环境影响简要分析</w:t>
            </w:r>
          </w:p>
          <w:p w14:paraId="5C77FCD0">
            <w:pPr>
              <w:spacing w:line="360" w:lineRule="auto"/>
              <w:ind w:firstLine="460" w:firstLineChars="192"/>
              <w:jc w:val="left"/>
              <w:rPr>
                <w:rFonts w:hint="eastAsia"/>
              </w:rPr>
            </w:pPr>
            <w:r>
              <w:rPr>
                <w:rFonts w:hint="eastAsia"/>
                <w:lang w:eastAsia="zh-CN"/>
              </w:rPr>
              <w:t>（</w:t>
            </w:r>
            <w:r>
              <w:rPr>
                <w:rFonts w:hint="eastAsia"/>
                <w:lang w:val="en-US" w:eastAsia="zh-CN"/>
              </w:rPr>
              <w:t>1</w:t>
            </w:r>
            <w:r>
              <w:rPr>
                <w:rFonts w:hint="eastAsia"/>
                <w:lang w:eastAsia="zh-CN"/>
              </w:rPr>
              <w:t>）</w:t>
            </w:r>
            <w:r>
              <w:t>地表水环境影响分析</w:t>
            </w:r>
          </w:p>
          <w:p w14:paraId="3ED5FD5B">
            <w:pPr>
              <w:spacing w:line="360" w:lineRule="auto"/>
              <w:ind w:firstLine="460" w:firstLineChars="192"/>
              <w:rPr>
                <w:rFonts w:hint="default" w:ascii="Times New Roman" w:hAnsi="Times New Roman" w:eastAsia="宋体" w:cs="Times New Roman"/>
                <w:color w:val="000000"/>
                <w:sz w:val="24"/>
              </w:rPr>
            </w:pPr>
            <w:r>
              <w:rPr>
                <w:rFonts w:hint="default" w:ascii="Times New Roman" w:hAnsi="Times New Roman" w:eastAsia="宋体" w:cs="Times New Roman"/>
                <w:color w:val="000000"/>
                <w:sz w:val="24"/>
              </w:rPr>
              <w:t>为防止项目废水外排对地表水产生污染，项目内排水系统应严格按照雨污分流的要求进行设计建设。</w:t>
            </w:r>
          </w:p>
          <w:p w14:paraId="24A5D025">
            <w:pPr>
              <w:spacing w:line="360" w:lineRule="auto"/>
              <w:ind w:firstLine="480" w:firstLineChars="200"/>
            </w:pPr>
            <w:r>
              <w:rPr>
                <w:rFonts w:hint="eastAsia"/>
                <w:lang w:eastAsia="zh-CN"/>
              </w:rPr>
              <w:t>本项目营运过程中</w:t>
            </w:r>
            <w:r>
              <w:t>员工</w:t>
            </w:r>
            <w:r>
              <w:rPr>
                <w:rFonts w:hint="eastAsia"/>
                <w:lang w:eastAsia="zh-CN"/>
              </w:rPr>
              <w:t>生活污水</w:t>
            </w:r>
            <w:r>
              <w:rPr>
                <w:rFonts w:hint="eastAsia"/>
              </w:rPr>
              <w:t>、外来人员入厕</w:t>
            </w:r>
            <w:r>
              <w:rPr>
                <w:rFonts w:hint="eastAsia"/>
                <w:lang w:eastAsia="zh-CN"/>
              </w:rPr>
              <w:t>污</w:t>
            </w:r>
            <w:r>
              <w:rPr>
                <w:rFonts w:hint="eastAsia"/>
              </w:rPr>
              <w:t>水和室内地面清洗</w:t>
            </w:r>
            <w:r>
              <w:rPr>
                <w:rFonts w:hint="eastAsia"/>
                <w:lang w:eastAsia="zh-CN"/>
              </w:rPr>
              <w:t>污</w:t>
            </w:r>
            <w:r>
              <w:rPr>
                <w:rFonts w:hint="eastAsia"/>
              </w:rPr>
              <w:t>水排入化粪池，</w:t>
            </w:r>
            <w:r>
              <w:rPr>
                <w:rFonts w:hint="eastAsia"/>
                <w:lang w:eastAsia="zh-CN"/>
              </w:rPr>
              <w:t>经过化粪池处理后由周边农户挑走作农肥。雨水</w:t>
            </w:r>
            <w:r>
              <w:rPr>
                <w:rFonts w:hint="eastAsia"/>
                <w:lang w:val="en-US" w:eastAsia="zh-CN"/>
              </w:rPr>
              <w:t>经排水沟收集后</w:t>
            </w:r>
            <w:r>
              <w:rPr>
                <w:rFonts w:hint="eastAsia"/>
                <w:color w:val="000000" w:themeColor="text1"/>
                <w:sz w:val="24"/>
                <w:szCs w:val="24"/>
                <w:lang w:eastAsia="zh-CN"/>
                <w14:textFill>
                  <w14:solidFill>
                    <w14:schemeClr w14:val="tx1"/>
                  </w14:solidFill>
                </w14:textFill>
              </w:rPr>
              <w:t>排到站外的公路排水沟，</w:t>
            </w:r>
            <w:r>
              <w:rPr>
                <w:rFonts w:hint="eastAsia"/>
                <w:color w:val="000000" w:themeColor="text1"/>
                <w:sz w:val="24"/>
                <w:szCs w:val="24"/>
                <w:lang w:val="en-US" w:eastAsia="zh-CN"/>
                <w14:textFill>
                  <w14:solidFill>
                    <w14:schemeClr w14:val="tx1"/>
                  </w14:solidFill>
                </w14:textFill>
              </w:rPr>
              <w:t>加油区场地冲洗含油污废水经环保沟排到隔油池处理，回用于项目绿化</w:t>
            </w:r>
            <w:r>
              <w:rPr>
                <w:rFonts w:hint="eastAsia"/>
                <w:color w:val="000000" w:themeColor="text1"/>
                <w:sz w:val="24"/>
                <w:szCs w:val="24"/>
                <w:lang w:eastAsia="zh-CN"/>
                <w14:textFill>
                  <w14:solidFill>
                    <w14:schemeClr w14:val="tx1"/>
                  </w14:solidFill>
                </w14:textFill>
              </w:rPr>
              <w:t>。</w:t>
            </w:r>
            <w:r>
              <w:rPr>
                <w:rFonts w:hint="eastAsia"/>
                <w:lang w:val="en-US" w:eastAsia="zh-CN"/>
              </w:rPr>
              <w:t>根据项目工程分析，</w:t>
            </w:r>
            <w:r>
              <w:rPr>
                <w:rFonts w:hint="eastAsia"/>
              </w:rPr>
              <w:t>排</w:t>
            </w:r>
            <w:r>
              <w:rPr>
                <w:rFonts w:hint="eastAsia"/>
                <w:lang w:eastAsia="zh-CN"/>
              </w:rPr>
              <w:t>入</w:t>
            </w:r>
            <w:r>
              <w:rPr>
                <w:rFonts w:hint="eastAsia"/>
              </w:rPr>
              <w:t>化粪池的废水量为</w:t>
            </w:r>
            <w:r>
              <w:rPr>
                <w:rFonts w:hint="eastAsia"/>
                <w:lang w:val="en-US" w:eastAsia="zh-CN"/>
              </w:rPr>
              <w:t>0.387t</w:t>
            </w:r>
            <w:r>
              <w:t>/d</w:t>
            </w:r>
            <w:r>
              <w:rPr>
                <w:rFonts w:hint="eastAsia"/>
              </w:rPr>
              <w:t>，</w:t>
            </w:r>
            <w:r>
              <w:t>化粪池总容积应满足废水停留时间大于24小时的要求，</w:t>
            </w:r>
            <w:r>
              <w:rPr>
                <w:rFonts w:hint="eastAsia"/>
              </w:rPr>
              <w:t>则</w:t>
            </w:r>
            <w:r>
              <w:t>化粪池不</w:t>
            </w:r>
            <w:r>
              <w:rPr>
                <w:rFonts w:hint="eastAsia"/>
              </w:rPr>
              <w:t>应</w:t>
            </w:r>
            <w:r>
              <w:t>小于</w:t>
            </w:r>
            <w:r>
              <w:rPr>
                <w:rFonts w:hint="eastAsia"/>
                <w:lang w:val="en-US" w:eastAsia="zh-CN"/>
              </w:rPr>
              <w:t>2</w:t>
            </w:r>
            <w:r>
              <w:rPr>
                <w:rFonts w:hint="eastAsia"/>
                <w:lang w:eastAsia="zh-CN"/>
              </w:rPr>
              <w:t>m³</w:t>
            </w:r>
            <w:r>
              <w:rPr>
                <w:rFonts w:hint="eastAsia"/>
              </w:rPr>
              <w:t>，根据</w:t>
            </w:r>
            <w:r>
              <w:rPr>
                <w:rFonts w:hint="eastAsia"/>
                <w:lang w:eastAsia="zh-CN"/>
              </w:rPr>
              <w:t>设计资料</w:t>
            </w:r>
            <w:r>
              <w:rPr>
                <w:rFonts w:hint="eastAsia"/>
              </w:rPr>
              <w:t>，本项目</w:t>
            </w:r>
            <w:r>
              <w:rPr>
                <w:rFonts w:hint="eastAsia"/>
                <w:lang w:eastAsia="zh-CN"/>
              </w:rPr>
              <w:t>拟</w:t>
            </w:r>
            <w:r>
              <w:rPr>
                <w:rFonts w:hint="eastAsia"/>
              </w:rPr>
              <w:t>建</w:t>
            </w:r>
            <w:r>
              <w:rPr>
                <w:rFonts w:hint="eastAsia"/>
                <w:lang w:val="en-US" w:eastAsia="zh-CN"/>
              </w:rPr>
              <w:t>1</w:t>
            </w:r>
            <w:r>
              <w:rPr>
                <w:rFonts w:hint="eastAsia"/>
              </w:rPr>
              <w:t>个化粪池，容积约为</w:t>
            </w:r>
            <w:r>
              <w:rPr>
                <w:rFonts w:hint="eastAsia"/>
                <w:lang w:val="en-US" w:eastAsia="zh-CN"/>
              </w:rPr>
              <w:t>2</w:t>
            </w:r>
            <w:r>
              <w:rPr>
                <w:rFonts w:hint="eastAsia"/>
                <w:lang w:eastAsia="zh-CN"/>
              </w:rPr>
              <w:t>m³</w:t>
            </w:r>
            <w:r>
              <w:rPr>
                <w:rFonts w:hint="eastAsia"/>
              </w:rPr>
              <w:t>；能够满足要求</w:t>
            </w:r>
            <w:r>
              <w:t>。</w:t>
            </w:r>
          </w:p>
          <w:p w14:paraId="3DCDFC5B">
            <w:pPr>
              <w:spacing w:line="360" w:lineRule="auto"/>
              <w:ind w:firstLine="480" w:firstLineChars="200"/>
            </w:pPr>
            <w:r>
              <w:rPr>
                <w:rFonts w:hint="default" w:ascii="Times New Roman" w:hAnsi="Times New Roman" w:eastAsia="宋体" w:cs="Times New Roman"/>
                <w:color w:val="000000"/>
                <w:sz w:val="24"/>
              </w:rPr>
              <w:t>加油站建成投入使用后，只要按以上要求做处理后，污水可全部得到合理处置；同时做好污水处理管理工作，定期检测储油罐的安全性，防止油罐泄漏，其水环境影响是可以接受的。</w:t>
            </w:r>
          </w:p>
          <w:p w14:paraId="2EDB63E7">
            <w:pPr>
              <w:spacing w:line="360" w:lineRule="auto"/>
              <w:ind w:firstLine="480" w:firstLineChars="200"/>
              <w:rPr>
                <w:rFonts w:hint="default"/>
              </w:rPr>
            </w:pPr>
            <w:r>
              <w:rPr>
                <w:rFonts w:hint="eastAsia"/>
                <w:lang w:eastAsia="zh-CN"/>
              </w:rPr>
              <w:t>（</w:t>
            </w:r>
            <w:r>
              <w:rPr>
                <w:rFonts w:hint="eastAsia"/>
                <w:lang w:val="en-US" w:eastAsia="zh-CN"/>
              </w:rPr>
              <w:t>2</w:t>
            </w:r>
            <w:r>
              <w:rPr>
                <w:rFonts w:hint="eastAsia"/>
                <w:lang w:eastAsia="zh-CN"/>
              </w:rPr>
              <w:t>）</w:t>
            </w:r>
            <w:r>
              <w:rPr>
                <w:rFonts w:hint="default"/>
              </w:rPr>
              <w:t>地下水环境影响分析</w:t>
            </w:r>
          </w:p>
          <w:p w14:paraId="344436B5">
            <w:pPr>
              <w:spacing w:line="360" w:lineRule="auto"/>
              <w:ind w:firstLine="480" w:firstLineChars="200"/>
              <w:rPr>
                <w:rFonts w:hint="default"/>
              </w:rPr>
            </w:pPr>
            <w:r>
              <w:rPr>
                <w:rFonts w:hint="default"/>
              </w:rPr>
              <w:t>储油罐体和输油管线的泄漏或渗漏会对地下水造成严重的污染，地下水一旦遭到燃料油的污染，会产生严重异味，并具有较强的致畸致癌性，无法饮用。又由于这种渗漏必然穿过较厚的土壤层，使土壤层中吸附了大量的燃料油，燃料油不仅会造成植物生物的死亡，而且还会随着地表水的下渗及土壤层的冲刷作用补充到地下水，这种污染仅靠地表雨水入渗的冲刷、含水层的自净降解将是一个长期的过程，直到地下水完全恢复则需几十年甚至上百年的时间。为防止地下水污染，本项目已采取以下措施加以防范：</w:t>
            </w:r>
          </w:p>
          <w:p w14:paraId="6AB14DD5">
            <w:pPr>
              <w:spacing w:line="360" w:lineRule="auto"/>
              <w:ind w:firstLine="480" w:firstLineChars="200"/>
              <w:rPr>
                <w:rFonts w:hint="default"/>
              </w:rPr>
            </w:pPr>
            <w:r>
              <w:rPr>
                <w:rFonts w:hint="default"/>
              </w:rPr>
              <w:t>①采用防腐防渗技术，对储油罐体内外表面、防油堤的内表面、储油罐区地面、输油管线外表面做防渗防腐处理。</w:t>
            </w:r>
          </w:p>
          <w:p w14:paraId="542CB28E">
            <w:pPr>
              <w:pStyle w:val="36"/>
              <w:spacing w:before="0" w:beforeAutospacing="0" w:after="0" w:afterAutospacing="0" w:line="360" w:lineRule="auto"/>
              <w:ind w:firstLine="360" w:firstLineChars="150"/>
              <w:rPr>
                <w:rFonts w:hint="default"/>
              </w:rPr>
            </w:pPr>
            <w:r>
              <w:rPr>
                <w:rFonts w:hint="default"/>
              </w:rPr>
              <w:t>②在储油罐体周围修建防油围墙，防止成品油意外事故渗漏造成大面积的环境污染，并设置观测井。</w:t>
            </w:r>
          </w:p>
          <w:p w14:paraId="2BEEB2E4">
            <w:pPr>
              <w:pStyle w:val="36"/>
              <w:spacing w:before="0" w:beforeAutospacing="0" w:after="0" w:afterAutospacing="0" w:line="360" w:lineRule="auto"/>
              <w:ind w:firstLine="360" w:firstLineChars="150"/>
              <w:rPr>
                <w:rFonts w:hint="default"/>
              </w:rPr>
            </w:pPr>
            <w:r>
              <w:rPr>
                <w:rFonts w:hint="default"/>
              </w:rPr>
              <w:t>为了防止油罐的渗漏对周围地下水和土壤的污染，及时有效的发现油罐的渗漏，项目在油罐的埋设区域设计了渗漏观</w:t>
            </w:r>
            <w:r>
              <w:rPr>
                <w:rFonts w:hint="eastAsia"/>
                <w:lang w:eastAsia="zh-CN"/>
              </w:rPr>
              <w:t>测</w:t>
            </w:r>
            <w:r>
              <w:rPr>
                <w:rFonts w:hint="default"/>
              </w:rPr>
              <w:t>井，观</w:t>
            </w:r>
            <w:r>
              <w:rPr>
                <w:rFonts w:hint="eastAsia"/>
                <w:lang w:eastAsia="zh-CN"/>
              </w:rPr>
              <w:t>测</w:t>
            </w:r>
            <w:r>
              <w:rPr>
                <w:rFonts w:hint="default"/>
              </w:rPr>
              <w:t>井的作用是监测地下水的水位，当油罐发生渗漏的时候，由于毛细作用会有油花</w:t>
            </w:r>
            <w:bookmarkStart w:id="19" w:name="_GoBack"/>
            <w:bookmarkEnd w:id="19"/>
            <w:r>
              <w:rPr>
                <w:rFonts w:hint="eastAsia"/>
                <w:lang w:eastAsia="zh-CN"/>
              </w:rPr>
              <w:t>飘浮</w:t>
            </w:r>
            <w:r>
              <w:rPr>
                <w:rFonts w:hint="default"/>
              </w:rPr>
              <w:t>在水面之上，通过液位传感器发出报警，确定油罐渗漏，可及时采取措施，防止对地下水和土壤的污染。</w:t>
            </w:r>
          </w:p>
          <w:p w14:paraId="56AECE7C">
            <w:pPr>
              <w:pStyle w:val="36"/>
              <w:spacing w:before="0" w:beforeAutospacing="0" w:after="0" w:afterAutospacing="0" w:line="360" w:lineRule="auto"/>
              <w:ind w:firstLine="480" w:firstLineChars="200"/>
              <w:rPr>
                <w:rFonts w:hint="default"/>
              </w:rPr>
            </w:pPr>
            <w:r>
              <w:rPr>
                <w:rFonts w:hint="default"/>
              </w:rPr>
              <w:t>项目对于罐池的设计严</w:t>
            </w:r>
            <w:r>
              <w:rPr>
                <w:rFonts w:hint="default" w:ascii="Times New Roman" w:hAnsi="Times New Roman" w:cs="Times New Roman"/>
              </w:rPr>
              <w:t>格按照《汽车加油加气站设计与施工规范》（GB50456-2012）中对防渗措施的规定设计。埋地油罐采用防水混凝土箱式填土（砂）埋设方法，箱底及内壁一定高度范围内贴做水泥</w:t>
            </w:r>
            <w:r>
              <w:rPr>
                <w:rFonts w:hint="default"/>
              </w:rPr>
              <w:t>防渗层。项目所在地周围无地下水出露的饮用水源点，周围居民均饮用自来水。项目区地下水不属于补给区。项目方在采取严格措施后，能够有效的防止对地下水环境的影响。</w:t>
            </w:r>
          </w:p>
          <w:p w14:paraId="15934510">
            <w:pPr>
              <w:spacing w:line="360" w:lineRule="auto"/>
              <w:ind w:firstLine="480" w:firstLineChars="200"/>
              <w:rPr>
                <w:rFonts w:hint="eastAsia" w:eastAsia="宋体"/>
                <w:lang w:eastAsia="zh-CN"/>
              </w:rPr>
            </w:pPr>
            <w:r>
              <w:rPr>
                <w:rFonts w:hint="default"/>
              </w:rPr>
              <w:t>观测井设计要点 </w:t>
            </w:r>
            <w:r>
              <w:rPr>
                <w:rFonts w:hint="eastAsia"/>
                <w:lang w:eastAsia="zh-CN"/>
              </w:rPr>
              <w:t>：</w:t>
            </w:r>
          </w:p>
          <w:p w14:paraId="06BDCBDE">
            <w:pPr>
              <w:pStyle w:val="36"/>
              <w:spacing w:before="0" w:beforeAutospacing="0" w:after="0" w:afterAutospacing="0" w:line="360" w:lineRule="auto"/>
              <w:ind w:firstLine="480" w:firstLineChars="200"/>
              <w:rPr>
                <w:rFonts w:hint="default" w:ascii="Times New Roman" w:hAnsi="Times New Roman" w:cs="Times New Roman"/>
              </w:rPr>
            </w:pPr>
            <w:r>
              <w:rPr>
                <w:rFonts w:hint="default" w:ascii="Times New Roman" w:hAnsi="Times New Roman" w:cs="Times New Roman"/>
              </w:rPr>
              <w:t>观察井的设置必须达到《汽车加油加气站设计与施工规范》（GB50456-2012）的要求</w:t>
            </w:r>
            <w:r>
              <w:rPr>
                <w:rFonts w:hint="default"/>
              </w:rPr>
              <w:t>。</w:t>
            </w:r>
            <w:r>
              <w:rPr>
                <w:rFonts w:hint="default"/>
              </w:rPr>
              <w:br w:type="textWrapping"/>
            </w:r>
            <w:r>
              <w:rPr>
                <w:rFonts w:hint="default"/>
              </w:rPr>
              <w:t xml:space="preserve">　  </w:t>
            </w:r>
            <w:r>
              <w:rPr>
                <w:rFonts w:hint="default" w:ascii="Times New Roman" w:hAnsi="Times New Roman" w:cs="Times New Roman"/>
              </w:rPr>
              <w:t>1．观测井井深应该低于埋地油罐地基0.5m；观测井井深“落差”不小于0.8m。 </w:t>
            </w:r>
            <w:r>
              <w:rPr>
                <w:rFonts w:hint="default" w:ascii="Times New Roman" w:hAnsi="Times New Roman" w:cs="Times New Roman"/>
              </w:rPr>
              <w:br w:type="textWrapping"/>
            </w:r>
            <w:r>
              <w:rPr>
                <w:rFonts w:hint="default" w:ascii="Times New Roman" w:hAnsi="Times New Roman" w:cs="Times New Roman"/>
              </w:rPr>
              <w:t>　　2．观测井用渗水建筑材料建造，利于地下水顺利渗透到观测井，便于真实反映油罐渗漏与否。</w:t>
            </w:r>
            <w:r>
              <w:rPr>
                <w:rFonts w:hint="default" w:ascii="Times New Roman" w:hAnsi="Times New Roman" w:cs="Times New Roman"/>
              </w:rPr>
              <w:br w:type="textWrapping"/>
            </w:r>
            <w:r>
              <w:rPr>
                <w:rFonts w:hint="default" w:ascii="Times New Roman" w:hAnsi="Times New Roman" w:cs="Times New Roman"/>
              </w:rPr>
              <w:t>　　3．观测井建造时，应该避免油罐区埋地管线，静电接地等其他设备设施。 </w:t>
            </w:r>
          </w:p>
          <w:p w14:paraId="00A6D13C">
            <w:pPr>
              <w:pStyle w:val="36"/>
              <w:spacing w:before="0" w:beforeAutospacing="0" w:after="0" w:afterAutospacing="0" w:line="360" w:lineRule="auto"/>
              <w:ind w:firstLine="360" w:firstLineChars="150"/>
              <w:rPr>
                <w:rFonts w:hint="default" w:ascii="Times New Roman" w:hAnsi="Times New Roman" w:cs="Times New Roman"/>
              </w:rPr>
            </w:pPr>
            <w:r>
              <w:rPr>
                <w:rFonts w:hint="default" w:ascii="Times New Roman" w:hAnsi="Times New Roman" w:cs="Times New Roman"/>
              </w:rPr>
              <w:t>该项目观测井深5m，直径0.</w:t>
            </w:r>
            <w:r>
              <w:rPr>
                <w:rFonts w:hint="default" w:ascii="Times New Roman" w:hAnsi="Times New Roman" w:cs="Times New Roman"/>
                <w:lang w:val="en-US" w:eastAsia="zh-CN"/>
              </w:rPr>
              <w:t>4</w:t>
            </w:r>
            <w:r>
              <w:rPr>
                <w:rFonts w:hint="default" w:ascii="Times New Roman" w:hAnsi="Times New Roman" w:cs="Times New Roman"/>
              </w:rPr>
              <w:t>m，采用渗水建筑材料建造，</w:t>
            </w:r>
            <w:r>
              <w:rPr>
                <w:rFonts w:hint="eastAsia" w:ascii="Times New Roman" w:hAnsi="Times New Roman" w:cs="Times New Roman"/>
                <w:lang w:eastAsia="zh-CN"/>
              </w:rPr>
              <w:t>建于油罐区内</w:t>
            </w:r>
            <w:r>
              <w:rPr>
                <w:rFonts w:hint="default" w:ascii="Times New Roman" w:hAnsi="Times New Roman" w:cs="Times New Roman"/>
              </w:rPr>
              <w:t>并且远离油罐区埋地管线，静电接地等其他设备设施。项目观测井</w:t>
            </w:r>
            <w:r>
              <w:rPr>
                <w:rFonts w:hint="default" w:ascii="Times New Roman" w:hAnsi="Times New Roman" w:cs="Times New Roman"/>
                <w:lang w:eastAsia="zh-CN"/>
              </w:rPr>
              <w:t>符合</w:t>
            </w:r>
            <w:r>
              <w:rPr>
                <w:rFonts w:hint="default" w:ascii="Times New Roman" w:hAnsi="Times New Roman" w:cs="Times New Roman"/>
              </w:rPr>
              <w:t>《汽车加油加气站设计与施工规范》（GB50456-2012）相关要求。</w:t>
            </w:r>
          </w:p>
          <w:p w14:paraId="15C39C2D">
            <w:pPr>
              <w:numPr>
                <w:ilvl w:val="0"/>
                <w:numId w:val="11"/>
              </w:numPr>
              <w:snapToGrid w:val="0"/>
              <w:spacing w:line="360" w:lineRule="auto"/>
              <w:ind w:left="0" w:leftChars="0" w:firstLine="0" w:firstLineChars="0"/>
              <w:rPr>
                <w:rFonts w:hint="eastAsia"/>
                <w:b/>
                <w:bCs/>
                <w:lang w:val="en-US" w:eastAsia="zh-CN"/>
              </w:rPr>
            </w:pPr>
            <w:r>
              <w:rPr>
                <w:rFonts w:hint="eastAsia"/>
                <w:b/>
                <w:bCs/>
                <w:lang w:val="en-US" w:eastAsia="zh-CN"/>
              </w:rPr>
              <w:t>声环境影响简要分析</w:t>
            </w:r>
          </w:p>
          <w:p w14:paraId="31F282E2">
            <w:pPr>
              <w:spacing w:line="360" w:lineRule="auto"/>
              <w:ind w:firstLine="480" w:firstLineChars="200"/>
              <w:rPr>
                <w:rFonts w:hint="eastAsia"/>
              </w:rPr>
            </w:pPr>
            <w:r>
              <w:rPr>
                <w:rFonts w:hint="eastAsia"/>
              </w:rPr>
              <w:t>项目运营后所产生的噪声主要为罐车和加油车辆在进出加油站时产生的交通噪声以及备用发电机使用时产生的噪声。</w:t>
            </w:r>
          </w:p>
          <w:p w14:paraId="7894A92E">
            <w:pPr>
              <w:spacing w:line="360" w:lineRule="auto"/>
              <w:ind w:firstLine="480" w:firstLineChars="200"/>
              <w:rPr>
                <w:rFonts w:hint="eastAsia"/>
              </w:rPr>
            </w:pPr>
            <w:r>
              <w:rPr>
                <w:rFonts w:hint="eastAsia"/>
              </w:rPr>
              <w:t>由于加油站区域内车辆速度较慢，所产生的交通噪声声源较小，项目在卸油时噪声是整个运营期间较大的，但是卸油是间断性的，一次卸油的时间不长，对周围环境的影响不大。备用发电机使用时声源较大，但项目的备用发电机设置在密闭的配电房内，并且备用发电机的使用频率较低，使用时间不长，不会对周围环境产生较大的影响。</w:t>
            </w:r>
          </w:p>
          <w:p w14:paraId="0250C3D0">
            <w:pPr>
              <w:autoSpaceDE w:val="0"/>
              <w:autoSpaceDN w:val="0"/>
              <w:spacing w:line="360" w:lineRule="auto"/>
              <w:ind w:firstLine="495"/>
              <w:rPr>
                <w:rFonts w:hint="eastAsia"/>
              </w:rPr>
            </w:pPr>
            <w:r>
              <w:t>项目运营期产生的运输噪声主要为进出加油站加油车辆产生。项目通过加强管理，采取减速慢行、禁止鸣笛等措施，加之噪声经绿化吸收、</w:t>
            </w:r>
            <w:r>
              <w:rPr>
                <w:rFonts w:hint="eastAsia"/>
              </w:rPr>
              <w:t>墙体</w:t>
            </w:r>
            <w:r>
              <w:t>阻隔后，对周围环境及敏感目标的影响不大。</w:t>
            </w:r>
          </w:p>
          <w:p w14:paraId="56D4B63B">
            <w:pPr>
              <w:numPr>
                <w:ilvl w:val="0"/>
                <w:numId w:val="11"/>
              </w:numPr>
              <w:bidi w:val="0"/>
              <w:ind w:left="0" w:leftChars="0" w:firstLine="0" w:firstLineChars="0"/>
              <w:rPr>
                <w:rFonts w:hint="eastAsia"/>
                <w:b/>
                <w:bCs/>
                <w:lang w:val="en-US" w:eastAsia="zh-CN"/>
              </w:rPr>
            </w:pPr>
            <w:r>
              <w:rPr>
                <w:rFonts w:hint="eastAsia"/>
                <w:b/>
                <w:bCs/>
                <w:lang w:val="en-US" w:eastAsia="zh-CN"/>
              </w:rPr>
              <w:t>固体废物环境影响简要分析</w:t>
            </w:r>
          </w:p>
          <w:p w14:paraId="44C328AC">
            <w:pPr>
              <w:autoSpaceDE w:val="0"/>
              <w:autoSpaceDN w:val="0"/>
              <w:adjustRightInd w:val="0"/>
              <w:spacing w:line="360" w:lineRule="auto"/>
              <w:ind w:firstLine="480" w:firstLineChars="200"/>
              <w:jc w:val="left"/>
              <w:rPr>
                <w:rFonts w:hint="eastAsia"/>
              </w:rPr>
            </w:pPr>
            <w:r>
              <w:rPr>
                <w:rFonts w:hint="eastAsia"/>
              </w:rPr>
              <w:t>（1）</w:t>
            </w:r>
            <w:r>
              <w:t>一般固废</w:t>
            </w:r>
          </w:p>
          <w:p w14:paraId="00521F75">
            <w:pPr>
              <w:spacing w:line="360" w:lineRule="auto"/>
              <w:ind w:firstLine="460" w:firstLineChars="192"/>
              <w:rPr>
                <w:rFonts w:hint="default" w:eastAsia="宋体"/>
                <w:lang w:val="en-US" w:eastAsia="zh-CN"/>
              </w:rPr>
            </w:pPr>
            <w:r>
              <w:rPr>
                <w:rFonts w:hint="eastAsia"/>
              </w:rPr>
              <w:t>根据工程分析，</w:t>
            </w:r>
            <w:r>
              <w:t>本项目生活垃圾</w:t>
            </w:r>
            <w:r>
              <w:rPr>
                <w:rFonts w:hint="eastAsia"/>
              </w:rPr>
              <w:t>产生量为</w:t>
            </w:r>
            <w:r>
              <w:rPr>
                <w:rFonts w:hint="eastAsia"/>
                <w:lang w:val="en-US" w:eastAsia="zh-CN"/>
              </w:rPr>
              <w:t>1.47</w:t>
            </w:r>
            <w:r>
              <w:t>t/a，生活垃圾</w:t>
            </w:r>
            <w:r>
              <w:rPr>
                <w:rFonts w:hint="eastAsia"/>
                <w:lang w:val="en-US" w:eastAsia="zh-CN"/>
              </w:rPr>
              <w:t>由职工人员</w:t>
            </w:r>
            <w:r>
              <w:t>集中收集于垃圾桶内</w:t>
            </w:r>
            <w:r>
              <w:rPr>
                <w:rFonts w:hint="eastAsia"/>
                <w:lang w:eastAsia="zh-CN"/>
              </w:rPr>
              <w:t>，</w:t>
            </w:r>
            <w:r>
              <w:rPr>
                <w:rFonts w:hint="eastAsia"/>
                <w:lang w:val="en-US" w:eastAsia="zh-CN"/>
              </w:rPr>
              <w:t>定期</w:t>
            </w:r>
            <w:r>
              <w:rPr>
                <w:rFonts w:hint="eastAsia"/>
              </w:rPr>
              <w:t>清运</w:t>
            </w:r>
            <w:r>
              <w:t>。</w:t>
            </w:r>
            <w:r>
              <w:rPr>
                <w:rFonts w:hint="eastAsia"/>
                <w:lang w:eastAsia="zh-CN"/>
              </w:rPr>
              <w:t>化粪池内产生的污泥量为</w:t>
            </w:r>
            <w:r>
              <w:rPr>
                <w:rFonts w:hint="eastAsia"/>
                <w:lang w:val="en-US" w:eastAsia="zh-CN"/>
              </w:rPr>
              <w:t>0.0085t/a，委托周边农户定期清掏。</w:t>
            </w:r>
          </w:p>
          <w:p w14:paraId="267415EF">
            <w:pPr>
              <w:spacing w:line="360" w:lineRule="auto"/>
              <w:ind w:firstLine="480" w:firstLineChars="200"/>
            </w:pPr>
            <w:r>
              <w:rPr>
                <w:rFonts w:hint="eastAsia"/>
              </w:rPr>
              <w:t>（2）</w:t>
            </w:r>
            <w:r>
              <w:t>危险废物</w:t>
            </w:r>
          </w:p>
          <w:p w14:paraId="32B4C010">
            <w:pPr>
              <w:spacing w:line="360" w:lineRule="auto"/>
              <w:ind w:firstLine="460" w:firstLineChars="192"/>
              <w:rPr>
                <w:rFonts w:hint="eastAsia"/>
              </w:rPr>
            </w:pPr>
            <w:r>
              <w:t>项目运营过程中产生的危险废弃物主要有废油渣、废弃消防沙</w:t>
            </w:r>
            <w:r>
              <w:rPr>
                <w:rFonts w:hint="eastAsia"/>
              </w:rPr>
              <w:t>、废弃滤芯</w:t>
            </w:r>
            <w:r>
              <w:rPr>
                <w:rFonts w:hint="eastAsia"/>
                <w:lang w:eastAsia="zh-CN"/>
              </w:rPr>
              <w:t>以及废油及还有污泥</w:t>
            </w:r>
            <w:r>
              <w:t>等</w:t>
            </w:r>
            <w:r>
              <w:rPr>
                <w:rFonts w:hint="eastAsia"/>
              </w:rPr>
              <w:t>。</w:t>
            </w:r>
          </w:p>
          <w:p w14:paraId="57792AD7">
            <w:pPr>
              <w:adjustRightInd w:val="0"/>
              <w:snapToGrid w:val="0"/>
              <w:spacing w:line="360" w:lineRule="auto"/>
              <w:ind w:firstLine="480" w:firstLineChars="200"/>
            </w:pPr>
            <w:r>
              <w:rPr>
                <w:rFonts w:hint="eastAsia"/>
              </w:rPr>
              <w:t>①油渣</w:t>
            </w:r>
          </w:p>
          <w:p w14:paraId="34B73F0D">
            <w:pPr>
              <w:spacing w:line="360" w:lineRule="auto"/>
              <w:ind w:firstLine="482"/>
            </w:pPr>
            <w:r>
              <w:rPr>
                <w:rFonts w:hint="eastAsia"/>
                <w:lang w:val="zh-CN"/>
              </w:rPr>
              <w:t>根据工程分析，</w:t>
            </w:r>
            <w:r>
              <w:rPr>
                <w:rFonts w:hint="eastAsia"/>
              </w:rPr>
              <w:t>项目储油罐一般每</w:t>
            </w:r>
            <w:r>
              <w:rPr>
                <w:rFonts w:hint="eastAsia"/>
                <w:lang w:val="en-US" w:eastAsia="zh-CN"/>
              </w:rPr>
              <w:t>3</w:t>
            </w:r>
            <w:r>
              <w:rPr>
                <w:rFonts w:hint="eastAsia"/>
              </w:rPr>
              <w:t>年清洗一次，每清理一次，每个储油罐产生的油渣量约为50L，则项目</w:t>
            </w:r>
            <w:r>
              <w:rPr>
                <w:rFonts w:hint="eastAsia"/>
                <w:lang w:val="en-US" w:eastAsia="zh-CN"/>
              </w:rPr>
              <w:t>3</w:t>
            </w:r>
            <w:r>
              <w:rPr>
                <w:rFonts w:hint="eastAsia"/>
              </w:rPr>
              <w:t>个储油罐每清理一次油渣产生量约为</w:t>
            </w:r>
            <w:r>
              <w:rPr>
                <w:rFonts w:hint="eastAsia"/>
                <w:lang w:val="en-US" w:eastAsia="zh-CN"/>
              </w:rPr>
              <w:t>150</w:t>
            </w:r>
            <w:r>
              <w:rPr>
                <w:rFonts w:hint="eastAsia"/>
              </w:rPr>
              <w:t>L，产生的油渣经过收集桶收集至废物暂间后</w:t>
            </w:r>
            <w:r>
              <w:t>交由有资质单位处置</w:t>
            </w:r>
            <w:r>
              <w:rPr>
                <w:rFonts w:hint="eastAsia"/>
              </w:rPr>
              <w:t>，对周边环境影响较小。</w:t>
            </w:r>
          </w:p>
          <w:p w14:paraId="5A3154CA">
            <w:pPr>
              <w:spacing w:line="360" w:lineRule="auto"/>
              <w:ind w:firstLine="460" w:firstLineChars="192"/>
              <w:rPr>
                <w:rFonts w:hint="eastAsia"/>
              </w:rPr>
            </w:pPr>
            <w:r>
              <w:rPr>
                <w:rFonts w:hint="eastAsia"/>
              </w:rPr>
              <w:t>②消防沙</w:t>
            </w:r>
          </w:p>
          <w:p w14:paraId="376CF2F7">
            <w:pPr>
              <w:spacing w:line="360" w:lineRule="auto"/>
              <w:ind w:firstLine="460" w:firstLineChars="192"/>
              <w:rPr>
                <w:rFonts w:hint="eastAsia"/>
              </w:rPr>
            </w:pPr>
            <w:r>
              <w:rPr>
                <w:rFonts w:hint="eastAsia"/>
              </w:rPr>
              <w:t>在非正常经营的情况下，会有少量的汽油、柴油滴露出来，</w:t>
            </w:r>
            <w:r>
              <w:t>项目对滴漏有汽油、柴油的地面拟采用消防沙对其进行清理，</w:t>
            </w:r>
            <w:r>
              <w:rPr>
                <w:rFonts w:hint="eastAsia"/>
              </w:rPr>
              <w:t>消防沙储存于2</w:t>
            </w:r>
            <w:r>
              <w:rPr>
                <w:rFonts w:hint="eastAsia"/>
                <w:lang w:eastAsia="zh-CN"/>
              </w:rPr>
              <w:t>m³</w:t>
            </w:r>
            <w:r>
              <w:rPr>
                <w:rFonts w:hint="eastAsia"/>
              </w:rPr>
              <w:t>的消防池内；该消防沙可回收重复利用，由于使用频率低，故消防沙每半年到一年置换一次。</w:t>
            </w:r>
          </w:p>
          <w:p w14:paraId="5BE122C5">
            <w:pPr>
              <w:spacing w:line="360" w:lineRule="auto"/>
              <w:ind w:firstLine="460" w:firstLineChars="192"/>
              <w:rPr>
                <w:rFonts w:hint="eastAsia"/>
              </w:rPr>
            </w:pPr>
            <w:r>
              <w:rPr>
                <w:rFonts w:hint="eastAsia"/>
              </w:rPr>
              <w:t>消防沙</w:t>
            </w:r>
            <w:r>
              <w:t>仅在操作不规范的情况下有少量的油污滴漏，因此项目使用消防沙清理的频率很少，预计每年用于清理的消防沙使用量为</w:t>
            </w:r>
            <w:r>
              <w:rPr>
                <w:rFonts w:hint="eastAsia"/>
              </w:rPr>
              <w:t>0.2</w:t>
            </w:r>
            <w:r>
              <w:t>t，该部分消防沙属于危险废物，项目方将其统一收集后暂存于专用容器或专用房间内，</w:t>
            </w:r>
            <w:r>
              <w:rPr>
                <w:rFonts w:hint="eastAsia"/>
                <w:lang w:val="en-US" w:eastAsia="zh-CN"/>
              </w:rPr>
              <w:t>委托</w:t>
            </w:r>
            <w:r>
              <w:t>有资质单位回收处置</w:t>
            </w:r>
            <w:r>
              <w:rPr>
                <w:rFonts w:hint="eastAsia"/>
              </w:rPr>
              <w:t>。</w:t>
            </w:r>
          </w:p>
          <w:p w14:paraId="1A6B80EF">
            <w:pPr>
              <w:spacing w:line="360" w:lineRule="auto"/>
              <w:ind w:firstLine="460" w:firstLineChars="192"/>
              <w:rPr>
                <w:rFonts w:hint="eastAsia"/>
              </w:rPr>
            </w:pPr>
            <w:r>
              <w:rPr>
                <w:rFonts w:hint="eastAsia"/>
              </w:rPr>
              <w:t>③废弃滤芯</w:t>
            </w:r>
          </w:p>
          <w:p w14:paraId="2C5641DB">
            <w:pPr>
              <w:spacing w:line="360" w:lineRule="auto"/>
              <w:ind w:firstLine="460" w:firstLineChars="192"/>
            </w:pPr>
            <w:r>
              <w:rPr>
                <w:rFonts w:hint="eastAsia"/>
              </w:rPr>
              <w:t>项目</w:t>
            </w:r>
            <w:r>
              <w:t>内的加油机由于长时间的使用，会有少量的油渣堵塞滤网，须定期对加油机</w:t>
            </w:r>
            <w:r>
              <w:rPr>
                <w:rFonts w:hint="eastAsia"/>
              </w:rPr>
              <w:t>过滤器内滤芯进行更换</w:t>
            </w:r>
            <w:r>
              <w:t>，</w:t>
            </w:r>
            <w:r>
              <w:rPr>
                <w:rFonts w:hint="eastAsia"/>
              </w:rPr>
              <w:t>根据《2011-2012年中国加油站行业市场调查及企业分析报告》中数据，加油站废弃滤芯</w:t>
            </w:r>
            <w:r>
              <w:t>产生量约</w:t>
            </w:r>
            <w:r>
              <w:rPr>
                <w:rFonts w:hint="eastAsia"/>
                <w:lang w:val="en-US" w:eastAsia="zh-CN"/>
              </w:rPr>
              <w:t>0.015t</w:t>
            </w:r>
            <w:r>
              <w:t>/a。</w:t>
            </w:r>
          </w:p>
          <w:p w14:paraId="19D1B300">
            <w:pPr>
              <w:bidi w:val="0"/>
              <w:ind w:firstLine="480" w:firstLineChars="200"/>
              <w:rPr>
                <w:rFonts w:hint="eastAsia"/>
                <w:lang w:val="en-US" w:eastAsia="zh-CN"/>
              </w:rPr>
            </w:pPr>
            <w:r>
              <w:rPr>
                <w:rFonts w:hint="eastAsia"/>
                <w:lang w:val="en-US" w:eastAsia="zh-CN"/>
              </w:rPr>
              <w:t>④废油及含油污泥</w:t>
            </w:r>
          </w:p>
          <w:p w14:paraId="32B378D7">
            <w:pPr>
              <w:bidi w:val="0"/>
              <w:ind w:firstLine="480" w:firstLineChars="200"/>
              <w:rPr>
                <w:rFonts w:hint="eastAsia" w:eastAsia="宋体"/>
                <w:lang w:val="en-US" w:eastAsia="zh-CN"/>
              </w:rPr>
            </w:pPr>
            <w:r>
              <w:rPr>
                <w:rFonts w:hint="eastAsia"/>
                <w:lang w:val="en-US" w:eastAsia="zh-CN"/>
              </w:rPr>
              <w:t>三级隔油池</w:t>
            </w:r>
            <w:r>
              <w:rPr>
                <w:rFonts w:hAnsi="宋体"/>
                <w:color w:val="auto"/>
                <w:sz w:val="24"/>
              </w:rPr>
              <w:t>产生的废油及含油污泥经危险废物暂存</w:t>
            </w:r>
            <w:r>
              <w:rPr>
                <w:rFonts w:hint="eastAsia" w:hAnsi="宋体"/>
                <w:color w:val="auto"/>
                <w:sz w:val="24"/>
                <w:lang w:eastAsia="zh-CN"/>
              </w:rPr>
              <w:t>箱</w:t>
            </w:r>
            <w:r>
              <w:rPr>
                <w:rFonts w:hAnsi="宋体"/>
                <w:color w:val="auto"/>
                <w:sz w:val="24"/>
              </w:rPr>
              <w:t>暂存后，定期委托有资质的单位进行清运、处置</w:t>
            </w:r>
            <w:r>
              <w:rPr>
                <w:rFonts w:hint="eastAsia" w:hAnsi="宋体"/>
                <w:color w:val="auto"/>
                <w:sz w:val="24"/>
              </w:rPr>
              <w:t>，</w:t>
            </w:r>
            <w:r>
              <w:rPr>
                <w:rFonts w:hAnsi="宋体"/>
                <w:color w:val="auto"/>
                <w:sz w:val="24"/>
              </w:rPr>
              <w:t>并做好处置</w:t>
            </w:r>
            <w:r>
              <w:rPr>
                <w:rFonts w:hint="eastAsia" w:hAnsi="宋体"/>
                <w:color w:val="auto"/>
                <w:sz w:val="24"/>
                <w:lang w:eastAsia="zh-CN"/>
              </w:rPr>
              <w:t>台账。</w:t>
            </w:r>
          </w:p>
          <w:p w14:paraId="035192B7">
            <w:pPr>
              <w:spacing w:line="360" w:lineRule="auto"/>
              <w:ind w:firstLine="460" w:firstLineChars="192"/>
            </w:pPr>
            <w:r>
              <w:rPr>
                <w:rFonts w:hint="eastAsia"/>
                <w:lang w:eastAsia="zh-CN"/>
              </w:rPr>
              <w:t>（</w:t>
            </w:r>
            <w:r>
              <w:rPr>
                <w:rFonts w:hint="eastAsia"/>
                <w:lang w:val="en-US" w:eastAsia="zh-CN"/>
              </w:rPr>
              <w:t>3</w:t>
            </w:r>
            <w:r>
              <w:rPr>
                <w:rFonts w:hint="eastAsia"/>
                <w:lang w:eastAsia="zh-CN"/>
              </w:rPr>
              <w:t>）</w:t>
            </w:r>
            <w:r>
              <w:t>危险废物贮存设施的安全防护：</w:t>
            </w:r>
          </w:p>
          <w:p w14:paraId="40C74DA6">
            <w:pPr>
              <w:spacing w:line="360" w:lineRule="auto"/>
              <w:ind w:firstLine="460" w:firstLineChars="192"/>
            </w:pPr>
            <w:r>
              <w:rPr>
                <w:rFonts w:hint="eastAsia"/>
                <w:lang w:val="en-US" w:eastAsia="zh-CN"/>
              </w:rPr>
              <w:t>①</w:t>
            </w:r>
            <w:r>
              <w:t>危险废物贮存设施都必须按《环境保护图形标志》（GB 15562.2-1995）的规定设置警示标志。</w:t>
            </w:r>
          </w:p>
          <w:p w14:paraId="6D9CD071">
            <w:pPr>
              <w:spacing w:line="360" w:lineRule="auto"/>
              <w:ind w:firstLine="460" w:firstLineChars="192"/>
            </w:pPr>
            <w:r>
              <w:rPr>
                <w:rFonts w:hint="eastAsia"/>
                <w:lang w:val="en-US" w:eastAsia="zh-CN"/>
              </w:rPr>
              <w:t>②</w:t>
            </w:r>
            <w:r>
              <w:t>危险废物贮存设施周围应设置围墙或其他防护栅栏。</w:t>
            </w:r>
          </w:p>
          <w:p w14:paraId="483DC23F">
            <w:pPr>
              <w:spacing w:line="360" w:lineRule="auto"/>
              <w:ind w:firstLine="460" w:firstLineChars="192"/>
            </w:pPr>
            <w:r>
              <w:rPr>
                <w:rFonts w:hint="eastAsia"/>
                <w:lang w:val="en-US" w:eastAsia="zh-CN"/>
              </w:rPr>
              <w:t>③</w:t>
            </w:r>
            <w:r>
              <w:t>危险废物贮存设施应配备通讯设备、照明设施、安全防护服装及工具，并设有应急防护设施。</w:t>
            </w:r>
          </w:p>
          <w:p w14:paraId="30C71506">
            <w:pPr>
              <w:spacing w:line="360" w:lineRule="auto"/>
              <w:ind w:firstLine="460" w:firstLineChars="192"/>
            </w:pPr>
            <w:r>
              <w:rPr>
                <w:rFonts w:hint="eastAsia"/>
                <w:lang w:val="en-US" w:eastAsia="zh-CN"/>
              </w:rPr>
              <w:t>④</w:t>
            </w:r>
            <w:r>
              <w:t>危险废物贮存设施内清理出来的泄漏物，一律按危险废物处理。</w:t>
            </w:r>
          </w:p>
          <w:p w14:paraId="62FBE5B9">
            <w:pPr>
              <w:spacing w:line="360" w:lineRule="auto"/>
              <w:ind w:firstLine="460" w:firstLineChars="192"/>
            </w:pPr>
            <w:r>
              <w:rPr>
                <w:rFonts w:hint="eastAsia"/>
                <w:lang w:val="en-US" w:eastAsia="zh-CN"/>
              </w:rPr>
              <w:t>⑤</w:t>
            </w:r>
            <w:r>
              <w:t>按国家污染源管理要求对危险废物贮存设施进行监测。</w:t>
            </w:r>
          </w:p>
          <w:p w14:paraId="00FFE22D">
            <w:pPr>
              <w:spacing w:line="360" w:lineRule="auto"/>
              <w:ind w:firstLine="480"/>
            </w:pPr>
            <w:r>
              <w:rPr>
                <w:rFonts w:hint="eastAsia"/>
                <w:lang w:val="en-US" w:eastAsia="zh-CN"/>
              </w:rPr>
              <w:t>⑥</w:t>
            </w:r>
            <w:r>
              <w:t>危废转移时，需按要求填写转移联单。</w:t>
            </w:r>
          </w:p>
          <w:p w14:paraId="25B0F584">
            <w:pPr>
              <w:tabs>
                <w:tab w:val="left" w:pos="900"/>
              </w:tabs>
              <w:spacing w:line="360" w:lineRule="auto"/>
              <w:ind w:firstLine="480" w:firstLineChars="200"/>
              <w:rPr>
                <w:rFonts w:hint="default"/>
              </w:rPr>
            </w:pPr>
            <w:r>
              <w:rPr>
                <w:rFonts w:hint="eastAsia"/>
                <w:lang w:eastAsia="zh-CN"/>
              </w:rPr>
              <w:t>（</w:t>
            </w:r>
            <w:r>
              <w:rPr>
                <w:rFonts w:hint="eastAsia"/>
                <w:lang w:val="en-US" w:eastAsia="zh-CN"/>
              </w:rPr>
              <w:t>4</w:t>
            </w:r>
            <w:r>
              <w:rPr>
                <w:rFonts w:hint="eastAsia"/>
                <w:lang w:eastAsia="zh-CN"/>
              </w:rPr>
              <w:t>）</w:t>
            </w:r>
            <w:r>
              <w:rPr>
                <w:rFonts w:hint="default"/>
              </w:rPr>
              <w:t>本项目危险废物暂存</w:t>
            </w:r>
            <w:r>
              <w:rPr>
                <w:rFonts w:hint="eastAsia"/>
                <w:lang w:eastAsia="zh-CN"/>
              </w:rPr>
              <w:t>箱</w:t>
            </w:r>
            <w:r>
              <w:rPr>
                <w:rFonts w:hint="default"/>
              </w:rPr>
              <w:t>应严格进行管理，其管理要求如下：</w:t>
            </w:r>
          </w:p>
          <w:p w14:paraId="5D18CC25">
            <w:pPr>
              <w:tabs>
                <w:tab w:val="left" w:pos="900"/>
              </w:tabs>
              <w:spacing w:line="360" w:lineRule="auto"/>
              <w:ind w:firstLine="480" w:firstLineChars="200"/>
              <w:rPr>
                <w:rFonts w:hint="default"/>
              </w:rPr>
            </w:pPr>
            <w:r>
              <w:rPr>
                <w:rFonts w:hint="default"/>
              </w:rPr>
              <w:t>①所有危险废物产生者和危险废物经营者应建造专用的危险废物贮存设施，也可利用原有构筑物改建成危险废物贮存设施；</w:t>
            </w:r>
          </w:p>
          <w:p w14:paraId="050EB2BF">
            <w:pPr>
              <w:tabs>
                <w:tab w:val="left" w:pos="900"/>
              </w:tabs>
              <w:spacing w:line="360" w:lineRule="auto"/>
              <w:ind w:firstLine="480" w:firstLineChars="200"/>
              <w:rPr>
                <w:rFonts w:hint="default"/>
              </w:rPr>
            </w:pPr>
            <w:r>
              <w:rPr>
                <w:rFonts w:hint="default"/>
              </w:rPr>
              <w:t>②必须将危险废物装入容器内；</w:t>
            </w:r>
          </w:p>
          <w:p w14:paraId="72D98AC3">
            <w:pPr>
              <w:tabs>
                <w:tab w:val="left" w:pos="900"/>
              </w:tabs>
              <w:spacing w:line="360" w:lineRule="auto"/>
              <w:ind w:firstLine="480" w:firstLineChars="200"/>
              <w:rPr>
                <w:rFonts w:hint="default"/>
              </w:rPr>
            </w:pPr>
            <w:r>
              <w:rPr>
                <w:rFonts w:hint="default"/>
              </w:rPr>
              <w:t>③装载液体、半固体危险废物的容器内须留足够空间，容器顶部与液体表面之间保留100毫米以上的空间；</w:t>
            </w:r>
          </w:p>
          <w:p w14:paraId="6ACD85F0">
            <w:pPr>
              <w:tabs>
                <w:tab w:val="left" w:pos="900"/>
              </w:tabs>
              <w:spacing w:line="360" w:lineRule="auto"/>
              <w:ind w:firstLine="480" w:firstLineChars="200"/>
              <w:rPr>
                <w:rFonts w:hint="default"/>
              </w:rPr>
            </w:pPr>
            <w:r>
              <w:rPr>
                <w:rFonts w:hint="default"/>
              </w:rPr>
              <w:t>④装载危险废物的容器及材质要满足相应的强度要求；</w:t>
            </w:r>
          </w:p>
          <w:p w14:paraId="0FD7E2AA">
            <w:pPr>
              <w:tabs>
                <w:tab w:val="left" w:pos="900"/>
              </w:tabs>
              <w:spacing w:line="360" w:lineRule="auto"/>
              <w:ind w:firstLine="480" w:firstLineChars="200"/>
              <w:rPr>
                <w:rFonts w:hint="default"/>
              </w:rPr>
            </w:pPr>
            <w:r>
              <w:rPr>
                <w:rFonts w:hint="default"/>
              </w:rPr>
              <w:t>⑤装载危险废物的容器必须完好无损；</w:t>
            </w:r>
          </w:p>
          <w:p w14:paraId="515303F3">
            <w:pPr>
              <w:tabs>
                <w:tab w:val="left" w:pos="900"/>
              </w:tabs>
              <w:spacing w:line="360" w:lineRule="auto"/>
              <w:ind w:firstLine="480" w:firstLineChars="200"/>
              <w:rPr>
                <w:rFonts w:hint="default"/>
              </w:rPr>
            </w:pPr>
            <w:r>
              <w:rPr>
                <w:rFonts w:hint="default"/>
              </w:rPr>
              <w:t>⑥盛装危险废物的容器材质和衬里要与危险废物相容（不相互反应）。</w:t>
            </w:r>
          </w:p>
          <w:p w14:paraId="0E385BDC">
            <w:pPr>
              <w:tabs>
                <w:tab w:val="left" w:pos="900"/>
              </w:tabs>
              <w:spacing w:line="360" w:lineRule="auto"/>
              <w:ind w:firstLine="480" w:firstLineChars="200"/>
              <w:rPr>
                <w:rFonts w:hint="default"/>
              </w:rPr>
            </w:pPr>
            <w:r>
              <w:rPr>
                <w:rFonts w:hint="eastAsia"/>
                <w:lang w:eastAsia="zh-CN"/>
              </w:rPr>
              <w:t>（</w:t>
            </w:r>
            <w:r>
              <w:rPr>
                <w:rFonts w:hint="eastAsia"/>
                <w:lang w:val="en-US" w:eastAsia="zh-CN"/>
              </w:rPr>
              <w:t>5</w:t>
            </w:r>
            <w:r>
              <w:rPr>
                <w:rFonts w:hint="eastAsia"/>
                <w:lang w:eastAsia="zh-CN"/>
              </w:rPr>
              <w:t>）</w:t>
            </w:r>
            <w:r>
              <w:rPr>
                <w:rFonts w:hint="default"/>
              </w:rPr>
              <w:t>本项目在建设危险废物暂存</w:t>
            </w:r>
            <w:r>
              <w:rPr>
                <w:rFonts w:hint="eastAsia"/>
                <w:lang w:eastAsia="zh-CN"/>
              </w:rPr>
              <w:t>箱</w:t>
            </w:r>
            <w:r>
              <w:rPr>
                <w:rFonts w:hint="default"/>
              </w:rPr>
              <w:t xml:space="preserve">时，选址应满足以下要求： </w:t>
            </w:r>
          </w:p>
          <w:p w14:paraId="36EB8272">
            <w:pPr>
              <w:tabs>
                <w:tab w:val="left" w:pos="900"/>
              </w:tabs>
              <w:spacing w:line="360" w:lineRule="auto"/>
              <w:ind w:firstLine="480" w:firstLineChars="200"/>
              <w:rPr>
                <w:rFonts w:hint="default"/>
              </w:rPr>
            </w:pPr>
            <w:r>
              <w:rPr>
                <w:rFonts w:hint="default"/>
              </w:rPr>
              <w:t>①地质结构稳定；</w:t>
            </w:r>
          </w:p>
          <w:p w14:paraId="053738D4">
            <w:pPr>
              <w:tabs>
                <w:tab w:val="left" w:pos="900"/>
              </w:tabs>
              <w:spacing w:line="360" w:lineRule="auto"/>
              <w:ind w:firstLine="480" w:firstLineChars="200"/>
              <w:rPr>
                <w:rFonts w:hint="default"/>
              </w:rPr>
            </w:pPr>
            <w:r>
              <w:rPr>
                <w:rFonts w:hint="default"/>
              </w:rPr>
              <w:t>②设施底部必须高于地下水最高水位；</w:t>
            </w:r>
          </w:p>
          <w:p w14:paraId="51C08A79">
            <w:pPr>
              <w:tabs>
                <w:tab w:val="left" w:pos="900"/>
              </w:tabs>
              <w:spacing w:line="360" w:lineRule="auto"/>
              <w:ind w:firstLine="480" w:firstLineChars="200"/>
              <w:rPr>
                <w:rFonts w:hint="default"/>
              </w:rPr>
            </w:pPr>
            <w:r>
              <w:rPr>
                <w:rFonts w:hint="default"/>
              </w:rPr>
              <w:t>③应避免建在溶洞区或易遭受严重自然灾害如洪水、滑坡，泥石流、潮汐等影响的地区；</w:t>
            </w:r>
          </w:p>
          <w:p w14:paraId="5DCE447F">
            <w:pPr>
              <w:tabs>
                <w:tab w:val="left" w:pos="900"/>
              </w:tabs>
              <w:spacing w:line="360" w:lineRule="auto"/>
              <w:ind w:firstLine="480" w:firstLineChars="200"/>
              <w:rPr>
                <w:rFonts w:hint="default"/>
              </w:rPr>
            </w:pPr>
            <w:r>
              <w:rPr>
                <w:rFonts w:hint="default"/>
              </w:rPr>
              <w:t>④应在易燃、易爆等危险品仓库、</w:t>
            </w:r>
            <w:r>
              <w:rPr>
                <w:rFonts w:hint="default"/>
              </w:rPr>
              <w:fldChar w:fldCharType="begin"/>
            </w:r>
            <w:r>
              <w:rPr>
                <w:rFonts w:hint="default"/>
              </w:rPr>
              <w:instrText xml:space="preserve"> HYPERLINK "http://baike.baidu.com/view/1105197.htm" \t "_blank" </w:instrText>
            </w:r>
            <w:r>
              <w:rPr>
                <w:rFonts w:hint="default"/>
              </w:rPr>
              <w:fldChar w:fldCharType="separate"/>
            </w:r>
            <w:r>
              <w:rPr>
                <w:rFonts w:hint="default"/>
              </w:rPr>
              <w:t>高压输电线路</w:t>
            </w:r>
            <w:r>
              <w:rPr>
                <w:rFonts w:hint="default"/>
              </w:rPr>
              <w:fldChar w:fldCharType="end"/>
            </w:r>
            <w:r>
              <w:rPr>
                <w:rFonts w:hint="default"/>
              </w:rPr>
              <w:t>防护区域以外。</w:t>
            </w:r>
          </w:p>
          <w:p w14:paraId="0B03596F">
            <w:pPr>
              <w:tabs>
                <w:tab w:val="left" w:pos="900"/>
              </w:tabs>
              <w:spacing w:line="360" w:lineRule="auto"/>
              <w:ind w:firstLine="480" w:firstLineChars="200"/>
              <w:rPr>
                <w:rFonts w:hint="default"/>
              </w:rPr>
            </w:pPr>
            <w:r>
              <w:rPr>
                <w:rFonts w:hint="default"/>
              </w:rPr>
              <w:t>根据项目危险废物处置要求，</w:t>
            </w:r>
            <w:r>
              <w:rPr>
                <w:rFonts w:hint="eastAsia"/>
                <w:lang w:eastAsia="zh-CN"/>
              </w:rPr>
              <w:t>项目设置</w:t>
            </w:r>
            <w:r>
              <w:rPr>
                <w:rFonts w:hint="eastAsia"/>
                <w:lang w:val="en-US" w:eastAsia="zh-CN"/>
              </w:rPr>
              <w:t>1个危废暂存箱</w:t>
            </w:r>
            <w:r>
              <w:rPr>
                <w:rFonts w:hint="default"/>
              </w:rPr>
              <w:t>。油罐每次清理产生的油渣</w:t>
            </w:r>
            <w:r>
              <w:rPr>
                <w:rFonts w:hint="eastAsia"/>
                <w:lang w:eastAsia="zh-CN"/>
              </w:rPr>
              <w:t>、</w:t>
            </w:r>
            <w:r>
              <w:rPr>
                <w:rFonts w:hint="eastAsia"/>
                <w:lang w:val="en-US" w:eastAsia="zh-CN"/>
              </w:rPr>
              <w:t>消防沙、废弃滤芯</w:t>
            </w:r>
            <w:r>
              <w:rPr>
                <w:rFonts w:hint="default"/>
              </w:rPr>
              <w:t>暂存于危废暂存</w:t>
            </w:r>
            <w:r>
              <w:rPr>
                <w:rFonts w:hint="eastAsia"/>
                <w:lang w:eastAsia="zh-CN"/>
              </w:rPr>
              <w:t>箱</w:t>
            </w:r>
            <w:r>
              <w:rPr>
                <w:rFonts w:hint="default"/>
              </w:rPr>
              <w:t>内</w:t>
            </w:r>
            <w:r>
              <w:rPr>
                <w:rFonts w:hint="eastAsia"/>
                <w:lang w:eastAsia="zh-CN"/>
              </w:rPr>
              <w:t>，</w:t>
            </w:r>
            <w:r>
              <w:rPr>
                <w:rFonts w:hint="default"/>
              </w:rPr>
              <w:t>并定期由有资质的单位进行处置。</w:t>
            </w:r>
          </w:p>
          <w:p w14:paraId="3FC1B66C">
            <w:pPr>
              <w:widowControl/>
              <w:spacing w:line="360" w:lineRule="auto"/>
              <w:ind w:firstLine="567"/>
              <w:jc w:val="center"/>
              <w:rPr>
                <w:b/>
                <w:bCs w:val="0"/>
                <w:color w:val="000000"/>
                <w:sz w:val="24"/>
                <w:szCs w:val="24"/>
              </w:rPr>
            </w:pPr>
            <w:r>
              <w:rPr>
                <w:rFonts w:hint="eastAsia"/>
                <w:b/>
                <w:bCs w:val="0"/>
                <w:color w:val="000000"/>
                <w:sz w:val="24"/>
                <w:szCs w:val="24"/>
                <w:lang w:eastAsia="zh-CN"/>
              </w:rPr>
              <w:t>表</w:t>
            </w:r>
            <w:r>
              <w:rPr>
                <w:rFonts w:hint="eastAsia"/>
                <w:b/>
                <w:bCs w:val="0"/>
                <w:color w:val="000000"/>
                <w:sz w:val="24"/>
                <w:szCs w:val="24"/>
                <w:lang w:val="en-US" w:eastAsia="zh-CN"/>
              </w:rPr>
              <w:t xml:space="preserve">7-7 </w:t>
            </w:r>
            <w:r>
              <w:rPr>
                <w:b/>
                <w:bCs w:val="0"/>
                <w:color w:val="000000"/>
                <w:sz w:val="24"/>
                <w:szCs w:val="24"/>
              </w:rPr>
              <w:t>危废暂存要求对照表</w:t>
            </w:r>
          </w:p>
          <w:tbl>
            <w:tblPr>
              <w:tblStyle w:val="19"/>
              <w:tblW w:w="0" w:type="auto"/>
              <w:tblInd w:w="2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66"/>
              <w:gridCol w:w="3847"/>
            </w:tblGrid>
            <w:tr w14:paraId="0236D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25" w:type="dxa"/>
                  <w:noWrap w:val="0"/>
                  <w:vAlign w:val="center"/>
                </w:tcPr>
                <w:p w14:paraId="6F61B24E">
                  <w:pPr>
                    <w:adjustRightInd w:val="0"/>
                    <w:snapToGrid w:val="0"/>
                    <w:spacing w:line="240" w:lineRule="auto"/>
                    <w:jc w:val="center"/>
                    <w:rPr>
                      <w:color w:val="000000"/>
                      <w:sz w:val="21"/>
                      <w:szCs w:val="21"/>
                    </w:rPr>
                  </w:pPr>
                  <w:r>
                    <w:rPr>
                      <w:color w:val="000000"/>
                      <w:sz w:val="21"/>
                      <w:szCs w:val="21"/>
                    </w:rPr>
                    <w:t>标准要求</w:t>
                  </w:r>
                </w:p>
              </w:tc>
              <w:tc>
                <w:tcPr>
                  <w:tcW w:w="4344" w:type="dxa"/>
                  <w:noWrap w:val="0"/>
                  <w:vAlign w:val="center"/>
                </w:tcPr>
                <w:p w14:paraId="7A69D5AE">
                  <w:pPr>
                    <w:adjustRightInd w:val="0"/>
                    <w:snapToGrid w:val="0"/>
                    <w:spacing w:line="240" w:lineRule="auto"/>
                    <w:jc w:val="center"/>
                    <w:rPr>
                      <w:color w:val="000000"/>
                      <w:sz w:val="21"/>
                      <w:szCs w:val="21"/>
                    </w:rPr>
                  </w:pPr>
                  <w:r>
                    <w:rPr>
                      <w:color w:val="000000"/>
                      <w:sz w:val="21"/>
                      <w:szCs w:val="21"/>
                    </w:rPr>
                    <w:t>本项目措施</w:t>
                  </w:r>
                </w:p>
              </w:tc>
            </w:tr>
            <w:tr w14:paraId="409DE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025" w:type="dxa"/>
                  <w:noWrap w:val="0"/>
                  <w:vAlign w:val="center"/>
                </w:tcPr>
                <w:p w14:paraId="79012EDF">
                  <w:pPr>
                    <w:adjustRightInd w:val="0"/>
                    <w:snapToGrid w:val="0"/>
                    <w:spacing w:line="240" w:lineRule="auto"/>
                    <w:jc w:val="center"/>
                    <w:rPr>
                      <w:color w:val="000000"/>
                      <w:sz w:val="21"/>
                      <w:szCs w:val="21"/>
                    </w:rPr>
                  </w:pPr>
                  <w:r>
                    <w:rPr>
                      <w:color w:val="000000"/>
                      <w:sz w:val="21"/>
                      <w:szCs w:val="21"/>
                    </w:rPr>
                    <w:t>建造专用的危险废物贮存设施</w:t>
                  </w:r>
                </w:p>
              </w:tc>
              <w:tc>
                <w:tcPr>
                  <w:tcW w:w="4344" w:type="dxa"/>
                  <w:noWrap w:val="0"/>
                  <w:vAlign w:val="center"/>
                </w:tcPr>
                <w:p w14:paraId="09E0F3D0">
                  <w:pPr>
                    <w:adjustRightInd w:val="0"/>
                    <w:snapToGrid w:val="0"/>
                    <w:spacing w:line="240" w:lineRule="auto"/>
                    <w:jc w:val="center"/>
                    <w:rPr>
                      <w:color w:val="000000"/>
                      <w:sz w:val="21"/>
                      <w:szCs w:val="21"/>
                    </w:rPr>
                  </w:pPr>
                  <w:r>
                    <w:rPr>
                      <w:color w:val="000000"/>
                      <w:sz w:val="21"/>
                      <w:szCs w:val="21"/>
                    </w:rPr>
                    <w:t>环评要求建造专用的危险废物贮设措施</w:t>
                  </w:r>
                </w:p>
              </w:tc>
            </w:tr>
            <w:tr w14:paraId="5FB78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5025" w:type="dxa"/>
                  <w:noWrap w:val="0"/>
                  <w:vAlign w:val="center"/>
                </w:tcPr>
                <w:p w14:paraId="2BFC0DAE">
                  <w:pPr>
                    <w:adjustRightInd w:val="0"/>
                    <w:snapToGrid w:val="0"/>
                    <w:spacing w:line="240" w:lineRule="auto"/>
                    <w:jc w:val="center"/>
                    <w:rPr>
                      <w:color w:val="000000"/>
                      <w:sz w:val="21"/>
                      <w:szCs w:val="21"/>
                    </w:rPr>
                  </w:pPr>
                  <w:r>
                    <w:rPr>
                      <w:color w:val="000000"/>
                      <w:sz w:val="21"/>
                      <w:szCs w:val="21"/>
                    </w:rPr>
                    <w:t>用水降温，紧行预处理，使之稳定后贮存</w:t>
                  </w:r>
                </w:p>
              </w:tc>
              <w:tc>
                <w:tcPr>
                  <w:tcW w:w="4344" w:type="dxa"/>
                  <w:noWrap w:val="0"/>
                  <w:vAlign w:val="center"/>
                </w:tcPr>
                <w:p w14:paraId="16C2AC6F">
                  <w:pPr>
                    <w:adjustRightInd w:val="0"/>
                    <w:snapToGrid w:val="0"/>
                    <w:spacing w:line="240" w:lineRule="auto"/>
                    <w:jc w:val="center"/>
                    <w:rPr>
                      <w:color w:val="000000"/>
                      <w:sz w:val="21"/>
                      <w:szCs w:val="21"/>
                    </w:rPr>
                  </w:pPr>
                  <w:r>
                    <w:rPr>
                      <w:color w:val="000000"/>
                      <w:sz w:val="21"/>
                      <w:szCs w:val="21"/>
                    </w:rPr>
                    <w:t>本项目危废为</w:t>
                  </w:r>
                  <w:r>
                    <w:rPr>
                      <w:sz w:val="21"/>
                      <w:szCs w:val="21"/>
                    </w:rPr>
                    <w:t>废油渣、废弃消防沙</w:t>
                  </w:r>
                  <w:r>
                    <w:rPr>
                      <w:rFonts w:hint="eastAsia"/>
                      <w:sz w:val="21"/>
                      <w:szCs w:val="21"/>
                    </w:rPr>
                    <w:t>、废弃滤芯</w:t>
                  </w:r>
                  <w:r>
                    <w:rPr>
                      <w:rFonts w:hint="eastAsia"/>
                      <w:sz w:val="21"/>
                      <w:szCs w:val="21"/>
                      <w:lang w:eastAsia="zh-CN"/>
                    </w:rPr>
                    <w:t>以及废油及还有污泥</w:t>
                  </w:r>
                  <w:r>
                    <w:rPr>
                      <w:color w:val="000000"/>
                      <w:sz w:val="21"/>
                      <w:szCs w:val="21"/>
                    </w:rPr>
                    <w:t>，温度不高，不需要</w:t>
                  </w:r>
                  <w:r>
                    <w:rPr>
                      <w:rFonts w:hint="eastAsia"/>
                      <w:color w:val="000000"/>
                      <w:sz w:val="21"/>
                      <w:szCs w:val="21"/>
                      <w:lang w:eastAsia="zh-CN"/>
                    </w:rPr>
                    <w:t>进行</w:t>
                  </w:r>
                  <w:r>
                    <w:rPr>
                      <w:color w:val="000000"/>
                      <w:sz w:val="21"/>
                      <w:szCs w:val="21"/>
                    </w:rPr>
                    <w:t>预处理</w:t>
                  </w:r>
                </w:p>
              </w:tc>
            </w:tr>
            <w:tr w14:paraId="6D46B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25" w:type="dxa"/>
                  <w:noWrap w:val="0"/>
                  <w:vAlign w:val="center"/>
                </w:tcPr>
                <w:p w14:paraId="2B670E4C">
                  <w:pPr>
                    <w:adjustRightInd w:val="0"/>
                    <w:snapToGrid w:val="0"/>
                    <w:spacing w:line="240" w:lineRule="auto"/>
                    <w:jc w:val="center"/>
                    <w:rPr>
                      <w:color w:val="000000"/>
                      <w:sz w:val="21"/>
                      <w:szCs w:val="21"/>
                    </w:rPr>
                  </w:pPr>
                  <w:r>
                    <w:rPr>
                      <w:color w:val="000000"/>
                      <w:sz w:val="21"/>
                      <w:szCs w:val="21"/>
                    </w:rPr>
                    <w:t>将危废装入专门的容器中</w:t>
                  </w:r>
                </w:p>
              </w:tc>
              <w:tc>
                <w:tcPr>
                  <w:tcW w:w="4344" w:type="dxa"/>
                  <w:noWrap w:val="0"/>
                  <w:vAlign w:val="center"/>
                </w:tcPr>
                <w:p w14:paraId="67E62697">
                  <w:pPr>
                    <w:adjustRightInd w:val="0"/>
                    <w:snapToGrid w:val="0"/>
                    <w:spacing w:line="240" w:lineRule="auto"/>
                    <w:jc w:val="center"/>
                    <w:rPr>
                      <w:color w:val="000000"/>
                      <w:sz w:val="21"/>
                      <w:szCs w:val="21"/>
                    </w:rPr>
                  </w:pPr>
                  <w:r>
                    <w:rPr>
                      <w:color w:val="000000"/>
                      <w:sz w:val="21"/>
                      <w:szCs w:val="21"/>
                    </w:rPr>
                    <w:t>环评要求本项目</w:t>
                  </w:r>
                  <w:r>
                    <w:rPr>
                      <w:rFonts w:hint="eastAsia"/>
                      <w:color w:val="000000"/>
                      <w:sz w:val="21"/>
                      <w:szCs w:val="21"/>
                      <w:lang w:eastAsia="zh-CN"/>
                    </w:rPr>
                    <w:t>危废</w:t>
                  </w:r>
                  <w:r>
                    <w:rPr>
                      <w:color w:val="000000"/>
                      <w:sz w:val="21"/>
                      <w:szCs w:val="21"/>
                    </w:rPr>
                    <w:t>使用专用容器暂存</w:t>
                  </w:r>
                </w:p>
              </w:tc>
            </w:tr>
            <w:tr w14:paraId="387A4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25" w:type="dxa"/>
                  <w:noWrap w:val="0"/>
                  <w:vAlign w:val="center"/>
                </w:tcPr>
                <w:p w14:paraId="22F83E39">
                  <w:pPr>
                    <w:adjustRightInd w:val="0"/>
                    <w:snapToGrid w:val="0"/>
                    <w:spacing w:line="240" w:lineRule="auto"/>
                    <w:jc w:val="center"/>
                    <w:rPr>
                      <w:color w:val="000000"/>
                      <w:sz w:val="21"/>
                      <w:szCs w:val="21"/>
                    </w:rPr>
                  </w:pPr>
                  <w:r>
                    <w:rPr>
                      <w:color w:val="000000"/>
                      <w:sz w:val="21"/>
                      <w:szCs w:val="21"/>
                    </w:rPr>
                    <w:t>禁止将不相容的危险废物在同一容器内混装</w:t>
                  </w:r>
                </w:p>
              </w:tc>
              <w:tc>
                <w:tcPr>
                  <w:tcW w:w="4344" w:type="dxa"/>
                  <w:noWrap w:val="0"/>
                  <w:vAlign w:val="center"/>
                </w:tcPr>
                <w:p w14:paraId="4B9900ED">
                  <w:pPr>
                    <w:adjustRightInd w:val="0"/>
                    <w:snapToGrid w:val="0"/>
                    <w:spacing w:line="240" w:lineRule="auto"/>
                    <w:jc w:val="center"/>
                    <w:rPr>
                      <w:color w:val="000000"/>
                      <w:sz w:val="21"/>
                      <w:szCs w:val="21"/>
                    </w:rPr>
                  </w:pPr>
                  <w:r>
                    <w:rPr>
                      <w:color w:val="000000"/>
                      <w:sz w:val="21"/>
                      <w:szCs w:val="21"/>
                    </w:rPr>
                    <w:t>本项目危险废物，</w:t>
                  </w:r>
                  <w:r>
                    <w:rPr>
                      <w:rFonts w:hint="eastAsia"/>
                      <w:color w:val="000000"/>
                      <w:sz w:val="21"/>
                      <w:szCs w:val="21"/>
                      <w:lang w:eastAsia="zh-CN"/>
                    </w:rPr>
                    <w:t>分别装于不同容器内分类储存</w:t>
                  </w:r>
                </w:p>
              </w:tc>
            </w:tr>
            <w:tr w14:paraId="442B8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25" w:type="dxa"/>
                  <w:noWrap w:val="0"/>
                  <w:vAlign w:val="center"/>
                </w:tcPr>
                <w:p w14:paraId="6E9B7622">
                  <w:pPr>
                    <w:adjustRightInd w:val="0"/>
                    <w:snapToGrid w:val="0"/>
                    <w:spacing w:line="240" w:lineRule="auto"/>
                    <w:jc w:val="center"/>
                    <w:rPr>
                      <w:color w:val="000000"/>
                      <w:sz w:val="21"/>
                      <w:szCs w:val="21"/>
                    </w:rPr>
                  </w:pPr>
                  <w:r>
                    <w:rPr>
                      <w:color w:val="000000"/>
                      <w:sz w:val="21"/>
                      <w:szCs w:val="21"/>
                    </w:rPr>
                    <w:t>装载液体、半固体危险废物的容器必须留足够空间，容器顶部与液体表面之间保留100mm以上的空间</w:t>
                  </w:r>
                </w:p>
              </w:tc>
              <w:tc>
                <w:tcPr>
                  <w:tcW w:w="4344" w:type="dxa"/>
                  <w:noWrap w:val="0"/>
                  <w:vAlign w:val="center"/>
                </w:tcPr>
                <w:p w14:paraId="6E6C4D5C">
                  <w:pPr>
                    <w:adjustRightInd w:val="0"/>
                    <w:snapToGrid w:val="0"/>
                    <w:spacing w:line="240" w:lineRule="auto"/>
                    <w:jc w:val="center"/>
                    <w:rPr>
                      <w:color w:val="000000"/>
                      <w:sz w:val="21"/>
                      <w:szCs w:val="21"/>
                    </w:rPr>
                  </w:pPr>
                  <w:r>
                    <w:rPr>
                      <w:color w:val="000000"/>
                      <w:sz w:val="21"/>
                      <w:szCs w:val="21"/>
                    </w:rPr>
                    <w:t>按标准要求设计</w:t>
                  </w:r>
                </w:p>
              </w:tc>
            </w:tr>
            <w:tr w14:paraId="3F007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5025" w:type="dxa"/>
                  <w:noWrap w:val="0"/>
                  <w:vAlign w:val="center"/>
                </w:tcPr>
                <w:p w14:paraId="11855794">
                  <w:pPr>
                    <w:adjustRightInd w:val="0"/>
                    <w:snapToGrid w:val="0"/>
                    <w:spacing w:line="240" w:lineRule="auto"/>
                    <w:jc w:val="center"/>
                    <w:rPr>
                      <w:color w:val="000000"/>
                      <w:sz w:val="21"/>
                      <w:szCs w:val="21"/>
                    </w:rPr>
                  </w:pPr>
                  <w:r>
                    <w:rPr>
                      <w:color w:val="000000"/>
                      <w:sz w:val="21"/>
                      <w:szCs w:val="21"/>
                    </w:rPr>
                    <w:t>盛装危险废物的容器上必须粘贴符合本标准附录A所示的标签</w:t>
                  </w:r>
                </w:p>
              </w:tc>
              <w:tc>
                <w:tcPr>
                  <w:tcW w:w="4344" w:type="dxa"/>
                  <w:noWrap w:val="0"/>
                  <w:vAlign w:val="center"/>
                </w:tcPr>
                <w:p w14:paraId="41589EEC">
                  <w:pPr>
                    <w:adjustRightInd w:val="0"/>
                    <w:snapToGrid w:val="0"/>
                    <w:spacing w:line="240" w:lineRule="auto"/>
                    <w:jc w:val="center"/>
                    <w:rPr>
                      <w:color w:val="000000"/>
                      <w:sz w:val="21"/>
                      <w:szCs w:val="21"/>
                    </w:rPr>
                  </w:pPr>
                  <w:r>
                    <w:rPr>
                      <w:color w:val="000000"/>
                      <w:sz w:val="21"/>
                      <w:szCs w:val="21"/>
                    </w:rPr>
                    <w:t>按标准要求设计</w:t>
                  </w:r>
                </w:p>
              </w:tc>
            </w:tr>
            <w:tr w14:paraId="21159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25" w:type="dxa"/>
                  <w:noWrap w:val="0"/>
                  <w:vAlign w:val="center"/>
                </w:tcPr>
                <w:p w14:paraId="09DF1022">
                  <w:pPr>
                    <w:adjustRightInd w:val="0"/>
                    <w:snapToGrid w:val="0"/>
                    <w:spacing w:line="240" w:lineRule="auto"/>
                    <w:jc w:val="center"/>
                    <w:rPr>
                      <w:color w:val="000000"/>
                      <w:sz w:val="21"/>
                      <w:szCs w:val="21"/>
                    </w:rPr>
                  </w:pPr>
                  <w:r>
                    <w:rPr>
                      <w:color w:val="000000"/>
                      <w:sz w:val="21"/>
                      <w:szCs w:val="21"/>
                    </w:rPr>
                    <w:t>危险废物贮存设施在施工前应做环境影响评价</w:t>
                  </w:r>
                </w:p>
              </w:tc>
              <w:tc>
                <w:tcPr>
                  <w:tcW w:w="4344" w:type="dxa"/>
                  <w:noWrap w:val="0"/>
                  <w:vAlign w:val="center"/>
                </w:tcPr>
                <w:p w14:paraId="34B13CD7">
                  <w:pPr>
                    <w:adjustRightInd w:val="0"/>
                    <w:snapToGrid w:val="0"/>
                    <w:spacing w:line="240" w:lineRule="auto"/>
                    <w:jc w:val="center"/>
                    <w:rPr>
                      <w:color w:val="000000"/>
                      <w:sz w:val="21"/>
                      <w:szCs w:val="21"/>
                    </w:rPr>
                  </w:pPr>
                  <w:r>
                    <w:rPr>
                      <w:color w:val="000000"/>
                      <w:sz w:val="21"/>
                      <w:szCs w:val="21"/>
                    </w:rPr>
                    <w:t>本环评已作要求</w:t>
                  </w:r>
                </w:p>
              </w:tc>
            </w:tr>
          </w:tbl>
          <w:p w14:paraId="073CC536">
            <w:pPr>
              <w:autoSpaceDE w:val="0"/>
              <w:autoSpaceDN w:val="0"/>
              <w:adjustRightInd w:val="0"/>
              <w:spacing w:line="360" w:lineRule="auto"/>
              <w:ind w:firstLine="480" w:firstLineChars="200"/>
              <w:rPr>
                <w:rFonts w:hint="default"/>
              </w:rPr>
            </w:pPr>
            <w:r>
              <w:rPr>
                <w:rFonts w:hint="default"/>
              </w:rPr>
              <w:t>综上所述，本项目产生的固体废弃物均能得到妥善处置，对环境敏感点及周围环境影响较小。</w:t>
            </w:r>
          </w:p>
          <w:p w14:paraId="15AB6532">
            <w:pPr>
              <w:numPr>
                <w:ilvl w:val="0"/>
                <w:numId w:val="11"/>
              </w:numPr>
              <w:bidi w:val="0"/>
              <w:ind w:left="0" w:leftChars="0" w:firstLine="0" w:firstLineChars="0"/>
              <w:rPr>
                <w:rFonts w:hint="eastAsia"/>
                <w:b/>
                <w:bCs/>
                <w:lang w:val="en-US" w:eastAsia="zh-CN"/>
              </w:rPr>
            </w:pPr>
            <w:r>
              <w:rPr>
                <w:rFonts w:hint="eastAsia"/>
                <w:b/>
                <w:bCs/>
                <w:lang w:val="en-US" w:eastAsia="zh-CN"/>
              </w:rPr>
              <w:t>土壤环境影响简要分析</w:t>
            </w:r>
          </w:p>
          <w:p w14:paraId="5F9E1F16">
            <w:pPr>
              <w:spacing w:line="480" w:lineRule="exact"/>
              <w:ind w:firstLine="480" w:firstLineChars="200"/>
              <w:rPr>
                <w:rFonts w:hint="default"/>
              </w:rPr>
            </w:pPr>
            <w:r>
              <w:rPr>
                <w:rFonts w:hint="default"/>
              </w:rPr>
              <w:t>该项目已按《汽车加油加气站设计与施工规范》(GB50156—2012)的要求进行设计和施工，储油设备采用地埋卧式油罐，油路管线采用无缝钢管，使用焊接工艺，敷设于地下，钢罐和钢管进行加强级防腐处理，即采用玻璃布、沥青、聚氯乙烯工业膜等材料做成多层防腐涂层（其总厚度不小于5.5厘米），以防止钢罐和钢管腐蚀造成油品泄漏而污染土壤及地下水。但随着时间的推移，地下油罐由于金属材料的锈蚀及管线腐蚀会出现不同程度的渗漏，要求对地下油罐区采取内部加层和有关保护措施，防止渗入土壤。</w:t>
            </w:r>
          </w:p>
          <w:p w14:paraId="5F7A605D">
            <w:pPr>
              <w:spacing w:line="480" w:lineRule="exact"/>
              <w:ind w:firstLine="436" w:firstLineChars="182"/>
              <w:rPr>
                <w:rFonts w:hint="default"/>
              </w:rPr>
            </w:pPr>
            <w:r>
              <w:rPr>
                <w:rFonts w:hint="default"/>
              </w:rPr>
              <w:t>加油过程中，输油管线的丝扣等因日久磨损会有少量油品滴漏，但轻油可以很快挥发、残留部分油品按操作规范用拖布擦干净。因此加油操作过程中，基本无含油废水排出，且加油区内地面硬化，不会有残留油品渗入地下的情况发生。因此，项目运营对土壤环境无明显影响。</w:t>
            </w:r>
          </w:p>
          <w:p w14:paraId="0824E12A">
            <w:pPr>
              <w:autoSpaceDE w:val="0"/>
              <w:autoSpaceDN w:val="0"/>
              <w:adjustRightInd w:val="0"/>
              <w:spacing w:line="360" w:lineRule="auto"/>
              <w:ind w:firstLine="480" w:firstLineChars="200"/>
              <w:jc w:val="left"/>
              <w:rPr>
                <w:rFonts w:hint="default"/>
              </w:rPr>
            </w:pPr>
            <w:r>
              <w:rPr>
                <w:rFonts w:hint="default"/>
              </w:rPr>
              <w:t>当加油站需要关闭时，若为临时关闭，要求油罐必须被抽干，并对油罐进行连续监测并采取防锈蚀保护措施；若为永久性关闭，则无论是把油罐挖出还是留在地下，罐内的任何物体必须全部清除干净，清除之后，留在地下的油罐必须按照要求填满砂石。</w:t>
            </w:r>
          </w:p>
          <w:p w14:paraId="0966C1C8">
            <w:pPr>
              <w:numPr>
                <w:ilvl w:val="0"/>
                <w:numId w:val="11"/>
              </w:numPr>
              <w:bidi w:val="0"/>
              <w:ind w:left="0" w:leftChars="0" w:firstLine="0" w:firstLineChars="0"/>
              <w:rPr>
                <w:rFonts w:hint="eastAsia"/>
                <w:b/>
                <w:bCs/>
                <w:lang w:val="en-US" w:eastAsia="zh-CN"/>
              </w:rPr>
            </w:pPr>
            <w:r>
              <w:rPr>
                <w:rFonts w:hint="eastAsia"/>
                <w:b/>
                <w:bCs/>
                <w:lang w:val="en-US" w:eastAsia="zh-CN"/>
              </w:rPr>
              <w:t>生态环境影响简要分析</w:t>
            </w:r>
          </w:p>
          <w:p w14:paraId="1B6AC75A">
            <w:pPr>
              <w:spacing w:line="360" w:lineRule="auto"/>
              <w:ind w:firstLine="470" w:firstLineChars="196"/>
            </w:pPr>
            <w:r>
              <w:rPr>
                <w:rFonts w:hint="eastAsia"/>
              </w:rPr>
              <w:t>项目区进行</w:t>
            </w:r>
            <w:r>
              <w:rPr>
                <w:rFonts w:hint="eastAsia"/>
                <w:lang w:val="en-US" w:eastAsia="zh-CN"/>
              </w:rPr>
              <w:t>地面全部</w:t>
            </w:r>
            <w:r>
              <w:rPr>
                <w:rFonts w:hint="eastAsia"/>
              </w:rPr>
              <w:t>硬化</w:t>
            </w:r>
            <w:r>
              <w:rPr>
                <w:rFonts w:hint="eastAsia"/>
                <w:lang w:val="en-US" w:eastAsia="zh-CN"/>
              </w:rPr>
              <w:t>处理</w:t>
            </w:r>
            <w:r>
              <w:rPr>
                <w:rFonts w:hint="eastAsia"/>
              </w:rPr>
              <w:t>，项目区绿化面积约</w:t>
            </w:r>
            <w:r>
              <w:rPr>
                <w:rFonts w:hint="eastAsia"/>
                <w:lang w:val="en-US" w:eastAsia="zh-CN"/>
              </w:rPr>
              <w:t>316</w:t>
            </w:r>
            <w:r>
              <w:rPr>
                <w:rFonts w:hint="eastAsia"/>
                <w:lang w:eastAsia="zh-CN"/>
              </w:rPr>
              <w:t>m²</w:t>
            </w:r>
            <w:r>
              <w:rPr>
                <w:rFonts w:hint="eastAsia"/>
              </w:rPr>
              <w:t>，</w:t>
            </w:r>
            <w:r>
              <w:t>水土流失可得到有效控制。因此项目建设期及运营期对生态环境及景观造成的影响很小。</w:t>
            </w:r>
          </w:p>
          <w:p w14:paraId="4C90B14A">
            <w:pPr>
              <w:numPr>
                <w:ilvl w:val="0"/>
                <w:numId w:val="0"/>
              </w:numPr>
              <w:bidi w:val="0"/>
              <w:rPr>
                <w:rFonts w:hint="default"/>
                <w:b/>
                <w:bCs/>
                <w:lang w:val="en-US" w:eastAsia="zh-CN"/>
              </w:rPr>
            </w:pPr>
            <w:r>
              <w:rPr>
                <w:rFonts w:hint="eastAsia"/>
                <w:b/>
                <w:bCs/>
                <w:lang w:val="en-US" w:eastAsia="zh-CN"/>
              </w:rPr>
              <w:t>三、环境风险评价分析</w:t>
            </w:r>
          </w:p>
          <w:p w14:paraId="756C3B62">
            <w:pPr>
              <w:adjustRightInd w:val="0"/>
              <w:snapToGrid w:val="0"/>
              <w:spacing w:line="360" w:lineRule="auto"/>
              <w:ind w:firstLine="480" w:firstLineChars="200"/>
            </w:pPr>
            <w:r>
              <w:rPr>
                <w:rFonts w:hint="eastAsia"/>
              </w:rPr>
              <w:t>（一）</w:t>
            </w:r>
            <w:r>
              <w:t>环境风险评价工作等级</w:t>
            </w:r>
          </w:p>
          <w:p w14:paraId="0CCAD3DC">
            <w:pPr>
              <w:adjustRightInd w:val="0"/>
              <w:snapToGrid w:val="0"/>
              <w:spacing w:line="360" w:lineRule="auto"/>
              <w:ind w:firstLine="480" w:firstLineChars="200"/>
              <w:rPr>
                <w:rFonts w:hint="default" w:ascii="Times New Roman" w:hAnsi="Times New Roman" w:cs="Times New Roman"/>
              </w:rPr>
            </w:pPr>
            <w:r>
              <w:rPr>
                <w:rFonts w:hint="default" w:ascii="Times New Roman" w:hAnsi="Times New Roman" w:cs="Times New Roman"/>
              </w:rPr>
              <w:t>按《建设项目环境风险评价技术导则》（HJ169-20</w:t>
            </w:r>
            <w:r>
              <w:rPr>
                <w:rFonts w:hint="default" w:ascii="Times New Roman" w:hAnsi="Times New Roman" w:cs="Times New Roman"/>
                <w:lang w:val="en-US" w:eastAsia="zh-CN"/>
              </w:rPr>
              <w:t>18</w:t>
            </w:r>
            <w:r>
              <w:rPr>
                <w:rFonts w:hint="default" w:ascii="Times New Roman" w:hAnsi="Times New Roman" w:cs="Times New Roman"/>
              </w:rPr>
              <w:t>）所提供的方法，根据项目</w:t>
            </w:r>
            <w:r>
              <w:rPr>
                <w:rFonts w:hint="default" w:ascii="Times New Roman" w:hAnsi="Times New Roman" w:cs="Times New Roman"/>
                <w:lang w:eastAsia="zh-CN"/>
              </w:rPr>
              <w:t>涉及</w:t>
            </w:r>
            <w:r>
              <w:rPr>
                <w:rFonts w:hint="default" w:ascii="Times New Roman" w:hAnsi="Times New Roman" w:cs="Times New Roman"/>
              </w:rPr>
              <w:t>的物质</w:t>
            </w:r>
            <w:r>
              <w:rPr>
                <w:rFonts w:hint="default" w:ascii="Times New Roman" w:hAnsi="Times New Roman" w:cs="Times New Roman"/>
                <w:lang w:eastAsia="zh-CN"/>
              </w:rPr>
              <w:t>及工艺系统</w:t>
            </w:r>
            <w:r>
              <w:rPr>
                <w:rFonts w:hint="default" w:ascii="Times New Roman" w:hAnsi="Times New Roman" w:cs="Times New Roman"/>
              </w:rPr>
              <w:t>危险性和</w:t>
            </w:r>
            <w:r>
              <w:rPr>
                <w:rFonts w:hint="default" w:ascii="Times New Roman" w:hAnsi="Times New Roman" w:cs="Times New Roman"/>
                <w:lang w:eastAsia="zh-CN"/>
              </w:rPr>
              <w:t>所在地的环境敏感性确定环境风险潜势</w:t>
            </w:r>
            <w:r>
              <w:rPr>
                <w:rFonts w:hint="default" w:ascii="Times New Roman" w:hAnsi="Times New Roman" w:cs="Times New Roman"/>
              </w:rPr>
              <w:t>。</w:t>
            </w:r>
            <w:r>
              <w:rPr>
                <w:rFonts w:hint="default" w:ascii="Times New Roman" w:hAnsi="Times New Roman" w:cs="Times New Roman"/>
                <w:lang w:eastAsia="zh-CN"/>
              </w:rPr>
              <w:t>风险潜势为Ⅳ及以上，经行一级评价；风险潜势为Ⅲ，经行二级评价；风险潜势为Ⅱ，经行三级评价，风险潜势为Ⅰ，可开展简单分析。</w:t>
            </w:r>
            <w:r>
              <w:rPr>
                <w:rFonts w:hint="default" w:ascii="Times New Roman" w:hAnsi="Times New Roman" w:cs="Times New Roman"/>
              </w:rPr>
              <w:t>风险评价工作</w:t>
            </w:r>
            <w:r>
              <w:rPr>
                <w:rFonts w:hint="default" w:ascii="Times New Roman" w:hAnsi="Times New Roman" w:cs="Times New Roman"/>
                <w:lang w:eastAsia="zh-CN"/>
              </w:rPr>
              <w:t>等级</w:t>
            </w:r>
            <w:r>
              <w:rPr>
                <w:rFonts w:hint="default" w:ascii="Times New Roman" w:hAnsi="Times New Roman" w:cs="Times New Roman"/>
              </w:rPr>
              <w:t>按下表7-</w:t>
            </w:r>
            <w:r>
              <w:rPr>
                <w:rFonts w:hint="default" w:ascii="Times New Roman" w:hAnsi="Times New Roman" w:cs="Times New Roman"/>
                <w:lang w:val="en-US" w:eastAsia="zh-CN"/>
              </w:rPr>
              <w:t>8</w:t>
            </w:r>
            <w:r>
              <w:rPr>
                <w:rFonts w:hint="default" w:ascii="Times New Roman" w:hAnsi="Times New Roman" w:cs="Times New Roman"/>
              </w:rPr>
              <w:t>划分。</w:t>
            </w:r>
          </w:p>
          <w:p w14:paraId="6CDCD0BD">
            <w:pPr>
              <w:adjustRightInd w:val="0"/>
              <w:snapToGrid w:val="0"/>
              <w:jc w:val="center"/>
              <w:rPr>
                <w:rFonts w:hint="default" w:ascii="Times New Roman" w:hAnsi="Times New Roman" w:eastAsia="宋体" w:cs="Times New Roman"/>
                <w:lang w:eastAsia="zh-CN"/>
              </w:rPr>
            </w:pPr>
            <w:r>
              <w:rPr>
                <w:rFonts w:hint="default" w:ascii="Times New Roman" w:hAnsi="Times New Roman" w:cs="Times New Roman"/>
                <w:b/>
                <w:bCs/>
              </w:rPr>
              <w:t>表7-</w:t>
            </w:r>
            <w:r>
              <w:rPr>
                <w:rFonts w:hint="default" w:ascii="Times New Roman" w:hAnsi="Times New Roman" w:cs="Times New Roman"/>
                <w:b/>
                <w:bCs/>
                <w:lang w:val="en-US" w:eastAsia="zh-CN"/>
              </w:rPr>
              <w:t>8</w:t>
            </w:r>
            <w:r>
              <w:rPr>
                <w:rFonts w:hint="default" w:ascii="Times New Roman" w:hAnsi="Times New Roman" w:cs="Times New Roman"/>
                <w:b/>
                <w:bCs/>
              </w:rPr>
              <w:t xml:space="preserve">  评价工作</w:t>
            </w:r>
            <w:r>
              <w:rPr>
                <w:rFonts w:hint="default" w:ascii="Times New Roman" w:hAnsi="Times New Roman" w:cs="Times New Roman"/>
                <w:b/>
                <w:bCs/>
                <w:lang w:eastAsia="zh-CN"/>
              </w:rPr>
              <w:t>等级划分</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9"/>
              <w:gridCol w:w="1663"/>
              <w:gridCol w:w="1524"/>
              <w:gridCol w:w="2497"/>
              <w:gridCol w:w="1356"/>
            </w:tblGrid>
            <w:tr w14:paraId="6D79B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1499" w:type="dxa"/>
                  <w:noWrap w:val="0"/>
                  <w:vAlign w:val="center"/>
                </w:tcPr>
                <w:p w14:paraId="5A3DCF3E">
                  <w:pPr>
                    <w:spacing w:line="240" w:lineRule="auto"/>
                    <w:jc w:val="center"/>
                    <w:rPr>
                      <w:rFonts w:hint="default" w:ascii="Times New Roman" w:hAnsi="Times New Roman" w:eastAsia="宋体" w:cs="Times New Roman"/>
                      <w:sz w:val="21"/>
                      <w:szCs w:val="21"/>
                      <w:lang w:eastAsia="zh-CN"/>
                    </w:rPr>
                  </w:pPr>
                  <w:r>
                    <w:rPr>
                      <w:rFonts w:hint="default" w:ascii="Times New Roman" w:hAnsi="Times New Roman" w:cs="Times New Roman"/>
                      <w:sz w:val="21"/>
                      <w:szCs w:val="21"/>
                      <w:lang w:eastAsia="zh-CN"/>
                    </w:rPr>
                    <w:t>环境风险潜势</w:t>
                  </w:r>
                </w:p>
              </w:tc>
              <w:tc>
                <w:tcPr>
                  <w:tcW w:w="1663" w:type="dxa"/>
                  <w:noWrap w:val="0"/>
                  <w:vAlign w:val="center"/>
                </w:tcPr>
                <w:p w14:paraId="6E6666BC">
                  <w:pPr>
                    <w:spacing w:line="240" w:lineRule="auto"/>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cs="Times New Roman"/>
                      <w:sz w:val="21"/>
                      <w:szCs w:val="21"/>
                    </w:rPr>
                    <w:t>Ⅳ</w:t>
                  </w:r>
                  <w:r>
                    <w:rPr>
                      <w:rFonts w:hint="default" w:ascii="Times New Roman" w:hAnsi="Times New Roman" w:cs="Times New Roman"/>
                      <w:sz w:val="21"/>
                      <w:szCs w:val="21"/>
                      <w:lang w:eastAsia="zh-CN"/>
                    </w:rPr>
                    <w:t>、</w:t>
                  </w:r>
                  <w:r>
                    <w:rPr>
                      <w:rFonts w:hint="default" w:ascii="Times New Roman" w:hAnsi="Times New Roman" w:cs="Times New Roman"/>
                      <w:sz w:val="21"/>
                      <w:szCs w:val="21"/>
                    </w:rPr>
                    <w:t>Ⅳ</w:t>
                  </w:r>
                  <w:r>
                    <w:rPr>
                      <w:rFonts w:hint="default" w:ascii="Times New Roman" w:hAnsi="Times New Roman" w:cs="Times New Roman"/>
                      <w:sz w:val="21"/>
                      <w:szCs w:val="21"/>
                      <w:vertAlign w:val="superscript"/>
                      <w:lang w:val="en-US" w:eastAsia="zh-CN"/>
                    </w:rPr>
                    <w:t>+</w:t>
                  </w:r>
                </w:p>
              </w:tc>
              <w:tc>
                <w:tcPr>
                  <w:tcW w:w="1524" w:type="dxa"/>
                  <w:noWrap w:val="0"/>
                  <w:vAlign w:val="center"/>
                </w:tcPr>
                <w:p w14:paraId="4EDD7615">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Ⅲ</w:t>
                  </w:r>
                </w:p>
              </w:tc>
              <w:tc>
                <w:tcPr>
                  <w:tcW w:w="2497" w:type="dxa"/>
                  <w:noWrap w:val="0"/>
                  <w:vAlign w:val="center"/>
                </w:tcPr>
                <w:p w14:paraId="25CC9CC9">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Ⅱ</w:t>
                  </w:r>
                </w:p>
              </w:tc>
              <w:tc>
                <w:tcPr>
                  <w:tcW w:w="1356" w:type="dxa"/>
                  <w:noWrap w:val="0"/>
                  <w:vAlign w:val="center"/>
                </w:tcPr>
                <w:p w14:paraId="612A695D">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Ⅰ</w:t>
                  </w:r>
                </w:p>
              </w:tc>
            </w:tr>
            <w:tr w14:paraId="5F26D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499" w:type="dxa"/>
                  <w:noWrap w:val="0"/>
                  <w:vAlign w:val="center"/>
                </w:tcPr>
                <w:p w14:paraId="46A50526">
                  <w:pPr>
                    <w:spacing w:line="240" w:lineRule="auto"/>
                    <w:jc w:val="center"/>
                    <w:rPr>
                      <w:rFonts w:hint="default" w:ascii="Times New Roman" w:hAnsi="Times New Roman" w:eastAsia="宋体" w:cs="Times New Roman"/>
                      <w:sz w:val="21"/>
                      <w:szCs w:val="21"/>
                      <w:lang w:eastAsia="zh-CN"/>
                    </w:rPr>
                  </w:pPr>
                  <w:r>
                    <w:rPr>
                      <w:rFonts w:hint="default" w:ascii="Times New Roman" w:hAnsi="Times New Roman" w:cs="Times New Roman"/>
                      <w:sz w:val="21"/>
                      <w:szCs w:val="21"/>
                      <w:lang w:eastAsia="zh-CN"/>
                    </w:rPr>
                    <w:t>评价工作等级</w:t>
                  </w:r>
                </w:p>
              </w:tc>
              <w:tc>
                <w:tcPr>
                  <w:tcW w:w="1663" w:type="dxa"/>
                  <w:noWrap w:val="0"/>
                  <w:vAlign w:val="center"/>
                </w:tcPr>
                <w:p w14:paraId="5C5204A4">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一</w:t>
                  </w:r>
                </w:p>
              </w:tc>
              <w:tc>
                <w:tcPr>
                  <w:tcW w:w="1524" w:type="dxa"/>
                  <w:noWrap w:val="0"/>
                  <w:vAlign w:val="center"/>
                </w:tcPr>
                <w:p w14:paraId="2FECF7B8">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二</w:t>
                  </w:r>
                </w:p>
              </w:tc>
              <w:tc>
                <w:tcPr>
                  <w:tcW w:w="2497" w:type="dxa"/>
                  <w:noWrap w:val="0"/>
                  <w:vAlign w:val="center"/>
                </w:tcPr>
                <w:p w14:paraId="08E9C5E5">
                  <w:pPr>
                    <w:spacing w:line="240" w:lineRule="auto"/>
                    <w:jc w:val="center"/>
                    <w:rPr>
                      <w:rFonts w:hint="default" w:ascii="Times New Roman" w:hAnsi="Times New Roman" w:eastAsia="宋体" w:cs="Times New Roman"/>
                      <w:sz w:val="21"/>
                      <w:szCs w:val="21"/>
                      <w:lang w:eastAsia="zh-CN"/>
                    </w:rPr>
                  </w:pPr>
                  <w:r>
                    <w:rPr>
                      <w:rFonts w:hint="default" w:ascii="Times New Roman" w:hAnsi="Times New Roman" w:cs="Times New Roman"/>
                      <w:sz w:val="21"/>
                      <w:szCs w:val="21"/>
                      <w:lang w:eastAsia="zh-CN"/>
                    </w:rPr>
                    <w:t>三</w:t>
                  </w:r>
                </w:p>
              </w:tc>
              <w:tc>
                <w:tcPr>
                  <w:tcW w:w="1356" w:type="dxa"/>
                  <w:noWrap w:val="0"/>
                  <w:vAlign w:val="center"/>
                </w:tcPr>
                <w:p w14:paraId="19FBB674">
                  <w:pPr>
                    <w:spacing w:line="240" w:lineRule="auto"/>
                    <w:jc w:val="center"/>
                    <w:rPr>
                      <w:rFonts w:hint="default" w:ascii="Times New Roman" w:hAnsi="Times New Roman" w:eastAsia="宋体" w:cs="Times New Roman"/>
                      <w:sz w:val="21"/>
                      <w:szCs w:val="21"/>
                      <w:vertAlign w:val="superscript"/>
                      <w:lang w:val="en-US" w:eastAsia="zh-CN"/>
                    </w:rPr>
                  </w:pPr>
                  <w:r>
                    <w:rPr>
                      <w:rFonts w:hint="default" w:ascii="Times New Roman" w:hAnsi="Times New Roman" w:cs="Times New Roman"/>
                      <w:sz w:val="21"/>
                      <w:szCs w:val="21"/>
                      <w:lang w:eastAsia="zh-CN"/>
                    </w:rPr>
                    <w:t>简单分析</w:t>
                  </w:r>
                  <w:r>
                    <w:rPr>
                      <w:rFonts w:hint="default" w:ascii="Times New Roman" w:hAnsi="Times New Roman" w:cs="Times New Roman"/>
                      <w:sz w:val="21"/>
                      <w:szCs w:val="21"/>
                      <w:vertAlign w:val="superscript"/>
                      <w:lang w:val="en-US" w:eastAsia="zh-CN"/>
                    </w:rPr>
                    <w:t>a</w:t>
                  </w:r>
                </w:p>
              </w:tc>
            </w:tr>
            <w:tr w14:paraId="68B8E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8539" w:type="dxa"/>
                  <w:gridSpan w:val="5"/>
                  <w:noWrap w:val="0"/>
                  <w:vAlign w:val="center"/>
                </w:tcPr>
                <w:p w14:paraId="2A44EB12">
                  <w:pPr>
                    <w:spacing w:line="240" w:lineRule="auto"/>
                    <w:jc w:val="both"/>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vertAlign w:val="superscript"/>
                      <w:lang w:val="en-US" w:eastAsia="zh-CN"/>
                    </w:rPr>
                    <w:t>a</w:t>
                  </w:r>
                  <w:r>
                    <w:rPr>
                      <w:rFonts w:hint="default" w:ascii="Times New Roman" w:hAnsi="Times New Roman" w:cs="Times New Roman"/>
                      <w:sz w:val="21"/>
                      <w:szCs w:val="21"/>
                      <w:lang w:val="en-US" w:eastAsia="zh-CN"/>
                    </w:rPr>
                    <w:t>是相对于详细评价工作内容而言，在描述危险物质、环境影响途径、环境危害后果、风险防范措施等方面给出定性说明。</w:t>
                  </w:r>
                </w:p>
              </w:tc>
            </w:tr>
          </w:tbl>
          <w:p w14:paraId="7F13C6E5">
            <w:pPr>
              <w:spacing w:line="360" w:lineRule="auto"/>
              <w:ind w:firstLine="480" w:firstLineChars="200"/>
              <w:rPr>
                <w:rFonts w:hint="eastAsia"/>
              </w:rPr>
            </w:pPr>
            <w:r>
              <w:rPr>
                <w:rFonts w:hint="default" w:ascii="Times New Roman" w:hAnsi="Times New Roman" w:eastAsia="宋体" w:cs="Times New Roman"/>
                <w:color w:val="auto"/>
                <w:sz w:val="24"/>
              </w:rPr>
              <w:t>本项目主要风险物质汽油和柴油，</w:t>
            </w:r>
            <w:r>
              <w:rPr>
                <w:rFonts w:hint="eastAsia" w:eastAsia="宋体" w:cs="Times New Roman"/>
                <w:color w:val="auto"/>
                <w:sz w:val="24"/>
                <w:lang w:eastAsia="zh-CN"/>
              </w:rPr>
              <w:t>根据</w:t>
            </w:r>
            <w:r>
              <w:t>《建设项目环境风险评价技术导则》（HJ169-20</w:t>
            </w:r>
            <w:r>
              <w:rPr>
                <w:rFonts w:hint="eastAsia"/>
                <w:lang w:val="en-US" w:eastAsia="zh-CN"/>
              </w:rPr>
              <w:t>18</w:t>
            </w:r>
            <w:r>
              <w:t>）</w:t>
            </w:r>
            <w:r>
              <w:rPr>
                <w:rFonts w:hint="eastAsia"/>
                <w:lang w:eastAsia="zh-CN"/>
              </w:rPr>
              <w:t>附录</w:t>
            </w:r>
            <w:r>
              <w:rPr>
                <w:rFonts w:hint="eastAsia"/>
                <w:lang w:val="en-US" w:eastAsia="zh-CN"/>
              </w:rPr>
              <w:t>B，确定汽油和柴油</w:t>
            </w:r>
            <w:r>
              <w:rPr>
                <w:rFonts w:hint="default" w:ascii="Times New Roman" w:hAnsi="Times New Roman" w:eastAsia="宋体" w:cs="Times New Roman"/>
                <w:color w:val="auto"/>
                <w:sz w:val="24"/>
              </w:rPr>
              <w:t>临界量均为2500t，本项目罐区汽油储量为</w:t>
            </w:r>
            <w:r>
              <w:rPr>
                <w:rFonts w:hint="eastAsia" w:eastAsia="宋体" w:cs="Times New Roman"/>
                <w:color w:val="auto"/>
                <w:sz w:val="24"/>
                <w:lang w:val="en-US" w:eastAsia="zh-CN"/>
              </w:rPr>
              <w:t>40.5</w:t>
            </w:r>
            <w:r>
              <w:rPr>
                <w:rFonts w:hint="default" w:ascii="Times New Roman" w:hAnsi="Times New Roman" w:eastAsia="宋体" w:cs="Times New Roman"/>
                <w:color w:val="auto"/>
                <w:sz w:val="24"/>
              </w:rPr>
              <w:t>t，柴油储量为</w:t>
            </w:r>
            <w:r>
              <w:rPr>
                <w:rFonts w:hint="eastAsia" w:eastAsia="宋体" w:cs="Times New Roman"/>
                <w:color w:val="auto"/>
                <w:sz w:val="24"/>
                <w:lang w:val="en-US" w:eastAsia="zh-CN"/>
              </w:rPr>
              <w:t>38.3</w:t>
            </w:r>
            <w:r>
              <w:rPr>
                <w:rFonts w:hint="default" w:ascii="Times New Roman" w:hAnsi="Times New Roman" w:eastAsia="宋体" w:cs="Times New Roman"/>
                <w:color w:val="auto"/>
                <w:sz w:val="24"/>
              </w:rPr>
              <w:t>t</w:t>
            </w:r>
            <w:r>
              <w:rPr>
                <w:rFonts w:hint="default" w:ascii="Times New Roman" w:hAnsi="Times New Roman" w:eastAsia="宋体" w:cs="Times New Roman"/>
                <w:color w:val="auto"/>
                <w:sz w:val="24"/>
                <w:lang w:eastAsia="zh-CN"/>
              </w:rPr>
              <w:t>，</w:t>
            </w:r>
            <w:r>
              <w:rPr>
                <w:rFonts w:hint="default" w:ascii="Times New Roman" w:hAnsi="Times New Roman" w:eastAsia="宋体" w:cs="Times New Roman"/>
                <w:color w:val="auto"/>
                <w:sz w:val="24"/>
              </w:rPr>
              <w:t>则其危险物质数量与临界量</w:t>
            </w:r>
            <w:r>
              <w:rPr>
                <w:rFonts w:hint="default" w:ascii="Times New Roman" w:hAnsi="Times New Roman" w:eastAsia="宋体" w:cs="Times New Roman"/>
                <w:color w:val="auto"/>
                <w:sz w:val="24"/>
                <w:highlight w:val="none"/>
              </w:rPr>
              <w:t>比值Q为</w:t>
            </w:r>
            <w:r>
              <w:rPr>
                <w:rFonts w:hint="eastAsia" w:eastAsia="宋体" w:cs="Times New Roman"/>
                <w:color w:val="auto"/>
                <w:sz w:val="24"/>
                <w:highlight w:val="none"/>
                <w:lang w:val="en-US" w:eastAsia="zh-CN"/>
              </w:rPr>
              <w:t>0.0315</w:t>
            </w:r>
            <w:r>
              <w:rPr>
                <w:rFonts w:hint="default" w:ascii="Times New Roman" w:hAnsi="Times New Roman" w:eastAsia="宋体" w:cs="Times New Roman"/>
                <w:color w:val="auto"/>
                <w:sz w:val="24"/>
                <w:highlight w:val="none"/>
              </w:rPr>
              <w:t>，</w:t>
            </w:r>
            <w:r>
              <w:rPr>
                <w:rFonts w:hint="default" w:ascii="Times New Roman" w:hAnsi="Times New Roman" w:eastAsia="宋体" w:cs="Times New Roman"/>
                <w:color w:val="auto"/>
                <w:sz w:val="24"/>
              </w:rPr>
              <w:t>远远小于1，即风险潜势为Ⅰ，则仅需对项目环境风险进行简单评价。</w:t>
            </w:r>
          </w:p>
          <w:p w14:paraId="64A74D1D">
            <w:pPr>
              <w:spacing w:line="360" w:lineRule="auto"/>
              <w:ind w:firstLine="480" w:firstLineChars="200"/>
            </w:pPr>
            <w:r>
              <w:rPr>
                <w:rFonts w:hint="eastAsia"/>
              </w:rPr>
              <w:t>（1）</w:t>
            </w:r>
            <w:r>
              <w:t>环境风险识别</w:t>
            </w:r>
          </w:p>
          <w:p w14:paraId="6DB99164">
            <w:pPr>
              <w:spacing w:line="360" w:lineRule="auto"/>
              <w:ind w:firstLine="480" w:firstLineChars="200"/>
            </w:pPr>
            <w:r>
              <w:rPr>
                <w:rFonts w:hint="eastAsia"/>
              </w:rPr>
              <w:t>1、</w:t>
            </w:r>
            <w:r>
              <w:t>物质风险识别</w:t>
            </w:r>
          </w:p>
          <w:p w14:paraId="6C4DBE45">
            <w:pPr>
              <w:widowControl/>
              <w:spacing w:line="360" w:lineRule="auto"/>
              <w:ind w:firstLine="480"/>
            </w:pPr>
            <w:r>
              <w:t>本项目贮存的油品为汽油和柴油，它们的危险特性和理化性质等见表7-</w:t>
            </w:r>
            <w:r>
              <w:rPr>
                <w:rFonts w:hint="eastAsia"/>
                <w:lang w:val="en-US" w:eastAsia="zh-CN"/>
              </w:rPr>
              <w:t>9</w:t>
            </w:r>
            <w:r>
              <w:t>和表7</w:t>
            </w:r>
            <w:r>
              <w:rPr>
                <w:rFonts w:hint="eastAsia"/>
                <w:lang w:val="en-US" w:eastAsia="zh-CN"/>
              </w:rPr>
              <w:t>-10</w:t>
            </w:r>
            <w:r>
              <w:t>所示。</w:t>
            </w:r>
          </w:p>
          <w:p w14:paraId="47BA0F12">
            <w:pPr>
              <w:widowControl/>
              <w:jc w:val="center"/>
              <w:rPr>
                <w:b/>
                <w:bCs/>
              </w:rPr>
            </w:pPr>
            <w:r>
              <w:rPr>
                <w:b/>
                <w:bCs/>
              </w:rPr>
              <w:t>表7-</w:t>
            </w:r>
            <w:r>
              <w:rPr>
                <w:rFonts w:hint="eastAsia"/>
                <w:b/>
                <w:bCs/>
                <w:lang w:val="en-US" w:eastAsia="zh-CN"/>
              </w:rPr>
              <w:t>9</w:t>
            </w:r>
            <w:r>
              <w:rPr>
                <w:rFonts w:hint="eastAsia"/>
                <w:b/>
                <w:bCs/>
              </w:rPr>
              <w:t xml:space="preserve">  </w:t>
            </w:r>
            <w:r>
              <w:rPr>
                <w:b/>
                <w:bCs/>
              </w:rPr>
              <w:t>汽油的理化性质和危险特性</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32"/>
              <w:gridCol w:w="1785"/>
              <w:gridCol w:w="816"/>
              <w:gridCol w:w="1560"/>
              <w:gridCol w:w="400"/>
              <w:gridCol w:w="2046"/>
            </w:tblGrid>
            <w:tr w14:paraId="2E4CA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6908" w:type="dxa"/>
                  <w:gridSpan w:val="5"/>
                  <w:noWrap w:val="0"/>
                  <w:vAlign w:val="center"/>
                </w:tcPr>
                <w:p w14:paraId="1AFA1803">
                  <w:pPr>
                    <w:widowControl/>
                    <w:spacing w:line="240" w:lineRule="auto"/>
                    <w:rPr>
                      <w:sz w:val="21"/>
                      <w:szCs w:val="21"/>
                    </w:rPr>
                  </w:pPr>
                  <w:r>
                    <w:rPr>
                      <w:sz w:val="21"/>
                      <w:szCs w:val="21"/>
                    </w:rPr>
                    <w:t>第一部分    危险性概述</w:t>
                  </w:r>
                </w:p>
              </w:tc>
              <w:tc>
                <w:tcPr>
                  <w:tcW w:w="2213" w:type="dxa"/>
                  <w:noWrap w:val="0"/>
                  <w:vAlign w:val="center"/>
                </w:tcPr>
                <w:p w14:paraId="727F4DCD">
                  <w:pPr>
                    <w:widowControl/>
                    <w:snapToGrid w:val="0"/>
                    <w:spacing w:line="240" w:lineRule="auto"/>
                    <w:rPr>
                      <w:sz w:val="21"/>
                      <w:szCs w:val="21"/>
                    </w:rPr>
                  </w:pPr>
                </w:p>
              </w:tc>
            </w:tr>
            <w:tr w14:paraId="3D2D3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2040" w:type="dxa"/>
                  <w:noWrap w:val="0"/>
                  <w:vAlign w:val="center"/>
                </w:tcPr>
                <w:p w14:paraId="6107CD5F">
                  <w:pPr>
                    <w:widowControl/>
                    <w:spacing w:line="240" w:lineRule="auto"/>
                    <w:rPr>
                      <w:sz w:val="21"/>
                      <w:szCs w:val="21"/>
                    </w:rPr>
                  </w:pPr>
                  <w:r>
                    <w:rPr>
                      <w:sz w:val="21"/>
                      <w:szCs w:val="21"/>
                    </w:rPr>
                    <w:t>危险性类别：</w:t>
                  </w:r>
                </w:p>
              </w:tc>
              <w:tc>
                <w:tcPr>
                  <w:tcW w:w="2796" w:type="dxa"/>
                  <w:gridSpan w:val="2"/>
                  <w:noWrap w:val="0"/>
                  <w:vAlign w:val="center"/>
                </w:tcPr>
                <w:p w14:paraId="624035FB">
                  <w:pPr>
                    <w:widowControl/>
                    <w:spacing w:line="240" w:lineRule="auto"/>
                    <w:rPr>
                      <w:sz w:val="21"/>
                      <w:szCs w:val="21"/>
                    </w:rPr>
                  </w:pPr>
                  <w:r>
                    <w:rPr>
                      <w:sz w:val="21"/>
                      <w:szCs w:val="21"/>
                    </w:rPr>
                    <w:t>第3.1类低闪点易燃液体。</w:t>
                  </w:r>
                </w:p>
              </w:tc>
              <w:tc>
                <w:tcPr>
                  <w:tcW w:w="2072" w:type="dxa"/>
                  <w:gridSpan w:val="2"/>
                  <w:noWrap w:val="0"/>
                  <w:vAlign w:val="center"/>
                </w:tcPr>
                <w:p w14:paraId="5E95D9BC">
                  <w:pPr>
                    <w:widowControl/>
                    <w:spacing w:line="240" w:lineRule="auto"/>
                    <w:rPr>
                      <w:sz w:val="21"/>
                      <w:szCs w:val="21"/>
                    </w:rPr>
                  </w:pPr>
                  <w:r>
                    <w:rPr>
                      <w:sz w:val="21"/>
                      <w:szCs w:val="21"/>
                    </w:rPr>
                    <w:t>燃爆危险：</w:t>
                  </w:r>
                </w:p>
              </w:tc>
              <w:tc>
                <w:tcPr>
                  <w:tcW w:w="2213" w:type="dxa"/>
                  <w:noWrap w:val="0"/>
                  <w:vAlign w:val="center"/>
                </w:tcPr>
                <w:p w14:paraId="7094BECC">
                  <w:pPr>
                    <w:widowControl/>
                    <w:spacing w:line="240" w:lineRule="auto"/>
                    <w:rPr>
                      <w:sz w:val="21"/>
                      <w:szCs w:val="21"/>
                    </w:rPr>
                  </w:pPr>
                  <w:r>
                    <w:rPr>
                      <w:sz w:val="21"/>
                      <w:szCs w:val="21"/>
                    </w:rPr>
                    <w:t>易燃。</w:t>
                  </w:r>
                </w:p>
              </w:tc>
            </w:tr>
            <w:tr w14:paraId="5EFC3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2040" w:type="dxa"/>
                  <w:noWrap w:val="0"/>
                  <w:vAlign w:val="center"/>
                </w:tcPr>
                <w:p w14:paraId="14770F2D">
                  <w:pPr>
                    <w:widowControl/>
                    <w:spacing w:line="240" w:lineRule="auto"/>
                    <w:rPr>
                      <w:sz w:val="21"/>
                      <w:szCs w:val="21"/>
                    </w:rPr>
                  </w:pPr>
                  <w:r>
                    <w:rPr>
                      <w:sz w:val="21"/>
                      <w:szCs w:val="21"/>
                    </w:rPr>
                    <w:t>侵入途径：</w:t>
                  </w:r>
                </w:p>
              </w:tc>
              <w:tc>
                <w:tcPr>
                  <w:tcW w:w="2796" w:type="dxa"/>
                  <w:gridSpan w:val="2"/>
                  <w:noWrap w:val="0"/>
                  <w:vAlign w:val="center"/>
                </w:tcPr>
                <w:p w14:paraId="642EB6D1">
                  <w:pPr>
                    <w:widowControl/>
                    <w:spacing w:line="240" w:lineRule="auto"/>
                    <w:rPr>
                      <w:sz w:val="21"/>
                      <w:szCs w:val="21"/>
                    </w:rPr>
                  </w:pPr>
                  <w:r>
                    <w:rPr>
                      <w:sz w:val="21"/>
                      <w:szCs w:val="21"/>
                    </w:rPr>
                    <w:t>吸入、食入、经皮吸收。</w:t>
                  </w:r>
                </w:p>
              </w:tc>
              <w:tc>
                <w:tcPr>
                  <w:tcW w:w="2072" w:type="dxa"/>
                  <w:gridSpan w:val="2"/>
                  <w:noWrap w:val="0"/>
                  <w:vAlign w:val="center"/>
                </w:tcPr>
                <w:p w14:paraId="45C6CAF0">
                  <w:pPr>
                    <w:widowControl/>
                    <w:spacing w:line="240" w:lineRule="auto"/>
                    <w:rPr>
                      <w:sz w:val="21"/>
                      <w:szCs w:val="21"/>
                    </w:rPr>
                  </w:pPr>
                  <w:r>
                    <w:rPr>
                      <w:sz w:val="21"/>
                      <w:szCs w:val="21"/>
                    </w:rPr>
                    <w:t>有害燃烧产物：</w:t>
                  </w:r>
                </w:p>
              </w:tc>
              <w:tc>
                <w:tcPr>
                  <w:tcW w:w="2213" w:type="dxa"/>
                  <w:noWrap w:val="0"/>
                  <w:vAlign w:val="center"/>
                </w:tcPr>
                <w:p w14:paraId="177ADD72">
                  <w:pPr>
                    <w:widowControl/>
                    <w:spacing w:line="240" w:lineRule="auto"/>
                    <w:rPr>
                      <w:sz w:val="21"/>
                      <w:szCs w:val="21"/>
                    </w:rPr>
                  </w:pPr>
                  <w:r>
                    <w:rPr>
                      <w:sz w:val="21"/>
                      <w:szCs w:val="21"/>
                    </w:rPr>
                    <w:t>一氧化碳、二氧化碳</w:t>
                  </w:r>
                </w:p>
              </w:tc>
            </w:tr>
            <w:tr w14:paraId="0582E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7" w:hRule="atLeast"/>
                <w:jc w:val="center"/>
              </w:trPr>
              <w:tc>
                <w:tcPr>
                  <w:tcW w:w="2040" w:type="dxa"/>
                  <w:noWrap w:val="0"/>
                  <w:vAlign w:val="center"/>
                </w:tcPr>
                <w:p w14:paraId="49229F67">
                  <w:pPr>
                    <w:widowControl/>
                    <w:spacing w:line="240" w:lineRule="auto"/>
                    <w:rPr>
                      <w:sz w:val="21"/>
                      <w:szCs w:val="21"/>
                    </w:rPr>
                  </w:pPr>
                  <w:r>
                    <w:rPr>
                      <w:sz w:val="21"/>
                      <w:szCs w:val="21"/>
                    </w:rPr>
                    <w:t>健康危害：</w:t>
                  </w:r>
                </w:p>
              </w:tc>
              <w:tc>
                <w:tcPr>
                  <w:tcW w:w="7081" w:type="dxa"/>
                  <w:gridSpan w:val="5"/>
                  <w:noWrap w:val="0"/>
                  <w:vAlign w:val="center"/>
                </w:tcPr>
                <w:p w14:paraId="60ED4DD2">
                  <w:pPr>
                    <w:widowControl/>
                    <w:spacing w:line="240" w:lineRule="auto"/>
                    <w:rPr>
                      <w:sz w:val="21"/>
                      <w:szCs w:val="21"/>
                    </w:rPr>
                  </w:pPr>
                  <w:r>
                    <w:rPr>
                      <w:sz w:val="21"/>
                      <w:szCs w:val="21"/>
                    </w:rPr>
                    <w:t>主要作用于中枢神经系统，急性中毒症状有头晕、头痛、恶心、呕吐、步态不稳、共济失调。高浓度吸入出现中毒性脑病。极高浓度吸入引起意识突然丧失，反射性呼吸停止及化学性肺炎。可致角膜溃疡、穿孔、甚至失明。皮肤接触致急性接触性皮炎或过敏性皮炎。急性经口中毒引起急性胃肠炎，重者出现类似急性吸入中毒症状。慢性中毒：神经衰弱综合症，周围神经病，皮肤损害。</w:t>
                  </w:r>
                </w:p>
              </w:tc>
            </w:tr>
            <w:tr w14:paraId="5CCEC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2040" w:type="dxa"/>
                  <w:noWrap w:val="0"/>
                  <w:vAlign w:val="center"/>
                </w:tcPr>
                <w:p w14:paraId="30B3DA0E">
                  <w:pPr>
                    <w:widowControl/>
                    <w:spacing w:line="240" w:lineRule="auto"/>
                    <w:rPr>
                      <w:sz w:val="21"/>
                      <w:szCs w:val="21"/>
                    </w:rPr>
                  </w:pPr>
                  <w:r>
                    <w:rPr>
                      <w:sz w:val="21"/>
                      <w:szCs w:val="21"/>
                    </w:rPr>
                    <w:t>环境危害：</w:t>
                  </w:r>
                </w:p>
              </w:tc>
              <w:tc>
                <w:tcPr>
                  <w:tcW w:w="7081" w:type="dxa"/>
                  <w:gridSpan w:val="5"/>
                  <w:noWrap w:val="0"/>
                  <w:vAlign w:val="center"/>
                </w:tcPr>
                <w:p w14:paraId="74D6BFED">
                  <w:pPr>
                    <w:widowControl/>
                    <w:spacing w:line="240" w:lineRule="auto"/>
                    <w:rPr>
                      <w:sz w:val="21"/>
                      <w:szCs w:val="21"/>
                    </w:rPr>
                  </w:pPr>
                  <w:r>
                    <w:rPr>
                      <w:sz w:val="21"/>
                      <w:szCs w:val="21"/>
                    </w:rPr>
                    <w:t>该物质对环境有危害，应特别注意对地表水、土壤、大气和饮用水的污染。</w:t>
                  </w:r>
                </w:p>
              </w:tc>
            </w:tr>
            <w:tr w14:paraId="5FE46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21" w:type="dxa"/>
                  <w:gridSpan w:val="6"/>
                  <w:noWrap w:val="0"/>
                  <w:vAlign w:val="center"/>
                </w:tcPr>
                <w:p w14:paraId="38FA14C1">
                  <w:pPr>
                    <w:widowControl/>
                    <w:spacing w:line="240" w:lineRule="auto"/>
                    <w:rPr>
                      <w:sz w:val="21"/>
                      <w:szCs w:val="21"/>
                    </w:rPr>
                  </w:pPr>
                  <w:r>
                    <w:rPr>
                      <w:sz w:val="21"/>
                      <w:szCs w:val="21"/>
                    </w:rPr>
                    <w:t>第二部分   理化特性</w:t>
                  </w:r>
                </w:p>
              </w:tc>
            </w:tr>
            <w:tr w14:paraId="65CAC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040" w:type="dxa"/>
                  <w:noWrap w:val="0"/>
                  <w:vAlign w:val="center"/>
                </w:tcPr>
                <w:p w14:paraId="57184F53">
                  <w:pPr>
                    <w:widowControl/>
                    <w:spacing w:line="240" w:lineRule="auto"/>
                    <w:rPr>
                      <w:sz w:val="21"/>
                      <w:szCs w:val="21"/>
                    </w:rPr>
                  </w:pPr>
                  <w:r>
                    <w:rPr>
                      <w:sz w:val="21"/>
                      <w:szCs w:val="21"/>
                    </w:rPr>
                    <w:t>外观及性状：</w:t>
                  </w:r>
                </w:p>
              </w:tc>
              <w:tc>
                <w:tcPr>
                  <w:tcW w:w="7081" w:type="dxa"/>
                  <w:gridSpan w:val="5"/>
                  <w:noWrap w:val="0"/>
                  <w:vAlign w:val="center"/>
                </w:tcPr>
                <w:p w14:paraId="7E2589FA">
                  <w:pPr>
                    <w:widowControl/>
                    <w:spacing w:line="240" w:lineRule="auto"/>
                    <w:rPr>
                      <w:sz w:val="21"/>
                      <w:szCs w:val="21"/>
                    </w:rPr>
                  </w:pPr>
                  <w:r>
                    <w:rPr>
                      <w:sz w:val="21"/>
                      <w:szCs w:val="21"/>
                    </w:rPr>
                    <w:t>无色或淡黄色易挥发液体，具有特殊臭味。</w:t>
                  </w:r>
                </w:p>
              </w:tc>
            </w:tr>
            <w:tr w14:paraId="5D815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040" w:type="dxa"/>
                  <w:noWrap w:val="0"/>
                  <w:vAlign w:val="center"/>
                </w:tcPr>
                <w:p w14:paraId="1E1560B3">
                  <w:pPr>
                    <w:widowControl/>
                    <w:spacing w:line="240" w:lineRule="auto"/>
                    <w:rPr>
                      <w:sz w:val="21"/>
                      <w:szCs w:val="21"/>
                    </w:rPr>
                  </w:pPr>
                  <w:r>
                    <w:rPr>
                      <w:sz w:val="21"/>
                      <w:szCs w:val="21"/>
                    </w:rPr>
                    <w:t>熔点（℃）：</w:t>
                  </w:r>
                </w:p>
              </w:tc>
              <w:tc>
                <w:tcPr>
                  <w:tcW w:w="1913" w:type="dxa"/>
                  <w:noWrap w:val="0"/>
                  <w:vAlign w:val="center"/>
                </w:tcPr>
                <w:p w14:paraId="7136F24B">
                  <w:pPr>
                    <w:widowControl/>
                    <w:spacing w:line="240" w:lineRule="auto"/>
                    <w:rPr>
                      <w:sz w:val="21"/>
                      <w:szCs w:val="21"/>
                    </w:rPr>
                  </w:pPr>
                  <w:r>
                    <w:rPr>
                      <w:sz w:val="21"/>
                      <w:szCs w:val="21"/>
                    </w:rPr>
                    <w:t>&lt;-60</w:t>
                  </w:r>
                </w:p>
              </w:tc>
              <w:tc>
                <w:tcPr>
                  <w:tcW w:w="2519" w:type="dxa"/>
                  <w:gridSpan w:val="2"/>
                  <w:noWrap w:val="0"/>
                  <w:vAlign w:val="center"/>
                </w:tcPr>
                <w:p w14:paraId="1D00DE5A">
                  <w:pPr>
                    <w:widowControl/>
                    <w:spacing w:line="240" w:lineRule="auto"/>
                    <w:rPr>
                      <w:sz w:val="21"/>
                      <w:szCs w:val="21"/>
                    </w:rPr>
                  </w:pPr>
                  <w:r>
                    <w:rPr>
                      <w:sz w:val="21"/>
                      <w:szCs w:val="21"/>
                    </w:rPr>
                    <w:t>相对密度（水＝1）</w:t>
                  </w:r>
                </w:p>
              </w:tc>
              <w:tc>
                <w:tcPr>
                  <w:tcW w:w="2649" w:type="dxa"/>
                  <w:gridSpan w:val="2"/>
                  <w:noWrap w:val="0"/>
                  <w:vAlign w:val="center"/>
                </w:tcPr>
                <w:p w14:paraId="6514E5E5">
                  <w:pPr>
                    <w:widowControl/>
                    <w:spacing w:line="240" w:lineRule="auto"/>
                    <w:rPr>
                      <w:sz w:val="21"/>
                      <w:szCs w:val="21"/>
                    </w:rPr>
                  </w:pPr>
                  <w:r>
                    <w:rPr>
                      <w:sz w:val="21"/>
                      <w:szCs w:val="21"/>
                    </w:rPr>
                    <w:t>0.70～0.79</w:t>
                  </w:r>
                </w:p>
              </w:tc>
            </w:tr>
            <w:tr w14:paraId="3C6BA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040" w:type="dxa"/>
                  <w:noWrap w:val="0"/>
                  <w:vAlign w:val="center"/>
                </w:tcPr>
                <w:p w14:paraId="4AD69B5B">
                  <w:pPr>
                    <w:widowControl/>
                    <w:spacing w:line="240" w:lineRule="auto"/>
                    <w:rPr>
                      <w:sz w:val="21"/>
                      <w:szCs w:val="21"/>
                    </w:rPr>
                  </w:pPr>
                  <w:r>
                    <w:rPr>
                      <w:sz w:val="21"/>
                      <w:szCs w:val="21"/>
                    </w:rPr>
                    <w:t>闪点（℃）：</w:t>
                  </w:r>
                </w:p>
              </w:tc>
              <w:tc>
                <w:tcPr>
                  <w:tcW w:w="1913" w:type="dxa"/>
                  <w:noWrap w:val="0"/>
                  <w:vAlign w:val="center"/>
                </w:tcPr>
                <w:p w14:paraId="6CFB855A">
                  <w:pPr>
                    <w:widowControl/>
                    <w:spacing w:line="240" w:lineRule="auto"/>
                    <w:rPr>
                      <w:sz w:val="21"/>
                      <w:szCs w:val="21"/>
                    </w:rPr>
                  </w:pPr>
                  <w:r>
                    <w:rPr>
                      <w:sz w:val="21"/>
                      <w:szCs w:val="21"/>
                    </w:rPr>
                    <w:t>-50</w:t>
                  </w:r>
                </w:p>
              </w:tc>
              <w:tc>
                <w:tcPr>
                  <w:tcW w:w="2519" w:type="dxa"/>
                  <w:gridSpan w:val="2"/>
                  <w:noWrap w:val="0"/>
                  <w:vAlign w:val="center"/>
                </w:tcPr>
                <w:p w14:paraId="0DFC122B">
                  <w:pPr>
                    <w:widowControl/>
                    <w:spacing w:line="240" w:lineRule="auto"/>
                    <w:rPr>
                      <w:sz w:val="21"/>
                      <w:szCs w:val="21"/>
                    </w:rPr>
                  </w:pPr>
                  <w:r>
                    <w:rPr>
                      <w:sz w:val="21"/>
                      <w:szCs w:val="21"/>
                    </w:rPr>
                    <w:t>相对密度（空气=1）</w:t>
                  </w:r>
                </w:p>
              </w:tc>
              <w:tc>
                <w:tcPr>
                  <w:tcW w:w="2649" w:type="dxa"/>
                  <w:gridSpan w:val="2"/>
                  <w:noWrap w:val="0"/>
                  <w:vAlign w:val="center"/>
                </w:tcPr>
                <w:p w14:paraId="00C49690">
                  <w:pPr>
                    <w:widowControl/>
                    <w:spacing w:line="240" w:lineRule="auto"/>
                    <w:rPr>
                      <w:sz w:val="21"/>
                      <w:szCs w:val="21"/>
                    </w:rPr>
                  </w:pPr>
                  <w:r>
                    <w:rPr>
                      <w:sz w:val="21"/>
                      <w:szCs w:val="21"/>
                    </w:rPr>
                    <w:t>3.5</w:t>
                  </w:r>
                </w:p>
              </w:tc>
            </w:tr>
            <w:tr w14:paraId="1EE20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040" w:type="dxa"/>
                  <w:noWrap w:val="0"/>
                  <w:vAlign w:val="center"/>
                </w:tcPr>
                <w:p w14:paraId="238AA3A4">
                  <w:pPr>
                    <w:widowControl/>
                    <w:spacing w:line="240" w:lineRule="auto"/>
                    <w:rPr>
                      <w:sz w:val="21"/>
                      <w:szCs w:val="21"/>
                    </w:rPr>
                  </w:pPr>
                  <w:r>
                    <w:rPr>
                      <w:sz w:val="21"/>
                      <w:szCs w:val="21"/>
                    </w:rPr>
                    <w:t>引燃温度（℃）：</w:t>
                  </w:r>
                </w:p>
              </w:tc>
              <w:tc>
                <w:tcPr>
                  <w:tcW w:w="1913" w:type="dxa"/>
                  <w:noWrap w:val="0"/>
                  <w:vAlign w:val="center"/>
                </w:tcPr>
                <w:p w14:paraId="52452D7F">
                  <w:pPr>
                    <w:widowControl/>
                    <w:spacing w:line="240" w:lineRule="auto"/>
                    <w:rPr>
                      <w:sz w:val="21"/>
                      <w:szCs w:val="21"/>
                    </w:rPr>
                  </w:pPr>
                  <w:r>
                    <w:rPr>
                      <w:sz w:val="21"/>
                      <w:szCs w:val="21"/>
                    </w:rPr>
                    <w:t>415～530</w:t>
                  </w:r>
                </w:p>
              </w:tc>
              <w:tc>
                <w:tcPr>
                  <w:tcW w:w="2519" w:type="dxa"/>
                  <w:gridSpan w:val="2"/>
                  <w:noWrap w:val="0"/>
                  <w:vAlign w:val="center"/>
                </w:tcPr>
                <w:p w14:paraId="30722DD6">
                  <w:pPr>
                    <w:widowControl/>
                    <w:spacing w:line="240" w:lineRule="auto"/>
                    <w:rPr>
                      <w:sz w:val="21"/>
                      <w:szCs w:val="21"/>
                    </w:rPr>
                  </w:pPr>
                  <w:r>
                    <w:rPr>
                      <w:sz w:val="21"/>
                      <w:szCs w:val="21"/>
                    </w:rPr>
                    <w:t>爆炸上限％（V/V）：</w:t>
                  </w:r>
                </w:p>
              </w:tc>
              <w:tc>
                <w:tcPr>
                  <w:tcW w:w="2649" w:type="dxa"/>
                  <w:gridSpan w:val="2"/>
                  <w:noWrap w:val="0"/>
                  <w:vAlign w:val="center"/>
                </w:tcPr>
                <w:p w14:paraId="7576CAE6">
                  <w:pPr>
                    <w:widowControl/>
                    <w:spacing w:line="240" w:lineRule="auto"/>
                    <w:rPr>
                      <w:sz w:val="21"/>
                      <w:szCs w:val="21"/>
                    </w:rPr>
                  </w:pPr>
                  <w:r>
                    <w:rPr>
                      <w:sz w:val="21"/>
                      <w:szCs w:val="21"/>
                    </w:rPr>
                    <w:t>6.0</w:t>
                  </w:r>
                </w:p>
              </w:tc>
            </w:tr>
            <w:tr w14:paraId="0F796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040" w:type="dxa"/>
                  <w:noWrap w:val="0"/>
                  <w:vAlign w:val="center"/>
                </w:tcPr>
                <w:p w14:paraId="2126AC8C">
                  <w:pPr>
                    <w:widowControl/>
                    <w:spacing w:line="240" w:lineRule="auto"/>
                    <w:rPr>
                      <w:sz w:val="21"/>
                      <w:szCs w:val="21"/>
                    </w:rPr>
                  </w:pPr>
                  <w:r>
                    <w:rPr>
                      <w:sz w:val="21"/>
                      <w:szCs w:val="21"/>
                    </w:rPr>
                    <w:t>沸点（℃）：</w:t>
                  </w:r>
                </w:p>
              </w:tc>
              <w:tc>
                <w:tcPr>
                  <w:tcW w:w="1913" w:type="dxa"/>
                  <w:noWrap w:val="0"/>
                  <w:vAlign w:val="center"/>
                </w:tcPr>
                <w:p w14:paraId="1D330124">
                  <w:pPr>
                    <w:widowControl/>
                    <w:spacing w:line="240" w:lineRule="auto"/>
                    <w:rPr>
                      <w:sz w:val="21"/>
                      <w:szCs w:val="21"/>
                    </w:rPr>
                  </w:pPr>
                  <w:r>
                    <w:rPr>
                      <w:sz w:val="21"/>
                      <w:szCs w:val="21"/>
                    </w:rPr>
                    <w:t>40～200</w:t>
                  </w:r>
                </w:p>
              </w:tc>
              <w:tc>
                <w:tcPr>
                  <w:tcW w:w="2519" w:type="dxa"/>
                  <w:gridSpan w:val="2"/>
                  <w:noWrap w:val="0"/>
                  <w:vAlign w:val="center"/>
                </w:tcPr>
                <w:p w14:paraId="3E40CF32">
                  <w:pPr>
                    <w:widowControl/>
                    <w:spacing w:line="240" w:lineRule="auto"/>
                    <w:rPr>
                      <w:sz w:val="21"/>
                      <w:szCs w:val="21"/>
                    </w:rPr>
                  </w:pPr>
                  <w:r>
                    <w:rPr>
                      <w:sz w:val="21"/>
                      <w:szCs w:val="21"/>
                    </w:rPr>
                    <w:t>爆炸下限％（V/V）：</w:t>
                  </w:r>
                </w:p>
              </w:tc>
              <w:tc>
                <w:tcPr>
                  <w:tcW w:w="2649" w:type="dxa"/>
                  <w:gridSpan w:val="2"/>
                  <w:noWrap w:val="0"/>
                  <w:vAlign w:val="center"/>
                </w:tcPr>
                <w:p w14:paraId="094E489D">
                  <w:pPr>
                    <w:widowControl/>
                    <w:spacing w:line="240" w:lineRule="auto"/>
                    <w:rPr>
                      <w:sz w:val="21"/>
                      <w:szCs w:val="21"/>
                    </w:rPr>
                  </w:pPr>
                  <w:r>
                    <w:rPr>
                      <w:sz w:val="21"/>
                      <w:szCs w:val="21"/>
                    </w:rPr>
                    <w:t>1.3</w:t>
                  </w:r>
                </w:p>
              </w:tc>
            </w:tr>
            <w:tr w14:paraId="4D180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040" w:type="dxa"/>
                  <w:noWrap w:val="0"/>
                  <w:vAlign w:val="center"/>
                </w:tcPr>
                <w:p w14:paraId="63EE3535">
                  <w:pPr>
                    <w:widowControl/>
                    <w:spacing w:line="240" w:lineRule="auto"/>
                    <w:rPr>
                      <w:sz w:val="21"/>
                      <w:szCs w:val="21"/>
                    </w:rPr>
                  </w:pPr>
                  <w:r>
                    <w:rPr>
                      <w:sz w:val="21"/>
                      <w:szCs w:val="21"/>
                    </w:rPr>
                    <w:t>溶解性：</w:t>
                  </w:r>
                </w:p>
              </w:tc>
              <w:tc>
                <w:tcPr>
                  <w:tcW w:w="7081" w:type="dxa"/>
                  <w:gridSpan w:val="5"/>
                  <w:noWrap w:val="0"/>
                  <w:vAlign w:val="center"/>
                </w:tcPr>
                <w:p w14:paraId="5BF235D4">
                  <w:pPr>
                    <w:widowControl/>
                    <w:spacing w:line="240" w:lineRule="auto"/>
                    <w:rPr>
                      <w:sz w:val="21"/>
                      <w:szCs w:val="21"/>
                    </w:rPr>
                  </w:pPr>
                  <w:r>
                    <w:rPr>
                      <w:sz w:val="21"/>
                      <w:szCs w:val="21"/>
                    </w:rPr>
                    <w:t>不溶于水、易溶于苯、二硫化碳、醇、易溶于脂肪。</w:t>
                  </w:r>
                </w:p>
              </w:tc>
            </w:tr>
            <w:tr w14:paraId="3ECB9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40" w:type="dxa"/>
                  <w:noWrap w:val="0"/>
                  <w:vAlign w:val="center"/>
                </w:tcPr>
                <w:p w14:paraId="6F00A6B1">
                  <w:pPr>
                    <w:widowControl/>
                    <w:spacing w:line="240" w:lineRule="auto"/>
                    <w:rPr>
                      <w:sz w:val="21"/>
                      <w:szCs w:val="21"/>
                    </w:rPr>
                  </w:pPr>
                  <w:r>
                    <w:rPr>
                      <w:sz w:val="21"/>
                      <w:szCs w:val="21"/>
                    </w:rPr>
                    <w:t>主要用途：</w:t>
                  </w:r>
                </w:p>
              </w:tc>
              <w:tc>
                <w:tcPr>
                  <w:tcW w:w="7081" w:type="dxa"/>
                  <w:gridSpan w:val="5"/>
                  <w:noWrap w:val="0"/>
                  <w:vAlign w:val="center"/>
                </w:tcPr>
                <w:p w14:paraId="3F4FDE43">
                  <w:pPr>
                    <w:widowControl/>
                    <w:spacing w:line="240" w:lineRule="auto"/>
                    <w:rPr>
                      <w:sz w:val="21"/>
                      <w:szCs w:val="21"/>
                    </w:rPr>
                  </w:pPr>
                  <w:r>
                    <w:rPr>
                      <w:sz w:val="21"/>
                      <w:szCs w:val="21"/>
                    </w:rPr>
                    <w:t>主要用作汽油机的燃料，用于橡胶、制鞋、印刷、制革、等行业，也可用作机械零件的去污剂。</w:t>
                  </w:r>
                </w:p>
              </w:tc>
            </w:tr>
            <w:tr w14:paraId="4B398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9121" w:type="dxa"/>
                  <w:gridSpan w:val="6"/>
                  <w:noWrap w:val="0"/>
                  <w:vAlign w:val="center"/>
                </w:tcPr>
                <w:p w14:paraId="099D355B">
                  <w:pPr>
                    <w:widowControl/>
                    <w:spacing w:line="240" w:lineRule="auto"/>
                    <w:rPr>
                      <w:sz w:val="21"/>
                      <w:szCs w:val="21"/>
                    </w:rPr>
                  </w:pPr>
                  <w:r>
                    <w:rPr>
                      <w:sz w:val="21"/>
                      <w:szCs w:val="21"/>
                    </w:rPr>
                    <w:t>第三部分   稳定性及化学活性</w:t>
                  </w:r>
                </w:p>
              </w:tc>
            </w:tr>
            <w:tr w14:paraId="553D8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40" w:type="dxa"/>
                  <w:noWrap w:val="0"/>
                  <w:vAlign w:val="center"/>
                </w:tcPr>
                <w:p w14:paraId="120CCE55">
                  <w:pPr>
                    <w:widowControl/>
                    <w:spacing w:line="240" w:lineRule="auto"/>
                    <w:rPr>
                      <w:sz w:val="21"/>
                      <w:szCs w:val="21"/>
                    </w:rPr>
                  </w:pPr>
                  <w:r>
                    <w:rPr>
                      <w:sz w:val="21"/>
                      <w:szCs w:val="21"/>
                    </w:rPr>
                    <w:t>稳定性：</w:t>
                  </w:r>
                </w:p>
              </w:tc>
              <w:tc>
                <w:tcPr>
                  <w:tcW w:w="1913" w:type="dxa"/>
                  <w:noWrap w:val="0"/>
                  <w:vAlign w:val="center"/>
                </w:tcPr>
                <w:p w14:paraId="1F9B0960">
                  <w:pPr>
                    <w:widowControl/>
                    <w:spacing w:line="240" w:lineRule="auto"/>
                    <w:rPr>
                      <w:sz w:val="21"/>
                      <w:szCs w:val="21"/>
                    </w:rPr>
                  </w:pPr>
                  <w:r>
                    <w:rPr>
                      <w:sz w:val="21"/>
                      <w:szCs w:val="21"/>
                    </w:rPr>
                    <w:t>稳定</w:t>
                  </w:r>
                </w:p>
              </w:tc>
              <w:tc>
                <w:tcPr>
                  <w:tcW w:w="2519" w:type="dxa"/>
                  <w:gridSpan w:val="2"/>
                  <w:noWrap w:val="0"/>
                  <w:vAlign w:val="center"/>
                </w:tcPr>
                <w:p w14:paraId="179A9E47">
                  <w:pPr>
                    <w:widowControl/>
                    <w:spacing w:line="240" w:lineRule="auto"/>
                    <w:rPr>
                      <w:sz w:val="21"/>
                      <w:szCs w:val="21"/>
                    </w:rPr>
                  </w:pPr>
                  <w:r>
                    <w:rPr>
                      <w:sz w:val="21"/>
                      <w:szCs w:val="21"/>
                    </w:rPr>
                    <w:t>避免接触的条件：</w:t>
                  </w:r>
                </w:p>
              </w:tc>
              <w:tc>
                <w:tcPr>
                  <w:tcW w:w="2649" w:type="dxa"/>
                  <w:gridSpan w:val="2"/>
                  <w:noWrap w:val="0"/>
                  <w:vAlign w:val="center"/>
                </w:tcPr>
                <w:p w14:paraId="3BB7AE47">
                  <w:pPr>
                    <w:widowControl/>
                    <w:spacing w:line="240" w:lineRule="auto"/>
                    <w:rPr>
                      <w:sz w:val="21"/>
                      <w:szCs w:val="21"/>
                    </w:rPr>
                  </w:pPr>
                  <w:r>
                    <w:rPr>
                      <w:sz w:val="21"/>
                      <w:szCs w:val="21"/>
                    </w:rPr>
                    <w:t>明火、高热。</w:t>
                  </w:r>
                </w:p>
              </w:tc>
            </w:tr>
            <w:tr w14:paraId="319B5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40" w:type="dxa"/>
                  <w:noWrap w:val="0"/>
                  <w:vAlign w:val="center"/>
                </w:tcPr>
                <w:p w14:paraId="710D824E">
                  <w:pPr>
                    <w:widowControl/>
                    <w:spacing w:line="240" w:lineRule="auto"/>
                    <w:rPr>
                      <w:sz w:val="21"/>
                      <w:szCs w:val="21"/>
                    </w:rPr>
                  </w:pPr>
                  <w:r>
                    <w:rPr>
                      <w:sz w:val="21"/>
                      <w:szCs w:val="21"/>
                    </w:rPr>
                    <w:t>禁配物：</w:t>
                  </w:r>
                </w:p>
              </w:tc>
              <w:tc>
                <w:tcPr>
                  <w:tcW w:w="1913" w:type="dxa"/>
                  <w:noWrap w:val="0"/>
                  <w:vAlign w:val="center"/>
                </w:tcPr>
                <w:p w14:paraId="7362C5E0">
                  <w:pPr>
                    <w:widowControl/>
                    <w:spacing w:line="240" w:lineRule="auto"/>
                    <w:rPr>
                      <w:sz w:val="21"/>
                      <w:szCs w:val="21"/>
                    </w:rPr>
                  </w:pPr>
                  <w:r>
                    <w:rPr>
                      <w:sz w:val="21"/>
                      <w:szCs w:val="21"/>
                    </w:rPr>
                    <w:t>强氧化剂</w:t>
                  </w:r>
                </w:p>
              </w:tc>
              <w:tc>
                <w:tcPr>
                  <w:tcW w:w="2519" w:type="dxa"/>
                  <w:gridSpan w:val="2"/>
                  <w:noWrap w:val="0"/>
                  <w:vAlign w:val="center"/>
                </w:tcPr>
                <w:p w14:paraId="532C80A2">
                  <w:pPr>
                    <w:widowControl/>
                    <w:spacing w:line="240" w:lineRule="auto"/>
                    <w:rPr>
                      <w:sz w:val="21"/>
                      <w:szCs w:val="21"/>
                    </w:rPr>
                  </w:pPr>
                  <w:r>
                    <w:rPr>
                      <w:sz w:val="21"/>
                      <w:szCs w:val="21"/>
                    </w:rPr>
                    <w:t>聚合危害：</w:t>
                  </w:r>
                </w:p>
              </w:tc>
              <w:tc>
                <w:tcPr>
                  <w:tcW w:w="2649" w:type="dxa"/>
                  <w:gridSpan w:val="2"/>
                  <w:noWrap w:val="0"/>
                  <w:vAlign w:val="center"/>
                </w:tcPr>
                <w:p w14:paraId="38B38EA5">
                  <w:pPr>
                    <w:widowControl/>
                    <w:spacing w:line="240" w:lineRule="auto"/>
                    <w:rPr>
                      <w:sz w:val="21"/>
                      <w:szCs w:val="21"/>
                    </w:rPr>
                  </w:pPr>
                  <w:r>
                    <w:rPr>
                      <w:sz w:val="21"/>
                      <w:szCs w:val="21"/>
                    </w:rPr>
                    <w:t>不聚合</w:t>
                  </w:r>
                </w:p>
              </w:tc>
            </w:tr>
            <w:tr w14:paraId="72D52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40" w:type="dxa"/>
                  <w:noWrap w:val="0"/>
                  <w:vAlign w:val="center"/>
                </w:tcPr>
                <w:p w14:paraId="778A5FCB">
                  <w:pPr>
                    <w:widowControl/>
                    <w:spacing w:line="240" w:lineRule="auto"/>
                    <w:rPr>
                      <w:sz w:val="21"/>
                      <w:szCs w:val="21"/>
                    </w:rPr>
                  </w:pPr>
                  <w:r>
                    <w:rPr>
                      <w:sz w:val="21"/>
                      <w:szCs w:val="21"/>
                    </w:rPr>
                    <w:t>分解产物：</w:t>
                  </w:r>
                </w:p>
              </w:tc>
              <w:tc>
                <w:tcPr>
                  <w:tcW w:w="7081" w:type="dxa"/>
                  <w:gridSpan w:val="5"/>
                  <w:noWrap w:val="0"/>
                  <w:vAlign w:val="center"/>
                </w:tcPr>
                <w:p w14:paraId="45A4F2E7">
                  <w:pPr>
                    <w:widowControl/>
                    <w:spacing w:line="240" w:lineRule="auto"/>
                    <w:rPr>
                      <w:sz w:val="21"/>
                      <w:szCs w:val="21"/>
                    </w:rPr>
                  </w:pPr>
                  <w:r>
                    <w:rPr>
                      <w:sz w:val="21"/>
                      <w:szCs w:val="21"/>
                    </w:rPr>
                    <w:t>一氧化碳、二氧化碳。</w:t>
                  </w:r>
                </w:p>
              </w:tc>
            </w:tr>
            <w:tr w14:paraId="03657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21" w:type="dxa"/>
                  <w:gridSpan w:val="6"/>
                  <w:noWrap w:val="0"/>
                  <w:vAlign w:val="center"/>
                </w:tcPr>
                <w:p w14:paraId="76D6E9F7">
                  <w:pPr>
                    <w:widowControl/>
                    <w:spacing w:line="240" w:lineRule="auto"/>
                    <w:rPr>
                      <w:sz w:val="21"/>
                      <w:szCs w:val="21"/>
                    </w:rPr>
                  </w:pPr>
                  <w:r>
                    <w:rPr>
                      <w:sz w:val="21"/>
                      <w:szCs w:val="21"/>
                    </w:rPr>
                    <w:t>第四部分  毒理学资料</w:t>
                  </w:r>
                </w:p>
              </w:tc>
            </w:tr>
            <w:tr w14:paraId="0517F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2040" w:type="dxa"/>
                  <w:noWrap w:val="0"/>
                  <w:vAlign w:val="center"/>
                </w:tcPr>
                <w:p w14:paraId="2C624E0F">
                  <w:pPr>
                    <w:widowControl/>
                    <w:spacing w:line="240" w:lineRule="auto"/>
                    <w:rPr>
                      <w:sz w:val="21"/>
                      <w:szCs w:val="21"/>
                    </w:rPr>
                  </w:pPr>
                  <w:r>
                    <w:rPr>
                      <w:sz w:val="21"/>
                      <w:szCs w:val="21"/>
                    </w:rPr>
                    <w:t>急性毒性：</w:t>
                  </w:r>
                </w:p>
              </w:tc>
              <w:tc>
                <w:tcPr>
                  <w:tcW w:w="7081" w:type="dxa"/>
                  <w:gridSpan w:val="5"/>
                  <w:noWrap w:val="0"/>
                  <w:vAlign w:val="center"/>
                </w:tcPr>
                <w:p w14:paraId="3762E8B5">
                  <w:pPr>
                    <w:widowControl/>
                    <w:spacing w:line="240" w:lineRule="auto"/>
                    <w:rPr>
                      <w:sz w:val="21"/>
                      <w:szCs w:val="21"/>
                    </w:rPr>
                  </w:pPr>
                  <w:r>
                    <w:rPr>
                      <w:sz w:val="21"/>
                      <w:szCs w:val="21"/>
                    </w:rPr>
                    <w:t>LD50 80000mg/kg（小鼠经口），（120号溶剂汽油）</w:t>
                  </w:r>
                </w:p>
                <w:p w14:paraId="3EC699CD">
                  <w:pPr>
                    <w:widowControl/>
                    <w:spacing w:line="240" w:lineRule="auto"/>
                    <w:rPr>
                      <w:sz w:val="21"/>
                      <w:szCs w:val="21"/>
                    </w:rPr>
                  </w:pPr>
                  <w:r>
                    <w:rPr>
                      <w:sz w:val="21"/>
                      <w:szCs w:val="21"/>
                    </w:rPr>
                    <w:t>LC50  103000mg/</w:t>
                  </w:r>
                  <w:r>
                    <w:rPr>
                      <w:rFonts w:hint="eastAsia"/>
                      <w:sz w:val="21"/>
                      <w:szCs w:val="21"/>
                      <w:lang w:eastAsia="zh-CN"/>
                    </w:rPr>
                    <w:t>m³</w:t>
                  </w:r>
                  <w:r>
                    <w:rPr>
                      <w:sz w:val="21"/>
                      <w:szCs w:val="21"/>
                    </w:rPr>
                    <w:t>小鼠，2小时（120号溶剂汽油）</w:t>
                  </w:r>
                </w:p>
              </w:tc>
            </w:tr>
            <w:tr w14:paraId="10354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2040" w:type="dxa"/>
                  <w:noWrap w:val="0"/>
                  <w:vAlign w:val="top"/>
                </w:tcPr>
                <w:p w14:paraId="556ADF2E">
                  <w:pPr>
                    <w:widowControl/>
                    <w:spacing w:line="240" w:lineRule="auto"/>
                    <w:rPr>
                      <w:sz w:val="21"/>
                      <w:szCs w:val="21"/>
                    </w:rPr>
                  </w:pPr>
                  <w:r>
                    <w:rPr>
                      <w:sz w:val="21"/>
                      <w:szCs w:val="21"/>
                    </w:rPr>
                    <w:t>急性中毒：</w:t>
                  </w:r>
                </w:p>
              </w:tc>
              <w:tc>
                <w:tcPr>
                  <w:tcW w:w="7081" w:type="dxa"/>
                  <w:gridSpan w:val="5"/>
                  <w:noWrap w:val="0"/>
                  <w:vAlign w:val="top"/>
                </w:tcPr>
                <w:p w14:paraId="04B1D79F">
                  <w:pPr>
                    <w:widowControl/>
                    <w:spacing w:line="240" w:lineRule="auto"/>
                    <w:rPr>
                      <w:sz w:val="21"/>
                      <w:szCs w:val="21"/>
                    </w:rPr>
                  </w:pPr>
                  <w:r>
                    <w:rPr>
                      <w:sz w:val="21"/>
                      <w:szCs w:val="21"/>
                    </w:rPr>
                    <w:t>高浓度吸入出现中毒性脑病。极高浓度吸入引起意识突然丧失、反射性呼吸停止和化学性肺炎。可致角膜溃疡、穿孔，甚至失明。皮肤接触致急性接触性皮炎或过敏性皮炎。急性经口中毒引起急性胃肠炎；重者出现类似急性吸入中毒症状。</w:t>
                  </w:r>
                </w:p>
              </w:tc>
            </w:tr>
            <w:tr w14:paraId="67471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040" w:type="dxa"/>
                  <w:noWrap w:val="0"/>
                  <w:vAlign w:val="center"/>
                </w:tcPr>
                <w:p w14:paraId="216F5E37">
                  <w:pPr>
                    <w:widowControl/>
                    <w:spacing w:line="240" w:lineRule="auto"/>
                    <w:rPr>
                      <w:sz w:val="21"/>
                      <w:szCs w:val="21"/>
                    </w:rPr>
                  </w:pPr>
                  <w:r>
                    <w:rPr>
                      <w:sz w:val="21"/>
                      <w:szCs w:val="21"/>
                    </w:rPr>
                    <w:t>慢性中毒：</w:t>
                  </w:r>
                </w:p>
              </w:tc>
              <w:tc>
                <w:tcPr>
                  <w:tcW w:w="7081" w:type="dxa"/>
                  <w:gridSpan w:val="5"/>
                  <w:noWrap w:val="0"/>
                  <w:vAlign w:val="center"/>
                </w:tcPr>
                <w:p w14:paraId="3F923746">
                  <w:pPr>
                    <w:widowControl/>
                    <w:spacing w:line="240" w:lineRule="auto"/>
                    <w:rPr>
                      <w:sz w:val="21"/>
                      <w:szCs w:val="21"/>
                    </w:rPr>
                  </w:pPr>
                  <w:r>
                    <w:rPr>
                      <w:sz w:val="21"/>
                      <w:szCs w:val="21"/>
                    </w:rPr>
                    <w:t>神经衰弱综合症，周围神经病，皮肤损害。</w:t>
                  </w:r>
                </w:p>
              </w:tc>
            </w:tr>
            <w:tr w14:paraId="4F370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040" w:type="dxa"/>
                  <w:noWrap w:val="0"/>
                  <w:vAlign w:val="center"/>
                </w:tcPr>
                <w:p w14:paraId="408CF62B">
                  <w:pPr>
                    <w:widowControl/>
                    <w:spacing w:line="240" w:lineRule="auto"/>
                    <w:rPr>
                      <w:sz w:val="21"/>
                      <w:szCs w:val="21"/>
                    </w:rPr>
                  </w:pPr>
                  <w:r>
                    <w:rPr>
                      <w:sz w:val="21"/>
                      <w:szCs w:val="21"/>
                    </w:rPr>
                    <w:t>刺激性：</w:t>
                  </w:r>
                </w:p>
              </w:tc>
              <w:tc>
                <w:tcPr>
                  <w:tcW w:w="7081" w:type="dxa"/>
                  <w:gridSpan w:val="5"/>
                  <w:noWrap w:val="0"/>
                  <w:vAlign w:val="center"/>
                </w:tcPr>
                <w:p w14:paraId="5352515A">
                  <w:pPr>
                    <w:widowControl/>
                    <w:spacing w:line="240" w:lineRule="auto"/>
                    <w:rPr>
                      <w:sz w:val="21"/>
                      <w:szCs w:val="21"/>
                    </w:rPr>
                  </w:pPr>
                  <w:r>
                    <w:rPr>
                      <w:sz w:val="21"/>
                      <w:szCs w:val="21"/>
                    </w:rPr>
                    <w:t>人经眼：140ppm（8小时），轻度刺激。</w:t>
                  </w:r>
                </w:p>
              </w:tc>
            </w:tr>
            <w:tr w14:paraId="3AC64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040" w:type="dxa"/>
                  <w:noWrap w:val="0"/>
                  <w:vAlign w:val="center"/>
                </w:tcPr>
                <w:p w14:paraId="4348D344">
                  <w:pPr>
                    <w:widowControl/>
                    <w:spacing w:line="240" w:lineRule="auto"/>
                    <w:rPr>
                      <w:sz w:val="21"/>
                      <w:szCs w:val="21"/>
                    </w:rPr>
                  </w:pPr>
                  <w:r>
                    <w:rPr>
                      <w:sz w:val="21"/>
                      <w:szCs w:val="21"/>
                    </w:rPr>
                    <w:t>最高容许浓度</w:t>
                  </w:r>
                </w:p>
              </w:tc>
              <w:tc>
                <w:tcPr>
                  <w:tcW w:w="7081" w:type="dxa"/>
                  <w:gridSpan w:val="5"/>
                  <w:noWrap w:val="0"/>
                  <w:vAlign w:val="center"/>
                </w:tcPr>
                <w:p w14:paraId="168DF720">
                  <w:pPr>
                    <w:widowControl/>
                    <w:spacing w:line="240" w:lineRule="auto"/>
                    <w:rPr>
                      <w:rFonts w:hint="eastAsia" w:eastAsia="宋体"/>
                      <w:sz w:val="21"/>
                      <w:szCs w:val="21"/>
                      <w:lang w:eastAsia="zh-CN"/>
                    </w:rPr>
                  </w:pPr>
                  <w:r>
                    <w:rPr>
                      <w:sz w:val="21"/>
                      <w:szCs w:val="21"/>
                    </w:rPr>
                    <w:t>300mg/</w:t>
                  </w:r>
                  <w:r>
                    <w:rPr>
                      <w:rFonts w:hint="eastAsia"/>
                      <w:sz w:val="21"/>
                      <w:szCs w:val="21"/>
                      <w:lang w:eastAsia="zh-CN"/>
                    </w:rPr>
                    <w:t>m³</w:t>
                  </w:r>
                </w:p>
              </w:tc>
            </w:tr>
          </w:tbl>
          <w:p w14:paraId="290201AC">
            <w:pPr>
              <w:widowControl/>
              <w:snapToGrid w:val="0"/>
              <w:jc w:val="center"/>
              <w:rPr>
                <w:b/>
                <w:bCs/>
              </w:rPr>
            </w:pPr>
            <w:r>
              <w:rPr>
                <w:b/>
                <w:bCs/>
              </w:rPr>
              <w:t>表7</w:t>
            </w:r>
            <w:r>
              <w:rPr>
                <w:rFonts w:hint="eastAsia"/>
                <w:b/>
                <w:bCs/>
                <w:lang w:val="en-US" w:eastAsia="zh-CN"/>
              </w:rPr>
              <w:t>-10</w:t>
            </w:r>
            <w:r>
              <w:rPr>
                <w:b/>
                <w:bCs/>
              </w:rPr>
              <w:t>柴油的理化性质和危险特性</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2"/>
              <w:gridCol w:w="1813"/>
              <w:gridCol w:w="389"/>
              <w:gridCol w:w="402"/>
              <w:gridCol w:w="1432"/>
              <w:gridCol w:w="138"/>
              <w:gridCol w:w="272"/>
              <w:gridCol w:w="2171"/>
            </w:tblGrid>
            <w:tr w14:paraId="69AB0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40" w:type="dxa"/>
                  <w:gridSpan w:val="8"/>
                  <w:noWrap w:val="0"/>
                  <w:vAlign w:val="center"/>
                </w:tcPr>
                <w:p w14:paraId="3D0443D1">
                  <w:pPr>
                    <w:widowControl/>
                    <w:spacing w:line="240" w:lineRule="auto"/>
                    <w:rPr>
                      <w:sz w:val="21"/>
                      <w:szCs w:val="21"/>
                    </w:rPr>
                  </w:pPr>
                  <w:r>
                    <w:rPr>
                      <w:sz w:val="21"/>
                      <w:szCs w:val="21"/>
                    </w:rPr>
                    <w:t>第一部分  危险性概述</w:t>
                  </w:r>
                </w:p>
              </w:tc>
            </w:tr>
            <w:tr w14:paraId="66C16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48" w:type="dxa"/>
                  <w:noWrap w:val="0"/>
                  <w:vAlign w:val="center"/>
                </w:tcPr>
                <w:p w14:paraId="2711D161">
                  <w:pPr>
                    <w:widowControl/>
                    <w:spacing w:line="240" w:lineRule="auto"/>
                    <w:rPr>
                      <w:sz w:val="21"/>
                      <w:szCs w:val="21"/>
                    </w:rPr>
                  </w:pPr>
                  <w:r>
                    <w:rPr>
                      <w:sz w:val="21"/>
                      <w:szCs w:val="21"/>
                    </w:rPr>
                    <w:t>危险性类别：</w:t>
                  </w:r>
                </w:p>
              </w:tc>
              <w:tc>
                <w:tcPr>
                  <w:tcW w:w="2799" w:type="dxa"/>
                  <w:gridSpan w:val="3"/>
                  <w:noWrap w:val="0"/>
                  <w:vAlign w:val="center"/>
                </w:tcPr>
                <w:p w14:paraId="387DEF05">
                  <w:pPr>
                    <w:widowControl/>
                    <w:spacing w:line="240" w:lineRule="auto"/>
                    <w:rPr>
                      <w:sz w:val="21"/>
                      <w:szCs w:val="21"/>
                    </w:rPr>
                  </w:pPr>
                  <w:r>
                    <w:rPr>
                      <w:sz w:val="21"/>
                      <w:szCs w:val="21"/>
                    </w:rPr>
                    <w:t>第3.3类高闪点 易燃液体</w:t>
                  </w:r>
                </w:p>
              </w:tc>
              <w:tc>
                <w:tcPr>
                  <w:tcW w:w="1930" w:type="dxa"/>
                  <w:gridSpan w:val="3"/>
                  <w:noWrap w:val="0"/>
                  <w:vAlign w:val="center"/>
                </w:tcPr>
                <w:p w14:paraId="7C2BCE6A">
                  <w:pPr>
                    <w:widowControl/>
                    <w:spacing w:line="240" w:lineRule="auto"/>
                    <w:rPr>
                      <w:sz w:val="21"/>
                      <w:szCs w:val="21"/>
                    </w:rPr>
                  </w:pPr>
                  <w:r>
                    <w:rPr>
                      <w:sz w:val="21"/>
                      <w:szCs w:val="21"/>
                    </w:rPr>
                    <w:t>燃爆危险：</w:t>
                  </w:r>
                </w:p>
              </w:tc>
              <w:tc>
                <w:tcPr>
                  <w:tcW w:w="2363" w:type="dxa"/>
                  <w:noWrap w:val="0"/>
                  <w:vAlign w:val="center"/>
                </w:tcPr>
                <w:p w14:paraId="7C84C702">
                  <w:pPr>
                    <w:widowControl/>
                    <w:spacing w:line="240" w:lineRule="auto"/>
                    <w:rPr>
                      <w:sz w:val="21"/>
                      <w:szCs w:val="21"/>
                    </w:rPr>
                  </w:pPr>
                  <w:r>
                    <w:rPr>
                      <w:sz w:val="21"/>
                      <w:szCs w:val="21"/>
                    </w:rPr>
                    <w:t>易燃</w:t>
                  </w:r>
                </w:p>
              </w:tc>
            </w:tr>
            <w:tr w14:paraId="60619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48" w:type="dxa"/>
                  <w:noWrap w:val="0"/>
                  <w:vAlign w:val="center"/>
                </w:tcPr>
                <w:p w14:paraId="35AFD4F2">
                  <w:pPr>
                    <w:widowControl/>
                    <w:spacing w:line="240" w:lineRule="auto"/>
                    <w:rPr>
                      <w:sz w:val="21"/>
                      <w:szCs w:val="21"/>
                    </w:rPr>
                  </w:pPr>
                  <w:r>
                    <w:rPr>
                      <w:sz w:val="21"/>
                      <w:szCs w:val="21"/>
                    </w:rPr>
                    <w:t>侵入途径：</w:t>
                  </w:r>
                </w:p>
              </w:tc>
              <w:tc>
                <w:tcPr>
                  <w:tcW w:w="2799" w:type="dxa"/>
                  <w:gridSpan w:val="3"/>
                  <w:noWrap w:val="0"/>
                  <w:vAlign w:val="center"/>
                </w:tcPr>
                <w:p w14:paraId="6FE19F8D">
                  <w:pPr>
                    <w:widowControl/>
                    <w:spacing w:line="240" w:lineRule="auto"/>
                    <w:rPr>
                      <w:sz w:val="21"/>
                      <w:szCs w:val="21"/>
                    </w:rPr>
                  </w:pPr>
                  <w:r>
                    <w:rPr>
                      <w:sz w:val="21"/>
                      <w:szCs w:val="21"/>
                    </w:rPr>
                    <w:t>吸入、食入、经皮吸收</w:t>
                  </w:r>
                </w:p>
              </w:tc>
              <w:tc>
                <w:tcPr>
                  <w:tcW w:w="1930" w:type="dxa"/>
                  <w:gridSpan w:val="3"/>
                  <w:noWrap w:val="0"/>
                  <w:vAlign w:val="center"/>
                </w:tcPr>
                <w:p w14:paraId="2078EB37">
                  <w:pPr>
                    <w:widowControl/>
                    <w:spacing w:line="240" w:lineRule="auto"/>
                    <w:rPr>
                      <w:sz w:val="21"/>
                      <w:szCs w:val="21"/>
                    </w:rPr>
                  </w:pPr>
                  <w:r>
                    <w:rPr>
                      <w:sz w:val="21"/>
                      <w:szCs w:val="21"/>
                    </w:rPr>
                    <w:t>有害燃烧产物：</w:t>
                  </w:r>
                </w:p>
              </w:tc>
              <w:tc>
                <w:tcPr>
                  <w:tcW w:w="2363" w:type="dxa"/>
                  <w:noWrap w:val="0"/>
                  <w:vAlign w:val="center"/>
                </w:tcPr>
                <w:p w14:paraId="6D4F024C">
                  <w:pPr>
                    <w:widowControl/>
                    <w:spacing w:line="240" w:lineRule="auto"/>
                    <w:rPr>
                      <w:sz w:val="21"/>
                      <w:szCs w:val="21"/>
                    </w:rPr>
                  </w:pPr>
                  <w:r>
                    <w:rPr>
                      <w:sz w:val="21"/>
                      <w:szCs w:val="21"/>
                    </w:rPr>
                    <w:t>一氧化碳、二氧化碳</w:t>
                  </w:r>
                </w:p>
              </w:tc>
            </w:tr>
            <w:tr w14:paraId="1FFF2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48" w:type="dxa"/>
                  <w:noWrap w:val="0"/>
                  <w:vAlign w:val="center"/>
                </w:tcPr>
                <w:p w14:paraId="15257CD6">
                  <w:pPr>
                    <w:widowControl/>
                    <w:spacing w:line="240" w:lineRule="auto"/>
                    <w:rPr>
                      <w:sz w:val="21"/>
                      <w:szCs w:val="21"/>
                    </w:rPr>
                  </w:pPr>
                  <w:r>
                    <w:rPr>
                      <w:sz w:val="21"/>
                      <w:szCs w:val="21"/>
                    </w:rPr>
                    <w:t>环境危害：</w:t>
                  </w:r>
                </w:p>
              </w:tc>
              <w:tc>
                <w:tcPr>
                  <w:tcW w:w="7092" w:type="dxa"/>
                  <w:gridSpan w:val="7"/>
                  <w:noWrap w:val="0"/>
                  <w:vAlign w:val="center"/>
                </w:tcPr>
                <w:p w14:paraId="4307369C">
                  <w:pPr>
                    <w:widowControl/>
                    <w:spacing w:line="240" w:lineRule="auto"/>
                    <w:rPr>
                      <w:sz w:val="21"/>
                      <w:szCs w:val="21"/>
                    </w:rPr>
                  </w:pPr>
                  <w:r>
                    <w:rPr>
                      <w:sz w:val="21"/>
                      <w:szCs w:val="21"/>
                    </w:rPr>
                    <w:t>该物质对环境有危害，应特别注意对地表水、土壤、大气和饮用水的污染。</w:t>
                  </w:r>
                </w:p>
              </w:tc>
            </w:tr>
            <w:tr w14:paraId="3B4D1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40" w:type="dxa"/>
                  <w:gridSpan w:val="8"/>
                  <w:noWrap w:val="0"/>
                  <w:vAlign w:val="center"/>
                </w:tcPr>
                <w:p w14:paraId="0FE86C43">
                  <w:pPr>
                    <w:widowControl/>
                    <w:spacing w:line="240" w:lineRule="auto"/>
                    <w:rPr>
                      <w:sz w:val="21"/>
                      <w:szCs w:val="21"/>
                    </w:rPr>
                  </w:pPr>
                  <w:r>
                    <w:rPr>
                      <w:sz w:val="21"/>
                      <w:szCs w:val="21"/>
                    </w:rPr>
                    <w:t>第二部分   理化特性</w:t>
                  </w:r>
                </w:p>
              </w:tc>
            </w:tr>
            <w:tr w14:paraId="4F167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48" w:type="dxa"/>
                  <w:noWrap w:val="0"/>
                  <w:vAlign w:val="center"/>
                </w:tcPr>
                <w:p w14:paraId="793658E8">
                  <w:pPr>
                    <w:widowControl/>
                    <w:spacing w:line="240" w:lineRule="auto"/>
                    <w:rPr>
                      <w:sz w:val="21"/>
                      <w:szCs w:val="21"/>
                    </w:rPr>
                  </w:pPr>
                  <w:r>
                    <w:rPr>
                      <w:sz w:val="21"/>
                      <w:szCs w:val="21"/>
                    </w:rPr>
                    <w:t>外观及性状：</w:t>
                  </w:r>
                </w:p>
              </w:tc>
              <w:tc>
                <w:tcPr>
                  <w:tcW w:w="2355" w:type="dxa"/>
                  <w:gridSpan w:val="2"/>
                  <w:noWrap w:val="0"/>
                  <w:vAlign w:val="center"/>
                </w:tcPr>
                <w:p w14:paraId="1E667ADE">
                  <w:pPr>
                    <w:widowControl/>
                    <w:spacing w:line="240" w:lineRule="auto"/>
                    <w:rPr>
                      <w:sz w:val="21"/>
                      <w:szCs w:val="21"/>
                    </w:rPr>
                  </w:pPr>
                  <w:r>
                    <w:rPr>
                      <w:sz w:val="21"/>
                      <w:szCs w:val="21"/>
                    </w:rPr>
                    <w:t>稍有粘性的棕色液体。</w:t>
                  </w:r>
                </w:p>
              </w:tc>
              <w:tc>
                <w:tcPr>
                  <w:tcW w:w="2083" w:type="dxa"/>
                  <w:gridSpan w:val="3"/>
                  <w:noWrap w:val="0"/>
                  <w:vAlign w:val="center"/>
                </w:tcPr>
                <w:p w14:paraId="1583D387">
                  <w:pPr>
                    <w:widowControl/>
                    <w:spacing w:line="240" w:lineRule="auto"/>
                    <w:rPr>
                      <w:sz w:val="21"/>
                      <w:szCs w:val="21"/>
                    </w:rPr>
                  </w:pPr>
                  <w:r>
                    <w:rPr>
                      <w:sz w:val="21"/>
                      <w:szCs w:val="21"/>
                    </w:rPr>
                    <w:t>主要用途：</w:t>
                  </w:r>
                </w:p>
              </w:tc>
              <w:tc>
                <w:tcPr>
                  <w:tcW w:w="2654" w:type="dxa"/>
                  <w:gridSpan w:val="2"/>
                  <w:noWrap w:val="0"/>
                  <w:vAlign w:val="center"/>
                </w:tcPr>
                <w:p w14:paraId="59CA432B">
                  <w:pPr>
                    <w:widowControl/>
                    <w:spacing w:line="240" w:lineRule="auto"/>
                    <w:rPr>
                      <w:sz w:val="21"/>
                      <w:szCs w:val="21"/>
                    </w:rPr>
                  </w:pPr>
                  <w:r>
                    <w:rPr>
                      <w:sz w:val="21"/>
                      <w:szCs w:val="21"/>
                    </w:rPr>
                    <w:t>用作柴油机的燃料等。</w:t>
                  </w:r>
                </w:p>
              </w:tc>
            </w:tr>
            <w:tr w14:paraId="5F5CE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48" w:type="dxa"/>
                  <w:noWrap w:val="0"/>
                  <w:vAlign w:val="center"/>
                </w:tcPr>
                <w:p w14:paraId="38D51652">
                  <w:pPr>
                    <w:widowControl/>
                    <w:spacing w:line="240" w:lineRule="auto"/>
                    <w:rPr>
                      <w:sz w:val="21"/>
                      <w:szCs w:val="21"/>
                    </w:rPr>
                  </w:pPr>
                  <w:r>
                    <w:rPr>
                      <w:sz w:val="21"/>
                      <w:szCs w:val="21"/>
                    </w:rPr>
                    <w:t>闪点（℃）：</w:t>
                  </w:r>
                </w:p>
              </w:tc>
              <w:tc>
                <w:tcPr>
                  <w:tcW w:w="2355" w:type="dxa"/>
                  <w:gridSpan w:val="2"/>
                  <w:noWrap w:val="0"/>
                  <w:vAlign w:val="center"/>
                </w:tcPr>
                <w:p w14:paraId="2D07F95F">
                  <w:pPr>
                    <w:widowControl/>
                    <w:spacing w:line="240" w:lineRule="auto"/>
                    <w:ind w:firstLine="420"/>
                    <w:rPr>
                      <w:sz w:val="21"/>
                      <w:szCs w:val="21"/>
                    </w:rPr>
                  </w:pPr>
                  <w:r>
                    <w:rPr>
                      <w:sz w:val="21"/>
                      <w:szCs w:val="21"/>
                    </w:rPr>
                    <w:t>45～55℃</w:t>
                  </w:r>
                </w:p>
              </w:tc>
              <w:tc>
                <w:tcPr>
                  <w:tcW w:w="2083" w:type="dxa"/>
                  <w:gridSpan w:val="3"/>
                  <w:noWrap w:val="0"/>
                  <w:vAlign w:val="center"/>
                </w:tcPr>
                <w:p w14:paraId="00A75BE9">
                  <w:pPr>
                    <w:widowControl/>
                    <w:spacing w:line="240" w:lineRule="auto"/>
                    <w:rPr>
                      <w:sz w:val="21"/>
                      <w:szCs w:val="21"/>
                    </w:rPr>
                  </w:pPr>
                  <w:r>
                    <w:rPr>
                      <w:sz w:val="21"/>
                      <w:szCs w:val="21"/>
                    </w:rPr>
                    <w:t>相对密度（水＝1）：</w:t>
                  </w:r>
                </w:p>
              </w:tc>
              <w:tc>
                <w:tcPr>
                  <w:tcW w:w="2654" w:type="dxa"/>
                  <w:gridSpan w:val="2"/>
                  <w:noWrap w:val="0"/>
                  <w:vAlign w:val="center"/>
                </w:tcPr>
                <w:p w14:paraId="58EAF8E8">
                  <w:pPr>
                    <w:widowControl/>
                    <w:spacing w:line="240" w:lineRule="auto"/>
                    <w:ind w:firstLine="210"/>
                    <w:rPr>
                      <w:sz w:val="21"/>
                      <w:szCs w:val="21"/>
                    </w:rPr>
                  </w:pPr>
                  <w:r>
                    <w:rPr>
                      <w:sz w:val="21"/>
                      <w:szCs w:val="21"/>
                    </w:rPr>
                    <w:t>0.87～0.9</w:t>
                  </w:r>
                </w:p>
              </w:tc>
            </w:tr>
            <w:tr w14:paraId="725F9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48" w:type="dxa"/>
                  <w:noWrap w:val="0"/>
                  <w:vAlign w:val="center"/>
                </w:tcPr>
                <w:p w14:paraId="07B4F9D1">
                  <w:pPr>
                    <w:widowControl/>
                    <w:spacing w:line="240" w:lineRule="auto"/>
                    <w:rPr>
                      <w:sz w:val="21"/>
                      <w:szCs w:val="21"/>
                    </w:rPr>
                  </w:pPr>
                  <w:r>
                    <w:rPr>
                      <w:sz w:val="21"/>
                      <w:szCs w:val="21"/>
                    </w:rPr>
                    <w:t>沸点（℃）：</w:t>
                  </w:r>
                </w:p>
              </w:tc>
              <w:tc>
                <w:tcPr>
                  <w:tcW w:w="2355" w:type="dxa"/>
                  <w:gridSpan w:val="2"/>
                  <w:noWrap w:val="0"/>
                  <w:vAlign w:val="center"/>
                </w:tcPr>
                <w:p w14:paraId="67FF1C1D">
                  <w:pPr>
                    <w:widowControl/>
                    <w:spacing w:line="240" w:lineRule="auto"/>
                    <w:ind w:firstLine="420"/>
                    <w:rPr>
                      <w:sz w:val="21"/>
                      <w:szCs w:val="21"/>
                    </w:rPr>
                  </w:pPr>
                  <w:r>
                    <w:rPr>
                      <w:sz w:val="21"/>
                      <w:szCs w:val="21"/>
                    </w:rPr>
                    <w:t>200～350℃</w:t>
                  </w:r>
                </w:p>
              </w:tc>
              <w:tc>
                <w:tcPr>
                  <w:tcW w:w="2083" w:type="dxa"/>
                  <w:gridSpan w:val="3"/>
                  <w:noWrap w:val="0"/>
                  <w:vAlign w:val="center"/>
                </w:tcPr>
                <w:p w14:paraId="3F6C34F4">
                  <w:pPr>
                    <w:widowControl/>
                    <w:spacing w:line="240" w:lineRule="auto"/>
                    <w:rPr>
                      <w:sz w:val="21"/>
                      <w:szCs w:val="21"/>
                    </w:rPr>
                  </w:pPr>
                  <w:r>
                    <w:rPr>
                      <w:sz w:val="21"/>
                      <w:szCs w:val="21"/>
                    </w:rPr>
                    <w:t>爆炸上限％（V/V）：</w:t>
                  </w:r>
                </w:p>
              </w:tc>
              <w:tc>
                <w:tcPr>
                  <w:tcW w:w="2654" w:type="dxa"/>
                  <w:gridSpan w:val="2"/>
                  <w:noWrap w:val="0"/>
                  <w:vAlign w:val="center"/>
                </w:tcPr>
                <w:p w14:paraId="2B674A3B">
                  <w:pPr>
                    <w:widowControl/>
                    <w:spacing w:line="240" w:lineRule="auto"/>
                    <w:ind w:firstLine="210"/>
                    <w:rPr>
                      <w:sz w:val="21"/>
                      <w:szCs w:val="21"/>
                    </w:rPr>
                  </w:pPr>
                  <w:r>
                    <w:rPr>
                      <w:sz w:val="21"/>
                      <w:szCs w:val="21"/>
                    </w:rPr>
                    <w:t>4.5</w:t>
                  </w:r>
                </w:p>
              </w:tc>
            </w:tr>
            <w:tr w14:paraId="456D3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48" w:type="dxa"/>
                  <w:noWrap w:val="0"/>
                  <w:vAlign w:val="center"/>
                </w:tcPr>
                <w:p w14:paraId="01E6D694">
                  <w:pPr>
                    <w:widowControl/>
                    <w:spacing w:line="240" w:lineRule="auto"/>
                    <w:rPr>
                      <w:sz w:val="21"/>
                      <w:szCs w:val="21"/>
                    </w:rPr>
                  </w:pPr>
                  <w:r>
                    <w:rPr>
                      <w:sz w:val="21"/>
                      <w:szCs w:val="21"/>
                    </w:rPr>
                    <w:t>自然点（℃）：</w:t>
                  </w:r>
                </w:p>
              </w:tc>
              <w:tc>
                <w:tcPr>
                  <w:tcW w:w="2355" w:type="dxa"/>
                  <w:gridSpan w:val="2"/>
                  <w:noWrap w:val="0"/>
                  <w:vAlign w:val="center"/>
                </w:tcPr>
                <w:p w14:paraId="2DBD4362">
                  <w:pPr>
                    <w:widowControl/>
                    <w:spacing w:line="240" w:lineRule="auto"/>
                    <w:ind w:firstLine="420"/>
                    <w:rPr>
                      <w:sz w:val="21"/>
                      <w:szCs w:val="21"/>
                    </w:rPr>
                  </w:pPr>
                  <w:r>
                    <w:rPr>
                      <w:sz w:val="21"/>
                      <w:szCs w:val="21"/>
                    </w:rPr>
                    <w:t>257</w:t>
                  </w:r>
                </w:p>
              </w:tc>
              <w:tc>
                <w:tcPr>
                  <w:tcW w:w="2083" w:type="dxa"/>
                  <w:gridSpan w:val="3"/>
                  <w:noWrap w:val="0"/>
                  <w:vAlign w:val="center"/>
                </w:tcPr>
                <w:p w14:paraId="72CFF2DF">
                  <w:pPr>
                    <w:widowControl/>
                    <w:spacing w:line="240" w:lineRule="auto"/>
                    <w:rPr>
                      <w:sz w:val="21"/>
                      <w:szCs w:val="21"/>
                    </w:rPr>
                  </w:pPr>
                  <w:r>
                    <w:rPr>
                      <w:sz w:val="21"/>
                      <w:szCs w:val="21"/>
                    </w:rPr>
                    <w:t>爆炸下限％（V/V）：</w:t>
                  </w:r>
                </w:p>
              </w:tc>
              <w:tc>
                <w:tcPr>
                  <w:tcW w:w="2654" w:type="dxa"/>
                  <w:gridSpan w:val="2"/>
                  <w:noWrap w:val="0"/>
                  <w:vAlign w:val="center"/>
                </w:tcPr>
                <w:p w14:paraId="6157EBB1">
                  <w:pPr>
                    <w:widowControl/>
                    <w:spacing w:line="240" w:lineRule="auto"/>
                    <w:ind w:firstLine="210"/>
                    <w:rPr>
                      <w:sz w:val="21"/>
                      <w:szCs w:val="21"/>
                    </w:rPr>
                  </w:pPr>
                  <w:r>
                    <w:rPr>
                      <w:sz w:val="21"/>
                      <w:szCs w:val="21"/>
                    </w:rPr>
                    <w:t>1.5</w:t>
                  </w:r>
                </w:p>
              </w:tc>
            </w:tr>
            <w:tr w14:paraId="553F8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48" w:type="dxa"/>
                  <w:noWrap w:val="0"/>
                  <w:vAlign w:val="center"/>
                </w:tcPr>
                <w:p w14:paraId="550209F9">
                  <w:pPr>
                    <w:widowControl/>
                    <w:spacing w:line="240" w:lineRule="auto"/>
                    <w:rPr>
                      <w:sz w:val="21"/>
                      <w:szCs w:val="21"/>
                    </w:rPr>
                  </w:pPr>
                  <w:r>
                    <w:rPr>
                      <w:sz w:val="21"/>
                      <w:szCs w:val="21"/>
                    </w:rPr>
                    <w:t>溶解性：</w:t>
                  </w:r>
                </w:p>
              </w:tc>
              <w:tc>
                <w:tcPr>
                  <w:tcW w:w="7092" w:type="dxa"/>
                  <w:gridSpan w:val="7"/>
                  <w:noWrap w:val="0"/>
                  <w:vAlign w:val="center"/>
                </w:tcPr>
                <w:p w14:paraId="08D73EBE">
                  <w:pPr>
                    <w:widowControl/>
                    <w:spacing w:line="240" w:lineRule="auto"/>
                    <w:ind w:firstLine="210"/>
                    <w:rPr>
                      <w:sz w:val="21"/>
                      <w:szCs w:val="21"/>
                    </w:rPr>
                  </w:pPr>
                  <w:r>
                    <w:rPr>
                      <w:sz w:val="21"/>
                      <w:szCs w:val="21"/>
                    </w:rPr>
                    <w:t>不溶于水，易溶于苯、二硫化碳、醇，易溶于脂肪。</w:t>
                  </w:r>
                </w:p>
              </w:tc>
            </w:tr>
            <w:tr w14:paraId="416A6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40" w:type="dxa"/>
                  <w:gridSpan w:val="8"/>
                  <w:noWrap w:val="0"/>
                  <w:vAlign w:val="center"/>
                </w:tcPr>
                <w:p w14:paraId="2AEF03E3">
                  <w:pPr>
                    <w:widowControl/>
                    <w:spacing w:line="240" w:lineRule="auto"/>
                    <w:rPr>
                      <w:sz w:val="21"/>
                      <w:szCs w:val="21"/>
                    </w:rPr>
                  </w:pPr>
                  <w:r>
                    <w:rPr>
                      <w:sz w:val="21"/>
                      <w:szCs w:val="21"/>
                    </w:rPr>
                    <w:t>第三部分   稳定性及化学活性</w:t>
                  </w:r>
                </w:p>
              </w:tc>
            </w:tr>
            <w:tr w14:paraId="6DF85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48" w:type="dxa"/>
                  <w:noWrap w:val="0"/>
                  <w:vAlign w:val="center"/>
                </w:tcPr>
                <w:p w14:paraId="2DA6A406">
                  <w:pPr>
                    <w:widowControl/>
                    <w:spacing w:line="240" w:lineRule="auto"/>
                    <w:rPr>
                      <w:sz w:val="21"/>
                      <w:szCs w:val="21"/>
                    </w:rPr>
                  </w:pPr>
                  <w:r>
                    <w:rPr>
                      <w:sz w:val="21"/>
                      <w:szCs w:val="21"/>
                    </w:rPr>
                    <w:t>稳定性：</w:t>
                  </w:r>
                </w:p>
              </w:tc>
              <w:tc>
                <w:tcPr>
                  <w:tcW w:w="1916" w:type="dxa"/>
                  <w:noWrap w:val="0"/>
                  <w:vAlign w:val="center"/>
                </w:tcPr>
                <w:p w14:paraId="328270E9">
                  <w:pPr>
                    <w:widowControl/>
                    <w:spacing w:line="240" w:lineRule="auto"/>
                    <w:ind w:firstLine="210"/>
                    <w:rPr>
                      <w:sz w:val="21"/>
                      <w:szCs w:val="21"/>
                    </w:rPr>
                  </w:pPr>
                  <w:r>
                    <w:rPr>
                      <w:sz w:val="21"/>
                      <w:szCs w:val="21"/>
                    </w:rPr>
                    <w:t>稳定</w:t>
                  </w:r>
                </w:p>
              </w:tc>
              <w:tc>
                <w:tcPr>
                  <w:tcW w:w="2378" w:type="dxa"/>
                  <w:gridSpan w:val="3"/>
                  <w:noWrap w:val="0"/>
                  <w:vAlign w:val="center"/>
                </w:tcPr>
                <w:p w14:paraId="0E7F1B74">
                  <w:pPr>
                    <w:widowControl/>
                    <w:spacing w:line="240" w:lineRule="auto"/>
                    <w:rPr>
                      <w:sz w:val="21"/>
                      <w:szCs w:val="21"/>
                    </w:rPr>
                  </w:pPr>
                  <w:r>
                    <w:rPr>
                      <w:sz w:val="21"/>
                      <w:szCs w:val="21"/>
                    </w:rPr>
                    <w:t>避免接触的条件：</w:t>
                  </w:r>
                </w:p>
              </w:tc>
              <w:tc>
                <w:tcPr>
                  <w:tcW w:w="2798" w:type="dxa"/>
                  <w:gridSpan w:val="3"/>
                  <w:noWrap w:val="0"/>
                  <w:vAlign w:val="center"/>
                </w:tcPr>
                <w:p w14:paraId="76B76940">
                  <w:pPr>
                    <w:widowControl/>
                    <w:spacing w:line="240" w:lineRule="auto"/>
                    <w:rPr>
                      <w:sz w:val="21"/>
                      <w:szCs w:val="21"/>
                    </w:rPr>
                  </w:pPr>
                  <w:r>
                    <w:rPr>
                      <w:sz w:val="21"/>
                      <w:szCs w:val="21"/>
                    </w:rPr>
                    <w:t>明火、高热</w:t>
                  </w:r>
                </w:p>
              </w:tc>
            </w:tr>
            <w:tr w14:paraId="6B176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48" w:type="dxa"/>
                  <w:noWrap w:val="0"/>
                  <w:vAlign w:val="center"/>
                </w:tcPr>
                <w:p w14:paraId="1844E1DA">
                  <w:pPr>
                    <w:widowControl/>
                    <w:spacing w:line="240" w:lineRule="auto"/>
                    <w:rPr>
                      <w:sz w:val="21"/>
                      <w:szCs w:val="21"/>
                    </w:rPr>
                  </w:pPr>
                  <w:r>
                    <w:rPr>
                      <w:sz w:val="21"/>
                      <w:szCs w:val="21"/>
                    </w:rPr>
                    <w:t>禁配物：</w:t>
                  </w:r>
                </w:p>
              </w:tc>
              <w:tc>
                <w:tcPr>
                  <w:tcW w:w="1916" w:type="dxa"/>
                  <w:noWrap w:val="0"/>
                  <w:vAlign w:val="center"/>
                </w:tcPr>
                <w:p w14:paraId="57DB69C7">
                  <w:pPr>
                    <w:widowControl/>
                    <w:spacing w:line="240" w:lineRule="auto"/>
                    <w:ind w:firstLine="210"/>
                    <w:rPr>
                      <w:sz w:val="21"/>
                      <w:szCs w:val="21"/>
                    </w:rPr>
                  </w:pPr>
                  <w:r>
                    <w:rPr>
                      <w:sz w:val="21"/>
                      <w:szCs w:val="21"/>
                    </w:rPr>
                    <w:t>强氧化剂、卤素</w:t>
                  </w:r>
                </w:p>
              </w:tc>
              <w:tc>
                <w:tcPr>
                  <w:tcW w:w="2378" w:type="dxa"/>
                  <w:gridSpan w:val="3"/>
                  <w:noWrap w:val="0"/>
                  <w:vAlign w:val="center"/>
                </w:tcPr>
                <w:p w14:paraId="26A6AF07">
                  <w:pPr>
                    <w:widowControl/>
                    <w:spacing w:line="240" w:lineRule="auto"/>
                    <w:rPr>
                      <w:sz w:val="21"/>
                      <w:szCs w:val="21"/>
                    </w:rPr>
                  </w:pPr>
                  <w:r>
                    <w:rPr>
                      <w:sz w:val="21"/>
                      <w:szCs w:val="21"/>
                    </w:rPr>
                    <w:t>聚合危害：</w:t>
                  </w:r>
                </w:p>
              </w:tc>
              <w:tc>
                <w:tcPr>
                  <w:tcW w:w="2798" w:type="dxa"/>
                  <w:gridSpan w:val="3"/>
                  <w:noWrap w:val="0"/>
                  <w:vAlign w:val="center"/>
                </w:tcPr>
                <w:p w14:paraId="187EE38B">
                  <w:pPr>
                    <w:widowControl/>
                    <w:spacing w:line="240" w:lineRule="auto"/>
                    <w:rPr>
                      <w:sz w:val="21"/>
                      <w:szCs w:val="21"/>
                    </w:rPr>
                  </w:pPr>
                  <w:r>
                    <w:rPr>
                      <w:sz w:val="21"/>
                      <w:szCs w:val="21"/>
                    </w:rPr>
                    <w:t>不聚合</w:t>
                  </w:r>
                </w:p>
              </w:tc>
            </w:tr>
            <w:tr w14:paraId="0EE99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48" w:type="dxa"/>
                  <w:noWrap w:val="0"/>
                  <w:vAlign w:val="center"/>
                </w:tcPr>
                <w:p w14:paraId="258C96DB">
                  <w:pPr>
                    <w:widowControl/>
                    <w:spacing w:line="240" w:lineRule="auto"/>
                    <w:rPr>
                      <w:sz w:val="21"/>
                      <w:szCs w:val="21"/>
                    </w:rPr>
                  </w:pPr>
                  <w:r>
                    <w:rPr>
                      <w:sz w:val="21"/>
                      <w:szCs w:val="21"/>
                    </w:rPr>
                    <w:t>分解产物：</w:t>
                  </w:r>
                </w:p>
              </w:tc>
              <w:tc>
                <w:tcPr>
                  <w:tcW w:w="7092" w:type="dxa"/>
                  <w:gridSpan w:val="7"/>
                  <w:noWrap w:val="0"/>
                  <w:vAlign w:val="center"/>
                </w:tcPr>
                <w:p w14:paraId="45D023DE">
                  <w:pPr>
                    <w:widowControl/>
                    <w:spacing w:line="240" w:lineRule="auto"/>
                    <w:rPr>
                      <w:sz w:val="21"/>
                      <w:szCs w:val="21"/>
                    </w:rPr>
                  </w:pPr>
                  <w:r>
                    <w:rPr>
                      <w:sz w:val="21"/>
                      <w:szCs w:val="21"/>
                    </w:rPr>
                    <w:t>一氧化碳、二氧化碳</w:t>
                  </w:r>
                </w:p>
              </w:tc>
            </w:tr>
            <w:tr w14:paraId="53DB2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40" w:type="dxa"/>
                  <w:gridSpan w:val="8"/>
                  <w:noWrap w:val="0"/>
                  <w:vAlign w:val="center"/>
                </w:tcPr>
                <w:p w14:paraId="1A20D398">
                  <w:pPr>
                    <w:widowControl/>
                    <w:spacing w:line="240" w:lineRule="auto"/>
                    <w:rPr>
                      <w:sz w:val="21"/>
                      <w:szCs w:val="21"/>
                    </w:rPr>
                  </w:pPr>
                  <w:r>
                    <w:rPr>
                      <w:sz w:val="21"/>
                      <w:szCs w:val="21"/>
                    </w:rPr>
                    <w:t>第四部分   毒理学资料</w:t>
                  </w:r>
                </w:p>
              </w:tc>
            </w:tr>
            <w:tr w14:paraId="4D384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48" w:type="dxa"/>
                  <w:noWrap w:val="0"/>
                  <w:vAlign w:val="center"/>
                </w:tcPr>
                <w:p w14:paraId="14C65C72">
                  <w:pPr>
                    <w:widowControl/>
                    <w:spacing w:line="240" w:lineRule="auto"/>
                    <w:rPr>
                      <w:sz w:val="21"/>
                      <w:szCs w:val="21"/>
                    </w:rPr>
                  </w:pPr>
                  <w:r>
                    <w:rPr>
                      <w:sz w:val="21"/>
                      <w:szCs w:val="21"/>
                    </w:rPr>
                    <w:t>急性毒性：</w:t>
                  </w:r>
                </w:p>
              </w:tc>
              <w:tc>
                <w:tcPr>
                  <w:tcW w:w="7092" w:type="dxa"/>
                  <w:gridSpan w:val="7"/>
                  <w:noWrap w:val="0"/>
                  <w:vAlign w:val="center"/>
                </w:tcPr>
                <w:p w14:paraId="4337C43B">
                  <w:pPr>
                    <w:widowControl/>
                    <w:spacing w:line="240" w:lineRule="auto"/>
                    <w:rPr>
                      <w:sz w:val="21"/>
                      <w:szCs w:val="21"/>
                    </w:rPr>
                  </w:pPr>
                  <w:r>
                    <w:rPr>
                      <w:sz w:val="21"/>
                      <w:szCs w:val="21"/>
                    </w:rPr>
                    <w:t xml:space="preserve">LD50       LC50 </w:t>
                  </w:r>
                </w:p>
              </w:tc>
            </w:tr>
            <w:tr w14:paraId="0AC0D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48" w:type="dxa"/>
                  <w:noWrap w:val="0"/>
                  <w:vAlign w:val="center"/>
                </w:tcPr>
                <w:p w14:paraId="785BAF49">
                  <w:pPr>
                    <w:widowControl/>
                    <w:spacing w:line="240" w:lineRule="auto"/>
                    <w:rPr>
                      <w:sz w:val="21"/>
                      <w:szCs w:val="21"/>
                    </w:rPr>
                  </w:pPr>
                  <w:r>
                    <w:rPr>
                      <w:sz w:val="21"/>
                      <w:szCs w:val="21"/>
                    </w:rPr>
                    <w:t>急性中毒：</w:t>
                  </w:r>
                </w:p>
              </w:tc>
              <w:tc>
                <w:tcPr>
                  <w:tcW w:w="7092" w:type="dxa"/>
                  <w:gridSpan w:val="7"/>
                  <w:noWrap w:val="0"/>
                  <w:vAlign w:val="center"/>
                </w:tcPr>
                <w:p w14:paraId="1E3A5901">
                  <w:pPr>
                    <w:widowControl/>
                    <w:spacing w:line="240" w:lineRule="auto"/>
                    <w:rPr>
                      <w:sz w:val="21"/>
                      <w:szCs w:val="21"/>
                    </w:rPr>
                  </w:pPr>
                  <w:r>
                    <w:rPr>
                      <w:sz w:val="21"/>
                      <w:szCs w:val="21"/>
                    </w:rPr>
                    <w:t>皮肤接触柴油可引起接触性皮炎、油性痤疮，吸入可引起吸入性肺炎，能经胎盘进入胎儿血中。</w:t>
                  </w:r>
                </w:p>
              </w:tc>
            </w:tr>
            <w:tr w14:paraId="3919E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48" w:type="dxa"/>
                  <w:noWrap w:val="0"/>
                  <w:vAlign w:val="center"/>
                </w:tcPr>
                <w:p w14:paraId="0512F1ED">
                  <w:pPr>
                    <w:widowControl/>
                    <w:spacing w:line="240" w:lineRule="auto"/>
                    <w:rPr>
                      <w:sz w:val="21"/>
                      <w:szCs w:val="21"/>
                    </w:rPr>
                  </w:pPr>
                  <w:r>
                    <w:rPr>
                      <w:sz w:val="21"/>
                      <w:szCs w:val="21"/>
                    </w:rPr>
                    <w:t>慢性中毒：</w:t>
                  </w:r>
                </w:p>
              </w:tc>
              <w:tc>
                <w:tcPr>
                  <w:tcW w:w="7092" w:type="dxa"/>
                  <w:gridSpan w:val="7"/>
                  <w:noWrap w:val="0"/>
                  <w:vAlign w:val="center"/>
                </w:tcPr>
                <w:p w14:paraId="736464CB">
                  <w:pPr>
                    <w:widowControl/>
                    <w:spacing w:line="240" w:lineRule="auto"/>
                    <w:rPr>
                      <w:sz w:val="21"/>
                      <w:szCs w:val="21"/>
                    </w:rPr>
                  </w:pPr>
                  <w:r>
                    <w:rPr>
                      <w:sz w:val="21"/>
                      <w:szCs w:val="21"/>
                    </w:rPr>
                    <w:t>柴油废气可引起眼、鼻刺激症状，头痛。</w:t>
                  </w:r>
                </w:p>
              </w:tc>
            </w:tr>
            <w:tr w14:paraId="4086E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48" w:type="dxa"/>
                  <w:noWrap w:val="0"/>
                  <w:vAlign w:val="center"/>
                </w:tcPr>
                <w:p w14:paraId="3AD8D508">
                  <w:pPr>
                    <w:widowControl/>
                    <w:spacing w:line="240" w:lineRule="auto"/>
                    <w:rPr>
                      <w:sz w:val="21"/>
                      <w:szCs w:val="21"/>
                    </w:rPr>
                  </w:pPr>
                  <w:r>
                    <w:rPr>
                      <w:sz w:val="21"/>
                      <w:szCs w:val="21"/>
                    </w:rPr>
                    <w:t>刺激性：</w:t>
                  </w:r>
                </w:p>
              </w:tc>
              <w:tc>
                <w:tcPr>
                  <w:tcW w:w="7092" w:type="dxa"/>
                  <w:gridSpan w:val="7"/>
                  <w:noWrap w:val="0"/>
                  <w:vAlign w:val="center"/>
                </w:tcPr>
                <w:p w14:paraId="46B47862">
                  <w:pPr>
                    <w:widowControl/>
                    <w:spacing w:line="240" w:lineRule="auto"/>
                    <w:rPr>
                      <w:sz w:val="21"/>
                      <w:szCs w:val="21"/>
                    </w:rPr>
                  </w:pPr>
                  <w:r>
                    <w:rPr>
                      <w:sz w:val="21"/>
                      <w:szCs w:val="21"/>
                    </w:rPr>
                    <w:t>具有刺激作用</w:t>
                  </w:r>
                </w:p>
              </w:tc>
            </w:tr>
            <w:tr w14:paraId="65A6B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48" w:type="dxa"/>
                  <w:noWrap w:val="0"/>
                  <w:vAlign w:val="center"/>
                </w:tcPr>
                <w:p w14:paraId="2DF6D2FF">
                  <w:pPr>
                    <w:widowControl/>
                    <w:spacing w:line="240" w:lineRule="auto"/>
                    <w:rPr>
                      <w:sz w:val="21"/>
                      <w:szCs w:val="21"/>
                    </w:rPr>
                  </w:pPr>
                  <w:r>
                    <w:rPr>
                      <w:sz w:val="21"/>
                      <w:szCs w:val="21"/>
                    </w:rPr>
                    <w:t>最高容许浓度</w:t>
                  </w:r>
                </w:p>
              </w:tc>
              <w:tc>
                <w:tcPr>
                  <w:tcW w:w="7092" w:type="dxa"/>
                  <w:gridSpan w:val="7"/>
                  <w:noWrap w:val="0"/>
                  <w:vAlign w:val="center"/>
                </w:tcPr>
                <w:p w14:paraId="7AFA628E">
                  <w:pPr>
                    <w:widowControl/>
                    <w:spacing w:line="240" w:lineRule="auto"/>
                    <w:rPr>
                      <w:sz w:val="21"/>
                      <w:szCs w:val="21"/>
                    </w:rPr>
                  </w:pPr>
                  <w:r>
                    <w:rPr>
                      <w:sz w:val="21"/>
                      <w:szCs w:val="21"/>
                    </w:rPr>
                    <w:t>目前无标准</w:t>
                  </w:r>
                </w:p>
              </w:tc>
            </w:tr>
          </w:tbl>
          <w:p w14:paraId="361E8C26">
            <w:pPr>
              <w:spacing w:line="360" w:lineRule="auto"/>
              <w:ind w:firstLine="480" w:firstLineChars="200"/>
            </w:pPr>
            <w:r>
              <w:rPr>
                <w:rFonts w:hint="eastAsia"/>
              </w:rPr>
              <w:t>2、</w:t>
            </w:r>
            <w:r>
              <w:t>作业场所风险识别</w:t>
            </w:r>
          </w:p>
          <w:p w14:paraId="2E18B5D1">
            <w:pPr>
              <w:spacing w:line="360" w:lineRule="auto"/>
              <w:ind w:firstLine="480" w:firstLineChars="200"/>
            </w:pPr>
            <w:r>
              <w:t>加油站事故易发场所主要为油罐区，其风险识别内容如下：</w:t>
            </w:r>
          </w:p>
          <w:p w14:paraId="0C32FD6A">
            <w:pPr>
              <w:spacing w:line="360" w:lineRule="auto"/>
              <w:ind w:firstLine="480" w:firstLineChars="200"/>
            </w:pPr>
            <w:r>
              <w:rPr>
                <w:rFonts w:hint="eastAsia"/>
              </w:rPr>
              <w:t>（1）</w:t>
            </w:r>
            <w:r>
              <w:t>油罐基础</w:t>
            </w:r>
          </w:p>
          <w:p w14:paraId="1A1996F3">
            <w:pPr>
              <w:spacing w:line="360" w:lineRule="auto"/>
              <w:ind w:firstLine="480" w:firstLineChars="200"/>
            </w:pPr>
            <w:r>
              <w:t>油罐基础严重下沉尤其是不均匀下沉，将直接危害罐体稳定，底板和罐体的撕裂会造成大量油品泄漏，带来重大火灾危害。</w:t>
            </w:r>
          </w:p>
          <w:p w14:paraId="4DADC497">
            <w:pPr>
              <w:spacing w:line="360" w:lineRule="auto"/>
              <w:ind w:firstLine="480" w:firstLineChars="200"/>
            </w:pPr>
            <w:r>
              <w:rPr>
                <w:rFonts w:hint="eastAsia"/>
              </w:rPr>
              <w:t>（2）</w:t>
            </w:r>
            <w:r>
              <w:t>罐体</w:t>
            </w:r>
          </w:p>
          <w:p w14:paraId="7072EF9A">
            <w:pPr>
              <w:spacing w:line="360" w:lineRule="auto"/>
              <w:ind w:firstLine="480" w:firstLineChars="200"/>
            </w:pPr>
            <w:r>
              <w:t>油罐是储运系统的关键设备，也是事故多发部位。如罐体变形过大、腐蚀过薄甚至穿孔、焊缝开裂、浮盘倾斜、密封损坏等都是安全生产隐患。</w:t>
            </w:r>
          </w:p>
          <w:p w14:paraId="4C2AEA0A">
            <w:pPr>
              <w:spacing w:line="360" w:lineRule="auto"/>
              <w:ind w:firstLine="480" w:firstLineChars="200"/>
            </w:pPr>
            <w:r>
              <w:rPr>
                <w:rFonts w:hint="eastAsia"/>
              </w:rPr>
              <w:t>（3）</w:t>
            </w:r>
            <w:r>
              <w:t>油罐附件</w:t>
            </w:r>
          </w:p>
          <w:p w14:paraId="387843BC">
            <w:pPr>
              <w:spacing w:line="360" w:lineRule="auto"/>
              <w:ind w:firstLine="480" w:firstLineChars="200"/>
            </w:pPr>
            <w:r>
              <w:t>油罐附件失效，会给成品油的安全储存带来严重威胁，甚至着火爆炸。</w:t>
            </w:r>
          </w:p>
          <w:p w14:paraId="5E45DBEC">
            <w:pPr>
              <w:spacing w:line="360" w:lineRule="auto"/>
              <w:ind w:firstLine="480" w:firstLineChars="200"/>
            </w:pPr>
            <w:r>
              <w:rPr>
                <w:rFonts w:hint="eastAsia"/>
              </w:rPr>
              <w:t>（4）</w:t>
            </w:r>
            <w:r>
              <w:t>防火墙</w:t>
            </w:r>
          </w:p>
          <w:p w14:paraId="4CDDEFF6">
            <w:pPr>
              <w:spacing w:line="360" w:lineRule="auto"/>
              <w:ind w:firstLine="480" w:firstLineChars="200"/>
            </w:pPr>
            <w:r>
              <w:t>防火墙是阻止油品外溢、缩小灾害范围和回收部分跑、冒油品的有效设施，如果发生明塌、孔洞和裂缝，枯草不及时清除，都会对安全构成威胁。</w:t>
            </w:r>
          </w:p>
          <w:p w14:paraId="25639904">
            <w:pPr>
              <w:tabs>
                <w:tab w:val="left" w:pos="6655"/>
              </w:tabs>
              <w:adjustRightInd w:val="0"/>
              <w:snapToGrid w:val="0"/>
              <w:spacing w:line="360" w:lineRule="auto"/>
              <w:ind w:firstLine="352" w:firstLineChars="147"/>
              <w:outlineLvl w:val="2"/>
            </w:pPr>
            <w:bookmarkStart w:id="6" w:name="_Toc31335"/>
            <w:bookmarkStart w:id="7" w:name="_Toc14597"/>
            <w:bookmarkStart w:id="8" w:name="_Toc437778668"/>
            <w:r>
              <w:rPr>
                <w:rFonts w:hint="eastAsia"/>
              </w:rPr>
              <w:t>3、主要风险场所识别</w:t>
            </w:r>
            <w:bookmarkEnd w:id="6"/>
            <w:bookmarkEnd w:id="7"/>
            <w:bookmarkEnd w:id="8"/>
            <w:r>
              <w:tab/>
            </w:r>
          </w:p>
          <w:p w14:paraId="0A2D91E6">
            <w:pPr>
              <w:adjustRightInd w:val="0"/>
              <w:snapToGrid w:val="0"/>
              <w:spacing w:line="360" w:lineRule="auto"/>
              <w:ind w:firstLine="480" w:firstLineChars="200"/>
            </w:pPr>
            <w:r>
              <w:t>1</w:t>
            </w:r>
            <w:r>
              <w:rPr>
                <w:rFonts w:hint="eastAsia"/>
              </w:rPr>
              <w:t>）储罐</w:t>
            </w:r>
          </w:p>
          <w:p w14:paraId="5BE613FC">
            <w:pPr>
              <w:adjustRightInd w:val="0"/>
              <w:snapToGrid w:val="0"/>
              <w:spacing w:line="360" w:lineRule="auto"/>
              <w:ind w:firstLine="480" w:firstLineChars="200"/>
            </w:pPr>
            <w:r>
              <w:rPr>
                <w:rFonts w:hint="eastAsia"/>
              </w:rPr>
              <w:t>储罐是加油站最容易发生事故的场所，如油罐泄漏遇雷击或静电闪火引燃引起爆炸。</w:t>
            </w:r>
          </w:p>
          <w:p w14:paraId="7B1B4B38">
            <w:pPr>
              <w:adjustRightInd w:val="0"/>
              <w:snapToGrid w:val="0"/>
              <w:spacing w:line="360" w:lineRule="auto"/>
              <w:ind w:firstLine="480" w:firstLineChars="200"/>
            </w:pPr>
            <w:r>
              <w:t>2</w:t>
            </w:r>
            <w:r>
              <w:rPr>
                <w:rFonts w:hint="eastAsia"/>
              </w:rPr>
              <w:t>）加油岛</w:t>
            </w:r>
          </w:p>
          <w:p w14:paraId="5FE9BCD9">
            <w:pPr>
              <w:adjustRightInd w:val="0"/>
              <w:snapToGrid w:val="0"/>
              <w:spacing w:line="360" w:lineRule="auto"/>
              <w:ind w:firstLine="480" w:firstLineChars="200"/>
            </w:pPr>
            <w:r>
              <w:rPr>
                <w:rFonts w:hint="eastAsia"/>
              </w:rPr>
              <w:t>加油岛为各种机动车辆加油的场所，由于汽车尾气带火星、加油过满溢出、加油机漏油、加油机防爆电气故障等原因，容易引发火灾爆炸事故。</w:t>
            </w:r>
          </w:p>
          <w:p w14:paraId="4CA3AB9C">
            <w:pPr>
              <w:adjustRightInd w:val="0"/>
              <w:snapToGrid w:val="0"/>
              <w:spacing w:line="360" w:lineRule="auto"/>
              <w:ind w:firstLine="480" w:firstLineChars="200"/>
            </w:pPr>
            <w:r>
              <w:t>3</w:t>
            </w:r>
            <w:r>
              <w:rPr>
                <w:rFonts w:hint="eastAsia"/>
              </w:rPr>
              <w:t>）装卸油作业</w:t>
            </w:r>
          </w:p>
          <w:p w14:paraId="7904DC8E">
            <w:pPr>
              <w:adjustRightInd w:val="0"/>
              <w:snapToGrid w:val="0"/>
              <w:spacing w:line="360" w:lineRule="auto"/>
              <w:ind w:firstLine="480" w:firstLineChars="200"/>
            </w:pPr>
            <w:r>
              <w:rPr>
                <w:rFonts w:hint="eastAsia"/>
              </w:rPr>
              <w:t>加油车不熄火，送油车静电没有消散，油罐车卸油连通软管导静电性能差；雷雨天往油罐卸油或往汽车车箱加油速度过快，加油操作失误；密闭卸油接口处漏油；对明火源管理不严等，都有可能会导致火灾、爆炸、设备损坏或人身伤亡事故。</w:t>
            </w:r>
          </w:p>
          <w:p w14:paraId="56074280">
            <w:pPr>
              <w:spacing w:line="360" w:lineRule="auto"/>
              <w:ind w:firstLine="480" w:firstLineChars="200"/>
              <w:rPr>
                <w:rFonts w:hint="eastAsia"/>
              </w:rPr>
            </w:pPr>
            <w:bookmarkStart w:id="9" w:name="_Toc437778670"/>
            <w:r>
              <w:rPr>
                <w:rFonts w:hint="eastAsia"/>
              </w:rPr>
              <w:t>（2）风险识别结果</w:t>
            </w:r>
            <w:bookmarkEnd w:id="9"/>
          </w:p>
          <w:p w14:paraId="4ECA991C">
            <w:pPr>
              <w:tabs>
                <w:tab w:val="left" w:pos="1146"/>
              </w:tabs>
              <w:adjustRightInd w:val="0"/>
              <w:snapToGrid w:val="0"/>
              <w:spacing w:line="360" w:lineRule="auto"/>
              <w:ind w:firstLine="480" w:firstLineChars="200"/>
            </w:pPr>
            <w:r>
              <w:rPr>
                <w:rFonts w:hint="eastAsia"/>
              </w:rPr>
              <w:t>根据项目特点，整个项目区存在潜在环境风险的单元主要为油罐区，主要的风险事故隐患为油品泄露、火灾及爆炸。</w:t>
            </w:r>
          </w:p>
          <w:p w14:paraId="09EE799C">
            <w:pPr>
              <w:spacing w:line="360" w:lineRule="auto"/>
              <w:rPr>
                <w:rFonts w:hint="eastAsia"/>
                <w:lang w:val="zh-CN"/>
              </w:rPr>
            </w:pPr>
            <w:r>
              <w:rPr>
                <w:rFonts w:hint="eastAsia"/>
              </w:rPr>
              <w:t xml:space="preserve">   </w:t>
            </w:r>
            <w:r>
              <w:rPr>
                <w:rFonts w:hint="eastAsia"/>
                <w:lang w:val="zh-CN"/>
              </w:rPr>
              <w:t>（二）事故源项分析</w:t>
            </w:r>
          </w:p>
          <w:p w14:paraId="65789CAF">
            <w:pPr>
              <w:adjustRightInd w:val="0"/>
              <w:snapToGrid w:val="0"/>
              <w:spacing w:line="360" w:lineRule="auto"/>
              <w:outlineLvl w:val="2"/>
            </w:pPr>
            <w:bookmarkStart w:id="10" w:name="_Toc437778671"/>
            <w:r>
              <w:rPr>
                <w:rFonts w:hint="eastAsia"/>
              </w:rPr>
              <w:t xml:space="preserve">   </w:t>
            </w:r>
            <w:bookmarkStart w:id="11" w:name="_Toc26375"/>
            <w:bookmarkStart w:id="12" w:name="_Toc19961"/>
            <w:r>
              <w:rPr>
                <w:rFonts w:hint="eastAsia"/>
              </w:rPr>
              <w:t>（1）同行业事故统计分析及典型事故案例</w:t>
            </w:r>
            <w:bookmarkEnd w:id="10"/>
            <w:bookmarkEnd w:id="11"/>
            <w:bookmarkEnd w:id="12"/>
          </w:p>
          <w:p w14:paraId="043F4907">
            <w:pPr>
              <w:tabs>
                <w:tab w:val="left" w:pos="1146"/>
              </w:tabs>
              <w:adjustRightInd w:val="0"/>
              <w:snapToGrid w:val="0"/>
              <w:spacing w:line="360" w:lineRule="auto"/>
              <w:ind w:firstLine="480" w:firstLineChars="200"/>
            </w:pPr>
            <w:r>
              <w:rPr>
                <w:rFonts w:hint="eastAsia"/>
              </w:rPr>
              <w:t>加油站属石化行业，</w:t>
            </w:r>
            <w:r>
              <w:t>1950</w:t>
            </w:r>
            <w:r>
              <w:rPr>
                <w:rFonts w:hint="eastAsia"/>
              </w:rPr>
              <w:t>－</w:t>
            </w:r>
            <w:r>
              <w:t>1990</w:t>
            </w:r>
            <w:r>
              <w:rPr>
                <w:rFonts w:hint="eastAsia"/>
              </w:rPr>
              <w:t>年</w:t>
            </w:r>
            <w:r>
              <w:t>40</w:t>
            </w:r>
            <w:r>
              <w:rPr>
                <w:rFonts w:hint="eastAsia"/>
              </w:rPr>
              <w:t>年间中国石化全行业发生的事故，平均在</w:t>
            </w:r>
            <w:r>
              <w:t>10</w:t>
            </w:r>
            <w:r>
              <w:rPr>
                <w:rFonts w:hint="eastAsia"/>
              </w:rPr>
              <w:t>万元以上的</w:t>
            </w:r>
            <w:r>
              <w:t>204</w:t>
            </w:r>
            <w:r>
              <w:rPr>
                <w:rFonts w:hint="eastAsia"/>
              </w:rPr>
              <w:t>起，其中经济损失超过</w:t>
            </w:r>
            <w:r>
              <w:t>1000</w:t>
            </w:r>
            <w:r>
              <w:rPr>
                <w:rFonts w:hint="eastAsia"/>
              </w:rPr>
              <w:t>万元的占</w:t>
            </w:r>
            <w:r>
              <w:t>7</w:t>
            </w:r>
            <w:r>
              <w:rPr>
                <w:rFonts w:hint="eastAsia"/>
              </w:rPr>
              <w:t>起，见下表。</w:t>
            </w:r>
          </w:p>
          <w:p w14:paraId="5AC063DB">
            <w:pPr>
              <w:adjustRightInd w:val="0"/>
              <w:snapToGrid w:val="0"/>
              <w:jc w:val="center"/>
              <w:textAlignment w:val="baseline"/>
              <w:rPr>
                <w:b/>
                <w:bCs/>
              </w:rPr>
            </w:pPr>
            <w:r>
              <w:rPr>
                <w:rFonts w:hint="eastAsia"/>
                <w:b/>
                <w:bCs/>
              </w:rPr>
              <w:t>表7-</w:t>
            </w:r>
            <w:r>
              <w:rPr>
                <w:rFonts w:hint="eastAsia"/>
                <w:b/>
                <w:bCs/>
                <w:lang w:val="en-US" w:eastAsia="zh-CN"/>
              </w:rPr>
              <w:t>11</w:t>
            </w:r>
            <w:r>
              <w:rPr>
                <w:rFonts w:hint="eastAsia"/>
                <w:b/>
                <w:bCs/>
              </w:rPr>
              <w:t xml:space="preserve">  同行业事故原因分类表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32"/>
              <w:gridCol w:w="2195"/>
              <w:gridCol w:w="2612"/>
            </w:tblGrid>
            <w:tr w14:paraId="09F6F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3994" w:type="dxa"/>
                  <w:noWrap w:val="0"/>
                  <w:vAlign w:val="center"/>
                </w:tcPr>
                <w:p w14:paraId="35A6195A">
                  <w:pPr>
                    <w:tabs>
                      <w:tab w:val="left" w:pos="1200"/>
                    </w:tabs>
                    <w:adjustRightInd w:val="0"/>
                    <w:snapToGrid w:val="0"/>
                    <w:spacing w:line="240" w:lineRule="auto"/>
                    <w:jc w:val="center"/>
                    <w:textAlignment w:val="baseline"/>
                    <w:rPr>
                      <w:sz w:val="21"/>
                      <w:szCs w:val="21"/>
                    </w:rPr>
                  </w:pPr>
                  <w:r>
                    <w:rPr>
                      <w:rFonts w:hint="eastAsia"/>
                      <w:sz w:val="21"/>
                      <w:szCs w:val="21"/>
                    </w:rPr>
                    <w:t>事故原因</w:t>
                  </w:r>
                </w:p>
              </w:tc>
              <w:tc>
                <w:tcPr>
                  <w:tcW w:w="2309" w:type="dxa"/>
                  <w:noWrap w:val="0"/>
                  <w:vAlign w:val="center"/>
                </w:tcPr>
                <w:p w14:paraId="07F369C6">
                  <w:pPr>
                    <w:tabs>
                      <w:tab w:val="left" w:pos="1200"/>
                    </w:tabs>
                    <w:adjustRightInd w:val="0"/>
                    <w:snapToGrid w:val="0"/>
                    <w:spacing w:line="240" w:lineRule="auto"/>
                    <w:jc w:val="center"/>
                    <w:textAlignment w:val="baseline"/>
                    <w:rPr>
                      <w:sz w:val="21"/>
                      <w:szCs w:val="21"/>
                    </w:rPr>
                  </w:pPr>
                  <w:r>
                    <w:rPr>
                      <w:rFonts w:hint="eastAsia"/>
                      <w:sz w:val="21"/>
                      <w:szCs w:val="21"/>
                    </w:rPr>
                    <w:t>比例（％）</w:t>
                  </w:r>
                </w:p>
              </w:tc>
              <w:tc>
                <w:tcPr>
                  <w:tcW w:w="2797" w:type="dxa"/>
                  <w:noWrap w:val="0"/>
                  <w:vAlign w:val="center"/>
                </w:tcPr>
                <w:p w14:paraId="39598263">
                  <w:pPr>
                    <w:tabs>
                      <w:tab w:val="left" w:pos="1200"/>
                    </w:tabs>
                    <w:adjustRightInd w:val="0"/>
                    <w:snapToGrid w:val="0"/>
                    <w:spacing w:line="240" w:lineRule="auto"/>
                    <w:jc w:val="center"/>
                    <w:textAlignment w:val="baseline"/>
                    <w:rPr>
                      <w:sz w:val="21"/>
                      <w:szCs w:val="21"/>
                    </w:rPr>
                  </w:pPr>
                  <w:r>
                    <w:rPr>
                      <w:rFonts w:hint="eastAsia"/>
                      <w:sz w:val="21"/>
                      <w:szCs w:val="21"/>
                    </w:rPr>
                    <w:t>排序</w:t>
                  </w:r>
                </w:p>
              </w:tc>
            </w:tr>
            <w:tr w14:paraId="42949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3994" w:type="dxa"/>
                  <w:noWrap w:val="0"/>
                  <w:vAlign w:val="center"/>
                </w:tcPr>
                <w:p w14:paraId="002F04C0">
                  <w:pPr>
                    <w:tabs>
                      <w:tab w:val="left" w:pos="1200"/>
                    </w:tabs>
                    <w:adjustRightInd w:val="0"/>
                    <w:snapToGrid w:val="0"/>
                    <w:spacing w:line="240" w:lineRule="auto"/>
                    <w:jc w:val="center"/>
                    <w:textAlignment w:val="baseline"/>
                    <w:rPr>
                      <w:sz w:val="21"/>
                      <w:szCs w:val="21"/>
                    </w:rPr>
                  </w:pPr>
                  <w:r>
                    <w:rPr>
                      <w:rFonts w:hint="eastAsia"/>
                      <w:sz w:val="21"/>
                      <w:szCs w:val="21"/>
                    </w:rPr>
                    <w:t>违章用火或用火措施不当</w:t>
                  </w:r>
                </w:p>
              </w:tc>
              <w:tc>
                <w:tcPr>
                  <w:tcW w:w="2309" w:type="dxa"/>
                  <w:noWrap w:val="0"/>
                  <w:vAlign w:val="center"/>
                </w:tcPr>
                <w:p w14:paraId="7CE502D9">
                  <w:pPr>
                    <w:tabs>
                      <w:tab w:val="left" w:pos="1200"/>
                    </w:tabs>
                    <w:adjustRightInd w:val="0"/>
                    <w:snapToGrid w:val="0"/>
                    <w:spacing w:line="240" w:lineRule="auto"/>
                    <w:jc w:val="center"/>
                    <w:textAlignment w:val="baseline"/>
                    <w:rPr>
                      <w:sz w:val="21"/>
                      <w:szCs w:val="21"/>
                    </w:rPr>
                  </w:pPr>
                  <w:r>
                    <w:rPr>
                      <w:sz w:val="21"/>
                      <w:szCs w:val="21"/>
                    </w:rPr>
                    <w:t>40</w:t>
                  </w:r>
                </w:p>
              </w:tc>
              <w:tc>
                <w:tcPr>
                  <w:tcW w:w="2797" w:type="dxa"/>
                  <w:noWrap w:val="0"/>
                  <w:vAlign w:val="center"/>
                </w:tcPr>
                <w:p w14:paraId="0FE94EFA">
                  <w:pPr>
                    <w:tabs>
                      <w:tab w:val="left" w:pos="1200"/>
                    </w:tabs>
                    <w:adjustRightInd w:val="0"/>
                    <w:snapToGrid w:val="0"/>
                    <w:spacing w:line="240" w:lineRule="auto"/>
                    <w:jc w:val="center"/>
                    <w:textAlignment w:val="baseline"/>
                    <w:rPr>
                      <w:sz w:val="21"/>
                      <w:szCs w:val="21"/>
                    </w:rPr>
                  </w:pPr>
                  <w:r>
                    <w:rPr>
                      <w:sz w:val="21"/>
                      <w:szCs w:val="21"/>
                    </w:rPr>
                    <w:t>1</w:t>
                  </w:r>
                </w:p>
              </w:tc>
            </w:tr>
            <w:tr w14:paraId="3FCC6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3994" w:type="dxa"/>
                  <w:noWrap w:val="0"/>
                  <w:vAlign w:val="center"/>
                </w:tcPr>
                <w:p w14:paraId="47BE1891">
                  <w:pPr>
                    <w:tabs>
                      <w:tab w:val="left" w:pos="1200"/>
                    </w:tabs>
                    <w:adjustRightInd w:val="0"/>
                    <w:snapToGrid w:val="0"/>
                    <w:spacing w:line="240" w:lineRule="auto"/>
                    <w:jc w:val="center"/>
                    <w:textAlignment w:val="baseline"/>
                    <w:rPr>
                      <w:sz w:val="21"/>
                      <w:szCs w:val="21"/>
                    </w:rPr>
                  </w:pPr>
                  <w:r>
                    <w:rPr>
                      <w:rFonts w:hint="eastAsia"/>
                      <w:sz w:val="21"/>
                      <w:szCs w:val="21"/>
                    </w:rPr>
                    <w:t>错误操作</w:t>
                  </w:r>
                </w:p>
              </w:tc>
              <w:tc>
                <w:tcPr>
                  <w:tcW w:w="2309" w:type="dxa"/>
                  <w:noWrap w:val="0"/>
                  <w:vAlign w:val="center"/>
                </w:tcPr>
                <w:p w14:paraId="0296F079">
                  <w:pPr>
                    <w:tabs>
                      <w:tab w:val="left" w:pos="1200"/>
                    </w:tabs>
                    <w:adjustRightInd w:val="0"/>
                    <w:snapToGrid w:val="0"/>
                    <w:spacing w:line="240" w:lineRule="auto"/>
                    <w:jc w:val="center"/>
                    <w:textAlignment w:val="baseline"/>
                    <w:rPr>
                      <w:sz w:val="21"/>
                      <w:szCs w:val="21"/>
                    </w:rPr>
                  </w:pPr>
                  <w:r>
                    <w:rPr>
                      <w:sz w:val="21"/>
                      <w:szCs w:val="21"/>
                    </w:rPr>
                    <w:t>25</w:t>
                  </w:r>
                </w:p>
              </w:tc>
              <w:tc>
                <w:tcPr>
                  <w:tcW w:w="2797" w:type="dxa"/>
                  <w:noWrap w:val="0"/>
                  <w:vAlign w:val="center"/>
                </w:tcPr>
                <w:p w14:paraId="17B31920">
                  <w:pPr>
                    <w:tabs>
                      <w:tab w:val="left" w:pos="1200"/>
                    </w:tabs>
                    <w:adjustRightInd w:val="0"/>
                    <w:snapToGrid w:val="0"/>
                    <w:spacing w:line="240" w:lineRule="auto"/>
                    <w:jc w:val="center"/>
                    <w:textAlignment w:val="baseline"/>
                    <w:rPr>
                      <w:sz w:val="21"/>
                      <w:szCs w:val="21"/>
                    </w:rPr>
                  </w:pPr>
                  <w:r>
                    <w:rPr>
                      <w:sz w:val="21"/>
                      <w:szCs w:val="21"/>
                    </w:rPr>
                    <w:t>2</w:t>
                  </w:r>
                </w:p>
              </w:tc>
            </w:tr>
            <w:tr w14:paraId="6F664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3994" w:type="dxa"/>
                  <w:noWrap w:val="0"/>
                  <w:vAlign w:val="center"/>
                </w:tcPr>
                <w:p w14:paraId="6BAE35B2">
                  <w:pPr>
                    <w:tabs>
                      <w:tab w:val="left" w:pos="1200"/>
                    </w:tabs>
                    <w:adjustRightInd w:val="0"/>
                    <w:snapToGrid w:val="0"/>
                    <w:spacing w:line="240" w:lineRule="auto"/>
                    <w:jc w:val="center"/>
                    <w:textAlignment w:val="baseline"/>
                    <w:rPr>
                      <w:sz w:val="21"/>
                      <w:szCs w:val="21"/>
                    </w:rPr>
                  </w:pPr>
                  <w:r>
                    <w:rPr>
                      <w:rFonts w:hint="eastAsia"/>
                      <w:sz w:val="21"/>
                      <w:szCs w:val="21"/>
                    </w:rPr>
                    <w:t>雷击、静电及电气引起火灾爆炸</w:t>
                  </w:r>
                </w:p>
              </w:tc>
              <w:tc>
                <w:tcPr>
                  <w:tcW w:w="2309" w:type="dxa"/>
                  <w:noWrap w:val="0"/>
                  <w:vAlign w:val="center"/>
                </w:tcPr>
                <w:p w14:paraId="006A2854">
                  <w:pPr>
                    <w:tabs>
                      <w:tab w:val="left" w:pos="1200"/>
                    </w:tabs>
                    <w:adjustRightInd w:val="0"/>
                    <w:snapToGrid w:val="0"/>
                    <w:spacing w:line="240" w:lineRule="auto"/>
                    <w:jc w:val="center"/>
                    <w:textAlignment w:val="baseline"/>
                    <w:rPr>
                      <w:sz w:val="21"/>
                      <w:szCs w:val="21"/>
                    </w:rPr>
                  </w:pPr>
                  <w:r>
                    <w:rPr>
                      <w:sz w:val="21"/>
                      <w:szCs w:val="21"/>
                    </w:rPr>
                    <w:t>15.1</w:t>
                  </w:r>
                </w:p>
              </w:tc>
              <w:tc>
                <w:tcPr>
                  <w:tcW w:w="2797" w:type="dxa"/>
                  <w:noWrap w:val="0"/>
                  <w:vAlign w:val="center"/>
                </w:tcPr>
                <w:p w14:paraId="6A8C1890">
                  <w:pPr>
                    <w:tabs>
                      <w:tab w:val="left" w:pos="1200"/>
                    </w:tabs>
                    <w:adjustRightInd w:val="0"/>
                    <w:snapToGrid w:val="0"/>
                    <w:spacing w:line="240" w:lineRule="auto"/>
                    <w:jc w:val="center"/>
                    <w:textAlignment w:val="baseline"/>
                    <w:rPr>
                      <w:sz w:val="21"/>
                      <w:szCs w:val="21"/>
                    </w:rPr>
                  </w:pPr>
                  <w:r>
                    <w:rPr>
                      <w:sz w:val="21"/>
                      <w:szCs w:val="21"/>
                    </w:rPr>
                    <w:t>3</w:t>
                  </w:r>
                </w:p>
              </w:tc>
            </w:tr>
            <w:tr w14:paraId="4465D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3994" w:type="dxa"/>
                  <w:noWrap w:val="0"/>
                  <w:vAlign w:val="center"/>
                </w:tcPr>
                <w:p w14:paraId="60946653">
                  <w:pPr>
                    <w:tabs>
                      <w:tab w:val="left" w:pos="1200"/>
                    </w:tabs>
                    <w:adjustRightInd w:val="0"/>
                    <w:snapToGrid w:val="0"/>
                    <w:spacing w:line="240" w:lineRule="auto"/>
                    <w:jc w:val="center"/>
                    <w:textAlignment w:val="baseline"/>
                    <w:rPr>
                      <w:sz w:val="21"/>
                      <w:szCs w:val="21"/>
                    </w:rPr>
                  </w:pPr>
                  <w:r>
                    <w:rPr>
                      <w:rFonts w:hint="eastAsia"/>
                      <w:sz w:val="21"/>
                      <w:szCs w:val="21"/>
                    </w:rPr>
                    <w:t>其他施工、仪表失灵等</w:t>
                  </w:r>
                </w:p>
              </w:tc>
              <w:tc>
                <w:tcPr>
                  <w:tcW w:w="2309" w:type="dxa"/>
                  <w:noWrap w:val="0"/>
                  <w:vAlign w:val="center"/>
                </w:tcPr>
                <w:p w14:paraId="44A1A703">
                  <w:pPr>
                    <w:tabs>
                      <w:tab w:val="left" w:pos="1200"/>
                    </w:tabs>
                    <w:adjustRightInd w:val="0"/>
                    <w:snapToGrid w:val="0"/>
                    <w:spacing w:line="240" w:lineRule="auto"/>
                    <w:jc w:val="center"/>
                    <w:textAlignment w:val="baseline"/>
                    <w:rPr>
                      <w:sz w:val="21"/>
                      <w:szCs w:val="21"/>
                    </w:rPr>
                  </w:pPr>
                  <w:r>
                    <w:rPr>
                      <w:sz w:val="21"/>
                      <w:szCs w:val="21"/>
                    </w:rPr>
                    <w:t>10.3</w:t>
                  </w:r>
                </w:p>
              </w:tc>
              <w:tc>
                <w:tcPr>
                  <w:tcW w:w="2797" w:type="dxa"/>
                  <w:noWrap w:val="0"/>
                  <w:vAlign w:val="center"/>
                </w:tcPr>
                <w:p w14:paraId="56B3E0B4">
                  <w:pPr>
                    <w:tabs>
                      <w:tab w:val="left" w:pos="1200"/>
                    </w:tabs>
                    <w:adjustRightInd w:val="0"/>
                    <w:snapToGrid w:val="0"/>
                    <w:spacing w:line="240" w:lineRule="auto"/>
                    <w:jc w:val="center"/>
                    <w:textAlignment w:val="baseline"/>
                    <w:rPr>
                      <w:sz w:val="21"/>
                      <w:szCs w:val="21"/>
                    </w:rPr>
                  </w:pPr>
                  <w:r>
                    <w:rPr>
                      <w:sz w:val="21"/>
                      <w:szCs w:val="21"/>
                    </w:rPr>
                    <w:t>4</w:t>
                  </w:r>
                </w:p>
              </w:tc>
            </w:tr>
            <w:tr w14:paraId="11A14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3994" w:type="dxa"/>
                  <w:noWrap w:val="0"/>
                  <w:vAlign w:val="center"/>
                </w:tcPr>
                <w:p w14:paraId="3EC1DFED">
                  <w:pPr>
                    <w:tabs>
                      <w:tab w:val="left" w:pos="1200"/>
                    </w:tabs>
                    <w:adjustRightInd w:val="0"/>
                    <w:snapToGrid w:val="0"/>
                    <w:spacing w:line="240" w:lineRule="auto"/>
                    <w:jc w:val="center"/>
                    <w:textAlignment w:val="baseline"/>
                    <w:rPr>
                      <w:sz w:val="21"/>
                      <w:szCs w:val="21"/>
                    </w:rPr>
                  </w:pPr>
                  <w:r>
                    <w:rPr>
                      <w:rFonts w:hint="eastAsia"/>
                      <w:sz w:val="21"/>
                      <w:szCs w:val="21"/>
                    </w:rPr>
                    <w:t>设备损害、腐蚀</w:t>
                  </w:r>
                </w:p>
              </w:tc>
              <w:tc>
                <w:tcPr>
                  <w:tcW w:w="2309" w:type="dxa"/>
                  <w:noWrap w:val="0"/>
                  <w:vAlign w:val="center"/>
                </w:tcPr>
                <w:p w14:paraId="517A7364">
                  <w:pPr>
                    <w:tabs>
                      <w:tab w:val="left" w:pos="1200"/>
                    </w:tabs>
                    <w:adjustRightInd w:val="0"/>
                    <w:snapToGrid w:val="0"/>
                    <w:spacing w:line="240" w:lineRule="auto"/>
                    <w:jc w:val="center"/>
                    <w:textAlignment w:val="baseline"/>
                    <w:rPr>
                      <w:sz w:val="21"/>
                      <w:szCs w:val="21"/>
                    </w:rPr>
                  </w:pPr>
                  <w:r>
                    <w:rPr>
                      <w:sz w:val="21"/>
                      <w:szCs w:val="21"/>
                    </w:rPr>
                    <w:t>9.2</w:t>
                  </w:r>
                </w:p>
              </w:tc>
              <w:tc>
                <w:tcPr>
                  <w:tcW w:w="2797" w:type="dxa"/>
                  <w:noWrap w:val="0"/>
                  <w:vAlign w:val="center"/>
                </w:tcPr>
                <w:p w14:paraId="0B260B6F">
                  <w:pPr>
                    <w:tabs>
                      <w:tab w:val="left" w:pos="1200"/>
                    </w:tabs>
                    <w:adjustRightInd w:val="0"/>
                    <w:snapToGrid w:val="0"/>
                    <w:spacing w:line="240" w:lineRule="auto"/>
                    <w:jc w:val="center"/>
                    <w:textAlignment w:val="baseline"/>
                    <w:rPr>
                      <w:sz w:val="21"/>
                      <w:szCs w:val="21"/>
                    </w:rPr>
                  </w:pPr>
                  <w:r>
                    <w:rPr>
                      <w:sz w:val="21"/>
                      <w:szCs w:val="21"/>
                    </w:rPr>
                    <w:t>5</w:t>
                  </w:r>
                </w:p>
              </w:tc>
            </w:tr>
          </w:tbl>
          <w:p w14:paraId="6ED5A82A">
            <w:pPr>
              <w:tabs>
                <w:tab w:val="left" w:pos="1146"/>
              </w:tabs>
              <w:adjustRightInd w:val="0"/>
              <w:snapToGrid w:val="0"/>
              <w:spacing w:line="360" w:lineRule="auto"/>
              <w:ind w:firstLine="480" w:firstLineChars="200"/>
            </w:pPr>
            <w:r>
              <w:rPr>
                <w:rFonts w:hint="eastAsia"/>
              </w:rPr>
              <w:t>由以上分析可以看出，国内事故由于违章、操作错误而引起的事故占事故总数的</w:t>
            </w:r>
            <w:r>
              <w:t>65</w:t>
            </w:r>
            <w:r>
              <w:rPr>
                <w:rFonts w:hint="eastAsia"/>
              </w:rPr>
              <w:t>％，而其他原因引起的事故占事故总数的</w:t>
            </w:r>
            <w:r>
              <w:t>35</w:t>
            </w:r>
            <w:r>
              <w:rPr>
                <w:rFonts w:hint="eastAsia"/>
              </w:rPr>
              <w:t>％。</w:t>
            </w:r>
          </w:p>
          <w:p w14:paraId="464B1B74">
            <w:pPr>
              <w:tabs>
                <w:tab w:val="left" w:pos="1146"/>
              </w:tabs>
              <w:adjustRightInd w:val="0"/>
              <w:snapToGrid w:val="0"/>
              <w:spacing w:line="360" w:lineRule="auto"/>
              <w:ind w:firstLine="480" w:firstLineChars="200"/>
            </w:pPr>
            <w:r>
              <w:rPr>
                <w:rFonts w:hint="eastAsia"/>
              </w:rPr>
              <w:t>根据调查，我国北京地区从上世纪五十年代起</w:t>
            </w:r>
            <w:r>
              <w:t>50</w:t>
            </w:r>
            <w:r>
              <w:rPr>
                <w:rFonts w:hint="eastAsia"/>
              </w:rPr>
              <w:t>多年来已经建立</w:t>
            </w:r>
            <w:r>
              <w:t>800</w:t>
            </w:r>
            <w:r>
              <w:rPr>
                <w:rFonts w:hint="eastAsia"/>
              </w:rPr>
              <w:t>多个油罐，至今尚未发生油罐的着火及爆炸事故，根据全国统计，储罐火灾及爆炸事故发生的概率远远低于</w:t>
            </w:r>
            <w:r>
              <w:t>3.1</w:t>
            </w:r>
            <w:r>
              <w:rPr>
                <w:rFonts w:hint="eastAsia"/>
              </w:rPr>
              <w:t>×</w:t>
            </w:r>
            <w:r>
              <w:t>10</w:t>
            </w:r>
            <w:r>
              <w:rPr>
                <w:rFonts w:hint="eastAsia"/>
                <w:vertAlign w:val="superscript"/>
                <w:lang w:val="en-US" w:eastAsia="zh-CN"/>
              </w:rPr>
              <w:t>-5</w:t>
            </w:r>
            <w:r>
              <w:rPr>
                <w:rFonts w:hint="eastAsia"/>
              </w:rPr>
              <w:t>次</w:t>
            </w:r>
            <w:r>
              <w:t>/</w:t>
            </w:r>
            <w:r>
              <w:rPr>
                <w:rFonts w:hint="eastAsia"/>
              </w:rPr>
              <w:t>年。并随着近年来防灾技术水平的提高，呈现下降趋势。</w:t>
            </w:r>
          </w:p>
          <w:p w14:paraId="4442BA40">
            <w:pPr>
              <w:adjustRightInd w:val="0"/>
              <w:snapToGrid w:val="0"/>
              <w:spacing w:line="360" w:lineRule="auto"/>
              <w:outlineLvl w:val="2"/>
            </w:pPr>
            <w:bookmarkStart w:id="13" w:name="_Toc437778672"/>
            <w:r>
              <w:rPr>
                <w:rFonts w:hint="eastAsia"/>
              </w:rPr>
              <w:t xml:space="preserve">   </w:t>
            </w:r>
            <w:bookmarkStart w:id="14" w:name="_Toc17671"/>
            <w:bookmarkStart w:id="15" w:name="_Toc8849"/>
            <w:r>
              <w:rPr>
                <w:rFonts w:hint="eastAsia"/>
              </w:rPr>
              <w:t>（2）源项分析</w:t>
            </w:r>
            <w:bookmarkEnd w:id="13"/>
            <w:bookmarkEnd w:id="14"/>
            <w:bookmarkEnd w:id="15"/>
          </w:p>
          <w:p w14:paraId="0326BD54">
            <w:pPr>
              <w:tabs>
                <w:tab w:val="left" w:pos="1146"/>
              </w:tabs>
              <w:adjustRightInd w:val="0"/>
              <w:snapToGrid w:val="0"/>
              <w:spacing w:line="360" w:lineRule="auto"/>
              <w:ind w:firstLine="480" w:firstLineChars="200"/>
            </w:pPr>
            <w:r>
              <w:t>1</w:t>
            </w:r>
            <w:r>
              <w:rPr>
                <w:rFonts w:hint="eastAsia"/>
              </w:rPr>
              <w:t>）事故类型</w:t>
            </w:r>
          </w:p>
          <w:p w14:paraId="45ED3E3A">
            <w:pPr>
              <w:tabs>
                <w:tab w:val="left" w:pos="1146"/>
              </w:tabs>
              <w:adjustRightInd w:val="0"/>
              <w:snapToGrid w:val="0"/>
              <w:spacing w:line="360" w:lineRule="auto"/>
              <w:ind w:firstLine="480" w:firstLineChars="200"/>
            </w:pPr>
            <w:r>
              <w:rPr>
                <w:rFonts w:hint="eastAsia"/>
              </w:rPr>
              <w:t>本项目可能发生的事故主要有油储罐破损油品渗漏引起土壤及地下水的污染，输油管线发生意外事故或工人误操作时产生的泄漏以及由此引起的火灾及爆炸对人身安全及周围环境产生的危害。根据风险识别，本项目主要存在的事故类型有：</w:t>
            </w:r>
          </w:p>
          <w:p w14:paraId="561086D4">
            <w:pPr>
              <w:tabs>
                <w:tab w:val="left" w:pos="1146"/>
              </w:tabs>
              <w:adjustRightInd w:val="0"/>
              <w:snapToGrid w:val="0"/>
              <w:spacing w:line="360" w:lineRule="auto"/>
              <w:ind w:firstLine="480" w:firstLineChars="200"/>
            </w:pPr>
            <w:r>
              <w:t>a</w:t>
            </w:r>
            <w:r>
              <w:rPr>
                <w:rFonts w:hint="eastAsia"/>
              </w:rPr>
              <w:t>、储罐破损油品渗漏引起土壤及地下水的污染；</w:t>
            </w:r>
          </w:p>
          <w:p w14:paraId="1DBE4C5E">
            <w:pPr>
              <w:tabs>
                <w:tab w:val="left" w:pos="1146"/>
              </w:tabs>
              <w:adjustRightInd w:val="0"/>
              <w:snapToGrid w:val="0"/>
              <w:spacing w:line="360" w:lineRule="auto"/>
              <w:ind w:firstLine="480" w:firstLineChars="200"/>
            </w:pPr>
            <w:r>
              <w:t>b</w:t>
            </w:r>
            <w:r>
              <w:rPr>
                <w:rFonts w:hint="eastAsia"/>
              </w:rPr>
              <w:t>、储油区油品溢出或泄漏后遇明火发生火灾、爆炸事故；</w:t>
            </w:r>
          </w:p>
          <w:p w14:paraId="0B153AA9">
            <w:pPr>
              <w:tabs>
                <w:tab w:val="left" w:pos="1146"/>
              </w:tabs>
              <w:adjustRightInd w:val="0"/>
              <w:snapToGrid w:val="0"/>
              <w:spacing w:line="360" w:lineRule="auto"/>
              <w:ind w:firstLine="480" w:firstLineChars="200"/>
            </w:pPr>
            <w:r>
              <w:t>2</w:t>
            </w:r>
            <w:r>
              <w:rPr>
                <w:rFonts w:hint="eastAsia"/>
              </w:rPr>
              <w:t>）事故原因</w:t>
            </w:r>
          </w:p>
          <w:p w14:paraId="399AB9E3">
            <w:pPr>
              <w:tabs>
                <w:tab w:val="left" w:pos="1146"/>
              </w:tabs>
              <w:adjustRightInd w:val="0"/>
              <w:snapToGrid w:val="0"/>
              <w:spacing w:line="360" w:lineRule="auto"/>
              <w:ind w:firstLine="480" w:firstLineChars="200"/>
            </w:pPr>
            <w:r>
              <w:rPr>
                <w:rFonts w:hint="eastAsia"/>
              </w:rPr>
              <w:t>加油站油罐可能发生溢出的原因如下：</w:t>
            </w:r>
          </w:p>
          <w:p w14:paraId="4D41399C">
            <w:pPr>
              <w:tabs>
                <w:tab w:val="left" w:pos="1146"/>
              </w:tabs>
              <w:adjustRightInd w:val="0"/>
              <w:snapToGrid w:val="0"/>
              <w:spacing w:line="360" w:lineRule="auto"/>
              <w:ind w:firstLine="480" w:firstLineChars="200"/>
            </w:pPr>
            <w:r>
              <w:t>a</w:t>
            </w:r>
            <w:r>
              <w:rPr>
                <w:rFonts w:hint="eastAsia"/>
              </w:rPr>
              <w:t>、储罐计量仪表失灵，至使油罐加油过程中灌满溢出；</w:t>
            </w:r>
          </w:p>
          <w:p w14:paraId="30451417">
            <w:pPr>
              <w:tabs>
                <w:tab w:val="left" w:pos="1146"/>
              </w:tabs>
              <w:adjustRightInd w:val="0"/>
              <w:snapToGrid w:val="0"/>
              <w:spacing w:line="360" w:lineRule="auto"/>
              <w:ind w:firstLine="480" w:firstLineChars="200"/>
            </w:pPr>
            <w:r>
              <w:t>b</w:t>
            </w:r>
            <w:r>
              <w:rPr>
                <w:rFonts w:hint="eastAsia"/>
              </w:rPr>
              <w:t>、在为储罐加油过程中，由于存在气障气阻，至使油类溢出；</w:t>
            </w:r>
          </w:p>
          <w:p w14:paraId="14E4537A">
            <w:pPr>
              <w:tabs>
                <w:tab w:val="left" w:pos="1146"/>
              </w:tabs>
              <w:adjustRightInd w:val="0"/>
              <w:snapToGrid w:val="0"/>
              <w:spacing w:line="360" w:lineRule="auto"/>
              <w:ind w:firstLine="480" w:firstLineChars="200"/>
            </w:pPr>
            <w:r>
              <w:t>c</w:t>
            </w:r>
            <w:r>
              <w:rPr>
                <w:rFonts w:hint="eastAsia"/>
              </w:rPr>
              <w:t>、在加油过程中，由于接口不同，衔接不严密，致使油类溢出。</w:t>
            </w:r>
          </w:p>
          <w:p w14:paraId="362C418D">
            <w:pPr>
              <w:tabs>
                <w:tab w:val="left" w:pos="1146"/>
              </w:tabs>
              <w:adjustRightInd w:val="0"/>
              <w:snapToGrid w:val="0"/>
              <w:spacing w:line="360" w:lineRule="auto"/>
              <w:ind w:firstLine="480" w:firstLineChars="200"/>
            </w:pPr>
            <w:r>
              <w:rPr>
                <w:rFonts w:hint="eastAsia"/>
              </w:rPr>
              <w:t>可能发生油罐泄漏的原因如下：</w:t>
            </w:r>
          </w:p>
          <w:p w14:paraId="2823A8AC">
            <w:pPr>
              <w:tabs>
                <w:tab w:val="left" w:pos="1146"/>
              </w:tabs>
              <w:adjustRightInd w:val="0"/>
              <w:snapToGrid w:val="0"/>
              <w:spacing w:line="360" w:lineRule="auto"/>
              <w:ind w:firstLine="480" w:firstLineChars="200"/>
            </w:pPr>
            <w:r>
              <w:t>a</w:t>
            </w:r>
            <w:r>
              <w:rPr>
                <w:rFonts w:hint="eastAsia"/>
              </w:rPr>
              <w:t>、由于年限较长，管道腐蚀，致使油类泄漏；</w:t>
            </w:r>
          </w:p>
          <w:p w14:paraId="3311ACAE">
            <w:pPr>
              <w:tabs>
                <w:tab w:val="left" w:pos="1146"/>
              </w:tabs>
              <w:adjustRightInd w:val="0"/>
              <w:snapToGrid w:val="0"/>
              <w:spacing w:line="360" w:lineRule="auto"/>
              <w:ind w:firstLine="480" w:firstLineChars="200"/>
            </w:pPr>
            <w:r>
              <w:t>b</w:t>
            </w:r>
            <w:r>
              <w:rPr>
                <w:rFonts w:hint="eastAsia"/>
              </w:rPr>
              <w:t>、在加油过程中，由于操作失误，致使油类泄漏；</w:t>
            </w:r>
          </w:p>
          <w:p w14:paraId="014BBC69">
            <w:pPr>
              <w:tabs>
                <w:tab w:val="left" w:pos="1146"/>
              </w:tabs>
              <w:adjustRightInd w:val="0"/>
              <w:snapToGrid w:val="0"/>
              <w:spacing w:line="360" w:lineRule="auto"/>
              <w:ind w:firstLine="480" w:firstLineChars="200"/>
            </w:pPr>
            <w:r>
              <w:t>c</w:t>
            </w:r>
            <w:r>
              <w:rPr>
                <w:rFonts w:hint="eastAsia"/>
              </w:rPr>
              <w:t>、各个管道接口不严，跑、冒、滴、漏现象的发生。</w:t>
            </w:r>
          </w:p>
          <w:p w14:paraId="79A3848D">
            <w:pPr>
              <w:tabs>
                <w:tab w:val="left" w:pos="1146"/>
              </w:tabs>
              <w:adjustRightInd w:val="0"/>
              <w:snapToGrid w:val="0"/>
              <w:spacing w:line="360" w:lineRule="auto"/>
              <w:ind w:firstLine="480" w:firstLineChars="200"/>
            </w:pPr>
            <w:r>
              <w:rPr>
                <w:rFonts w:hint="eastAsia"/>
              </w:rPr>
              <w:t>可能发生爆炸事故的原因如下：</w:t>
            </w:r>
          </w:p>
          <w:p w14:paraId="3FCB16E6">
            <w:pPr>
              <w:tabs>
                <w:tab w:val="left" w:pos="1146"/>
              </w:tabs>
              <w:adjustRightInd w:val="0"/>
              <w:snapToGrid w:val="0"/>
              <w:spacing w:line="360" w:lineRule="auto"/>
              <w:ind w:firstLine="480" w:firstLineChars="200"/>
            </w:pPr>
            <w:r>
              <w:t>a</w:t>
            </w:r>
            <w:r>
              <w:rPr>
                <w:rFonts w:hint="eastAsia"/>
              </w:rPr>
              <w:t>、由于加油作业人员操作不当，其他人员不能遵守加油站的相关规定，导致油品发生火灾或爆炸事故；</w:t>
            </w:r>
          </w:p>
          <w:p w14:paraId="72FB7889">
            <w:pPr>
              <w:tabs>
                <w:tab w:val="left" w:pos="1146"/>
              </w:tabs>
              <w:adjustRightInd w:val="0"/>
              <w:snapToGrid w:val="0"/>
              <w:spacing w:line="360" w:lineRule="auto"/>
              <w:ind w:firstLine="480" w:firstLineChars="200"/>
            </w:pPr>
            <w:r>
              <w:t>b</w:t>
            </w:r>
            <w:r>
              <w:rPr>
                <w:rFonts w:hint="eastAsia"/>
              </w:rPr>
              <w:t>、由于跑、冒、滴、漏等造成加油站局部空气周围汽油密度较大，达到爆炸极限，遇火源可能产生的事故；</w:t>
            </w:r>
          </w:p>
          <w:p w14:paraId="65B5242B">
            <w:pPr>
              <w:tabs>
                <w:tab w:val="left" w:pos="1146"/>
              </w:tabs>
              <w:adjustRightInd w:val="0"/>
              <w:snapToGrid w:val="0"/>
              <w:spacing w:line="360" w:lineRule="auto"/>
              <w:ind w:firstLine="480" w:firstLineChars="200"/>
            </w:pPr>
            <w:r>
              <w:t>c</w:t>
            </w:r>
            <w:r>
              <w:rPr>
                <w:rFonts w:hint="eastAsia"/>
              </w:rPr>
              <w:t>、由于避雷系统缺陷产生的雷击火花，造成油品发生火灾或爆炸事故。</w:t>
            </w:r>
          </w:p>
          <w:p w14:paraId="1850D202">
            <w:pPr>
              <w:adjustRightInd w:val="0"/>
              <w:snapToGrid w:val="0"/>
              <w:spacing w:line="360" w:lineRule="auto"/>
              <w:outlineLvl w:val="2"/>
            </w:pPr>
            <w:bookmarkStart w:id="16" w:name="_Toc437778673"/>
            <w:r>
              <w:rPr>
                <w:rFonts w:hint="eastAsia"/>
              </w:rPr>
              <w:t xml:space="preserve">   </w:t>
            </w:r>
            <w:bookmarkStart w:id="17" w:name="_Toc10402"/>
            <w:bookmarkStart w:id="18" w:name="_Toc15440"/>
            <w:r>
              <w:rPr>
                <w:rFonts w:hint="eastAsia"/>
              </w:rPr>
              <w:t>（3）最大可信事故发生概率</w:t>
            </w:r>
            <w:bookmarkEnd w:id="16"/>
            <w:bookmarkEnd w:id="17"/>
            <w:bookmarkEnd w:id="18"/>
          </w:p>
          <w:p w14:paraId="399252B3">
            <w:pPr>
              <w:adjustRightInd w:val="0"/>
              <w:snapToGrid w:val="0"/>
              <w:spacing w:line="360" w:lineRule="auto"/>
              <w:ind w:firstLine="480" w:firstLineChars="200"/>
            </w:pPr>
            <w:r>
              <w:rPr>
                <w:rFonts w:hint="eastAsia"/>
              </w:rPr>
              <w:t>事故概率可以通过事故树分析，确定顶上事件后用概率计算法求得，也可以通过同类装置事故调查给出概率统计值。据《世界石油化工企业近</w:t>
            </w:r>
            <w:r>
              <w:t>30</w:t>
            </w:r>
            <w:r>
              <w:rPr>
                <w:rFonts w:hint="eastAsia"/>
              </w:rPr>
              <w:t>年</w:t>
            </w:r>
            <w:r>
              <w:t>100</w:t>
            </w:r>
            <w:r>
              <w:rPr>
                <w:rFonts w:hint="eastAsia"/>
              </w:rPr>
              <w:t>起特大型事故汇编》介绍，本工程根据顶事件概率类比，油罐发生火灾爆炸事故的概率为</w:t>
            </w:r>
            <w:r>
              <w:t>8.7</w:t>
            </w:r>
            <w:r>
              <w:rPr>
                <w:rFonts w:hint="eastAsia"/>
              </w:rPr>
              <w:t>×</w:t>
            </w:r>
            <w:r>
              <w:t>10</w:t>
            </w:r>
            <w:r>
              <w:rPr>
                <w:rFonts w:hint="eastAsia"/>
                <w:vertAlign w:val="superscript"/>
                <w:lang w:val="en-US" w:eastAsia="zh-CN"/>
              </w:rPr>
              <w:t>-5</w:t>
            </w:r>
            <w:r>
              <w:rPr>
                <w:rFonts w:hint="eastAsia"/>
              </w:rPr>
              <w:t>次</w:t>
            </w:r>
            <w:r>
              <w:t>/</w:t>
            </w:r>
            <w:r>
              <w:rPr>
                <w:rFonts w:hint="eastAsia"/>
              </w:rPr>
              <w:t>（罐</w:t>
            </w:r>
            <w:r>
              <w:t>•a</w:t>
            </w:r>
            <w:r>
              <w:rPr>
                <w:rFonts w:hint="eastAsia"/>
              </w:rPr>
              <w:t>）。</w:t>
            </w:r>
          </w:p>
          <w:p w14:paraId="69D054CA">
            <w:pPr>
              <w:adjustRightInd w:val="0"/>
              <w:snapToGrid w:val="0"/>
              <w:spacing w:line="360" w:lineRule="auto"/>
              <w:ind w:firstLine="480" w:firstLineChars="200"/>
            </w:pPr>
            <w:r>
              <w:rPr>
                <w:rFonts w:hint="eastAsia"/>
              </w:rPr>
              <w:t>因此，本工程设定贮罐泄漏、火灾爆炸最大可信事故概率为</w:t>
            </w:r>
            <w:r>
              <w:t>8.7×10</w:t>
            </w:r>
            <w:r>
              <w:rPr>
                <w:rFonts w:hint="eastAsia"/>
                <w:vertAlign w:val="superscript"/>
                <w:lang w:val="en-US" w:eastAsia="zh-CN"/>
              </w:rPr>
              <w:t>-5</w:t>
            </w:r>
            <w:r>
              <w:rPr>
                <w:rFonts w:hint="eastAsia"/>
              </w:rPr>
              <w:t>次</w:t>
            </w:r>
            <w:r>
              <w:t>/</w:t>
            </w:r>
            <w:r>
              <w:rPr>
                <w:rFonts w:hint="eastAsia"/>
              </w:rPr>
              <w:t>（罐</w:t>
            </w:r>
            <w:r>
              <w:t>.a</w:t>
            </w:r>
            <w:r>
              <w:rPr>
                <w:rFonts w:hint="eastAsia"/>
              </w:rPr>
              <w:t>），据全国化工行业统计，可接受的事故风险率为</w:t>
            </w:r>
            <w:r>
              <w:t>4.0</w:t>
            </w:r>
            <w:r>
              <w:rPr>
                <w:rFonts w:hint="eastAsia"/>
              </w:rPr>
              <w:t>×</w:t>
            </w:r>
            <w:r>
              <w:t>10</w:t>
            </w:r>
            <w:r>
              <w:rPr>
                <w:rFonts w:hint="eastAsia"/>
                <w:vertAlign w:val="superscript"/>
                <w:lang w:val="en-US" w:eastAsia="zh-CN"/>
              </w:rPr>
              <w:t>-4</w:t>
            </w:r>
            <w:r>
              <w:rPr>
                <w:rFonts w:hint="eastAsia"/>
              </w:rPr>
              <w:t>。本项目火灾爆炸事故发生概率处于可接受概率范围之内。</w:t>
            </w:r>
          </w:p>
          <w:p w14:paraId="14DAF92F">
            <w:pPr>
              <w:spacing w:line="360" w:lineRule="auto"/>
              <w:ind w:firstLine="480" w:firstLineChars="200"/>
              <w:rPr>
                <w:lang w:val="zh-CN"/>
              </w:rPr>
            </w:pPr>
            <w:r>
              <w:rPr>
                <w:rFonts w:hint="eastAsia"/>
              </w:rPr>
              <w:t>（三）</w:t>
            </w:r>
            <w:r>
              <w:rPr>
                <w:rFonts w:hint="eastAsia"/>
                <w:lang w:val="zh-CN"/>
              </w:rPr>
              <w:t>后果计算</w:t>
            </w:r>
          </w:p>
          <w:p w14:paraId="6256B5C6">
            <w:pPr>
              <w:adjustRightInd w:val="0"/>
              <w:snapToGrid w:val="0"/>
              <w:spacing w:line="360" w:lineRule="auto"/>
              <w:ind w:firstLine="480" w:firstLineChars="200"/>
            </w:pPr>
            <w:r>
              <w:rPr>
                <w:rFonts w:hint="eastAsia"/>
              </w:rPr>
              <w:t>（1）油品泄漏后果</w:t>
            </w:r>
          </w:p>
          <w:p w14:paraId="7113F3FD">
            <w:pPr>
              <w:adjustRightInd w:val="0"/>
              <w:snapToGrid w:val="0"/>
              <w:spacing w:line="360" w:lineRule="auto"/>
              <w:ind w:firstLine="480" w:firstLineChars="200"/>
            </w:pPr>
            <w:r>
              <w:rPr>
                <w:rFonts w:hint="eastAsia"/>
              </w:rPr>
              <w:t>项目整改后采用的油罐为</w:t>
            </w:r>
            <w:r>
              <w:rPr>
                <w:rFonts w:hint="eastAsia"/>
                <w:lang w:eastAsia="zh-CN"/>
              </w:rPr>
              <w:t>双层</w:t>
            </w:r>
            <w:r>
              <w:rPr>
                <w:rFonts w:hint="eastAsia"/>
              </w:rPr>
              <w:t>油罐，配套有渗漏检测在线监测系统，可以实时监测油罐的渗漏，及时做出处理，故本加油站的油品一旦泄漏，只要该加油站的员工能够严格遵照国家有关规定操作，对事故正确处理，泄漏事故的危害是可以控制的。</w:t>
            </w:r>
          </w:p>
          <w:p w14:paraId="4C1229D7">
            <w:pPr>
              <w:adjustRightInd w:val="0"/>
              <w:snapToGrid w:val="0"/>
              <w:spacing w:line="360" w:lineRule="auto"/>
              <w:ind w:firstLine="480" w:firstLineChars="200"/>
            </w:pPr>
            <w:r>
              <w:rPr>
                <w:rFonts w:hint="eastAsia"/>
              </w:rPr>
              <w:t>（2）火灾事故后果</w:t>
            </w:r>
          </w:p>
          <w:p w14:paraId="7FBDD6A2">
            <w:pPr>
              <w:adjustRightInd w:val="0"/>
              <w:snapToGrid w:val="0"/>
              <w:spacing w:line="360" w:lineRule="auto"/>
              <w:ind w:firstLine="480" w:firstLineChars="200"/>
            </w:pPr>
            <w:r>
              <w:rPr>
                <w:rFonts w:hint="eastAsia"/>
              </w:rPr>
              <w:t>本项目火灾主要由于汽油溢出或泄漏遇明火或高温引起的火灾事故。项目发生火灾事故主要是对加油区的工作人员产生危害，同时对南甸路上过往车辆有一定的影响。加油站的平面设计符合加油站设计规范中的相关规定，防火措施完善，发生火灾的危害程度是可以控制的。</w:t>
            </w:r>
          </w:p>
          <w:p w14:paraId="0BE9E816">
            <w:pPr>
              <w:adjustRightInd w:val="0"/>
              <w:snapToGrid w:val="0"/>
              <w:spacing w:line="360" w:lineRule="auto"/>
              <w:ind w:firstLine="480" w:firstLineChars="200"/>
            </w:pPr>
            <w:r>
              <w:rPr>
                <w:rFonts w:hint="eastAsia"/>
              </w:rPr>
              <w:t>（3）爆炸后果</w:t>
            </w:r>
          </w:p>
          <w:p w14:paraId="0D59006F">
            <w:pPr>
              <w:adjustRightInd w:val="0"/>
              <w:snapToGrid w:val="0"/>
              <w:spacing w:line="360" w:lineRule="auto"/>
              <w:ind w:firstLine="480" w:firstLineChars="200"/>
            </w:pPr>
            <w:r>
              <w:rPr>
                <w:rFonts w:hint="eastAsia"/>
              </w:rPr>
              <w:t>爆炸事故产生的冲击波对人员具有强伤害作用。为避免项目储油罐发生爆炸事故对周围敏感目标造成的伤害，项目应该加强对储罐区的防爆设施建设。项目加油站储罐采用的是地埋式安放工艺，保持了储罐的恒温，并且加油站的防火、防静电措施成熟，储罐的爆炸几率较小，在采区相应的防爆措施和事故应急预案后，储罐爆炸的危害程度是可以控制的，储罐的爆炸风险是可以接受的。</w:t>
            </w:r>
          </w:p>
          <w:p w14:paraId="7CE4BB29">
            <w:pPr>
              <w:adjustRightInd w:val="0"/>
              <w:snapToGrid w:val="0"/>
              <w:spacing w:line="360" w:lineRule="auto"/>
              <w:ind w:firstLine="480" w:firstLineChars="200"/>
            </w:pPr>
            <w:r>
              <w:rPr>
                <w:rFonts w:hint="eastAsia"/>
              </w:rPr>
              <w:t>综上所述，对于本项目来来说，可能产生的环境风险事故主要是由于成品油在储存过程中有可能发生泄露引起的，如果发生环境风险事故，加油站重点保护对象为站内加油区工作人员。加油站具有完善的防渗漏、防火、防静电措施，只要加油站员工严格遵守国家相关管理规定，对工作本着认真负责的态度，在发生事故后能正确采取相应的安全措施和及时启动事故应急预案，加油站的泄露、火灾、爆炸事故风险都是可以预防和控制的。</w:t>
            </w:r>
          </w:p>
          <w:p w14:paraId="61748E1C">
            <w:pPr>
              <w:spacing w:line="360" w:lineRule="auto"/>
              <w:ind w:firstLine="480" w:firstLineChars="200"/>
              <w:rPr>
                <w:lang w:val="zh-CN"/>
              </w:rPr>
            </w:pPr>
            <w:r>
              <w:rPr>
                <w:rFonts w:hint="eastAsia"/>
                <w:lang w:val="zh-CN"/>
              </w:rPr>
              <w:t>（四）风险事故对环境的影响</w:t>
            </w:r>
          </w:p>
          <w:p w14:paraId="422F259B">
            <w:pPr>
              <w:adjustRightInd w:val="0"/>
              <w:snapToGrid w:val="0"/>
              <w:spacing w:line="360" w:lineRule="auto"/>
              <w:ind w:firstLine="480" w:firstLineChars="200"/>
            </w:pPr>
            <w:r>
              <w:rPr>
                <w:rFonts w:hint="eastAsia"/>
              </w:rPr>
              <w:t>汽油或柴油发生火灾、爆炸事故引发的次生伴生影响主要体现在火灾或爆炸过程产生的燃烧产物，燃烧产物为</w:t>
            </w:r>
            <w:r>
              <w:t>CO2</w:t>
            </w:r>
            <w:r>
              <w:rPr>
                <w:rFonts w:hint="eastAsia"/>
              </w:rPr>
              <w:t>、</w:t>
            </w:r>
            <w:r>
              <w:t>CO</w:t>
            </w:r>
            <w:r>
              <w:rPr>
                <w:rFonts w:hint="eastAsia"/>
              </w:rPr>
              <w:t>和</w:t>
            </w:r>
            <w:r>
              <w:t>H</w:t>
            </w:r>
            <w:r>
              <w:rPr>
                <w:rFonts w:hint="eastAsia"/>
                <w:vertAlign w:val="subscript"/>
                <w:lang w:val="en-US" w:eastAsia="zh-CN"/>
              </w:rPr>
              <w:t>2</w:t>
            </w:r>
            <w:r>
              <w:t>O</w:t>
            </w:r>
            <w:r>
              <w:rPr>
                <w:rFonts w:hint="eastAsia"/>
              </w:rPr>
              <w:t>。</w:t>
            </w:r>
          </w:p>
          <w:p w14:paraId="636EEE72">
            <w:pPr>
              <w:adjustRightInd w:val="0"/>
              <w:snapToGrid w:val="0"/>
              <w:spacing w:line="360" w:lineRule="auto"/>
              <w:ind w:firstLine="480" w:firstLineChars="200"/>
            </w:pPr>
            <w:r>
              <w:rPr>
                <w:rFonts w:hint="eastAsia"/>
              </w:rPr>
              <w:t>（1）对地表水环境影响分析</w:t>
            </w:r>
          </w:p>
          <w:p w14:paraId="479B2BB3">
            <w:pPr>
              <w:adjustRightInd w:val="0"/>
              <w:snapToGrid w:val="0"/>
              <w:spacing w:line="360" w:lineRule="auto"/>
              <w:ind w:firstLine="480" w:firstLineChars="200"/>
            </w:pPr>
            <w:r>
              <w:t>a</w:t>
            </w:r>
            <w:r>
              <w:rPr>
                <w:rFonts w:hint="eastAsia"/>
              </w:rPr>
              <w:t>、泄漏影响分析</w:t>
            </w:r>
          </w:p>
          <w:p w14:paraId="1EFF58F7">
            <w:pPr>
              <w:adjustRightInd w:val="0"/>
              <w:snapToGrid w:val="0"/>
              <w:spacing w:line="360" w:lineRule="auto"/>
              <w:ind w:firstLine="480" w:firstLineChars="200"/>
            </w:pPr>
            <w:r>
              <w:rPr>
                <w:rFonts w:hint="eastAsia"/>
              </w:rPr>
              <w:t>泄漏或渗漏的成品油一旦进入地表河流，将造成地表河流的污染，影响范围小到几公里大到几十公里。污染首先将造成地表河流的景观破坏，产生严重的刺鼻性气味；其次，由于有机烃类物质难溶于水，大部分上浮在水层表面，形成一层油膜使空气隔离，造成水中溶解氧浓度降低，逐渐形成死水，致使水中生物死亡；再次，成品油的主要成分是</w:t>
            </w:r>
            <w:r>
              <w:t>C4</w:t>
            </w:r>
            <w:r>
              <w:rPr>
                <w:rFonts w:hint="eastAsia"/>
              </w:rPr>
              <w:t>～</w:t>
            </w:r>
            <w:r>
              <w:t>C9</w:t>
            </w:r>
            <w:r>
              <w:rPr>
                <w:rFonts w:hint="eastAsia"/>
              </w:rPr>
              <w:t>的烃类、芳烃类、醇酮类以及卤代烃类有机物，一旦进入水体环境，由于可生化性较差，造成被污染水体长时间得不到净化。</w:t>
            </w:r>
          </w:p>
          <w:p w14:paraId="2C4064F0">
            <w:pPr>
              <w:adjustRightInd w:val="0"/>
              <w:snapToGrid w:val="0"/>
              <w:spacing w:line="360" w:lineRule="auto"/>
              <w:ind w:firstLine="480" w:firstLineChars="200"/>
            </w:pPr>
            <w:r>
              <w:rPr>
                <w:rFonts w:hint="eastAsia"/>
              </w:rPr>
              <w:t>本项目所在区域主要的地表水体为</w:t>
            </w:r>
            <w:r>
              <w:rPr>
                <w:rFonts w:hint="eastAsia"/>
                <w:lang w:eastAsia="zh-CN"/>
              </w:rPr>
              <w:t>晒干河</w:t>
            </w:r>
            <w:r>
              <w:rPr>
                <w:rFonts w:hint="eastAsia"/>
              </w:rPr>
              <w:t>，项目距离</w:t>
            </w:r>
            <w:r>
              <w:rPr>
                <w:rFonts w:hint="eastAsia"/>
                <w:lang w:eastAsia="zh-CN"/>
              </w:rPr>
              <w:t>晒干河</w:t>
            </w:r>
            <w:r>
              <w:rPr>
                <w:rFonts w:hint="eastAsia"/>
                <w:lang w:val="en-US" w:eastAsia="zh-CN"/>
              </w:rPr>
              <w:t>500m</w:t>
            </w:r>
            <w:r>
              <w:rPr>
                <w:rFonts w:hint="eastAsia"/>
              </w:rPr>
              <w:t>。由于本加油站油罐采用地下</w:t>
            </w:r>
            <w:r>
              <w:rPr>
                <w:rFonts w:hint="eastAsia"/>
                <w:lang w:eastAsia="zh-CN"/>
              </w:rPr>
              <w:t>卧式双层</w:t>
            </w:r>
            <w:r>
              <w:rPr>
                <w:rFonts w:hint="eastAsia"/>
              </w:rPr>
              <w:t>油罐，通过对两个罐体间隙的实时监控，以防止罐体储液渗漏，从而避免污染地下水和土壤环境的事件发生。故项目油品泄漏对周边地表水环境影响不大。</w:t>
            </w:r>
          </w:p>
          <w:p w14:paraId="53E02954">
            <w:pPr>
              <w:adjustRightInd w:val="0"/>
              <w:snapToGrid w:val="0"/>
              <w:spacing w:line="360" w:lineRule="auto"/>
              <w:ind w:firstLine="480" w:firstLineChars="200"/>
            </w:pPr>
            <w:r>
              <w:t>b</w:t>
            </w:r>
            <w:r>
              <w:rPr>
                <w:rFonts w:hint="eastAsia"/>
              </w:rPr>
              <w:t>、火灾、爆炸影响分析</w:t>
            </w:r>
          </w:p>
          <w:p w14:paraId="060276F6">
            <w:pPr>
              <w:adjustRightInd w:val="0"/>
              <w:snapToGrid w:val="0"/>
              <w:spacing w:line="360" w:lineRule="auto"/>
              <w:ind w:firstLine="480" w:firstLineChars="200"/>
            </w:pPr>
            <w:r>
              <w:rPr>
                <w:rFonts w:hint="eastAsia"/>
              </w:rPr>
              <w:t>汽油和柴油燃烧、爆炸产生污染物主要为</w:t>
            </w:r>
            <w:r>
              <w:t>CO</w:t>
            </w:r>
            <w:r>
              <w:rPr>
                <w:rFonts w:hint="eastAsia"/>
              </w:rPr>
              <w:t>和</w:t>
            </w:r>
            <w:r>
              <w:t>CO</w:t>
            </w:r>
            <w:r>
              <w:rPr>
                <w:rFonts w:hint="eastAsia"/>
                <w:vertAlign w:val="subscript"/>
                <w:lang w:val="en-US" w:eastAsia="zh-CN"/>
              </w:rPr>
              <w:t>2</w:t>
            </w:r>
            <w:r>
              <w:rPr>
                <w:rFonts w:hint="eastAsia"/>
              </w:rPr>
              <w:t>，两种物质均不溶于水。项目站内布设灭火器均为干粉灭火器及消防沙箱，发生火灾及灭火过程中项目内不会产生废水。灭火后的地面清洗通过控制用水的方式来降低废水产生量，清洗废水经化粪池处理后近期排到污水收集池内，由</w:t>
            </w:r>
            <w:r>
              <w:rPr>
                <w:rFonts w:hint="eastAsia"/>
                <w:lang w:eastAsia="zh-CN"/>
              </w:rPr>
              <w:t>周边农户挑走</w:t>
            </w:r>
            <w:r>
              <w:rPr>
                <w:rFonts w:hint="eastAsia"/>
              </w:rPr>
              <w:t>用作农肥，远期化粪池内废水</w:t>
            </w:r>
            <w:r>
              <w:t>处理后排入污水管网</w:t>
            </w:r>
            <w:r>
              <w:rPr>
                <w:rFonts w:hint="eastAsia"/>
              </w:rPr>
              <w:t>。因此项目发生火灾、爆炸事故后对周围水环境影响不大。</w:t>
            </w:r>
          </w:p>
          <w:p w14:paraId="71897F0E">
            <w:pPr>
              <w:spacing w:line="360" w:lineRule="auto"/>
              <w:ind w:firstLine="480" w:firstLineChars="200"/>
              <w:rPr>
                <w:rFonts w:hint="eastAsia"/>
              </w:rPr>
            </w:pPr>
            <w:r>
              <w:rPr>
                <w:rFonts w:hint="eastAsia"/>
              </w:rPr>
              <w:t>（2）对地下水和土壤环境影响分析</w:t>
            </w:r>
          </w:p>
          <w:p w14:paraId="09211D6A">
            <w:pPr>
              <w:spacing w:line="360" w:lineRule="auto"/>
              <w:ind w:firstLine="480" w:firstLineChars="200"/>
              <w:rPr>
                <w:rFonts w:hint="eastAsia"/>
              </w:rPr>
            </w:pPr>
            <w:r>
              <w:rPr>
                <w:rFonts w:hint="eastAsia"/>
              </w:rPr>
              <w:t>储油罐体和输油管线的泄漏或渗漏会对地下水造成严重的污染，地下水一旦遭到燃料油的污染，会产生严重异味，并具有较强的致畸致癌性，无法饮用。又由于这种渗漏必然穿过较厚的土壤层，使土壤层中吸附了大量的燃料油，燃料油不仅会造成植物生物的死亡，而且还会随着地表水的下渗及土壤层的冲刷作用补充到地下水，这种污染仅靠地表雨水入渗的冲刷、含水层的自净降解将是一个长期的过程，直到地下水完全恢复则需几十年甚至上百年的时间。为防止地下水污染，本项目采取以下措施加以防范：</w:t>
            </w:r>
          </w:p>
          <w:p w14:paraId="0B332824">
            <w:pPr>
              <w:spacing w:line="360" w:lineRule="auto"/>
              <w:ind w:firstLine="480" w:firstLineChars="200"/>
              <w:rPr>
                <w:rFonts w:hint="eastAsia"/>
              </w:rPr>
            </w:pPr>
            <w:r>
              <w:rPr>
                <w:rFonts w:hint="eastAsia"/>
              </w:rPr>
              <w:t>①项目对于油罐区的设计严格按照《汽车加油加气站设计与施工规范》（</w:t>
            </w:r>
            <w:r>
              <w:t>GB50456-2012</w:t>
            </w:r>
            <w:r>
              <w:rPr>
                <w:rFonts w:hint="eastAsia"/>
              </w:rPr>
              <w:t>）</w:t>
            </w:r>
            <w:r>
              <w:rPr>
                <w:rFonts w:hint="default"/>
                <w:lang w:eastAsia="zh-CN"/>
              </w:rPr>
              <w:t>（</w:t>
            </w:r>
            <w:r>
              <w:rPr>
                <w:rFonts w:hint="default"/>
                <w:lang w:val="en-US" w:eastAsia="zh-CN"/>
              </w:rPr>
              <w:t>2014年修订</w:t>
            </w:r>
            <w:r>
              <w:rPr>
                <w:rFonts w:hint="default"/>
                <w:lang w:eastAsia="zh-CN"/>
              </w:rPr>
              <w:t>）</w:t>
            </w:r>
            <w:r>
              <w:rPr>
                <w:rFonts w:hint="eastAsia"/>
              </w:rPr>
              <w:t>中对防渗措施的规定设计。埋地油罐使用</w:t>
            </w:r>
            <w:r>
              <w:rPr>
                <w:rFonts w:hint="eastAsia"/>
                <w:lang w:eastAsia="zh-CN"/>
              </w:rPr>
              <w:t>双层</w:t>
            </w:r>
            <w:r>
              <w:rPr>
                <w:rFonts w:hint="eastAsia"/>
              </w:rPr>
              <w:t>油罐，埋地管和</w:t>
            </w:r>
            <w:r>
              <w:rPr>
                <w:rFonts w:hint="eastAsia"/>
                <w:lang w:eastAsia="zh-CN"/>
              </w:rPr>
              <w:t>双层</w:t>
            </w:r>
            <w:r>
              <w:rPr>
                <w:rFonts w:hint="eastAsia"/>
              </w:rPr>
              <w:t>储罐做不低于加强级防腐，设置密闭卸油口</w:t>
            </w:r>
            <w:r>
              <w:rPr>
                <w:rFonts w:hint="eastAsia"/>
                <w:lang w:eastAsia="zh-CN"/>
              </w:rPr>
              <w:t>，</w:t>
            </w:r>
            <w:r>
              <w:rPr>
                <w:rFonts w:hint="eastAsia"/>
              </w:rPr>
              <w:t>设渗漏检测立管，确保油罐内外壁任何部位出现渗漏均能被发现。</w:t>
            </w:r>
          </w:p>
          <w:p w14:paraId="40342BA8">
            <w:pPr>
              <w:spacing w:line="360" w:lineRule="auto"/>
              <w:ind w:firstLine="480" w:firstLineChars="200"/>
              <w:rPr>
                <w:rFonts w:hint="eastAsia"/>
              </w:rPr>
            </w:pPr>
            <w:r>
              <w:rPr>
                <w:rFonts w:hint="eastAsia"/>
              </w:rPr>
              <w:t>②埋地管道采用</w:t>
            </w:r>
            <w:r>
              <w:rPr>
                <w:rFonts w:hint="eastAsia"/>
                <w:lang w:eastAsia="zh-CN"/>
              </w:rPr>
              <w:t>单层</w:t>
            </w:r>
            <w:r>
              <w:rPr>
                <w:rFonts w:hint="eastAsia"/>
              </w:rPr>
              <w:t>管道，最低点设检漏点，</w:t>
            </w:r>
            <w:r>
              <w:rPr>
                <w:rFonts w:hint="eastAsia"/>
                <w:lang w:eastAsia="zh-CN"/>
              </w:rPr>
              <w:t>单层</w:t>
            </w:r>
            <w:r>
              <w:rPr>
                <w:rFonts w:hint="eastAsia"/>
              </w:rPr>
              <w:t>管道坡向检漏点的坡度不小于0.5%。</w:t>
            </w:r>
          </w:p>
          <w:p w14:paraId="37AD8567">
            <w:pPr>
              <w:spacing w:line="360" w:lineRule="auto"/>
              <w:ind w:firstLine="480" w:firstLineChars="200"/>
              <w:rPr>
                <w:rFonts w:hint="eastAsia"/>
              </w:rPr>
            </w:pPr>
            <w:r>
              <w:rPr>
                <w:rFonts w:hint="eastAsia"/>
              </w:rPr>
              <w:t>③</w:t>
            </w:r>
            <w:r>
              <w:rPr>
                <w:rFonts w:hint="eastAsia"/>
                <w:lang w:eastAsia="zh-CN"/>
              </w:rPr>
              <w:t>双层</w:t>
            </w:r>
            <w:r>
              <w:rPr>
                <w:rFonts w:hint="eastAsia"/>
              </w:rPr>
              <w:t>油罐的渗漏检测采用在线监测系统，可以实时监测油罐的渗漏，及时做出处理，减少石油泄漏对环境的污染。</w:t>
            </w:r>
          </w:p>
          <w:p w14:paraId="62BB8948">
            <w:pPr>
              <w:spacing w:line="360" w:lineRule="auto"/>
              <w:ind w:firstLine="480" w:firstLineChars="200"/>
              <w:rPr>
                <w:rFonts w:hint="eastAsia"/>
              </w:rPr>
            </w:pPr>
            <w:r>
              <w:t>④ </w:t>
            </w:r>
            <w:r>
              <w:rPr>
                <w:rFonts w:hint="eastAsia"/>
              </w:rPr>
              <w:t>建设单位对埋地有关的防渗和捡漏设施建立专门的管理规程，并指定专人进行日常维护和定期检测。</w:t>
            </w:r>
          </w:p>
          <w:p w14:paraId="1D6D8CD9">
            <w:pPr>
              <w:spacing w:line="360" w:lineRule="auto"/>
              <w:ind w:firstLine="480" w:firstLineChars="200"/>
              <w:rPr>
                <w:rFonts w:hint="eastAsia"/>
              </w:rPr>
            </w:pPr>
            <w:r>
              <w:rPr>
                <w:rFonts w:hint="eastAsia"/>
              </w:rPr>
              <w:t>项目所在地周围无地下水出露的饮用水源点，周围居民均饮用自来水。项目区属于地下水的排泄区，不属于补给区，且项目采用</w:t>
            </w:r>
            <w:r>
              <w:rPr>
                <w:rFonts w:hint="eastAsia"/>
                <w:lang w:eastAsia="zh-CN"/>
              </w:rPr>
              <w:t>双层</w:t>
            </w:r>
            <w:r>
              <w:rPr>
                <w:rFonts w:hint="eastAsia"/>
              </w:rPr>
              <w:t>油罐地下</w:t>
            </w:r>
            <w:r>
              <w:rPr>
                <w:rFonts w:hint="eastAsia"/>
                <w:lang w:eastAsia="zh-CN"/>
              </w:rPr>
              <w:t>卧式</w:t>
            </w:r>
            <w:r>
              <w:rPr>
                <w:rFonts w:hint="eastAsia"/>
              </w:rPr>
              <w:t>方式敷设，建设单位在采取上措施后，能够有效的防止对地下水和土壤环境的影响。</w:t>
            </w:r>
          </w:p>
          <w:p w14:paraId="68CB55FA">
            <w:pPr>
              <w:adjustRightInd w:val="0"/>
              <w:snapToGrid w:val="0"/>
              <w:spacing w:line="360" w:lineRule="auto"/>
              <w:ind w:firstLine="480" w:firstLineChars="200"/>
            </w:pPr>
            <w:r>
              <w:rPr>
                <w:rFonts w:hint="eastAsia"/>
              </w:rPr>
              <w:t>（3）对大气环境影响分析</w:t>
            </w:r>
          </w:p>
          <w:p w14:paraId="17697881">
            <w:pPr>
              <w:adjustRightInd w:val="0"/>
              <w:snapToGrid w:val="0"/>
              <w:spacing w:line="360" w:lineRule="auto"/>
              <w:ind w:firstLine="480" w:firstLineChars="200"/>
            </w:pPr>
            <w:r>
              <w:t>a</w:t>
            </w:r>
            <w:r>
              <w:rPr>
                <w:rFonts w:hint="eastAsia"/>
              </w:rPr>
              <w:t>、泄漏影响分析</w:t>
            </w:r>
          </w:p>
          <w:p w14:paraId="3F7CA110">
            <w:pPr>
              <w:adjustRightInd w:val="0"/>
              <w:snapToGrid w:val="0"/>
              <w:spacing w:line="360" w:lineRule="auto"/>
              <w:ind w:firstLine="480" w:firstLineChars="200"/>
            </w:pPr>
            <w:r>
              <w:rPr>
                <w:rFonts w:hint="eastAsia"/>
              </w:rPr>
              <w:t>根据国内外的研究，对于突发性的事故溢油，油品溢出后在地面呈不规则的面源分布，油品的挥发速度重要影响因素为油品蒸汽压、现场风速、油品溢出面积、油品蒸汽分子平均重度。</w:t>
            </w:r>
          </w:p>
          <w:p w14:paraId="0FB5BCFE">
            <w:pPr>
              <w:adjustRightInd w:val="0"/>
              <w:snapToGrid w:val="0"/>
              <w:spacing w:line="360" w:lineRule="auto"/>
              <w:ind w:firstLine="480" w:firstLineChars="200"/>
            </w:pPr>
            <w:r>
              <w:rPr>
                <w:rFonts w:hint="eastAsia"/>
              </w:rPr>
              <w:t>本项目储油罐采用</w:t>
            </w:r>
            <w:r>
              <w:rPr>
                <w:rFonts w:hint="eastAsia"/>
                <w:lang w:eastAsia="zh-CN"/>
              </w:rPr>
              <w:t>双层</w:t>
            </w:r>
            <w:r>
              <w:rPr>
                <w:rFonts w:hint="eastAsia"/>
              </w:rPr>
              <w:t>油罐，加油站一旦发生渗漏与溢出事故，由于项目通过对两个罐体间隙的实时监控，以防止罐体储液渗漏，因此可及时发现储油罐渗漏，油品渗漏量较小，能够对油罐泄漏做出及时响应，不会造成大面积的扩散，对大气环境影响较小。</w:t>
            </w:r>
          </w:p>
          <w:p w14:paraId="57C22467">
            <w:pPr>
              <w:adjustRightInd w:val="0"/>
              <w:snapToGrid w:val="0"/>
              <w:spacing w:line="360" w:lineRule="auto"/>
              <w:ind w:firstLine="480" w:firstLineChars="200"/>
            </w:pPr>
            <w:r>
              <w:t>b</w:t>
            </w:r>
            <w:r>
              <w:rPr>
                <w:rFonts w:hint="eastAsia"/>
              </w:rPr>
              <w:t>、火灾、爆炸影响分析</w:t>
            </w:r>
          </w:p>
          <w:p w14:paraId="5944528A">
            <w:pPr>
              <w:adjustRightInd w:val="0"/>
              <w:snapToGrid w:val="0"/>
              <w:spacing w:line="360" w:lineRule="auto"/>
              <w:ind w:firstLine="480" w:firstLineChars="200"/>
              <w:rPr>
                <w:rFonts w:hint="eastAsia"/>
              </w:rPr>
            </w:pPr>
            <w:r>
              <w:rPr>
                <w:rFonts w:hint="eastAsia"/>
              </w:rPr>
              <w:t>汽油、柴油为碳氢化合物，分解产物为一氧化碳、二氧化碳及水，其中完全燃烧时产生二氧化碳，不完全燃烧时产生</w:t>
            </w:r>
            <w:r>
              <w:t>CO</w:t>
            </w:r>
            <w:r>
              <w:rPr>
                <w:rFonts w:hint="eastAsia"/>
              </w:rPr>
              <w:t>。</w:t>
            </w:r>
            <w:r>
              <w:t>CO</w:t>
            </w:r>
            <w:r>
              <w:rPr>
                <w:rFonts w:hint="eastAsia"/>
              </w:rPr>
              <w:t>在大气中比较稳定，不易与其他物质产生化学反应，其在进入大气后，由于大气的扩散稀释作用和氧化作用，一般不会造成危害，所以吸入时不为人们所察觉，是室内外空气中常见的污染物。当其浓度过高时，人在这种环境下待的时间较长，就会出现晕眩、头痛、怠倦的现象，</w:t>
            </w:r>
            <w:r>
              <w:t>CO</w:t>
            </w:r>
            <w:r>
              <w:rPr>
                <w:rFonts w:hint="eastAsia"/>
              </w:rPr>
              <w:t>对人的主要危害就是引起组织缺氧，导致急性或者慢性中毒甚至有死亡的威胁。此外，</w:t>
            </w:r>
            <w:r>
              <w:t>CO</w:t>
            </w:r>
            <w:r>
              <w:rPr>
                <w:rFonts w:hint="eastAsia"/>
              </w:rPr>
              <w:t>还可能造成听力与视力的损害，比如视野的减小或者听力的丧失。二氧化碳对环境影响主要为温室效应。根据前面分析，加油站出现火灾、爆炸事故概率较小，排放一氧化碳、二氧化碳经大气稀释、扩散后对周边大气环境影响较小。</w:t>
            </w:r>
          </w:p>
          <w:p w14:paraId="33A8A037">
            <w:pPr>
              <w:adjustRightInd w:val="0"/>
              <w:snapToGrid w:val="0"/>
              <w:spacing w:line="360" w:lineRule="auto"/>
              <w:ind w:firstLine="480" w:firstLineChars="200"/>
              <w:rPr>
                <w:rFonts w:hint="eastAsia"/>
              </w:rPr>
            </w:pPr>
            <w:r>
              <w:rPr>
                <w:rFonts w:hint="eastAsia"/>
                <w:lang w:eastAsia="zh-CN"/>
              </w:rPr>
              <w:t>（</w:t>
            </w:r>
            <w:r>
              <w:rPr>
                <w:rFonts w:hint="eastAsia"/>
                <w:lang w:val="en-US" w:eastAsia="zh-CN"/>
              </w:rPr>
              <w:t>五</w:t>
            </w:r>
            <w:r>
              <w:rPr>
                <w:rFonts w:hint="eastAsia"/>
                <w:lang w:eastAsia="zh-CN"/>
              </w:rPr>
              <w:t>）</w:t>
            </w:r>
            <w:r>
              <w:rPr>
                <w:rFonts w:hint="eastAsia"/>
              </w:rPr>
              <w:t>突发环境事件应急预案</w:t>
            </w:r>
          </w:p>
          <w:p w14:paraId="72E2B7D3">
            <w:pPr>
              <w:adjustRightInd w:val="0"/>
              <w:snapToGrid w:val="0"/>
              <w:spacing w:line="360" w:lineRule="auto"/>
              <w:ind w:firstLine="480" w:firstLineChars="200"/>
              <w:rPr>
                <w:rFonts w:hint="eastAsia"/>
              </w:rPr>
            </w:pPr>
            <w:r>
              <w:rPr>
                <w:rFonts w:hint="eastAsia"/>
              </w:rPr>
              <w:t>为</w:t>
            </w:r>
            <w:r>
              <w:t>保证企业及人民生命财产的安全，防止突发性重大化学事故发生，并在发生事故时，能迅速有序地开展救援工作，尽最大努力减少事故的危害和损失</w:t>
            </w:r>
            <w:r>
              <w:rPr>
                <w:rFonts w:hint="eastAsia"/>
              </w:rPr>
              <w:t>，企业应编制相关的应急预案，并向当地环保部门备案。</w:t>
            </w:r>
            <w:r>
              <w:t>根据本环境风险分析的结果，对于本项目可能造成环境风险的突发性事故制定应急预案</w:t>
            </w:r>
            <w:r>
              <w:rPr>
                <w:rFonts w:hint="eastAsia"/>
              </w:rPr>
              <w:t>要求</w:t>
            </w:r>
            <w:r>
              <w:t>，见表7</w:t>
            </w:r>
            <w:r>
              <w:rPr>
                <w:rFonts w:hint="eastAsia"/>
                <w:lang w:val="en-US" w:eastAsia="zh-CN"/>
              </w:rPr>
              <w:t>-12</w:t>
            </w:r>
            <w:r>
              <w:t>，供项目决策人参考</w:t>
            </w:r>
            <w:r>
              <w:rPr>
                <w:rFonts w:hint="eastAsia"/>
              </w:rPr>
              <w:t>。</w:t>
            </w:r>
          </w:p>
          <w:p w14:paraId="6EC13DDB">
            <w:pPr>
              <w:jc w:val="center"/>
              <w:rPr>
                <w:b/>
                <w:bCs/>
              </w:rPr>
            </w:pPr>
            <w:r>
              <w:rPr>
                <w:b/>
                <w:bCs/>
              </w:rPr>
              <w:t>表7-</w:t>
            </w:r>
            <w:r>
              <w:rPr>
                <w:rFonts w:hint="eastAsia"/>
                <w:b/>
                <w:bCs/>
                <w:lang w:val="en-US" w:eastAsia="zh-CN"/>
              </w:rPr>
              <w:t>12</w:t>
            </w:r>
            <w:r>
              <w:rPr>
                <w:b/>
                <w:bCs/>
              </w:rPr>
              <w:t xml:space="preserve">  突发环境风险事故应急预案</w:t>
            </w:r>
            <w:r>
              <w:rPr>
                <w:rFonts w:hint="eastAsia"/>
                <w:b/>
                <w:bCs/>
              </w:rPr>
              <w:t>要求</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2760"/>
              <w:gridCol w:w="4928"/>
            </w:tblGrid>
            <w:tr w14:paraId="758A7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883" w:type="dxa"/>
                  <w:noWrap w:val="0"/>
                  <w:vAlign w:val="center"/>
                </w:tcPr>
                <w:p w14:paraId="74614024">
                  <w:pPr>
                    <w:spacing w:line="240" w:lineRule="auto"/>
                    <w:jc w:val="center"/>
                    <w:rPr>
                      <w:sz w:val="21"/>
                      <w:szCs w:val="21"/>
                    </w:rPr>
                  </w:pPr>
                  <w:r>
                    <w:rPr>
                      <w:sz w:val="21"/>
                      <w:szCs w:val="21"/>
                    </w:rPr>
                    <w:t>序号</w:t>
                  </w:r>
                </w:p>
              </w:tc>
              <w:tc>
                <w:tcPr>
                  <w:tcW w:w="2922" w:type="dxa"/>
                  <w:noWrap w:val="0"/>
                  <w:vAlign w:val="top"/>
                </w:tcPr>
                <w:p w14:paraId="6DBC1AAE">
                  <w:pPr>
                    <w:spacing w:line="240" w:lineRule="auto"/>
                    <w:jc w:val="center"/>
                    <w:rPr>
                      <w:sz w:val="21"/>
                      <w:szCs w:val="21"/>
                    </w:rPr>
                  </w:pPr>
                  <w:r>
                    <w:rPr>
                      <w:sz w:val="21"/>
                      <w:szCs w:val="21"/>
                    </w:rPr>
                    <w:t>项    目</w:t>
                  </w:r>
                </w:p>
              </w:tc>
              <w:tc>
                <w:tcPr>
                  <w:tcW w:w="5255" w:type="dxa"/>
                  <w:noWrap w:val="0"/>
                  <w:vAlign w:val="center"/>
                </w:tcPr>
                <w:p w14:paraId="5F0A6B0E">
                  <w:pPr>
                    <w:spacing w:line="240" w:lineRule="auto"/>
                    <w:jc w:val="center"/>
                    <w:rPr>
                      <w:sz w:val="21"/>
                      <w:szCs w:val="21"/>
                    </w:rPr>
                  </w:pPr>
                  <w:r>
                    <w:rPr>
                      <w:sz w:val="21"/>
                      <w:szCs w:val="21"/>
                    </w:rPr>
                    <w:t>内容及要求</w:t>
                  </w:r>
                </w:p>
              </w:tc>
            </w:tr>
            <w:tr w14:paraId="6D170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883" w:type="dxa"/>
                  <w:noWrap w:val="0"/>
                  <w:vAlign w:val="center"/>
                </w:tcPr>
                <w:p w14:paraId="60385A2B">
                  <w:pPr>
                    <w:spacing w:line="240" w:lineRule="auto"/>
                    <w:jc w:val="center"/>
                    <w:rPr>
                      <w:sz w:val="21"/>
                      <w:szCs w:val="21"/>
                    </w:rPr>
                  </w:pPr>
                  <w:r>
                    <w:rPr>
                      <w:sz w:val="21"/>
                      <w:szCs w:val="21"/>
                    </w:rPr>
                    <w:t>1</w:t>
                  </w:r>
                </w:p>
              </w:tc>
              <w:tc>
                <w:tcPr>
                  <w:tcW w:w="2922" w:type="dxa"/>
                  <w:noWrap w:val="0"/>
                  <w:vAlign w:val="center"/>
                </w:tcPr>
                <w:p w14:paraId="67FE31AD">
                  <w:pPr>
                    <w:spacing w:line="240" w:lineRule="auto"/>
                    <w:rPr>
                      <w:sz w:val="21"/>
                      <w:szCs w:val="21"/>
                    </w:rPr>
                  </w:pPr>
                  <w:r>
                    <w:rPr>
                      <w:sz w:val="21"/>
                      <w:szCs w:val="21"/>
                    </w:rPr>
                    <w:t>应急计划区</w:t>
                  </w:r>
                </w:p>
              </w:tc>
              <w:tc>
                <w:tcPr>
                  <w:tcW w:w="5255" w:type="dxa"/>
                  <w:noWrap w:val="0"/>
                  <w:vAlign w:val="center"/>
                </w:tcPr>
                <w:p w14:paraId="497D8B2D">
                  <w:pPr>
                    <w:spacing w:line="240" w:lineRule="auto"/>
                    <w:rPr>
                      <w:sz w:val="21"/>
                      <w:szCs w:val="21"/>
                    </w:rPr>
                  </w:pPr>
                  <w:r>
                    <w:rPr>
                      <w:sz w:val="21"/>
                      <w:szCs w:val="21"/>
                    </w:rPr>
                    <w:t>危险目标：</w:t>
                  </w:r>
                  <w:r>
                    <w:rPr>
                      <w:rFonts w:hint="eastAsia"/>
                      <w:sz w:val="21"/>
                      <w:szCs w:val="21"/>
                    </w:rPr>
                    <w:t>加油机</w:t>
                  </w:r>
                  <w:r>
                    <w:rPr>
                      <w:sz w:val="21"/>
                      <w:szCs w:val="21"/>
                    </w:rPr>
                    <w:t>、贮罐区、环境保护目标</w:t>
                  </w:r>
                </w:p>
              </w:tc>
            </w:tr>
            <w:tr w14:paraId="2BF34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883" w:type="dxa"/>
                  <w:noWrap w:val="0"/>
                  <w:vAlign w:val="center"/>
                </w:tcPr>
                <w:p w14:paraId="730083D1">
                  <w:pPr>
                    <w:spacing w:line="240" w:lineRule="auto"/>
                    <w:jc w:val="center"/>
                    <w:rPr>
                      <w:sz w:val="21"/>
                      <w:szCs w:val="21"/>
                    </w:rPr>
                  </w:pPr>
                  <w:r>
                    <w:rPr>
                      <w:sz w:val="21"/>
                      <w:szCs w:val="21"/>
                    </w:rPr>
                    <w:t>2</w:t>
                  </w:r>
                </w:p>
              </w:tc>
              <w:tc>
                <w:tcPr>
                  <w:tcW w:w="2922" w:type="dxa"/>
                  <w:noWrap w:val="0"/>
                  <w:vAlign w:val="center"/>
                </w:tcPr>
                <w:p w14:paraId="34CF5DE4">
                  <w:pPr>
                    <w:spacing w:line="240" w:lineRule="auto"/>
                    <w:rPr>
                      <w:sz w:val="21"/>
                      <w:szCs w:val="21"/>
                    </w:rPr>
                  </w:pPr>
                  <w:r>
                    <w:rPr>
                      <w:sz w:val="21"/>
                      <w:szCs w:val="21"/>
                    </w:rPr>
                    <w:t>应急组织机构、人员</w:t>
                  </w:r>
                </w:p>
              </w:tc>
              <w:tc>
                <w:tcPr>
                  <w:tcW w:w="5255" w:type="dxa"/>
                  <w:noWrap w:val="0"/>
                  <w:vAlign w:val="center"/>
                </w:tcPr>
                <w:p w14:paraId="54C1045F">
                  <w:pPr>
                    <w:spacing w:line="240" w:lineRule="auto"/>
                    <w:rPr>
                      <w:sz w:val="21"/>
                      <w:szCs w:val="21"/>
                    </w:rPr>
                  </w:pPr>
                  <w:r>
                    <w:rPr>
                      <w:sz w:val="21"/>
                      <w:szCs w:val="21"/>
                    </w:rPr>
                    <w:t>工厂、地区应急组织机构、人员</w:t>
                  </w:r>
                </w:p>
              </w:tc>
            </w:tr>
            <w:tr w14:paraId="4329C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883" w:type="dxa"/>
                  <w:noWrap w:val="0"/>
                  <w:vAlign w:val="center"/>
                </w:tcPr>
                <w:p w14:paraId="48964234">
                  <w:pPr>
                    <w:spacing w:line="240" w:lineRule="auto"/>
                    <w:jc w:val="center"/>
                    <w:rPr>
                      <w:sz w:val="21"/>
                      <w:szCs w:val="21"/>
                    </w:rPr>
                  </w:pPr>
                  <w:r>
                    <w:rPr>
                      <w:sz w:val="21"/>
                      <w:szCs w:val="21"/>
                    </w:rPr>
                    <w:t>3</w:t>
                  </w:r>
                </w:p>
              </w:tc>
              <w:tc>
                <w:tcPr>
                  <w:tcW w:w="2922" w:type="dxa"/>
                  <w:noWrap w:val="0"/>
                  <w:vAlign w:val="center"/>
                </w:tcPr>
                <w:p w14:paraId="5A397CB0">
                  <w:pPr>
                    <w:spacing w:line="240" w:lineRule="auto"/>
                    <w:rPr>
                      <w:sz w:val="21"/>
                      <w:szCs w:val="21"/>
                    </w:rPr>
                  </w:pPr>
                  <w:r>
                    <w:rPr>
                      <w:sz w:val="21"/>
                      <w:szCs w:val="21"/>
                    </w:rPr>
                    <w:t>预案分级响应条件</w:t>
                  </w:r>
                </w:p>
              </w:tc>
              <w:tc>
                <w:tcPr>
                  <w:tcW w:w="5255" w:type="dxa"/>
                  <w:noWrap w:val="0"/>
                  <w:vAlign w:val="center"/>
                </w:tcPr>
                <w:p w14:paraId="53BB3D5B">
                  <w:pPr>
                    <w:spacing w:line="240" w:lineRule="auto"/>
                    <w:rPr>
                      <w:sz w:val="21"/>
                      <w:szCs w:val="21"/>
                    </w:rPr>
                  </w:pPr>
                  <w:r>
                    <w:rPr>
                      <w:sz w:val="21"/>
                      <w:szCs w:val="21"/>
                    </w:rPr>
                    <w:t>规定预案的级别及分级响应程序</w:t>
                  </w:r>
                </w:p>
              </w:tc>
            </w:tr>
            <w:tr w14:paraId="4E06D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883" w:type="dxa"/>
                  <w:noWrap w:val="0"/>
                  <w:vAlign w:val="center"/>
                </w:tcPr>
                <w:p w14:paraId="05540474">
                  <w:pPr>
                    <w:spacing w:line="240" w:lineRule="auto"/>
                    <w:jc w:val="center"/>
                    <w:rPr>
                      <w:sz w:val="21"/>
                      <w:szCs w:val="21"/>
                    </w:rPr>
                  </w:pPr>
                  <w:r>
                    <w:rPr>
                      <w:sz w:val="21"/>
                      <w:szCs w:val="21"/>
                    </w:rPr>
                    <w:t>4</w:t>
                  </w:r>
                </w:p>
              </w:tc>
              <w:tc>
                <w:tcPr>
                  <w:tcW w:w="2922" w:type="dxa"/>
                  <w:noWrap w:val="0"/>
                  <w:vAlign w:val="center"/>
                </w:tcPr>
                <w:p w14:paraId="696EE737">
                  <w:pPr>
                    <w:spacing w:line="240" w:lineRule="auto"/>
                    <w:rPr>
                      <w:sz w:val="21"/>
                      <w:szCs w:val="21"/>
                    </w:rPr>
                  </w:pPr>
                  <w:r>
                    <w:rPr>
                      <w:sz w:val="21"/>
                      <w:szCs w:val="21"/>
                    </w:rPr>
                    <w:t>应急救援保障</w:t>
                  </w:r>
                </w:p>
              </w:tc>
              <w:tc>
                <w:tcPr>
                  <w:tcW w:w="5255" w:type="dxa"/>
                  <w:noWrap w:val="0"/>
                  <w:vAlign w:val="center"/>
                </w:tcPr>
                <w:p w14:paraId="0DE6829B">
                  <w:pPr>
                    <w:spacing w:line="240" w:lineRule="auto"/>
                    <w:rPr>
                      <w:sz w:val="21"/>
                      <w:szCs w:val="21"/>
                    </w:rPr>
                  </w:pPr>
                  <w:r>
                    <w:rPr>
                      <w:sz w:val="21"/>
                      <w:szCs w:val="21"/>
                    </w:rPr>
                    <w:t>应急设施，设备与器材等</w:t>
                  </w:r>
                </w:p>
              </w:tc>
            </w:tr>
            <w:tr w14:paraId="12131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883" w:type="dxa"/>
                  <w:noWrap w:val="0"/>
                  <w:vAlign w:val="center"/>
                </w:tcPr>
                <w:p w14:paraId="1B938BE3">
                  <w:pPr>
                    <w:spacing w:line="240" w:lineRule="auto"/>
                    <w:jc w:val="center"/>
                    <w:rPr>
                      <w:sz w:val="21"/>
                      <w:szCs w:val="21"/>
                    </w:rPr>
                  </w:pPr>
                  <w:r>
                    <w:rPr>
                      <w:sz w:val="21"/>
                      <w:szCs w:val="21"/>
                    </w:rPr>
                    <w:t>5</w:t>
                  </w:r>
                </w:p>
              </w:tc>
              <w:tc>
                <w:tcPr>
                  <w:tcW w:w="2922" w:type="dxa"/>
                  <w:noWrap w:val="0"/>
                  <w:vAlign w:val="center"/>
                </w:tcPr>
                <w:p w14:paraId="56C03FF3">
                  <w:pPr>
                    <w:spacing w:line="240" w:lineRule="auto"/>
                    <w:rPr>
                      <w:sz w:val="21"/>
                      <w:szCs w:val="21"/>
                    </w:rPr>
                  </w:pPr>
                  <w:r>
                    <w:rPr>
                      <w:sz w:val="21"/>
                      <w:szCs w:val="21"/>
                    </w:rPr>
                    <w:t>报警、通讯联络方式</w:t>
                  </w:r>
                </w:p>
              </w:tc>
              <w:tc>
                <w:tcPr>
                  <w:tcW w:w="5255" w:type="dxa"/>
                  <w:noWrap w:val="0"/>
                  <w:vAlign w:val="center"/>
                </w:tcPr>
                <w:p w14:paraId="3D4B4084">
                  <w:pPr>
                    <w:spacing w:line="240" w:lineRule="auto"/>
                    <w:rPr>
                      <w:sz w:val="21"/>
                      <w:szCs w:val="21"/>
                    </w:rPr>
                  </w:pPr>
                  <w:r>
                    <w:rPr>
                      <w:sz w:val="21"/>
                      <w:szCs w:val="21"/>
                    </w:rPr>
                    <w:t>规定应急状态下的报警通讯方式、通知方式和交通保障、管制</w:t>
                  </w:r>
                </w:p>
              </w:tc>
            </w:tr>
            <w:tr w14:paraId="7B139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883" w:type="dxa"/>
                  <w:noWrap w:val="0"/>
                  <w:vAlign w:val="center"/>
                </w:tcPr>
                <w:p w14:paraId="079225D9">
                  <w:pPr>
                    <w:spacing w:line="240" w:lineRule="auto"/>
                    <w:jc w:val="center"/>
                    <w:rPr>
                      <w:sz w:val="21"/>
                      <w:szCs w:val="21"/>
                    </w:rPr>
                  </w:pPr>
                  <w:r>
                    <w:rPr>
                      <w:sz w:val="21"/>
                      <w:szCs w:val="21"/>
                    </w:rPr>
                    <w:t>6</w:t>
                  </w:r>
                </w:p>
              </w:tc>
              <w:tc>
                <w:tcPr>
                  <w:tcW w:w="2922" w:type="dxa"/>
                  <w:noWrap w:val="0"/>
                  <w:vAlign w:val="center"/>
                </w:tcPr>
                <w:p w14:paraId="50226B41">
                  <w:pPr>
                    <w:spacing w:line="240" w:lineRule="auto"/>
                    <w:rPr>
                      <w:sz w:val="21"/>
                      <w:szCs w:val="21"/>
                    </w:rPr>
                  </w:pPr>
                  <w:r>
                    <w:rPr>
                      <w:sz w:val="21"/>
                      <w:szCs w:val="21"/>
                    </w:rPr>
                    <w:t>应急环境监测、抢险、救援及控制措施</w:t>
                  </w:r>
                </w:p>
              </w:tc>
              <w:tc>
                <w:tcPr>
                  <w:tcW w:w="5255" w:type="dxa"/>
                  <w:noWrap w:val="0"/>
                  <w:vAlign w:val="center"/>
                </w:tcPr>
                <w:p w14:paraId="01A72A70">
                  <w:pPr>
                    <w:pStyle w:val="12"/>
                    <w:spacing w:line="240" w:lineRule="auto"/>
                    <w:rPr>
                      <w:sz w:val="21"/>
                      <w:szCs w:val="21"/>
                    </w:rPr>
                  </w:pPr>
                  <w:r>
                    <w:rPr>
                      <w:sz w:val="21"/>
                      <w:szCs w:val="21"/>
                    </w:rPr>
                    <w:t>由专业队伍负责对事故现场进行侦察监测，对事故性质、参数与后果进行评估，为指挥部门提供决策依据</w:t>
                  </w:r>
                </w:p>
              </w:tc>
            </w:tr>
            <w:tr w14:paraId="70659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883" w:type="dxa"/>
                  <w:noWrap w:val="0"/>
                  <w:vAlign w:val="center"/>
                </w:tcPr>
                <w:p w14:paraId="73830093">
                  <w:pPr>
                    <w:spacing w:line="240" w:lineRule="auto"/>
                    <w:jc w:val="center"/>
                    <w:rPr>
                      <w:sz w:val="21"/>
                      <w:szCs w:val="21"/>
                    </w:rPr>
                  </w:pPr>
                  <w:r>
                    <w:rPr>
                      <w:sz w:val="21"/>
                      <w:szCs w:val="21"/>
                    </w:rPr>
                    <w:t>7</w:t>
                  </w:r>
                </w:p>
              </w:tc>
              <w:tc>
                <w:tcPr>
                  <w:tcW w:w="2922" w:type="dxa"/>
                  <w:noWrap w:val="0"/>
                  <w:vAlign w:val="center"/>
                </w:tcPr>
                <w:p w14:paraId="7384B0ED">
                  <w:pPr>
                    <w:spacing w:line="240" w:lineRule="auto"/>
                    <w:rPr>
                      <w:sz w:val="21"/>
                      <w:szCs w:val="21"/>
                    </w:rPr>
                  </w:pPr>
                  <w:r>
                    <w:rPr>
                      <w:sz w:val="21"/>
                      <w:szCs w:val="21"/>
                    </w:rPr>
                    <w:t>应急检测、防护措施、清除泄漏措施和器材</w:t>
                  </w:r>
                </w:p>
              </w:tc>
              <w:tc>
                <w:tcPr>
                  <w:tcW w:w="5255" w:type="dxa"/>
                  <w:noWrap w:val="0"/>
                  <w:vAlign w:val="center"/>
                </w:tcPr>
                <w:p w14:paraId="70FC0725">
                  <w:pPr>
                    <w:pStyle w:val="37"/>
                    <w:spacing w:line="240" w:lineRule="auto"/>
                    <w:rPr>
                      <w:sz w:val="21"/>
                      <w:szCs w:val="21"/>
                    </w:rPr>
                  </w:pPr>
                  <w:r>
                    <w:rPr>
                      <w:sz w:val="21"/>
                      <w:szCs w:val="21"/>
                    </w:rPr>
                    <w:t>事故现场、邻近区域、控制防火区域，控制和清除污染措施及相应设备</w:t>
                  </w:r>
                </w:p>
              </w:tc>
            </w:tr>
            <w:tr w14:paraId="4407D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883" w:type="dxa"/>
                  <w:noWrap w:val="0"/>
                  <w:vAlign w:val="center"/>
                </w:tcPr>
                <w:p w14:paraId="78B8A82B">
                  <w:pPr>
                    <w:spacing w:line="240" w:lineRule="auto"/>
                    <w:jc w:val="center"/>
                    <w:rPr>
                      <w:sz w:val="21"/>
                      <w:szCs w:val="21"/>
                    </w:rPr>
                  </w:pPr>
                  <w:r>
                    <w:rPr>
                      <w:sz w:val="21"/>
                      <w:szCs w:val="21"/>
                    </w:rPr>
                    <w:t>8</w:t>
                  </w:r>
                </w:p>
              </w:tc>
              <w:tc>
                <w:tcPr>
                  <w:tcW w:w="2922" w:type="dxa"/>
                  <w:noWrap w:val="0"/>
                  <w:vAlign w:val="center"/>
                </w:tcPr>
                <w:p w14:paraId="566F134A">
                  <w:pPr>
                    <w:spacing w:line="240" w:lineRule="auto"/>
                    <w:rPr>
                      <w:sz w:val="21"/>
                      <w:szCs w:val="21"/>
                    </w:rPr>
                  </w:pPr>
                  <w:r>
                    <w:rPr>
                      <w:sz w:val="21"/>
                      <w:szCs w:val="21"/>
                    </w:rPr>
                    <w:t>人员紧急撤离、疏散，应急剂量控制、撤离组织计划</w:t>
                  </w:r>
                </w:p>
              </w:tc>
              <w:tc>
                <w:tcPr>
                  <w:tcW w:w="5255" w:type="dxa"/>
                  <w:noWrap w:val="0"/>
                  <w:vAlign w:val="center"/>
                </w:tcPr>
                <w:p w14:paraId="2243EA9C">
                  <w:pPr>
                    <w:spacing w:line="240" w:lineRule="auto"/>
                    <w:rPr>
                      <w:sz w:val="21"/>
                      <w:szCs w:val="21"/>
                    </w:rPr>
                  </w:pPr>
                  <w:r>
                    <w:rPr>
                      <w:sz w:val="21"/>
                      <w:szCs w:val="21"/>
                    </w:rPr>
                    <w:t>事故现场、工厂邻近区、受事故影响的区域人员及公众对毒物应急剂量控制规定，撤离组织计划及救护，医疗救护与公众健康</w:t>
                  </w:r>
                </w:p>
              </w:tc>
            </w:tr>
            <w:tr w14:paraId="70BE4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trPr>
              <w:tc>
                <w:tcPr>
                  <w:tcW w:w="883" w:type="dxa"/>
                  <w:noWrap w:val="0"/>
                  <w:vAlign w:val="center"/>
                </w:tcPr>
                <w:p w14:paraId="07C07AB7">
                  <w:pPr>
                    <w:spacing w:line="240" w:lineRule="auto"/>
                    <w:jc w:val="center"/>
                    <w:rPr>
                      <w:sz w:val="21"/>
                      <w:szCs w:val="21"/>
                    </w:rPr>
                  </w:pPr>
                  <w:r>
                    <w:rPr>
                      <w:sz w:val="21"/>
                      <w:szCs w:val="21"/>
                    </w:rPr>
                    <w:t>9</w:t>
                  </w:r>
                </w:p>
              </w:tc>
              <w:tc>
                <w:tcPr>
                  <w:tcW w:w="2922" w:type="dxa"/>
                  <w:noWrap w:val="0"/>
                  <w:vAlign w:val="center"/>
                </w:tcPr>
                <w:p w14:paraId="4162B8B0">
                  <w:pPr>
                    <w:spacing w:line="240" w:lineRule="auto"/>
                    <w:rPr>
                      <w:sz w:val="21"/>
                      <w:szCs w:val="21"/>
                    </w:rPr>
                  </w:pPr>
                  <w:r>
                    <w:rPr>
                      <w:sz w:val="21"/>
                      <w:szCs w:val="21"/>
                    </w:rPr>
                    <w:t>事故应急救援关闭程序与恢复措施</w:t>
                  </w:r>
                </w:p>
              </w:tc>
              <w:tc>
                <w:tcPr>
                  <w:tcW w:w="5255" w:type="dxa"/>
                  <w:noWrap w:val="0"/>
                  <w:vAlign w:val="center"/>
                </w:tcPr>
                <w:p w14:paraId="2C02FBF7">
                  <w:pPr>
                    <w:spacing w:line="240" w:lineRule="auto"/>
                    <w:rPr>
                      <w:sz w:val="21"/>
                      <w:szCs w:val="21"/>
                    </w:rPr>
                  </w:pPr>
                  <w:r>
                    <w:rPr>
                      <w:sz w:val="21"/>
                      <w:szCs w:val="21"/>
                    </w:rPr>
                    <w:t>规定应急状态终止程序</w:t>
                  </w:r>
                </w:p>
                <w:p w14:paraId="1C4C838F">
                  <w:pPr>
                    <w:spacing w:line="240" w:lineRule="auto"/>
                    <w:rPr>
                      <w:sz w:val="21"/>
                      <w:szCs w:val="21"/>
                    </w:rPr>
                  </w:pPr>
                  <w:r>
                    <w:rPr>
                      <w:sz w:val="21"/>
                      <w:szCs w:val="21"/>
                    </w:rPr>
                    <w:t>事故现场善后处理，恢复措施</w:t>
                  </w:r>
                </w:p>
                <w:p w14:paraId="490585C6">
                  <w:pPr>
                    <w:spacing w:line="240" w:lineRule="auto"/>
                    <w:rPr>
                      <w:sz w:val="21"/>
                      <w:szCs w:val="21"/>
                    </w:rPr>
                  </w:pPr>
                  <w:r>
                    <w:rPr>
                      <w:sz w:val="21"/>
                      <w:szCs w:val="21"/>
                    </w:rPr>
                    <w:t>邻近区域解除事故警戒及善后恢复措施</w:t>
                  </w:r>
                </w:p>
              </w:tc>
            </w:tr>
            <w:tr w14:paraId="4151F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883" w:type="dxa"/>
                  <w:noWrap w:val="0"/>
                  <w:vAlign w:val="center"/>
                </w:tcPr>
                <w:p w14:paraId="059A5AF5">
                  <w:pPr>
                    <w:spacing w:line="240" w:lineRule="auto"/>
                    <w:jc w:val="center"/>
                    <w:rPr>
                      <w:sz w:val="21"/>
                      <w:szCs w:val="21"/>
                    </w:rPr>
                  </w:pPr>
                  <w:r>
                    <w:rPr>
                      <w:sz w:val="21"/>
                      <w:szCs w:val="21"/>
                    </w:rPr>
                    <w:t>10</w:t>
                  </w:r>
                </w:p>
              </w:tc>
              <w:tc>
                <w:tcPr>
                  <w:tcW w:w="2922" w:type="dxa"/>
                  <w:noWrap w:val="0"/>
                  <w:vAlign w:val="center"/>
                </w:tcPr>
                <w:p w14:paraId="65E491FD">
                  <w:pPr>
                    <w:spacing w:line="240" w:lineRule="auto"/>
                    <w:rPr>
                      <w:sz w:val="21"/>
                      <w:szCs w:val="21"/>
                    </w:rPr>
                  </w:pPr>
                  <w:r>
                    <w:rPr>
                      <w:sz w:val="21"/>
                      <w:szCs w:val="21"/>
                    </w:rPr>
                    <w:t>应急培训计划</w:t>
                  </w:r>
                </w:p>
              </w:tc>
              <w:tc>
                <w:tcPr>
                  <w:tcW w:w="5255" w:type="dxa"/>
                  <w:noWrap w:val="0"/>
                  <w:vAlign w:val="center"/>
                </w:tcPr>
                <w:p w14:paraId="2AA3E924">
                  <w:pPr>
                    <w:spacing w:line="240" w:lineRule="auto"/>
                    <w:rPr>
                      <w:sz w:val="21"/>
                      <w:szCs w:val="21"/>
                    </w:rPr>
                  </w:pPr>
                  <w:r>
                    <w:rPr>
                      <w:sz w:val="21"/>
                      <w:szCs w:val="21"/>
                    </w:rPr>
                    <w:t>应急计划制定后，平时安排人员培训与演练</w:t>
                  </w:r>
                </w:p>
              </w:tc>
            </w:tr>
            <w:tr w14:paraId="1B158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883" w:type="dxa"/>
                  <w:noWrap w:val="0"/>
                  <w:vAlign w:val="center"/>
                </w:tcPr>
                <w:p w14:paraId="6D910D36">
                  <w:pPr>
                    <w:spacing w:line="240" w:lineRule="auto"/>
                    <w:jc w:val="center"/>
                    <w:rPr>
                      <w:sz w:val="21"/>
                      <w:szCs w:val="21"/>
                    </w:rPr>
                  </w:pPr>
                  <w:r>
                    <w:rPr>
                      <w:sz w:val="21"/>
                      <w:szCs w:val="21"/>
                    </w:rPr>
                    <w:t>11</w:t>
                  </w:r>
                </w:p>
              </w:tc>
              <w:tc>
                <w:tcPr>
                  <w:tcW w:w="2922" w:type="dxa"/>
                  <w:noWrap w:val="0"/>
                  <w:vAlign w:val="center"/>
                </w:tcPr>
                <w:p w14:paraId="3C74D084">
                  <w:pPr>
                    <w:spacing w:line="240" w:lineRule="auto"/>
                    <w:rPr>
                      <w:sz w:val="21"/>
                      <w:szCs w:val="21"/>
                    </w:rPr>
                  </w:pPr>
                  <w:r>
                    <w:rPr>
                      <w:sz w:val="21"/>
                      <w:szCs w:val="21"/>
                    </w:rPr>
                    <w:t>公众教育和信息</w:t>
                  </w:r>
                </w:p>
              </w:tc>
              <w:tc>
                <w:tcPr>
                  <w:tcW w:w="5255" w:type="dxa"/>
                  <w:noWrap w:val="0"/>
                  <w:vAlign w:val="center"/>
                </w:tcPr>
                <w:p w14:paraId="017A3474">
                  <w:pPr>
                    <w:spacing w:line="240" w:lineRule="auto"/>
                    <w:rPr>
                      <w:sz w:val="21"/>
                      <w:szCs w:val="21"/>
                    </w:rPr>
                  </w:pPr>
                  <w:r>
                    <w:rPr>
                      <w:sz w:val="21"/>
                      <w:szCs w:val="21"/>
                    </w:rPr>
                    <w:t>对工厂邻近地区开展公众教育、培训和发布有关信息</w:t>
                  </w:r>
                </w:p>
              </w:tc>
            </w:tr>
          </w:tbl>
          <w:p w14:paraId="5F15EDEA">
            <w:pPr>
              <w:spacing w:line="360" w:lineRule="auto"/>
              <w:ind w:firstLine="480" w:firstLineChars="200"/>
              <w:rPr>
                <w:rFonts w:hint="eastAsia"/>
              </w:rPr>
            </w:pPr>
            <w:r>
              <w:rPr>
                <w:rFonts w:hint="eastAsia"/>
              </w:rPr>
              <w:t>由于环境风险具有突发性和短暂性及危害较大等特点，必须采取相应有效预防措施加以防范，加强控制和管理，杜绝、减轻和避免环境风险。</w:t>
            </w:r>
          </w:p>
          <w:p w14:paraId="7A287AAC">
            <w:pPr>
              <w:spacing w:line="360" w:lineRule="auto"/>
              <w:ind w:firstLine="480" w:firstLineChars="200"/>
            </w:pPr>
            <w:r>
              <w:rPr>
                <w:rFonts w:hint="eastAsia"/>
              </w:rPr>
              <w:t>（</w:t>
            </w:r>
            <w:r>
              <w:rPr>
                <w:rFonts w:hint="eastAsia"/>
                <w:lang w:val="en-US" w:eastAsia="zh-CN"/>
              </w:rPr>
              <w:t>六）</w:t>
            </w:r>
            <w:r>
              <w:t>环境风险评价结论</w:t>
            </w:r>
          </w:p>
          <w:p w14:paraId="53338664">
            <w:pPr>
              <w:adjustRightInd w:val="0"/>
              <w:snapToGrid w:val="0"/>
              <w:spacing w:line="360" w:lineRule="auto"/>
              <w:ind w:firstLine="480" w:firstLineChars="200"/>
              <w:rPr>
                <w:rFonts w:hint="eastAsia"/>
              </w:rPr>
            </w:pPr>
            <w:r>
              <w:rPr>
                <w:rFonts w:hint="eastAsia"/>
              </w:rPr>
              <w:t>环评认为项目存在一定的环境风险隐患，只要该项目员工严格遵照国家有关规定生产、操作，发生危害事故的几率是很小的。发生事故时如能严格落实本报告提出的各项防止环境污染的措施和要求，采取紧急的工程应急措施和社会应急措施，事故产生的影响是可以控制的，存在的风险是可以接受的，项目建设从环境风险角度分析可行。</w:t>
            </w:r>
          </w:p>
          <w:p w14:paraId="49756F49">
            <w:pPr>
              <w:bidi w:val="0"/>
              <w:rPr>
                <w:rFonts w:hint="default"/>
                <w:b/>
                <w:bCs/>
                <w:lang w:val="en-US" w:eastAsia="zh-CN"/>
              </w:rPr>
            </w:pPr>
            <w:r>
              <w:rPr>
                <w:rFonts w:hint="eastAsia"/>
                <w:b/>
                <w:bCs/>
                <w:lang w:val="en-US" w:eastAsia="zh-CN"/>
              </w:rPr>
              <w:t>四、产业政策符合性分析</w:t>
            </w:r>
          </w:p>
          <w:p w14:paraId="0AFE9243">
            <w:pPr>
              <w:spacing w:line="360" w:lineRule="auto"/>
              <w:ind w:firstLine="480" w:firstLineChars="200"/>
              <w:rPr>
                <w:rFonts w:hint="default"/>
              </w:rPr>
            </w:pPr>
            <w:r>
              <w:rPr>
                <w:rFonts w:hint="default"/>
              </w:rPr>
              <w:t>本项目为加油站建设项目，对照中华人民共和国国家发展和改革委员会令第</w:t>
            </w:r>
            <w:r>
              <w:rPr>
                <w:rFonts w:hint="eastAsia"/>
                <w:lang w:val="en-US" w:eastAsia="zh-CN"/>
              </w:rPr>
              <w:t>2</w:t>
            </w:r>
            <w:r>
              <w:rPr>
                <w:rFonts w:hint="default"/>
              </w:rPr>
              <w:t>9号《产业结构调整指导目录（201</w:t>
            </w:r>
            <w:r>
              <w:rPr>
                <w:rFonts w:hint="eastAsia"/>
                <w:lang w:val="en-US" w:eastAsia="zh-CN"/>
              </w:rPr>
              <w:t>9</w:t>
            </w:r>
            <w:r>
              <w:rPr>
                <w:rFonts w:hint="default"/>
              </w:rPr>
              <w:t>年本）》，本项目属于第一类鼓励类，第七项石油、天然气中的第三条原油、天然气、液化天然气、成品油的储运和管道输送设施</w:t>
            </w:r>
            <w:r>
              <w:rPr>
                <w:rFonts w:hint="eastAsia"/>
                <w:lang w:eastAsia="zh-CN"/>
              </w:rPr>
              <w:t>、</w:t>
            </w:r>
            <w:r>
              <w:rPr>
                <w:rFonts w:hint="default"/>
              </w:rPr>
              <w:t>网络</w:t>
            </w:r>
            <w:r>
              <w:rPr>
                <w:rFonts w:hint="eastAsia"/>
                <w:lang w:eastAsia="zh-CN"/>
              </w:rPr>
              <w:t>和液化天然气加注设施</w:t>
            </w:r>
            <w:r>
              <w:rPr>
                <w:rFonts w:hint="default"/>
              </w:rPr>
              <w:t>建设项目，属于国家鼓励类项目，不属于国家产业政策规定的限制类、淘汰类建设项目，因此本项目建设符合国家产业政策。</w:t>
            </w:r>
          </w:p>
          <w:p w14:paraId="0D060181">
            <w:pPr>
              <w:numPr>
                <w:ilvl w:val="0"/>
                <w:numId w:val="0"/>
              </w:numPr>
              <w:bidi w:val="0"/>
              <w:ind w:leftChars="0"/>
              <w:rPr>
                <w:rFonts w:hint="eastAsia"/>
                <w:b/>
                <w:bCs/>
                <w:lang w:val="en-US" w:eastAsia="zh-CN"/>
              </w:rPr>
            </w:pPr>
            <w:r>
              <w:rPr>
                <w:rFonts w:hint="eastAsia"/>
                <w:b/>
                <w:bCs/>
                <w:lang w:val="en-US" w:eastAsia="zh-CN"/>
              </w:rPr>
              <w:t>五、项目选址可行性分析</w:t>
            </w:r>
          </w:p>
          <w:p w14:paraId="5BF408F8">
            <w:pPr>
              <w:numPr>
                <w:ilvl w:val="0"/>
                <w:numId w:val="0"/>
              </w:numPr>
              <w:bidi w:val="0"/>
              <w:ind w:firstLine="482" w:firstLineChars="200"/>
              <w:rPr>
                <w:rFonts w:hint="eastAsia"/>
                <w:b/>
                <w:bCs/>
                <w:lang w:val="en-US" w:eastAsia="zh-CN"/>
              </w:rPr>
            </w:pPr>
            <w:r>
              <w:rPr>
                <w:rFonts w:hint="eastAsia"/>
                <w:b/>
                <w:bCs/>
                <w:lang w:val="en-US" w:eastAsia="zh-CN"/>
              </w:rPr>
              <w:t>1.规划符合性分析</w:t>
            </w:r>
          </w:p>
          <w:p w14:paraId="5DE57B85">
            <w:pPr>
              <w:bidi w:val="0"/>
              <w:ind w:firstLine="480" w:firstLineChars="200"/>
              <w:rPr>
                <w:rFonts w:hint="eastAsia"/>
                <w:lang w:val="en-US" w:eastAsia="zh-CN"/>
              </w:rPr>
            </w:pPr>
            <w:r>
              <w:rPr>
                <w:rFonts w:hint="eastAsia"/>
                <w:lang w:val="en-US" w:eastAsia="zh-CN"/>
              </w:rPr>
              <w:t>项目位于</w:t>
            </w:r>
            <w:r>
              <w:rPr>
                <w:rFonts w:hint="default"/>
                <w:lang w:eastAsia="zh-CN"/>
              </w:rPr>
              <w:t>芒市中山乡小水井村委会新村一组村头中山乡变电站脚</w:t>
            </w:r>
            <w:r>
              <w:rPr>
                <w:rFonts w:hint="eastAsia"/>
                <w:lang w:eastAsia="zh-CN"/>
              </w:rPr>
              <w:t>，目前，该项目与取得土地使用权，地块面积</w:t>
            </w:r>
            <w:r>
              <w:rPr>
                <w:rFonts w:hint="eastAsia"/>
                <w:lang w:val="en-US" w:eastAsia="zh-CN"/>
              </w:rPr>
              <w:t>2060.3m²，终止日期为2059年12月，项目选址建设符合规划要求。</w:t>
            </w:r>
          </w:p>
          <w:p w14:paraId="02D7C421">
            <w:pPr>
              <w:numPr>
                <w:ilvl w:val="0"/>
                <w:numId w:val="0"/>
              </w:numPr>
              <w:bidi w:val="0"/>
              <w:ind w:leftChars="0" w:firstLine="482" w:firstLineChars="200"/>
              <w:rPr>
                <w:rFonts w:hint="eastAsia"/>
                <w:b/>
                <w:bCs/>
                <w:lang w:val="en-US" w:eastAsia="zh-CN"/>
              </w:rPr>
            </w:pPr>
            <w:r>
              <w:rPr>
                <w:rFonts w:hint="eastAsia"/>
                <w:b/>
                <w:bCs/>
                <w:lang w:val="en-US" w:eastAsia="zh-CN"/>
              </w:rPr>
              <w:t>2.选址可行性分析</w:t>
            </w:r>
          </w:p>
          <w:p w14:paraId="633DA2B1">
            <w:pPr>
              <w:numPr>
                <w:ilvl w:val="0"/>
                <w:numId w:val="0"/>
              </w:numPr>
              <w:bidi w:val="0"/>
              <w:ind w:firstLine="480" w:firstLineChars="200"/>
              <w:rPr>
                <w:rFonts w:hint="eastAsia"/>
                <w:lang w:val="en-US" w:eastAsia="zh-CN"/>
              </w:rPr>
            </w:pPr>
            <w:r>
              <w:rPr>
                <w:rFonts w:hint="eastAsia"/>
                <w:lang w:val="en-US" w:eastAsia="zh-CN"/>
              </w:rPr>
              <w:t>本加油站为三级加油站，根据</w:t>
            </w:r>
            <w:r>
              <w:rPr>
                <w:rFonts w:hint="default"/>
              </w:rPr>
              <w:t>《汽车加油加气站设计与施工规范》（GB50156-2012）(2014年修订)</w:t>
            </w:r>
            <w:r>
              <w:rPr>
                <w:rFonts w:hint="eastAsia"/>
                <w:lang w:eastAsia="zh-CN"/>
              </w:rPr>
              <w:t>中对三级加油站</w:t>
            </w:r>
            <w:r>
              <w:rPr>
                <w:rFonts w:hint="eastAsia"/>
              </w:rPr>
              <w:t>选址要求进行分析</w:t>
            </w:r>
            <w:r>
              <w:rPr>
                <w:rFonts w:hint="eastAsia"/>
                <w:lang w:eastAsia="zh-CN"/>
              </w:rPr>
              <w:t>，本项目选址与标准情况对比分别见表</w:t>
            </w:r>
            <w:r>
              <w:rPr>
                <w:rFonts w:hint="eastAsia"/>
                <w:lang w:val="en-US" w:eastAsia="zh-CN"/>
              </w:rPr>
              <w:t>7-13。</w:t>
            </w:r>
          </w:p>
          <w:p w14:paraId="27A50098">
            <w:pPr>
              <w:bidi w:val="0"/>
              <w:jc w:val="center"/>
              <w:rPr>
                <w:rFonts w:hint="eastAsia"/>
                <w:b/>
                <w:bCs/>
                <w:lang w:val="en-US" w:eastAsia="zh-CN"/>
              </w:rPr>
            </w:pPr>
            <w:r>
              <w:rPr>
                <w:rFonts w:hint="eastAsia"/>
                <w:b/>
                <w:bCs/>
                <w:lang w:val="en-US" w:eastAsia="zh-CN"/>
              </w:rPr>
              <w:t>表7-13  本项目选址与标准对比情况</w:t>
            </w:r>
          </w:p>
          <w:tbl>
            <w:tblPr>
              <w:tblStyle w:val="20"/>
              <w:tblW w:w="83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3"/>
              <w:gridCol w:w="3465"/>
              <w:gridCol w:w="3034"/>
              <w:gridCol w:w="1146"/>
            </w:tblGrid>
            <w:tr w14:paraId="7239F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713" w:type="dxa"/>
                </w:tcPr>
                <w:p w14:paraId="1C1C2444">
                  <w:pPr>
                    <w:bidi w:val="0"/>
                    <w:spacing w:line="240" w:lineRule="auto"/>
                    <w:rPr>
                      <w:rFonts w:hint="default"/>
                      <w:sz w:val="21"/>
                      <w:szCs w:val="21"/>
                      <w:lang w:val="en-US" w:eastAsia="zh-CN"/>
                    </w:rPr>
                  </w:pPr>
                  <w:r>
                    <w:rPr>
                      <w:rFonts w:hint="eastAsia"/>
                      <w:sz w:val="21"/>
                      <w:szCs w:val="21"/>
                      <w:lang w:val="en-US" w:eastAsia="zh-CN"/>
                    </w:rPr>
                    <w:t>序号</w:t>
                  </w:r>
                </w:p>
              </w:tc>
              <w:tc>
                <w:tcPr>
                  <w:tcW w:w="3465" w:type="dxa"/>
                </w:tcPr>
                <w:p w14:paraId="58223FFF">
                  <w:pPr>
                    <w:bidi w:val="0"/>
                    <w:spacing w:line="240" w:lineRule="auto"/>
                    <w:rPr>
                      <w:rFonts w:hint="default"/>
                      <w:sz w:val="21"/>
                      <w:szCs w:val="21"/>
                      <w:lang w:val="en-US" w:eastAsia="zh-CN"/>
                    </w:rPr>
                  </w:pPr>
                  <w:r>
                    <w:rPr>
                      <w:rFonts w:hint="eastAsia"/>
                      <w:sz w:val="21"/>
                      <w:szCs w:val="21"/>
                      <w:lang w:val="en-US" w:eastAsia="zh-CN"/>
                    </w:rPr>
                    <w:t>标准要求</w:t>
                  </w:r>
                </w:p>
              </w:tc>
              <w:tc>
                <w:tcPr>
                  <w:tcW w:w="3034" w:type="dxa"/>
                </w:tcPr>
                <w:p w14:paraId="50A1B27B">
                  <w:pPr>
                    <w:bidi w:val="0"/>
                    <w:spacing w:line="240" w:lineRule="auto"/>
                    <w:rPr>
                      <w:rFonts w:hint="default"/>
                      <w:sz w:val="21"/>
                      <w:szCs w:val="21"/>
                      <w:lang w:val="en-US" w:eastAsia="zh-CN"/>
                    </w:rPr>
                  </w:pPr>
                  <w:r>
                    <w:rPr>
                      <w:rFonts w:hint="eastAsia"/>
                      <w:sz w:val="21"/>
                      <w:szCs w:val="21"/>
                      <w:lang w:val="en-US" w:eastAsia="zh-CN"/>
                    </w:rPr>
                    <w:t>本项目实际情况</w:t>
                  </w:r>
                </w:p>
              </w:tc>
              <w:tc>
                <w:tcPr>
                  <w:tcW w:w="1146" w:type="dxa"/>
                </w:tcPr>
                <w:p w14:paraId="38EEC612">
                  <w:pPr>
                    <w:bidi w:val="0"/>
                    <w:spacing w:line="240" w:lineRule="auto"/>
                    <w:rPr>
                      <w:rFonts w:hint="default"/>
                      <w:sz w:val="21"/>
                      <w:szCs w:val="21"/>
                      <w:lang w:val="en-US" w:eastAsia="zh-CN"/>
                    </w:rPr>
                  </w:pPr>
                  <w:r>
                    <w:rPr>
                      <w:rFonts w:hint="eastAsia"/>
                      <w:sz w:val="21"/>
                      <w:szCs w:val="21"/>
                      <w:lang w:val="en-US" w:eastAsia="zh-CN"/>
                    </w:rPr>
                    <w:t>符合情况</w:t>
                  </w:r>
                </w:p>
              </w:tc>
            </w:tr>
            <w:tr w14:paraId="03C3A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713" w:type="dxa"/>
                </w:tcPr>
                <w:p w14:paraId="6CBB93A5">
                  <w:pPr>
                    <w:bidi w:val="0"/>
                    <w:spacing w:line="240" w:lineRule="auto"/>
                    <w:rPr>
                      <w:rFonts w:hint="default"/>
                      <w:sz w:val="21"/>
                      <w:szCs w:val="21"/>
                      <w:lang w:val="en-US" w:eastAsia="zh-CN"/>
                    </w:rPr>
                  </w:pPr>
                  <w:r>
                    <w:rPr>
                      <w:rFonts w:hint="eastAsia"/>
                      <w:sz w:val="21"/>
                      <w:szCs w:val="21"/>
                      <w:lang w:val="en-US" w:eastAsia="zh-CN"/>
                    </w:rPr>
                    <w:t>1</w:t>
                  </w:r>
                </w:p>
              </w:tc>
              <w:tc>
                <w:tcPr>
                  <w:tcW w:w="3465" w:type="dxa"/>
                </w:tcPr>
                <w:p w14:paraId="31C3D735">
                  <w:pPr>
                    <w:bidi w:val="0"/>
                    <w:spacing w:line="240" w:lineRule="auto"/>
                    <w:rPr>
                      <w:rFonts w:hint="default"/>
                      <w:sz w:val="21"/>
                      <w:szCs w:val="21"/>
                      <w:lang w:val="en-US" w:eastAsia="zh-CN"/>
                    </w:rPr>
                  </w:pPr>
                  <w:r>
                    <w:rPr>
                      <w:rFonts w:hint="eastAsia"/>
                      <w:sz w:val="21"/>
                      <w:szCs w:val="21"/>
                      <w:lang w:val="en-US" w:eastAsia="zh-CN"/>
                    </w:rPr>
                    <w:t>应符合城镇规划、环保和防火安全的要求，并应选在交通便利的地方</w:t>
                  </w:r>
                </w:p>
              </w:tc>
              <w:tc>
                <w:tcPr>
                  <w:tcW w:w="3034" w:type="dxa"/>
                </w:tcPr>
                <w:p w14:paraId="7F8791E9">
                  <w:pPr>
                    <w:bidi w:val="0"/>
                    <w:spacing w:line="240" w:lineRule="auto"/>
                    <w:rPr>
                      <w:rFonts w:hint="default"/>
                      <w:sz w:val="21"/>
                      <w:szCs w:val="21"/>
                      <w:lang w:val="en-US" w:eastAsia="zh-CN"/>
                    </w:rPr>
                  </w:pPr>
                  <w:r>
                    <w:rPr>
                      <w:rFonts w:hint="eastAsia"/>
                      <w:sz w:val="21"/>
                      <w:szCs w:val="21"/>
                      <w:lang w:val="en-US" w:eastAsia="zh-CN"/>
                    </w:rPr>
                    <w:t>获得了土地使用权，且一侧靠勐小线，交通便利</w:t>
                  </w:r>
                </w:p>
              </w:tc>
              <w:tc>
                <w:tcPr>
                  <w:tcW w:w="1146" w:type="dxa"/>
                </w:tcPr>
                <w:p w14:paraId="30016E91">
                  <w:pPr>
                    <w:bidi w:val="0"/>
                    <w:spacing w:line="240" w:lineRule="auto"/>
                    <w:rPr>
                      <w:rFonts w:hint="default"/>
                      <w:sz w:val="21"/>
                      <w:szCs w:val="21"/>
                      <w:lang w:val="en-US" w:eastAsia="zh-CN"/>
                    </w:rPr>
                  </w:pPr>
                  <w:r>
                    <w:rPr>
                      <w:rFonts w:hint="eastAsia"/>
                      <w:sz w:val="21"/>
                      <w:szCs w:val="21"/>
                      <w:lang w:val="en-US" w:eastAsia="zh-CN"/>
                    </w:rPr>
                    <w:t>符合</w:t>
                  </w:r>
                </w:p>
              </w:tc>
            </w:tr>
            <w:tr w14:paraId="5610C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713" w:type="dxa"/>
                </w:tcPr>
                <w:p w14:paraId="6A948ECA">
                  <w:pPr>
                    <w:bidi w:val="0"/>
                    <w:spacing w:line="240" w:lineRule="auto"/>
                    <w:rPr>
                      <w:rFonts w:hint="default"/>
                      <w:sz w:val="21"/>
                      <w:szCs w:val="21"/>
                      <w:lang w:val="en-US" w:eastAsia="zh-CN"/>
                    </w:rPr>
                  </w:pPr>
                  <w:r>
                    <w:rPr>
                      <w:rFonts w:hint="eastAsia"/>
                      <w:sz w:val="21"/>
                      <w:szCs w:val="21"/>
                      <w:lang w:val="en-US" w:eastAsia="zh-CN"/>
                    </w:rPr>
                    <w:t>2</w:t>
                  </w:r>
                </w:p>
              </w:tc>
              <w:tc>
                <w:tcPr>
                  <w:tcW w:w="3465" w:type="dxa"/>
                </w:tcPr>
                <w:p w14:paraId="28A08122">
                  <w:pPr>
                    <w:bidi w:val="0"/>
                    <w:spacing w:line="240" w:lineRule="auto"/>
                    <w:rPr>
                      <w:rFonts w:hint="default"/>
                      <w:sz w:val="21"/>
                      <w:szCs w:val="21"/>
                      <w:lang w:val="en-US" w:eastAsia="zh-CN"/>
                    </w:rPr>
                  </w:pPr>
                  <w:r>
                    <w:rPr>
                      <w:rFonts w:hint="eastAsia"/>
                      <w:sz w:val="21"/>
                      <w:szCs w:val="21"/>
                      <w:lang w:val="en-US" w:eastAsia="zh-CN"/>
                    </w:rPr>
                    <w:t>在城市建成区不得建一级加油站</w:t>
                  </w:r>
                </w:p>
              </w:tc>
              <w:tc>
                <w:tcPr>
                  <w:tcW w:w="3034" w:type="dxa"/>
                </w:tcPr>
                <w:p w14:paraId="176F2832">
                  <w:pPr>
                    <w:bidi w:val="0"/>
                    <w:spacing w:line="240" w:lineRule="auto"/>
                    <w:rPr>
                      <w:rFonts w:hint="default"/>
                      <w:sz w:val="21"/>
                      <w:szCs w:val="21"/>
                      <w:lang w:val="en-US" w:eastAsia="zh-CN"/>
                    </w:rPr>
                  </w:pPr>
                  <w:r>
                    <w:rPr>
                      <w:rFonts w:hint="eastAsia"/>
                      <w:sz w:val="21"/>
                      <w:szCs w:val="21"/>
                      <w:lang w:val="en-US" w:eastAsia="zh-CN"/>
                    </w:rPr>
                    <w:t>本项目属于三级加油站</w:t>
                  </w:r>
                </w:p>
              </w:tc>
              <w:tc>
                <w:tcPr>
                  <w:tcW w:w="1146" w:type="dxa"/>
                </w:tcPr>
                <w:p w14:paraId="6770ACFA">
                  <w:pPr>
                    <w:bidi w:val="0"/>
                    <w:spacing w:line="240" w:lineRule="auto"/>
                    <w:rPr>
                      <w:rFonts w:hint="default"/>
                      <w:sz w:val="21"/>
                      <w:szCs w:val="21"/>
                      <w:lang w:val="en-US" w:eastAsia="zh-CN"/>
                    </w:rPr>
                  </w:pPr>
                  <w:r>
                    <w:rPr>
                      <w:rFonts w:hint="eastAsia"/>
                      <w:sz w:val="21"/>
                      <w:szCs w:val="21"/>
                      <w:lang w:val="en-US" w:eastAsia="zh-CN"/>
                    </w:rPr>
                    <w:t>符合</w:t>
                  </w:r>
                </w:p>
              </w:tc>
            </w:tr>
            <w:tr w14:paraId="44793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713" w:type="dxa"/>
                </w:tcPr>
                <w:p w14:paraId="0A1FAFC6">
                  <w:pPr>
                    <w:bidi w:val="0"/>
                    <w:spacing w:line="240" w:lineRule="auto"/>
                    <w:rPr>
                      <w:rFonts w:hint="default"/>
                      <w:sz w:val="21"/>
                      <w:szCs w:val="21"/>
                      <w:lang w:val="en-US" w:eastAsia="zh-CN"/>
                    </w:rPr>
                  </w:pPr>
                  <w:r>
                    <w:rPr>
                      <w:rFonts w:hint="eastAsia"/>
                      <w:sz w:val="21"/>
                      <w:szCs w:val="21"/>
                      <w:lang w:val="en-US" w:eastAsia="zh-CN"/>
                    </w:rPr>
                    <w:t>3</w:t>
                  </w:r>
                </w:p>
              </w:tc>
              <w:tc>
                <w:tcPr>
                  <w:tcW w:w="3465" w:type="dxa"/>
                </w:tcPr>
                <w:p w14:paraId="17AEEBE2">
                  <w:pPr>
                    <w:bidi w:val="0"/>
                    <w:spacing w:line="240" w:lineRule="auto"/>
                    <w:rPr>
                      <w:rFonts w:hint="default"/>
                      <w:sz w:val="21"/>
                      <w:szCs w:val="21"/>
                      <w:lang w:val="en-US" w:eastAsia="zh-CN"/>
                    </w:rPr>
                  </w:pPr>
                  <w:r>
                    <w:rPr>
                      <w:rFonts w:hint="eastAsia"/>
                      <w:sz w:val="21"/>
                      <w:szCs w:val="21"/>
                      <w:lang w:val="en-US" w:eastAsia="zh-CN"/>
                    </w:rPr>
                    <w:t>距重要公共建筑物＞50m</w:t>
                  </w:r>
                </w:p>
              </w:tc>
              <w:tc>
                <w:tcPr>
                  <w:tcW w:w="3034" w:type="dxa"/>
                </w:tcPr>
                <w:p w14:paraId="4B218F1F">
                  <w:pPr>
                    <w:bidi w:val="0"/>
                    <w:spacing w:line="240" w:lineRule="auto"/>
                    <w:rPr>
                      <w:rFonts w:hint="default"/>
                      <w:sz w:val="21"/>
                      <w:szCs w:val="21"/>
                      <w:lang w:val="en-US" w:eastAsia="zh-CN"/>
                    </w:rPr>
                  </w:pPr>
                  <w:r>
                    <w:rPr>
                      <w:rFonts w:hint="eastAsia"/>
                      <w:sz w:val="21"/>
                      <w:szCs w:val="21"/>
                      <w:lang w:val="en-US" w:eastAsia="zh-CN"/>
                    </w:rPr>
                    <w:t>周围50m范围内无重要公共建筑物</w:t>
                  </w:r>
                </w:p>
              </w:tc>
              <w:tc>
                <w:tcPr>
                  <w:tcW w:w="1146" w:type="dxa"/>
                </w:tcPr>
                <w:p w14:paraId="0304BD12">
                  <w:pPr>
                    <w:bidi w:val="0"/>
                    <w:spacing w:line="240" w:lineRule="auto"/>
                    <w:rPr>
                      <w:rFonts w:hint="default"/>
                      <w:sz w:val="21"/>
                      <w:szCs w:val="21"/>
                      <w:lang w:val="en-US" w:eastAsia="zh-CN"/>
                    </w:rPr>
                  </w:pPr>
                  <w:r>
                    <w:rPr>
                      <w:rFonts w:hint="eastAsia"/>
                      <w:sz w:val="21"/>
                      <w:szCs w:val="21"/>
                      <w:lang w:val="en-US" w:eastAsia="zh-CN"/>
                    </w:rPr>
                    <w:t>符合</w:t>
                  </w:r>
                </w:p>
              </w:tc>
            </w:tr>
            <w:tr w14:paraId="1BFBC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713" w:type="dxa"/>
                </w:tcPr>
                <w:p w14:paraId="7274143A">
                  <w:pPr>
                    <w:bidi w:val="0"/>
                    <w:spacing w:line="240" w:lineRule="auto"/>
                    <w:rPr>
                      <w:rFonts w:hint="default"/>
                      <w:sz w:val="21"/>
                      <w:szCs w:val="21"/>
                      <w:lang w:val="en-US" w:eastAsia="zh-CN"/>
                    </w:rPr>
                  </w:pPr>
                  <w:r>
                    <w:rPr>
                      <w:rFonts w:hint="eastAsia"/>
                      <w:sz w:val="21"/>
                      <w:szCs w:val="21"/>
                      <w:lang w:val="en-US" w:eastAsia="zh-CN"/>
                    </w:rPr>
                    <w:t>4</w:t>
                  </w:r>
                </w:p>
              </w:tc>
              <w:tc>
                <w:tcPr>
                  <w:tcW w:w="3465" w:type="dxa"/>
                </w:tcPr>
                <w:p w14:paraId="293750C2">
                  <w:pPr>
                    <w:bidi w:val="0"/>
                    <w:spacing w:line="240" w:lineRule="auto"/>
                    <w:rPr>
                      <w:rFonts w:hint="default"/>
                      <w:sz w:val="21"/>
                      <w:szCs w:val="21"/>
                      <w:lang w:val="en-US" w:eastAsia="zh-CN"/>
                    </w:rPr>
                  </w:pPr>
                  <w:r>
                    <w:rPr>
                      <w:rFonts w:hint="eastAsia"/>
                      <w:sz w:val="21"/>
                      <w:szCs w:val="21"/>
                      <w:lang w:val="en-US" w:eastAsia="zh-CN"/>
                    </w:rPr>
                    <w:t>距明火或散发火花地点＞25m</w:t>
                  </w:r>
                </w:p>
              </w:tc>
              <w:tc>
                <w:tcPr>
                  <w:tcW w:w="3034" w:type="dxa"/>
                </w:tcPr>
                <w:p w14:paraId="6AFA7689">
                  <w:pPr>
                    <w:bidi w:val="0"/>
                    <w:spacing w:line="240" w:lineRule="auto"/>
                    <w:rPr>
                      <w:rFonts w:hint="default"/>
                      <w:sz w:val="21"/>
                      <w:szCs w:val="21"/>
                      <w:lang w:val="en-US" w:eastAsia="zh-CN"/>
                    </w:rPr>
                  </w:pPr>
                  <w:r>
                    <w:rPr>
                      <w:rFonts w:hint="eastAsia"/>
                      <w:sz w:val="21"/>
                      <w:szCs w:val="21"/>
                      <w:lang w:val="en-US" w:eastAsia="zh-CN"/>
                    </w:rPr>
                    <w:t>周围25m范围内无明火或散发火花点</w:t>
                  </w:r>
                </w:p>
              </w:tc>
              <w:tc>
                <w:tcPr>
                  <w:tcW w:w="1146" w:type="dxa"/>
                </w:tcPr>
                <w:p w14:paraId="27B02720">
                  <w:pPr>
                    <w:bidi w:val="0"/>
                    <w:spacing w:line="240" w:lineRule="auto"/>
                    <w:rPr>
                      <w:rFonts w:hint="default"/>
                      <w:sz w:val="21"/>
                      <w:szCs w:val="21"/>
                      <w:lang w:val="en-US" w:eastAsia="zh-CN"/>
                    </w:rPr>
                  </w:pPr>
                  <w:r>
                    <w:rPr>
                      <w:rFonts w:hint="eastAsia"/>
                      <w:sz w:val="21"/>
                      <w:szCs w:val="21"/>
                      <w:lang w:val="en-US" w:eastAsia="zh-CN"/>
                    </w:rPr>
                    <w:t>符合</w:t>
                  </w:r>
                </w:p>
              </w:tc>
            </w:tr>
            <w:tr w14:paraId="03F6C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713" w:type="dxa"/>
                </w:tcPr>
                <w:p w14:paraId="4F6036C9">
                  <w:pPr>
                    <w:bidi w:val="0"/>
                    <w:spacing w:line="240" w:lineRule="auto"/>
                    <w:rPr>
                      <w:rFonts w:hint="default"/>
                      <w:sz w:val="21"/>
                      <w:szCs w:val="21"/>
                      <w:lang w:val="en-US" w:eastAsia="zh-CN"/>
                    </w:rPr>
                  </w:pPr>
                  <w:r>
                    <w:rPr>
                      <w:rFonts w:hint="eastAsia"/>
                      <w:sz w:val="21"/>
                      <w:szCs w:val="21"/>
                      <w:lang w:val="en-US" w:eastAsia="zh-CN"/>
                    </w:rPr>
                    <w:t>5</w:t>
                  </w:r>
                </w:p>
              </w:tc>
              <w:tc>
                <w:tcPr>
                  <w:tcW w:w="3465" w:type="dxa"/>
                </w:tcPr>
                <w:p w14:paraId="27F9B360">
                  <w:pPr>
                    <w:bidi w:val="0"/>
                    <w:spacing w:line="240" w:lineRule="auto"/>
                    <w:rPr>
                      <w:rFonts w:hint="default"/>
                      <w:sz w:val="21"/>
                      <w:szCs w:val="21"/>
                      <w:lang w:val="en-US" w:eastAsia="zh-CN"/>
                    </w:rPr>
                  </w:pPr>
                  <w:r>
                    <w:rPr>
                      <w:rFonts w:hint="eastAsia"/>
                      <w:sz w:val="21"/>
                      <w:szCs w:val="21"/>
                      <w:lang w:val="en-US" w:eastAsia="zh-CN"/>
                    </w:rPr>
                    <w:t>距明勇建筑三类保护物＞12m</w:t>
                  </w:r>
                </w:p>
              </w:tc>
              <w:tc>
                <w:tcPr>
                  <w:tcW w:w="3034" w:type="dxa"/>
                </w:tcPr>
                <w:p w14:paraId="38D33466">
                  <w:pPr>
                    <w:bidi w:val="0"/>
                    <w:spacing w:line="240" w:lineRule="auto"/>
                    <w:rPr>
                      <w:rFonts w:hint="default"/>
                      <w:sz w:val="21"/>
                      <w:szCs w:val="21"/>
                      <w:lang w:val="en-US" w:eastAsia="zh-CN"/>
                    </w:rPr>
                  </w:pPr>
                  <w:r>
                    <w:rPr>
                      <w:rFonts w:hint="eastAsia"/>
                      <w:sz w:val="21"/>
                      <w:szCs w:val="21"/>
                      <w:lang w:val="en-US" w:eastAsia="zh-CN"/>
                    </w:rPr>
                    <w:t>距本项目最近的保护目标为东南侧约30m处的居民点</w:t>
                  </w:r>
                </w:p>
              </w:tc>
              <w:tc>
                <w:tcPr>
                  <w:tcW w:w="1146" w:type="dxa"/>
                </w:tcPr>
                <w:p w14:paraId="627284AB">
                  <w:pPr>
                    <w:bidi w:val="0"/>
                    <w:spacing w:line="240" w:lineRule="auto"/>
                    <w:rPr>
                      <w:rFonts w:hint="default"/>
                      <w:sz w:val="21"/>
                      <w:szCs w:val="21"/>
                      <w:lang w:val="en-US" w:eastAsia="zh-CN"/>
                    </w:rPr>
                  </w:pPr>
                  <w:r>
                    <w:rPr>
                      <w:rFonts w:hint="eastAsia"/>
                      <w:sz w:val="21"/>
                      <w:szCs w:val="21"/>
                      <w:lang w:val="en-US" w:eastAsia="zh-CN"/>
                    </w:rPr>
                    <w:t>符合</w:t>
                  </w:r>
                </w:p>
              </w:tc>
            </w:tr>
            <w:tr w14:paraId="5309D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713" w:type="dxa"/>
                </w:tcPr>
                <w:p w14:paraId="288767EC">
                  <w:pPr>
                    <w:bidi w:val="0"/>
                    <w:spacing w:line="240" w:lineRule="auto"/>
                    <w:rPr>
                      <w:rFonts w:hint="default"/>
                      <w:sz w:val="21"/>
                      <w:szCs w:val="21"/>
                      <w:lang w:val="en-US" w:eastAsia="zh-CN"/>
                    </w:rPr>
                  </w:pPr>
                  <w:r>
                    <w:rPr>
                      <w:rFonts w:hint="eastAsia"/>
                      <w:sz w:val="21"/>
                      <w:szCs w:val="21"/>
                      <w:lang w:val="en-US" w:eastAsia="zh-CN"/>
                    </w:rPr>
                    <w:t>6</w:t>
                  </w:r>
                </w:p>
              </w:tc>
              <w:tc>
                <w:tcPr>
                  <w:tcW w:w="3465" w:type="dxa"/>
                </w:tcPr>
                <w:p w14:paraId="6D105DC8">
                  <w:pPr>
                    <w:bidi w:val="0"/>
                    <w:spacing w:line="240" w:lineRule="auto"/>
                    <w:rPr>
                      <w:rFonts w:hint="default"/>
                      <w:sz w:val="21"/>
                      <w:szCs w:val="21"/>
                      <w:lang w:val="en-US" w:eastAsia="zh-CN"/>
                    </w:rPr>
                  </w:pPr>
                  <w:r>
                    <w:rPr>
                      <w:rFonts w:hint="eastAsia"/>
                      <w:sz w:val="21"/>
                      <w:szCs w:val="21"/>
                      <w:lang w:val="en-US" w:eastAsia="zh-CN"/>
                    </w:rPr>
                    <w:t>距甲、乙类物品生产厂房、库房、甲、乙类液体储罐＞22m</w:t>
                  </w:r>
                </w:p>
              </w:tc>
              <w:tc>
                <w:tcPr>
                  <w:tcW w:w="3034" w:type="dxa"/>
                </w:tcPr>
                <w:p w14:paraId="72AD2DDE">
                  <w:pPr>
                    <w:bidi w:val="0"/>
                    <w:spacing w:line="240" w:lineRule="auto"/>
                    <w:rPr>
                      <w:rFonts w:hint="default"/>
                      <w:sz w:val="21"/>
                      <w:szCs w:val="21"/>
                      <w:lang w:val="en-US" w:eastAsia="zh-CN"/>
                    </w:rPr>
                  </w:pPr>
                  <w:r>
                    <w:rPr>
                      <w:rFonts w:hint="eastAsia"/>
                      <w:sz w:val="21"/>
                      <w:szCs w:val="21"/>
                      <w:lang w:val="en-US" w:eastAsia="zh-CN"/>
                    </w:rPr>
                    <w:t>周围无甲、乙类物品生产厂房、库房、甲、乙类液体储罐</w:t>
                  </w:r>
                </w:p>
              </w:tc>
              <w:tc>
                <w:tcPr>
                  <w:tcW w:w="1146" w:type="dxa"/>
                </w:tcPr>
                <w:p w14:paraId="6BE07659">
                  <w:pPr>
                    <w:bidi w:val="0"/>
                    <w:spacing w:line="240" w:lineRule="auto"/>
                    <w:rPr>
                      <w:rFonts w:hint="default"/>
                      <w:sz w:val="21"/>
                      <w:szCs w:val="21"/>
                      <w:lang w:val="en-US" w:eastAsia="zh-CN"/>
                    </w:rPr>
                  </w:pPr>
                  <w:r>
                    <w:rPr>
                      <w:rFonts w:hint="eastAsia"/>
                      <w:sz w:val="21"/>
                      <w:szCs w:val="21"/>
                      <w:lang w:val="en-US" w:eastAsia="zh-CN"/>
                    </w:rPr>
                    <w:t>符合</w:t>
                  </w:r>
                </w:p>
              </w:tc>
            </w:tr>
          </w:tbl>
          <w:p w14:paraId="339A24AF">
            <w:pPr>
              <w:spacing w:line="420" w:lineRule="auto"/>
              <w:rPr>
                <w:b/>
                <w:bCs/>
                <w:color w:val="auto"/>
                <w:sz w:val="24"/>
                <w:highlight w:val="none"/>
              </w:rPr>
            </w:pPr>
            <w:r>
              <w:rPr>
                <w:rFonts w:hint="eastAsia"/>
                <w:b/>
                <w:bCs/>
                <w:color w:val="auto"/>
                <w:sz w:val="24"/>
                <w:highlight w:val="none"/>
                <w:lang w:eastAsia="zh-CN"/>
              </w:rPr>
              <w:t>六</w:t>
            </w:r>
            <w:r>
              <w:rPr>
                <w:b/>
                <w:bCs/>
                <w:color w:val="auto"/>
                <w:sz w:val="24"/>
                <w:highlight w:val="none"/>
              </w:rPr>
              <w:t>、平面布置合理性分析</w:t>
            </w:r>
          </w:p>
          <w:p w14:paraId="29C19882">
            <w:pPr>
              <w:spacing w:line="360" w:lineRule="auto"/>
              <w:ind w:firstLine="480" w:firstLineChars="200"/>
              <w:rPr>
                <w:rFonts w:hint="eastAsia"/>
                <w:color w:val="auto"/>
                <w:kern w:val="0"/>
                <w:sz w:val="24"/>
                <w:highlight w:val="none"/>
              </w:rPr>
            </w:pPr>
            <w:r>
              <w:rPr>
                <w:rFonts w:hint="eastAsia"/>
                <w:color w:val="auto"/>
                <w:sz w:val="24"/>
                <w:highlight w:val="none"/>
              </w:rPr>
              <w:t>本项目平面布置严格按照《汽车加油站设计与施工规范》（</w:t>
            </w:r>
            <w:r>
              <w:rPr>
                <w:color w:val="auto"/>
                <w:sz w:val="24"/>
                <w:highlight w:val="none"/>
              </w:rPr>
              <w:t>GB50156-2012</w:t>
            </w:r>
            <w:r>
              <w:rPr>
                <w:rFonts w:hint="eastAsia"/>
                <w:color w:val="auto"/>
                <w:sz w:val="24"/>
                <w:highlight w:val="none"/>
              </w:rPr>
              <w:t>）</w:t>
            </w: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lang w:val="en-US" w:eastAsia="zh-CN"/>
              </w:rPr>
              <w:t>2014年修订</w:t>
            </w:r>
            <w:r>
              <w:rPr>
                <w:rFonts w:hint="default" w:ascii="Times New Roman" w:hAnsi="Times New Roman" w:eastAsia="宋体" w:cs="Times New Roman"/>
                <w:color w:val="auto"/>
                <w:sz w:val="24"/>
                <w:highlight w:val="none"/>
                <w:lang w:eastAsia="zh-CN"/>
              </w:rPr>
              <w:t>）</w:t>
            </w:r>
            <w:r>
              <w:rPr>
                <w:rFonts w:hint="eastAsia"/>
                <w:color w:val="auto"/>
                <w:sz w:val="24"/>
                <w:highlight w:val="none"/>
              </w:rPr>
              <w:t>中第</w:t>
            </w:r>
            <w:r>
              <w:rPr>
                <w:color w:val="auto"/>
                <w:sz w:val="24"/>
                <w:highlight w:val="none"/>
              </w:rPr>
              <w:t>5</w:t>
            </w:r>
            <w:r>
              <w:rPr>
                <w:rFonts w:hint="eastAsia"/>
                <w:color w:val="auto"/>
                <w:sz w:val="24"/>
                <w:highlight w:val="none"/>
              </w:rPr>
              <w:t>章平面布置要求，车辆入口和出口分开布置；站内停车位宽度按车辆类型确定，且停车位均为平坡；加油作业区内，无“明火地点”或“散发火花地点”。</w:t>
            </w:r>
          </w:p>
          <w:p w14:paraId="6C42ADDD">
            <w:pPr>
              <w:spacing w:line="420" w:lineRule="auto"/>
              <w:ind w:firstLine="480" w:firstLineChars="200"/>
              <w:rPr>
                <w:rFonts w:hint="eastAsia"/>
                <w:color w:val="auto"/>
                <w:kern w:val="0"/>
                <w:sz w:val="24"/>
                <w:highlight w:val="none"/>
              </w:rPr>
            </w:pPr>
            <w:r>
              <w:rPr>
                <w:rFonts w:hint="eastAsia"/>
                <w:color w:val="auto"/>
                <w:kern w:val="0"/>
                <w:sz w:val="24"/>
                <w:highlight w:val="none"/>
              </w:rPr>
              <w:t>项目平面布置主要分为加油区、加油站</w:t>
            </w:r>
            <w:r>
              <w:rPr>
                <w:rFonts w:hint="eastAsia"/>
                <w:color w:val="auto"/>
                <w:kern w:val="0"/>
                <w:sz w:val="24"/>
                <w:highlight w:val="none"/>
                <w:lang w:eastAsia="zh-CN"/>
              </w:rPr>
              <w:t>站房</w:t>
            </w:r>
            <w:r>
              <w:rPr>
                <w:rFonts w:hint="eastAsia"/>
                <w:color w:val="auto"/>
                <w:kern w:val="0"/>
                <w:sz w:val="24"/>
                <w:highlight w:val="none"/>
              </w:rPr>
              <w:t>、油罐区。</w:t>
            </w:r>
          </w:p>
          <w:p w14:paraId="13389B8B">
            <w:pPr>
              <w:spacing w:line="420" w:lineRule="auto"/>
              <w:ind w:firstLine="480" w:firstLineChars="200"/>
              <w:rPr>
                <w:color w:val="auto"/>
                <w:sz w:val="24"/>
              </w:rPr>
            </w:pPr>
            <w:r>
              <w:rPr>
                <w:color w:val="auto"/>
                <w:sz w:val="24"/>
              </w:rPr>
              <w:t>加油站平面布置</w:t>
            </w:r>
            <w:r>
              <w:rPr>
                <w:bCs/>
                <w:snapToGrid w:val="0"/>
                <w:color w:val="auto"/>
                <w:kern w:val="0"/>
                <w:sz w:val="24"/>
              </w:rPr>
              <w:t>从</w:t>
            </w:r>
            <w:r>
              <w:rPr>
                <w:rFonts w:hint="eastAsia"/>
                <w:bCs/>
                <w:snapToGrid w:val="0"/>
                <w:color w:val="auto"/>
                <w:kern w:val="0"/>
                <w:sz w:val="24"/>
                <w:lang w:eastAsia="zh-CN"/>
              </w:rPr>
              <w:t>北向南</w:t>
            </w:r>
            <w:r>
              <w:rPr>
                <w:bCs/>
                <w:snapToGrid w:val="0"/>
                <w:color w:val="auto"/>
                <w:kern w:val="0"/>
                <w:sz w:val="24"/>
              </w:rPr>
              <w:t>依次为：</w:t>
            </w:r>
            <w:r>
              <w:rPr>
                <w:rFonts w:hint="eastAsia"/>
                <w:bCs/>
                <w:snapToGrid w:val="0"/>
                <w:color w:val="auto"/>
                <w:kern w:val="0"/>
                <w:sz w:val="24"/>
                <w:lang w:eastAsia="zh-CN"/>
              </w:rPr>
              <w:t>油罐区、</w:t>
            </w:r>
            <w:r>
              <w:rPr>
                <w:rFonts w:hint="eastAsia"/>
                <w:color w:val="auto"/>
                <w:kern w:val="0"/>
                <w:sz w:val="24"/>
              </w:rPr>
              <w:t>加油站</w:t>
            </w:r>
            <w:r>
              <w:rPr>
                <w:rFonts w:hint="eastAsia"/>
                <w:color w:val="auto"/>
                <w:kern w:val="0"/>
                <w:sz w:val="24"/>
                <w:lang w:eastAsia="zh-CN"/>
              </w:rPr>
              <w:t>站房</w:t>
            </w:r>
            <w:r>
              <w:rPr>
                <w:rFonts w:hint="eastAsia"/>
                <w:color w:val="auto"/>
                <w:kern w:val="0"/>
                <w:sz w:val="24"/>
              </w:rPr>
              <w:t>、加油区，其中，加油站</w:t>
            </w:r>
            <w:r>
              <w:rPr>
                <w:rFonts w:hint="eastAsia"/>
                <w:color w:val="auto"/>
                <w:kern w:val="0"/>
                <w:sz w:val="24"/>
                <w:lang w:eastAsia="zh-CN"/>
              </w:rPr>
              <w:t>站房包括营业室、配电房、无明火厨房、办公室、卫生间</w:t>
            </w:r>
            <w:r>
              <w:rPr>
                <w:rFonts w:hint="eastAsia"/>
                <w:color w:val="auto"/>
                <w:kern w:val="0"/>
                <w:sz w:val="24"/>
              </w:rPr>
              <w:t>等；油罐区位于</w:t>
            </w:r>
            <w:r>
              <w:rPr>
                <w:rFonts w:hint="eastAsia"/>
                <w:color w:val="auto"/>
                <w:kern w:val="0"/>
                <w:sz w:val="24"/>
                <w:lang w:eastAsia="zh-CN"/>
              </w:rPr>
              <w:t>站房北面</w:t>
            </w:r>
            <w:r>
              <w:rPr>
                <w:rFonts w:hint="eastAsia"/>
                <w:color w:val="auto"/>
                <w:sz w:val="24"/>
              </w:rPr>
              <w:t>；</w:t>
            </w:r>
            <w:r>
              <w:rPr>
                <w:color w:val="auto"/>
                <w:sz w:val="24"/>
              </w:rPr>
              <w:t>加油区</w:t>
            </w:r>
            <w:r>
              <w:rPr>
                <w:rFonts w:hint="eastAsia"/>
                <w:color w:val="auto"/>
                <w:sz w:val="24"/>
              </w:rPr>
              <w:t>位于</w:t>
            </w:r>
            <w:r>
              <w:rPr>
                <w:rFonts w:hint="eastAsia"/>
                <w:color w:val="auto"/>
                <w:kern w:val="0"/>
                <w:sz w:val="24"/>
              </w:rPr>
              <w:t>加油站服务区</w:t>
            </w:r>
            <w:r>
              <w:rPr>
                <w:rFonts w:hint="eastAsia"/>
                <w:color w:val="auto"/>
                <w:kern w:val="0"/>
                <w:sz w:val="24"/>
                <w:lang w:eastAsia="zh-CN"/>
              </w:rPr>
              <w:t>南</w:t>
            </w:r>
            <w:r>
              <w:rPr>
                <w:rFonts w:hint="eastAsia"/>
                <w:color w:val="auto"/>
                <w:kern w:val="0"/>
                <w:sz w:val="24"/>
              </w:rPr>
              <w:t>面，</w:t>
            </w:r>
            <w:r>
              <w:rPr>
                <w:color w:val="auto"/>
                <w:sz w:val="24"/>
              </w:rPr>
              <w:t>采用</w:t>
            </w:r>
            <w:r>
              <w:rPr>
                <w:color w:val="auto"/>
                <w:kern w:val="0"/>
                <w:sz w:val="24"/>
              </w:rPr>
              <w:t>罩棚形式遮盖，</w:t>
            </w:r>
            <w:r>
              <w:rPr>
                <w:color w:val="auto"/>
                <w:sz w:val="24"/>
              </w:rPr>
              <w:t>设置</w:t>
            </w:r>
            <w:r>
              <w:rPr>
                <w:rFonts w:hint="eastAsia"/>
                <w:color w:val="auto"/>
                <w:sz w:val="24"/>
                <w:lang w:val="en-US" w:eastAsia="zh-CN"/>
              </w:rPr>
              <w:t>2</w:t>
            </w:r>
            <w:r>
              <w:rPr>
                <w:color w:val="auto"/>
                <w:sz w:val="24"/>
              </w:rPr>
              <w:t>个加油岛、</w:t>
            </w:r>
            <w:r>
              <w:rPr>
                <w:rFonts w:hint="eastAsia"/>
                <w:color w:val="auto"/>
                <w:sz w:val="24"/>
                <w:lang w:val="en-US" w:eastAsia="zh-CN"/>
              </w:rPr>
              <w:t>2</w:t>
            </w:r>
            <w:r>
              <w:rPr>
                <w:color w:val="auto"/>
                <w:sz w:val="24"/>
              </w:rPr>
              <w:t>台加油机、</w:t>
            </w:r>
            <w:r>
              <w:rPr>
                <w:rFonts w:hint="eastAsia"/>
                <w:color w:val="auto"/>
                <w:sz w:val="24"/>
                <w:lang w:val="en-US" w:eastAsia="zh-CN"/>
              </w:rPr>
              <w:t>4</w:t>
            </w:r>
            <w:r>
              <w:rPr>
                <w:color w:val="auto"/>
                <w:sz w:val="24"/>
              </w:rPr>
              <w:t>把加油枪</w:t>
            </w:r>
            <w:r>
              <w:rPr>
                <w:rFonts w:hint="eastAsia"/>
                <w:color w:val="auto"/>
                <w:kern w:val="0"/>
                <w:sz w:val="24"/>
              </w:rPr>
              <w:t>；加油区</w:t>
            </w:r>
            <w:r>
              <w:rPr>
                <w:rFonts w:hint="eastAsia"/>
                <w:color w:val="auto"/>
                <w:kern w:val="0"/>
                <w:sz w:val="24"/>
                <w:lang w:eastAsia="zh-CN"/>
              </w:rPr>
              <w:t>南</w:t>
            </w:r>
            <w:r>
              <w:rPr>
                <w:rFonts w:hint="eastAsia"/>
                <w:color w:val="auto"/>
                <w:kern w:val="0"/>
                <w:sz w:val="24"/>
              </w:rPr>
              <w:t>侧</w:t>
            </w:r>
            <w:r>
              <w:rPr>
                <w:color w:val="auto"/>
                <w:kern w:val="0"/>
                <w:sz w:val="24"/>
              </w:rPr>
              <w:t>设置绿化带，绿化带两旁</w:t>
            </w:r>
            <w:r>
              <w:rPr>
                <w:color w:val="auto"/>
                <w:sz w:val="24"/>
              </w:rPr>
              <w:t>设置进出口，详见</w:t>
            </w:r>
            <w:r>
              <w:rPr>
                <w:rFonts w:hint="eastAsia"/>
                <w:color w:val="auto"/>
                <w:sz w:val="24"/>
              </w:rPr>
              <w:t>附图</w:t>
            </w:r>
            <w:r>
              <w:rPr>
                <w:rFonts w:hint="eastAsia"/>
                <w:color w:val="auto"/>
                <w:sz w:val="24"/>
                <w:lang w:val="en-US" w:eastAsia="zh-CN"/>
              </w:rPr>
              <w:t>1</w:t>
            </w:r>
            <w:r>
              <w:rPr>
                <w:color w:val="auto"/>
                <w:sz w:val="24"/>
              </w:rPr>
              <w:t>项目总平面布置图。拟建站址周围无重要建构筑物及设施、生态保护区和水源地以及军事设施，项目总平面布置基本合理。</w:t>
            </w:r>
          </w:p>
          <w:p w14:paraId="7900A1D1">
            <w:pPr>
              <w:numPr>
                <w:ilvl w:val="0"/>
                <w:numId w:val="0"/>
              </w:numPr>
              <w:bidi w:val="0"/>
              <w:ind w:leftChars="0"/>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七、</w:t>
            </w:r>
            <w:r>
              <w:rPr>
                <w:rFonts w:hint="eastAsia" w:ascii="宋体" w:hAnsi="宋体" w:eastAsia="宋体" w:cs="宋体"/>
                <w:b/>
                <w:bCs/>
                <w:color w:val="auto"/>
                <w:sz w:val="24"/>
                <w:szCs w:val="24"/>
                <w:highlight w:val="none"/>
                <w:lang w:eastAsia="zh-CN"/>
              </w:rPr>
              <w:t>“三线一单”符合性分析</w:t>
            </w:r>
          </w:p>
          <w:p w14:paraId="687CD33E">
            <w:pPr>
              <w:spacing w:line="360" w:lineRule="auto"/>
              <w:ind w:firstLine="480" w:firstLineChars="200"/>
              <w:jc w:val="both"/>
              <w:rPr>
                <w:rFonts w:hint="default" w:ascii="Times New Roman" w:hAnsi="Times New Roman" w:eastAsia="宋体" w:cs="Times New Roman"/>
                <w:color w:val="auto"/>
                <w:sz w:val="24"/>
              </w:rPr>
            </w:pPr>
            <w:r>
              <w:rPr>
                <w:rFonts w:hint="default" w:ascii="Times New Roman" w:hAnsi="Times New Roman" w:eastAsia="宋体" w:cs="Times New Roman"/>
                <w:color w:val="auto"/>
                <w:sz w:val="24"/>
                <w:lang w:eastAsia="zh-CN"/>
              </w:rPr>
              <w:t>（</w:t>
            </w:r>
            <w:r>
              <w:rPr>
                <w:rFonts w:hint="default" w:ascii="Times New Roman" w:hAnsi="Times New Roman" w:eastAsia="宋体" w:cs="Times New Roman"/>
                <w:color w:val="auto"/>
                <w:sz w:val="24"/>
                <w:lang w:val="en-US" w:eastAsia="zh-CN"/>
              </w:rPr>
              <w:t>1</w:t>
            </w:r>
            <w:r>
              <w:rPr>
                <w:rFonts w:hint="default" w:ascii="Times New Roman" w:hAnsi="Times New Roman" w:eastAsia="宋体" w:cs="Times New Roman"/>
                <w:color w:val="auto"/>
                <w:sz w:val="24"/>
                <w:lang w:eastAsia="zh-CN"/>
              </w:rPr>
              <w:t>）</w:t>
            </w:r>
            <w:r>
              <w:rPr>
                <w:rFonts w:hint="default" w:ascii="Times New Roman" w:hAnsi="Times New Roman" w:eastAsia="宋体" w:cs="Times New Roman"/>
                <w:color w:val="auto"/>
                <w:sz w:val="24"/>
              </w:rPr>
              <w:t>生态红线</w:t>
            </w:r>
          </w:p>
          <w:p w14:paraId="62EADA1E">
            <w:pPr>
              <w:spacing w:line="360" w:lineRule="auto"/>
              <w:ind w:firstLine="480" w:firstLineChars="200"/>
              <w:jc w:val="both"/>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本项目用地为</w:t>
            </w:r>
            <w:r>
              <w:rPr>
                <w:rFonts w:hint="default" w:ascii="Times New Roman" w:hAnsi="Times New Roman" w:eastAsia="宋体" w:cs="Times New Roman"/>
                <w:color w:val="auto"/>
                <w:sz w:val="24"/>
                <w:lang w:val="en-US" w:eastAsia="zh-CN"/>
              </w:rPr>
              <w:t>项目</w:t>
            </w:r>
            <w:r>
              <w:rPr>
                <w:rFonts w:hint="default" w:ascii="Times New Roman" w:hAnsi="Times New Roman" w:eastAsia="宋体" w:cs="Times New Roman"/>
                <w:color w:val="auto"/>
                <w:sz w:val="24"/>
                <w:szCs w:val="24"/>
              </w:rPr>
              <w:t>现有用地范围内，</w:t>
            </w:r>
            <w:r>
              <w:rPr>
                <w:rFonts w:hint="default" w:ascii="Times New Roman" w:hAnsi="Times New Roman" w:eastAsia="宋体" w:cs="Times New Roman"/>
                <w:color w:val="auto"/>
                <w:sz w:val="24"/>
              </w:rPr>
              <w:t>项目不在当地饮用水源、风景区、自然保护区等生态保护区内，不涉及</w:t>
            </w:r>
            <w:r>
              <w:rPr>
                <w:rFonts w:hint="default" w:ascii="Times New Roman" w:hAnsi="Times New Roman" w:eastAsia="宋体" w:cs="Times New Roman"/>
                <w:color w:val="auto"/>
                <w:sz w:val="24"/>
                <w:lang w:val="en-US" w:eastAsia="zh-CN"/>
              </w:rPr>
              <w:t>芒市</w:t>
            </w:r>
            <w:r>
              <w:rPr>
                <w:rFonts w:hint="default" w:ascii="Times New Roman" w:hAnsi="Times New Roman" w:eastAsia="宋体" w:cs="Times New Roman"/>
                <w:color w:val="auto"/>
                <w:sz w:val="24"/>
              </w:rPr>
              <w:t>环境功能区划等相关文件划定的生态保护红线，满足生态保护红线要求。</w:t>
            </w:r>
          </w:p>
          <w:p w14:paraId="697E0BF4">
            <w:pPr>
              <w:spacing w:line="360" w:lineRule="auto"/>
              <w:ind w:firstLine="480" w:firstLineChars="200"/>
              <w:jc w:val="both"/>
              <w:rPr>
                <w:rFonts w:hint="default" w:ascii="Times New Roman" w:hAnsi="Times New Roman" w:eastAsia="宋体" w:cs="Times New Roman"/>
                <w:color w:val="auto"/>
                <w:sz w:val="24"/>
              </w:rPr>
            </w:pPr>
            <w:r>
              <w:rPr>
                <w:rFonts w:hint="default" w:ascii="Times New Roman" w:hAnsi="Times New Roman" w:eastAsia="宋体" w:cs="Times New Roman"/>
                <w:color w:val="auto"/>
                <w:sz w:val="24"/>
                <w:lang w:eastAsia="zh-CN"/>
              </w:rPr>
              <w:t>（</w:t>
            </w:r>
            <w:r>
              <w:rPr>
                <w:rFonts w:hint="default" w:ascii="Times New Roman" w:hAnsi="Times New Roman" w:eastAsia="宋体" w:cs="Times New Roman"/>
                <w:color w:val="auto"/>
                <w:sz w:val="24"/>
                <w:lang w:val="en-US" w:eastAsia="zh-CN"/>
              </w:rPr>
              <w:t>2</w:t>
            </w:r>
            <w:r>
              <w:rPr>
                <w:rFonts w:hint="default" w:ascii="Times New Roman" w:hAnsi="Times New Roman" w:eastAsia="宋体" w:cs="Times New Roman"/>
                <w:color w:val="auto"/>
                <w:sz w:val="24"/>
                <w:lang w:eastAsia="zh-CN"/>
              </w:rPr>
              <w:t>）</w:t>
            </w:r>
            <w:r>
              <w:rPr>
                <w:rFonts w:hint="default" w:ascii="Times New Roman" w:hAnsi="Times New Roman" w:eastAsia="宋体" w:cs="Times New Roman"/>
                <w:color w:val="auto"/>
                <w:sz w:val="24"/>
              </w:rPr>
              <w:t>环境质量底线</w:t>
            </w:r>
          </w:p>
          <w:p w14:paraId="113E91BB">
            <w:pPr>
              <w:spacing w:line="360" w:lineRule="auto"/>
              <w:ind w:firstLine="480" w:firstLineChars="200"/>
              <w:jc w:val="both"/>
              <w:rPr>
                <w:rFonts w:hint="default" w:ascii="Times New Roman" w:hAnsi="Times New Roman" w:eastAsia="宋体" w:cs="Times New Roman"/>
                <w:color w:val="auto"/>
                <w:sz w:val="24"/>
              </w:rPr>
            </w:pPr>
            <w:r>
              <w:rPr>
                <w:rFonts w:hint="default" w:ascii="Times New Roman" w:hAnsi="Times New Roman" w:eastAsia="宋体" w:cs="Times New Roman"/>
                <w:color w:val="auto"/>
                <w:sz w:val="24"/>
                <w:szCs w:val="24"/>
              </w:rPr>
              <w:t>项目所在地大气环境满足</w:t>
            </w:r>
            <w:r>
              <w:rPr>
                <w:rFonts w:hint="default" w:ascii="Times New Roman" w:hAnsi="Times New Roman" w:eastAsia="宋体" w:cs="Times New Roman"/>
                <w:color w:val="auto"/>
                <w:sz w:val="24"/>
              </w:rPr>
              <w:t>《环境空气质量标准》（GB3095-2012）中二级标准要求，地表水满足《地表水环境质量标准》（GB3838-2002）中</w:t>
            </w:r>
            <w:r>
              <w:rPr>
                <w:rFonts w:hint="default" w:ascii="Times New Roman" w:hAnsi="Times New Roman" w:eastAsia="宋体" w:cs="Times New Roman"/>
                <w:color w:val="auto"/>
                <w:sz w:val="24"/>
                <w:highlight w:val="none"/>
              </w:rPr>
              <w:t>III</w:t>
            </w:r>
            <w:r>
              <w:rPr>
                <w:rFonts w:hint="default" w:ascii="Times New Roman" w:hAnsi="Times New Roman" w:eastAsia="宋体" w:cs="Times New Roman"/>
                <w:color w:val="auto"/>
                <w:sz w:val="24"/>
                <w:szCs w:val="24"/>
              </w:rPr>
              <w:t>类标准要求；声环境达到《声环境质量标准》（GB3096-2008）中2类标准要求</w:t>
            </w:r>
            <w:r>
              <w:rPr>
                <w:rFonts w:hint="default" w:ascii="Times New Roman" w:hAnsi="Times New Roman" w:eastAsia="宋体" w:cs="Times New Roman"/>
                <w:color w:val="auto"/>
                <w:sz w:val="24"/>
              </w:rPr>
              <w:t>。建设项目废水、废气、固废均得到合理处置，噪声对周围影响较小，不会突破项目所在地的环境质量底线。因此该项目的建设符合环境质量底线要求。</w:t>
            </w:r>
          </w:p>
          <w:p w14:paraId="237D5FA9">
            <w:pPr>
              <w:spacing w:line="360" w:lineRule="auto"/>
              <w:ind w:firstLine="480" w:firstLineChars="200"/>
              <w:jc w:val="both"/>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lang w:val="en-US" w:eastAsia="zh-CN"/>
              </w:rPr>
              <w:t>3</w:t>
            </w: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rPr>
              <w:t>资源利用上线</w:t>
            </w:r>
          </w:p>
          <w:p w14:paraId="41331881">
            <w:pPr>
              <w:spacing w:line="360" w:lineRule="auto"/>
              <w:ind w:firstLine="480" w:firstLineChars="200"/>
              <w:jc w:val="both"/>
              <w:rPr>
                <w:rFonts w:hint="default" w:ascii="Times New Roman" w:hAnsi="Times New Roman" w:eastAsia="宋体" w:cs="Times New Roman"/>
                <w:color w:val="auto"/>
                <w:sz w:val="24"/>
              </w:rPr>
            </w:pPr>
            <w:r>
              <w:rPr>
                <w:rFonts w:hint="default" w:ascii="Times New Roman" w:hAnsi="Times New Roman" w:eastAsia="宋体" w:cs="Times New Roman"/>
                <w:color w:val="auto"/>
                <w:sz w:val="24"/>
                <w:highlight w:val="none"/>
                <w:lang w:eastAsia="zh-CN"/>
              </w:rPr>
              <w:t>本</w:t>
            </w:r>
            <w:r>
              <w:rPr>
                <w:rFonts w:hint="default" w:ascii="Times New Roman" w:hAnsi="Times New Roman" w:eastAsia="宋体" w:cs="Times New Roman"/>
                <w:color w:val="auto"/>
                <w:sz w:val="24"/>
                <w:highlight w:val="none"/>
              </w:rPr>
              <w:t>项目</w:t>
            </w:r>
            <w:r>
              <w:rPr>
                <w:rFonts w:hint="default" w:ascii="Times New Roman" w:hAnsi="Times New Roman" w:eastAsia="宋体" w:cs="Times New Roman"/>
                <w:color w:val="auto"/>
                <w:sz w:val="24"/>
                <w:highlight w:val="none"/>
                <w:lang w:eastAsia="zh-CN"/>
              </w:rPr>
              <w:t>为</w:t>
            </w:r>
            <w:r>
              <w:rPr>
                <w:rFonts w:hint="default" w:ascii="Times New Roman" w:hAnsi="Times New Roman" w:eastAsia="宋体" w:cs="Times New Roman"/>
                <w:color w:val="auto"/>
                <w:sz w:val="24"/>
                <w:highlight w:val="none"/>
                <w:lang w:val="en-US" w:eastAsia="zh-CN"/>
              </w:rPr>
              <w:t>加油站</w:t>
            </w:r>
            <w:r>
              <w:rPr>
                <w:rFonts w:hint="default" w:ascii="Times New Roman" w:hAnsi="Times New Roman" w:eastAsia="宋体" w:cs="Times New Roman"/>
                <w:color w:val="auto"/>
                <w:sz w:val="24"/>
                <w:highlight w:val="none"/>
                <w:lang w:eastAsia="zh-CN"/>
              </w:rPr>
              <w:t>项目</w:t>
            </w:r>
            <w:r>
              <w:rPr>
                <w:rFonts w:hint="default" w:ascii="Times New Roman" w:hAnsi="Times New Roman" w:eastAsia="宋体" w:cs="Times New Roman"/>
                <w:color w:val="auto"/>
                <w:sz w:val="24"/>
                <w:highlight w:val="none"/>
              </w:rPr>
              <w:t>，用水量及用电量均较小，原材料及能源消耗合理分配，不触及能源利用上线。生产过程产生的</w:t>
            </w:r>
            <w:r>
              <w:rPr>
                <w:rFonts w:hint="default" w:ascii="Times New Roman" w:hAnsi="Times New Roman" w:eastAsia="宋体" w:cs="Times New Roman"/>
                <w:color w:val="auto"/>
                <w:sz w:val="24"/>
                <w:highlight w:val="none"/>
                <w:lang w:val="en-US" w:eastAsia="zh-CN"/>
              </w:rPr>
              <w:t>生活垃圾</w:t>
            </w:r>
            <w:r>
              <w:rPr>
                <w:rFonts w:hint="default" w:ascii="Times New Roman" w:hAnsi="Times New Roman" w:eastAsia="宋体" w:cs="Times New Roman"/>
                <w:color w:val="auto"/>
                <w:sz w:val="24"/>
                <w:highlight w:val="none"/>
                <w:lang w:eastAsia="zh-CN"/>
              </w:rPr>
              <w:t>等固废</w:t>
            </w:r>
            <w:r>
              <w:rPr>
                <w:rFonts w:hint="default" w:ascii="Times New Roman" w:hAnsi="Times New Roman" w:eastAsia="宋体" w:cs="Times New Roman"/>
                <w:color w:val="auto"/>
                <w:sz w:val="24"/>
                <w:highlight w:val="none"/>
                <w:lang w:val="en-US" w:eastAsia="zh-CN"/>
              </w:rPr>
              <w:t>定期清运处置</w:t>
            </w: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rPr>
              <w:t>实现了固体废物减量化</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rPr>
              <w:t>因此，本项目不会突破当地资源利用上线。</w:t>
            </w:r>
          </w:p>
          <w:p w14:paraId="08654ABD">
            <w:pPr>
              <w:spacing w:line="360" w:lineRule="auto"/>
              <w:ind w:firstLine="480" w:firstLineChars="200"/>
              <w:jc w:val="both"/>
              <w:rPr>
                <w:rFonts w:hint="default" w:ascii="Times New Roman" w:hAnsi="Times New Roman" w:eastAsia="宋体" w:cs="Times New Roman"/>
                <w:color w:val="auto"/>
                <w:sz w:val="24"/>
              </w:rPr>
            </w:pPr>
            <w:r>
              <w:rPr>
                <w:rFonts w:hint="default" w:ascii="Times New Roman" w:hAnsi="Times New Roman" w:eastAsia="宋体" w:cs="Times New Roman"/>
                <w:color w:val="auto"/>
                <w:sz w:val="24"/>
                <w:lang w:eastAsia="zh-CN"/>
              </w:rPr>
              <w:t>（</w:t>
            </w:r>
            <w:r>
              <w:rPr>
                <w:rFonts w:hint="default" w:ascii="Times New Roman" w:hAnsi="Times New Roman" w:eastAsia="宋体" w:cs="Times New Roman"/>
                <w:color w:val="auto"/>
                <w:sz w:val="24"/>
                <w:lang w:val="en-US" w:eastAsia="zh-CN"/>
              </w:rPr>
              <w:t>4</w:t>
            </w:r>
            <w:r>
              <w:rPr>
                <w:rFonts w:hint="default" w:ascii="Times New Roman" w:hAnsi="Times New Roman" w:eastAsia="宋体" w:cs="Times New Roman"/>
                <w:color w:val="auto"/>
                <w:sz w:val="24"/>
                <w:lang w:eastAsia="zh-CN"/>
              </w:rPr>
              <w:t>）</w:t>
            </w:r>
            <w:r>
              <w:rPr>
                <w:rFonts w:hint="default" w:ascii="Times New Roman" w:hAnsi="Times New Roman" w:eastAsia="宋体" w:cs="Times New Roman"/>
                <w:color w:val="auto"/>
                <w:sz w:val="24"/>
              </w:rPr>
              <w:t>环境准入负面清单</w:t>
            </w:r>
          </w:p>
          <w:p w14:paraId="7D174F07">
            <w:pPr>
              <w:spacing w:line="360" w:lineRule="auto"/>
              <w:ind w:firstLine="480" w:firstLineChars="200"/>
              <w:jc w:val="both"/>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对照国家发展改革委《产业结构调整指导目录（201</w:t>
            </w:r>
            <w:r>
              <w:rPr>
                <w:rFonts w:hint="eastAsia" w:ascii="Times New Roman" w:hAnsi="Times New Roman" w:eastAsia="宋体" w:cs="Times New Roman"/>
                <w:color w:val="auto"/>
                <w:sz w:val="24"/>
                <w:lang w:val="en-US" w:eastAsia="zh-CN"/>
              </w:rPr>
              <w:t>9</w:t>
            </w:r>
            <w:r>
              <w:rPr>
                <w:rFonts w:hint="default" w:ascii="Times New Roman" w:hAnsi="Times New Roman" w:eastAsia="宋体" w:cs="Times New Roman"/>
                <w:color w:val="auto"/>
                <w:sz w:val="24"/>
              </w:rPr>
              <w:t>年本）》中的内容</w:t>
            </w:r>
            <w:r>
              <w:rPr>
                <w:rStyle w:val="39"/>
                <w:rFonts w:hint="default" w:ascii="Times New Roman" w:hAnsi="Times New Roman" w:eastAsia="宋体" w:cs="Times New Roman"/>
                <w:color w:val="auto"/>
                <w:sz w:val="24"/>
                <w:lang w:val="zh-CN"/>
              </w:rPr>
              <w:t>，本项目</w:t>
            </w:r>
            <w:r>
              <w:rPr>
                <w:rFonts w:hint="default" w:ascii="Times New Roman" w:hAnsi="Times New Roman" w:eastAsia="宋体" w:cs="Times New Roman"/>
                <w:color w:val="auto"/>
                <w:kern w:val="0"/>
                <w:sz w:val="24"/>
              </w:rPr>
              <w:t>属于第一类鼓励类，</w:t>
            </w:r>
            <w:r>
              <w:rPr>
                <w:rStyle w:val="39"/>
                <w:rFonts w:hint="default" w:ascii="Times New Roman" w:hAnsi="Times New Roman" w:eastAsia="宋体" w:cs="Times New Roman"/>
                <w:color w:val="auto"/>
                <w:sz w:val="24"/>
                <w:lang w:val="zh-CN"/>
              </w:rPr>
              <w:t>不属于禁止类、淘汰类项目。</w:t>
            </w:r>
            <w:r>
              <w:rPr>
                <w:rFonts w:hint="default" w:ascii="Times New Roman" w:hAnsi="Times New Roman" w:eastAsia="宋体" w:cs="Times New Roman"/>
                <w:color w:val="auto"/>
                <w:sz w:val="24"/>
              </w:rPr>
              <w:t>因此本项目应为环境准入允许类别。</w:t>
            </w:r>
          </w:p>
          <w:p w14:paraId="22B6B54A">
            <w:pPr>
              <w:spacing w:line="360" w:lineRule="auto"/>
              <w:ind w:firstLine="480" w:firstLineChars="200"/>
              <w:jc w:val="both"/>
              <w:rPr>
                <w:rFonts w:hint="default" w:ascii="Times New Roman" w:hAnsi="Times New Roman" w:eastAsia="宋体" w:cs="Times New Roman"/>
                <w:b/>
                <w:color w:val="auto"/>
                <w:sz w:val="28"/>
                <w:szCs w:val="28"/>
                <w:highlight w:val="yellow"/>
                <w:lang w:eastAsia="zh-CN"/>
              </w:rPr>
            </w:pPr>
            <w:r>
              <w:rPr>
                <w:rFonts w:hint="default" w:ascii="Times New Roman" w:hAnsi="Times New Roman" w:eastAsia="宋体" w:cs="Times New Roman"/>
                <w:color w:val="auto"/>
                <w:sz w:val="24"/>
              </w:rPr>
              <w:t>综上所述，本项目实施符合“三线一单”要求。</w:t>
            </w:r>
          </w:p>
          <w:p w14:paraId="0CA61AE1">
            <w:pPr>
              <w:pStyle w:val="2"/>
              <w:numPr>
                <w:ilvl w:val="0"/>
                <w:numId w:val="0"/>
              </w:numPr>
              <w:ind w:leftChars="0"/>
              <w:jc w:val="both"/>
              <w:rPr>
                <w:rFonts w:hint="eastAsia"/>
                <w:lang w:val="en-US" w:eastAsia="zh-CN"/>
              </w:rPr>
            </w:pPr>
          </w:p>
          <w:p w14:paraId="04EC9D6C">
            <w:pPr>
              <w:rPr>
                <w:rFonts w:hint="default"/>
                <w:lang w:val="en-US" w:eastAsia="zh-CN"/>
              </w:rPr>
            </w:pPr>
          </w:p>
        </w:tc>
      </w:tr>
    </w:tbl>
    <w:p w14:paraId="40759742">
      <w:pPr>
        <w:rPr>
          <w:rFonts w:hint="default"/>
          <w:lang w:val="en-US" w:eastAsia="zh-CN"/>
        </w:rPr>
      </w:pPr>
      <w:r>
        <w:rPr>
          <w:rFonts w:hint="default"/>
          <w:lang w:val="en-US" w:eastAsia="zh-CN"/>
        </w:rPr>
        <w:br w:type="page"/>
      </w:r>
    </w:p>
    <w:p w14:paraId="160CD224">
      <w:pPr>
        <w:pStyle w:val="3"/>
        <w:bidi w:val="0"/>
        <w:rPr>
          <w:rFonts w:hint="eastAsia"/>
          <w:lang w:val="en-US" w:eastAsia="zh-CN"/>
        </w:rPr>
      </w:pPr>
      <w:r>
        <w:rPr>
          <w:rFonts w:hint="eastAsia"/>
          <w:lang w:val="en-US" w:eastAsia="zh-CN"/>
        </w:rPr>
        <w:t>八、</w:t>
      </w:r>
      <w:r>
        <w:rPr>
          <w:rFonts w:hint="default"/>
        </w:rPr>
        <w:t>建设项目采取的防治措施及治理效果</w:t>
      </w:r>
    </w:p>
    <w:tbl>
      <w:tblPr>
        <w:tblStyle w:val="19"/>
        <w:tblW w:w="84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6"/>
        <w:gridCol w:w="415"/>
        <w:gridCol w:w="1533"/>
        <w:gridCol w:w="1165"/>
        <w:gridCol w:w="2906"/>
        <w:gridCol w:w="1933"/>
      </w:tblGrid>
      <w:tr w14:paraId="59D8C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atLeast"/>
          <w:jc w:val="center"/>
        </w:trPr>
        <w:tc>
          <w:tcPr>
            <w:tcW w:w="526" w:type="dxa"/>
            <w:tcBorders>
              <w:tl2br w:val="single" w:color="auto" w:sz="4" w:space="0"/>
            </w:tcBorders>
            <w:noWrap w:val="0"/>
            <w:vAlign w:val="center"/>
          </w:tcPr>
          <w:p w14:paraId="4930A3A5">
            <w:pPr>
              <w:spacing w:line="240" w:lineRule="auto"/>
              <w:jc w:val="center"/>
              <w:rPr>
                <w:rFonts w:hint="default" w:ascii="Times New Roman" w:hAnsi="Times New Roman" w:eastAsia="宋体" w:cs="Times New Roman"/>
                <w:b/>
                <w:color w:val="auto"/>
                <w:spacing w:val="-20"/>
                <w:sz w:val="21"/>
                <w:szCs w:val="21"/>
              </w:rPr>
            </w:pPr>
            <w:r>
              <w:rPr>
                <w:rFonts w:hint="default" w:ascii="Times New Roman" w:hAnsi="Times New Roman" w:eastAsia="宋体" w:cs="Times New Roman"/>
                <w:b/>
                <w:color w:val="auto"/>
                <w:spacing w:val="-20"/>
                <w:sz w:val="21"/>
                <w:szCs w:val="21"/>
              </w:rPr>
              <w:t xml:space="preserve">   内容</w:t>
            </w:r>
          </w:p>
          <w:p w14:paraId="5750F31F">
            <w:pPr>
              <w:spacing w:line="240" w:lineRule="auto"/>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类型</w:t>
            </w:r>
          </w:p>
        </w:tc>
        <w:tc>
          <w:tcPr>
            <w:tcW w:w="1948" w:type="dxa"/>
            <w:gridSpan w:val="2"/>
            <w:noWrap w:val="0"/>
            <w:vAlign w:val="center"/>
          </w:tcPr>
          <w:p w14:paraId="491363A1">
            <w:pPr>
              <w:spacing w:line="240" w:lineRule="auto"/>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排放源</w:t>
            </w:r>
          </w:p>
          <w:p w14:paraId="55524D71">
            <w:pPr>
              <w:spacing w:line="240" w:lineRule="auto"/>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(编号)</w:t>
            </w:r>
          </w:p>
        </w:tc>
        <w:tc>
          <w:tcPr>
            <w:tcW w:w="1165" w:type="dxa"/>
            <w:noWrap w:val="0"/>
            <w:vAlign w:val="center"/>
          </w:tcPr>
          <w:p w14:paraId="2F140DB0">
            <w:pPr>
              <w:spacing w:line="240" w:lineRule="auto"/>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污染物</w:t>
            </w:r>
          </w:p>
          <w:p w14:paraId="003A93B2">
            <w:pPr>
              <w:spacing w:line="240" w:lineRule="auto"/>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名称</w:t>
            </w:r>
          </w:p>
        </w:tc>
        <w:tc>
          <w:tcPr>
            <w:tcW w:w="2906" w:type="dxa"/>
            <w:noWrap w:val="0"/>
            <w:vAlign w:val="center"/>
          </w:tcPr>
          <w:p w14:paraId="52BF7F6C">
            <w:pPr>
              <w:spacing w:line="240" w:lineRule="auto"/>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防治措施</w:t>
            </w:r>
          </w:p>
        </w:tc>
        <w:tc>
          <w:tcPr>
            <w:tcW w:w="1933" w:type="dxa"/>
            <w:noWrap w:val="0"/>
            <w:vAlign w:val="center"/>
          </w:tcPr>
          <w:p w14:paraId="60D76B15">
            <w:pPr>
              <w:spacing w:line="240" w:lineRule="auto"/>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治理效果</w:t>
            </w:r>
          </w:p>
        </w:tc>
      </w:tr>
      <w:tr w14:paraId="67E7C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526" w:type="dxa"/>
            <w:vMerge w:val="restart"/>
            <w:noWrap w:val="0"/>
            <w:vAlign w:val="center"/>
          </w:tcPr>
          <w:p w14:paraId="0D0592CB">
            <w:pPr>
              <w:spacing w:line="240" w:lineRule="auto"/>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大气污染物</w:t>
            </w:r>
          </w:p>
        </w:tc>
        <w:tc>
          <w:tcPr>
            <w:tcW w:w="415" w:type="dxa"/>
            <w:noWrap w:val="0"/>
            <w:vAlign w:val="center"/>
          </w:tcPr>
          <w:p w14:paraId="47F57564">
            <w:pPr>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施工期</w:t>
            </w:r>
          </w:p>
        </w:tc>
        <w:tc>
          <w:tcPr>
            <w:tcW w:w="1533" w:type="dxa"/>
            <w:noWrap w:val="0"/>
            <w:vAlign w:val="center"/>
          </w:tcPr>
          <w:p w14:paraId="323D5C5D">
            <w:pPr>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土地平整、地基开挖、工程建设及运输</w:t>
            </w:r>
          </w:p>
        </w:tc>
        <w:tc>
          <w:tcPr>
            <w:tcW w:w="1165" w:type="dxa"/>
            <w:noWrap w:val="0"/>
            <w:vAlign w:val="center"/>
          </w:tcPr>
          <w:p w14:paraId="3C1045CC">
            <w:pPr>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TSP</w:t>
            </w:r>
          </w:p>
        </w:tc>
        <w:tc>
          <w:tcPr>
            <w:tcW w:w="2906" w:type="dxa"/>
            <w:noWrap w:val="0"/>
            <w:vAlign w:val="center"/>
          </w:tcPr>
          <w:p w14:paraId="00A8E91B">
            <w:pPr>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bCs/>
                <w:color w:val="auto"/>
                <w:kern w:val="0"/>
                <w:sz w:val="21"/>
                <w:szCs w:val="21"/>
              </w:rPr>
              <w:t>用帆布遮盖施工材料，洒水抑尘，封闭施工</w:t>
            </w:r>
          </w:p>
        </w:tc>
        <w:tc>
          <w:tcPr>
            <w:tcW w:w="1933" w:type="dxa"/>
            <w:noWrap w:val="0"/>
            <w:vAlign w:val="center"/>
          </w:tcPr>
          <w:p w14:paraId="1AFEA45C">
            <w:pPr>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达标排放</w:t>
            </w:r>
          </w:p>
        </w:tc>
      </w:tr>
      <w:tr w14:paraId="266F3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5" w:hRule="atLeast"/>
          <w:jc w:val="center"/>
        </w:trPr>
        <w:tc>
          <w:tcPr>
            <w:tcW w:w="526" w:type="dxa"/>
            <w:vMerge w:val="continue"/>
            <w:noWrap w:val="0"/>
            <w:vAlign w:val="center"/>
          </w:tcPr>
          <w:p w14:paraId="5C0AEBC3">
            <w:pPr>
              <w:spacing w:line="240" w:lineRule="auto"/>
              <w:jc w:val="center"/>
              <w:rPr>
                <w:rFonts w:hint="default" w:ascii="Times New Roman" w:hAnsi="Times New Roman" w:eastAsia="宋体" w:cs="Times New Roman"/>
                <w:b/>
                <w:color w:val="auto"/>
                <w:sz w:val="21"/>
                <w:szCs w:val="21"/>
              </w:rPr>
            </w:pPr>
          </w:p>
        </w:tc>
        <w:tc>
          <w:tcPr>
            <w:tcW w:w="415" w:type="dxa"/>
            <w:vMerge w:val="restart"/>
            <w:noWrap w:val="0"/>
            <w:vAlign w:val="center"/>
          </w:tcPr>
          <w:p w14:paraId="705AC243">
            <w:pPr>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运营期</w:t>
            </w:r>
          </w:p>
        </w:tc>
        <w:tc>
          <w:tcPr>
            <w:tcW w:w="1533" w:type="dxa"/>
            <w:noWrap w:val="0"/>
            <w:vAlign w:val="center"/>
          </w:tcPr>
          <w:p w14:paraId="5B78E738">
            <w:pPr>
              <w:spacing w:line="240" w:lineRule="auto"/>
              <w:jc w:val="center"/>
              <w:rPr>
                <w:rFonts w:hint="default" w:ascii="Times New Roman" w:hAnsi="Times New Roman" w:eastAsia="宋体" w:cs="Times New Roman"/>
                <w:color w:val="auto"/>
                <w:sz w:val="21"/>
                <w:szCs w:val="21"/>
              </w:rPr>
            </w:pPr>
            <w:r>
              <w:rPr>
                <w:rFonts w:hint="eastAsia" w:hAnsi="宋体"/>
                <w:color w:val="auto"/>
                <w:spacing w:val="-10"/>
                <w:sz w:val="21"/>
                <w:szCs w:val="21"/>
              </w:rPr>
              <w:t>装卸损失、</w:t>
            </w:r>
            <w:r>
              <w:rPr>
                <w:rFonts w:hAnsi="宋体"/>
                <w:color w:val="auto"/>
                <w:spacing w:val="-10"/>
                <w:sz w:val="21"/>
                <w:szCs w:val="21"/>
              </w:rPr>
              <w:t>呼吸损失、</w:t>
            </w:r>
            <w:r>
              <w:rPr>
                <w:rFonts w:hAnsi="宋体"/>
                <w:color w:val="auto"/>
                <w:sz w:val="21"/>
                <w:szCs w:val="21"/>
              </w:rPr>
              <w:t>加油作业损失</w:t>
            </w:r>
            <w:r>
              <w:rPr>
                <w:rFonts w:hint="eastAsia" w:hAnsi="宋体"/>
                <w:color w:val="auto"/>
                <w:spacing w:val="-10"/>
                <w:sz w:val="21"/>
                <w:szCs w:val="21"/>
              </w:rPr>
              <w:t>、</w:t>
            </w:r>
            <w:r>
              <w:rPr>
                <w:rFonts w:hAnsi="宋体"/>
                <w:color w:val="auto"/>
                <w:spacing w:val="-10"/>
                <w:sz w:val="21"/>
                <w:szCs w:val="21"/>
              </w:rPr>
              <w:t>跑冒滴漏</w:t>
            </w:r>
            <w:r>
              <w:rPr>
                <w:rFonts w:hint="eastAsia" w:hAnsi="宋体"/>
                <w:color w:val="auto"/>
                <w:spacing w:val="-10"/>
                <w:sz w:val="21"/>
                <w:szCs w:val="21"/>
              </w:rPr>
              <w:t>损失</w:t>
            </w:r>
          </w:p>
        </w:tc>
        <w:tc>
          <w:tcPr>
            <w:tcW w:w="1165" w:type="dxa"/>
            <w:noWrap w:val="0"/>
            <w:vAlign w:val="center"/>
          </w:tcPr>
          <w:p w14:paraId="1AB03BFD">
            <w:pPr>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非甲烷总烃</w:t>
            </w:r>
          </w:p>
        </w:tc>
        <w:tc>
          <w:tcPr>
            <w:tcW w:w="2906" w:type="dxa"/>
            <w:noWrap w:val="0"/>
            <w:vAlign w:val="center"/>
          </w:tcPr>
          <w:p w14:paraId="1D593C8A">
            <w:pPr>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设置油气回收系统对油气进行回收，包括</w:t>
            </w:r>
            <w:r>
              <w:rPr>
                <w:rFonts w:hint="default" w:ascii="Times New Roman" w:hAnsi="Times New Roman" w:eastAsia="宋体" w:cs="Times New Roman"/>
                <w:color w:val="auto"/>
                <w:spacing w:val="-2"/>
                <w:sz w:val="21"/>
                <w:szCs w:val="21"/>
              </w:rPr>
              <w:t>卸</w:t>
            </w:r>
            <w:r>
              <w:rPr>
                <w:rFonts w:hint="default" w:ascii="Times New Roman" w:hAnsi="Times New Roman" w:eastAsia="宋体" w:cs="Times New Roman"/>
                <w:color w:val="auto"/>
                <w:sz w:val="21"/>
                <w:szCs w:val="21"/>
              </w:rPr>
              <w:t>油油气</w:t>
            </w:r>
            <w:r>
              <w:rPr>
                <w:rFonts w:hint="default" w:ascii="Times New Roman" w:hAnsi="Times New Roman" w:eastAsia="宋体" w:cs="Times New Roman"/>
                <w:color w:val="auto"/>
                <w:spacing w:val="-2"/>
                <w:sz w:val="21"/>
                <w:szCs w:val="21"/>
              </w:rPr>
              <w:t>回</w:t>
            </w:r>
            <w:r>
              <w:rPr>
                <w:rFonts w:hint="default" w:ascii="Times New Roman" w:hAnsi="Times New Roman" w:eastAsia="宋体" w:cs="Times New Roman"/>
                <w:color w:val="auto"/>
                <w:sz w:val="21"/>
                <w:szCs w:val="21"/>
              </w:rPr>
              <w:t>收装置及</w:t>
            </w:r>
            <w:r>
              <w:rPr>
                <w:rFonts w:hint="default" w:ascii="Times New Roman" w:hAnsi="Times New Roman" w:eastAsia="宋体" w:cs="Times New Roman"/>
                <w:color w:val="auto"/>
                <w:spacing w:val="-2"/>
                <w:sz w:val="21"/>
                <w:szCs w:val="21"/>
              </w:rPr>
              <w:t>加油</w:t>
            </w:r>
            <w:r>
              <w:rPr>
                <w:rFonts w:hint="default" w:ascii="Times New Roman" w:hAnsi="Times New Roman" w:eastAsia="宋体" w:cs="Times New Roman"/>
                <w:color w:val="auto"/>
                <w:sz w:val="21"/>
                <w:szCs w:val="21"/>
              </w:rPr>
              <w:t>油气</w:t>
            </w:r>
            <w:r>
              <w:rPr>
                <w:rFonts w:hint="default" w:ascii="Times New Roman" w:hAnsi="Times New Roman" w:eastAsia="宋体" w:cs="Times New Roman"/>
                <w:color w:val="auto"/>
                <w:spacing w:val="-2"/>
                <w:sz w:val="21"/>
                <w:szCs w:val="21"/>
              </w:rPr>
              <w:t>回</w:t>
            </w:r>
            <w:r>
              <w:rPr>
                <w:rFonts w:hint="default" w:ascii="Times New Roman" w:hAnsi="Times New Roman" w:eastAsia="宋体" w:cs="Times New Roman"/>
                <w:color w:val="auto"/>
                <w:sz w:val="21"/>
                <w:szCs w:val="21"/>
              </w:rPr>
              <w:t>收装置</w:t>
            </w:r>
          </w:p>
        </w:tc>
        <w:tc>
          <w:tcPr>
            <w:tcW w:w="1933" w:type="dxa"/>
            <w:noWrap w:val="0"/>
            <w:vAlign w:val="center"/>
          </w:tcPr>
          <w:p w14:paraId="09AE8000">
            <w:pPr>
              <w:spacing w:line="240" w:lineRule="auto"/>
              <w:jc w:val="both"/>
              <w:rPr>
                <w:rFonts w:hint="default" w:ascii="Times New Roman" w:hAnsi="Times New Roman" w:eastAsia="宋体" w:cs="Times New Roman"/>
                <w:color w:val="auto"/>
                <w:sz w:val="21"/>
                <w:szCs w:val="21"/>
              </w:rPr>
            </w:pPr>
            <w:r>
              <w:rPr>
                <w:rFonts w:hint="eastAsia" w:cs="Times New Roman"/>
                <w:color w:val="auto"/>
                <w:sz w:val="21"/>
                <w:szCs w:val="21"/>
                <w:lang w:val="en-US" w:eastAsia="zh-CN"/>
              </w:rPr>
              <w:t>满足</w:t>
            </w:r>
            <w:r>
              <w:rPr>
                <w:rFonts w:hint="default" w:ascii="Times New Roman" w:hAnsi="Times New Roman" w:eastAsia="宋体" w:cs="Times New Roman"/>
                <w:color w:val="auto"/>
                <w:sz w:val="21"/>
                <w:szCs w:val="21"/>
              </w:rPr>
              <w:t>《大气污染物综合排放标准》（GB16297-1996）中的无组织排放</w:t>
            </w:r>
            <w:r>
              <w:rPr>
                <w:rFonts w:hint="eastAsia" w:cs="Times New Roman"/>
                <w:color w:val="auto"/>
                <w:sz w:val="21"/>
                <w:szCs w:val="21"/>
                <w:lang w:eastAsia="zh-CN"/>
              </w:rPr>
              <w:t>浓</w:t>
            </w:r>
            <w:r>
              <w:rPr>
                <w:rFonts w:hint="default" w:ascii="Times New Roman" w:hAnsi="Times New Roman" w:eastAsia="宋体" w:cs="Times New Roman"/>
                <w:color w:val="auto"/>
                <w:sz w:val="21"/>
                <w:szCs w:val="21"/>
              </w:rPr>
              <w:t>度监控标准</w:t>
            </w:r>
          </w:p>
          <w:p w14:paraId="15C44BAD">
            <w:pPr>
              <w:spacing w:line="240" w:lineRule="auto"/>
              <w:jc w:val="both"/>
              <w:rPr>
                <w:rFonts w:hint="eastAsia" w:ascii="Times New Roman" w:hAnsi="Times New Roman" w:eastAsia="宋体" w:cs="Times New Roman"/>
                <w:color w:val="auto"/>
                <w:sz w:val="21"/>
                <w:szCs w:val="21"/>
                <w:lang w:eastAsia="zh-CN"/>
              </w:rPr>
            </w:pPr>
            <w:r>
              <w:rPr>
                <w:rFonts w:hint="eastAsia" w:cs="Times New Roman"/>
                <w:color w:val="auto"/>
                <w:sz w:val="21"/>
                <w:szCs w:val="21"/>
                <w:lang w:val="en-US" w:eastAsia="zh-CN"/>
              </w:rPr>
              <w:t>满足</w:t>
            </w:r>
            <w:r>
              <w:rPr>
                <w:rFonts w:hint="default" w:ascii="Times New Roman" w:hAnsi="Times New Roman" w:eastAsia="宋体" w:cs="Times New Roman"/>
                <w:color w:val="auto"/>
                <w:sz w:val="21"/>
                <w:szCs w:val="21"/>
              </w:rPr>
              <w:t>《加油站大气污染物排放标准》（GB20952-2007）</w:t>
            </w:r>
            <w:r>
              <w:rPr>
                <w:rFonts w:hint="eastAsia" w:cs="Times New Roman"/>
                <w:color w:val="auto"/>
                <w:sz w:val="21"/>
                <w:szCs w:val="21"/>
                <w:lang w:eastAsia="zh-CN"/>
              </w:rPr>
              <w:t>中对油气回收装置的要求</w:t>
            </w:r>
          </w:p>
        </w:tc>
      </w:tr>
      <w:tr w14:paraId="387F9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526" w:type="dxa"/>
            <w:vMerge w:val="continue"/>
            <w:noWrap w:val="0"/>
            <w:vAlign w:val="center"/>
          </w:tcPr>
          <w:p w14:paraId="4254F3E7">
            <w:pPr>
              <w:spacing w:line="240" w:lineRule="auto"/>
              <w:jc w:val="center"/>
              <w:rPr>
                <w:rFonts w:hint="default" w:ascii="Times New Roman" w:hAnsi="Times New Roman" w:eastAsia="宋体" w:cs="Times New Roman"/>
                <w:b/>
                <w:color w:val="auto"/>
                <w:sz w:val="21"/>
                <w:szCs w:val="21"/>
              </w:rPr>
            </w:pPr>
          </w:p>
        </w:tc>
        <w:tc>
          <w:tcPr>
            <w:tcW w:w="415" w:type="dxa"/>
            <w:vMerge w:val="continue"/>
            <w:noWrap w:val="0"/>
            <w:vAlign w:val="center"/>
          </w:tcPr>
          <w:p w14:paraId="52B8FAD1">
            <w:pPr>
              <w:spacing w:line="240" w:lineRule="auto"/>
              <w:jc w:val="center"/>
              <w:rPr>
                <w:rFonts w:hint="default" w:ascii="Times New Roman" w:hAnsi="Times New Roman" w:eastAsia="宋体" w:cs="Times New Roman"/>
                <w:color w:val="auto"/>
                <w:sz w:val="21"/>
                <w:szCs w:val="21"/>
              </w:rPr>
            </w:pPr>
          </w:p>
        </w:tc>
        <w:tc>
          <w:tcPr>
            <w:tcW w:w="1533" w:type="dxa"/>
            <w:noWrap w:val="0"/>
            <w:vAlign w:val="center"/>
          </w:tcPr>
          <w:p w14:paraId="6FE60976">
            <w:pPr>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汽车尾气</w:t>
            </w:r>
          </w:p>
        </w:tc>
        <w:tc>
          <w:tcPr>
            <w:tcW w:w="1165" w:type="dxa"/>
            <w:noWrap w:val="0"/>
            <w:vAlign w:val="center"/>
          </w:tcPr>
          <w:p w14:paraId="7D44A715">
            <w:pPr>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CO、NO</w:t>
            </w:r>
            <w:r>
              <w:rPr>
                <w:rFonts w:hint="default" w:ascii="Times New Roman" w:hAnsi="Times New Roman" w:eastAsia="宋体" w:cs="Times New Roman"/>
                <w:color w:val="auto"/>
                <w:sz w:val="21"/>
                <w:szCs w:val="21"/>
                <w:vertAlign w:val="subscript"/>
              </w:rPr>
              <w:t>x</w:t>
            </w:r>
            <w:r>
              <w:rPr>
                <w:rFonts w:hint="default" w:ascii="Times New Roman" w:hAnsi="Times New Roman" w:eastAsia="宋体" w:cs="Times New Roman"/>
                <w:color w:val="auto"/>
                <w:sz w:val="21"/>
                <w:szCs w:val="21"/>
              </w:rPr>
              <w:t xml:space="preserve">、THC </w:t>
            </w:r>
          </w:p>
        </w:tc>
        <w:tc>
          <w:tcPr>
            <w:tcW w:w="2906" w:type="dxa"/>
            <w:noWrap w:val="0"/>
            <w:vAlign w:val="center"/>
          </w:tcPr>
          <w:p w14:paraId="248385BD">
            <w:pPr>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自然扩散、空气稀释及绿化吸收</w:t>
            </w:r>
          </w:p>
        </w:tc>
        <w:tc>
          <w:tcPr>
            <w:tcW w:w="1933" w:type="dxa"/>
            <w:noWrap w:val="0"/>
            <w:vAlign w:val="center"/>
          </w:tcPr>
          <w:p w14:paraId="248F6BD2">
            <w:pPr>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bCs/>
                <w:color w:val="auto"/>
                <w:sz w:val="21"/>
                <w:szCs w:val="21"/>
              </w:rPr>
              <w:t>对环境影响较小</w:t>
            </w:r>
          </w:p>
        </w:tc>
      </w:tr>
      <w:tr w14:paraId="01DEE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jc w:val="center"/>
        </w:trPr>
        <w:tc>
          <w:tcPr>
            <w:tcW w:w="526" w:type="dxa"/>
            <w:vMerge w:val="continue"/>
            <w:noWrap w:val="0"/>
            <w:vAlign w:val="center"/>
          </w:tcPr>
          <w:p w14:paraId="5FEE136F">
            <w:pPr>
              <w:spacing w:line="240" w:lineRule="auto"/>
              <w:jc w:val="center"/>
              <w:rPr>
                <w:rFonts w:hint="default" w:ascii="Times New Roman" w:hAnsi="Times New Roman" w:eastAsia="宋体" w:cs="Times New Roman"/>
                <w:b/>
                <w:color w:val="auto"/>
                <w:sz w:val="21"/>
                <w:szCs w:val="21"/>
              </w:rPr>
            </w:pPr>
          </w:p>
        </w:tc>
        <w:tc>
          <w:tcPr>
            <w:tcW w:w="415" w:type="dxa"/>
            <w:vMerge w:val="continue"/>
            <w:noWrap w:val="0"/>
            <w:vAlign w:val="center"/>
          </w:tcPr>
          <w:p w14:paraId="6C0AE10F">
            <w:pPr>
              <w:spacing w:line="240" w:lineRule="auto"/>
              <w:jc w:val="center"/>
              <w:rPr>
                <w:rFonts w:hint="default" w:ascii="Times New Roman" w:hAnsi="Times New Roman" w:eastAsia="宋体" w:cs="Times New Roman"/>
                <w:color w:val="auto"/>
                <w:sz w:val="21"/>
                <w:szCs w:val="21"/>
              </w:rPr>
            </w:pPr>
          </w:p>
        </w:tc>
        <w:tc>
          <w:tcPr>
            <w:tcW w:w="1533" w:type="dxa"/>
            <w:noWrap w:val="0"/>
            <w:vAlign w:val="center"/>
          </w:tcPr>
          <w:p w14:paraId="726FABB7">
            <w:pPr>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食堂油烟</w:t>
            </w:r>
          </w:p>
        </w:tc>
        <w:tc>
          <w:tcPr>
            <w:tcW w:w="1165" w:type="dxa"/>
            <w:noWrap w:val="0"/>
            <w:vAlign w:val="center"/>
          </w:tcPr>
          <w:p w14:paraId="00364650">
            <w:pPr>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油烟</w:t>
            </w:r>
          </w:p>
        </w:tc>
        <w:tc>
          <w:tcPr>
            <w:tcW w:w="2906" w:type="dxa"/>
            <w:noWrap w:val="0"/>
            <w:vAlign w:val="center"/>
          </w:tcPr>
          <w:p w14:paraId="5F576B14">
            <w:pPr>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安装抽油烟机</w:t>
            </w:r>
          </w:p>
        </w:tc>
        <w:tc>
          <w:tcPr>
            <w:tcW w:w="1933" w:type="dxa"/>
            <w:noWrap w:val="0"/>
            <w:vAlign w:val="center"/>
          </w:tcPr>
          <w:p w14:paraId="785B8522">
            <w:pPr>
              <w:spacing w:line="240" w:lineRule="auto"/>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《饮食业油烟排放标准》（GB18483-2001）中的小型规模标准</w:t>
            </w:r>
          </w:p>
        </w:tc>
      </w:tr>
      <w:tr w14:paraId="47E80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526" w:type="dxa"/>
            <w:vMerge w:val="continue"/>
            <w:noWrap w:val="0"/>
            <w:vAlign w:val="center"/>
          </w:tcPr>
          <w:p w14:paraId="3B20FDC2">
            <w:pPr>
              <w:spacing w:line="240" w:lineRule="auto"/>
              <w:jc w:val="center"/>
              <w:rPr>
                <w:rFonts w:hint="default" w:ascii="Times New Roman" w:hAnsi="Times New Roman" w:eastAsia="宋体" w:cs="Times New Roman"/>
                <w:b/>
                <w:color w:val="auto"/>
                <w:sz w:val="21"/>
                <w:szCs w:val="21"/>
              </w:rPr>
            </w:pPr>
          </w:p>
        </w:tc>
        <w:tc>
          <w:tcPr>
            <w:tcW w:w="415" w:type="dxa"/>
            <w:vMerge w:val="continue"/>
            <w:noWrap w:val="0"/>
            <w:vAlign w:val="center"/>
          </w:tcPr>
          <w:p w14:paraId="0DA8C381">
            <w:pPr>
              <w:spacing w:line="240" w:lineRule="auto"/>
              <w:jc w:val="center"/>
              <w:rPr>
                <w:rFonts w:hint="default" w:ascii="Times New Roman" w:hAnsi="Times New Roman" w:eastAsia="宋体" w:cs="Times New Roman"/>
                <w:color w:val="auto"/>
                <w:sz w:val="21"/>
                <w:szCs w:val="21"/>
              </w:rPr>
            </w:pPr>
          </w:p>
        </w:tc>
        <w:tc>
          <w:tcPr>
            <w:tcW w:w="1533" w:type="dxa"/>
            <w:noWrap w:val="0"/>
            <w:vAlign w:val="center"/>
          </w:tcPr>
          <w:p w14:paraId="2A799B2E">
            <w:pPr>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化粪池及垃圾桶</w:t>
            </w:r>
          </w:p>
        </w:tc>
        <w:tc>
          <w:tcPr>
            <w:tcW w:w="1165" w:type="dxa"/>
            <w:noWrap w:val="0"/>
            <w:vAlign w:val="center"/>
          </w:tcPr>
          <w:p w14:paraId="7F195B1D">
            <w:pPr>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恶臭</w:t>
            </w:r>
          </w:p>
        </w:tc>
        <w:tc>
          <w:tcPr>
            <w:tcW w:w="2906" w:type="dxa"/>
            <w:noWrap w:val="0"/>
            <w:vAlign w:val="center"/>
          </w:tcPr>
          <w:p w14:paraId="6DEC0388">
            <w:pPr>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设置密闭式垃圾桶，定期进行消毒，垃圾做到日产日清、自然稀释扩散</w:t>
            </w:r>
          </w:p>
        </w:tc>
        <w:tc>
          <w:tcPr>
            <w:tcW w:w="1933" w:type="dxa"/>
            <w:noWrap w:val="0"/>
            <w:vAlign w:val="center"/>
          </w:tcPr>
          <w:p w14:paraId="5A95C255">
            <w:pPr>
              <w:spacing w:line="240" w:lineRule="auto"/>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对周围环境影响较小</w:t>
            </w:r>
          </w:p>
        </w:tc>
      </w:tr>
      <w:tr w14:paraId="3EC6C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526" w:type="dxa"/>
            <w:vMerge w:val="restart"/>
            <w:noWrap w:val="0"/>
            <w:vAlign w:val="center"/>
          </w:tcPr>
          <w:p w14:paraId="3288FE76">
            <w:pPr>
              <w:spacing w:line="240" w:lineRule="auto"/>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水</w:t>
            </w:r>
          </w:p>
          <w:p w14:paraId="6D621F3F">
            <w:pPr>
              <w:spacing w:line="240" w:lineRule="auto"/>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污</w:t>
            </w:r>
          </w:p>
          <w:p w14:paraId="2DA11EAC">
            <w:pPr>
              <w:spacing w:line="240" w:lineRule="auto"/>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染</w:t>
            </w:r>
          </w:p>
          <w:p w14:paraId="01CC7616">
            <w:pPr>
              <w:spacing w:line="240" w:lineRule="auto"/>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物</w:t>
            </w:r>
          </w:p>
        </w:tc>
        <w:tc>
          <w:tcPr>
            <w:tcW w:w="415" w:type="dxa"/>
            <w:vMerge w:val="restart"/>
            <w:noWrap w:val="0"/>
            <w:vAlign w:val="center"/>
          </w:tcPr>
          <w:p w14:paraId="5C245223">
            <w:pPr>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施工期</w:t>
            </w:r>
          </w:p>
        </w:tc>
        <w:tc>
          <w:tcPr>
            <w:tcW w:w="1533" w:type="dxa"/>
            <w:noWrap w:val="0"/>
            <w:vAlign w:val="center"/>
          </w:tcPr>
          <w:p w14:paraId="09C7BF7C">
            <w:pPr>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施工废水</w:t>
            </w:r>
          </w:p>
        </w:tc>
        <w:tc>
          <w:tcPr>
            <w:tcW w:w="1165" w:type="dxa"/>
            <w:noWrap w:val="0"/>
            <w:vAlign w:val="center"/>
          </w:tcPr>
          <w:p w14:paraId="6208EF2D">
            <w:pPr>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泥沙、SS</w:t>
            </w:r>
          </w:p>
        </w:tc>
        <w:tc>
          <w:tcPr>
            <w:tcW w:w="2906" w:type="dxa"/>
            <w:noWrap w:val="0"/>
            <w:vAlign w:val="center"/>
          </w:tcPr>
          <w:p w14:paraId="0E547628">
            <w:pPr>
              <w:autoSpaceDE w:val="0"/>
              <w:autoSpaceDN w:val="0"/>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bCs/>
                <w:color w:val="auto"/>
                <w:kern w:val="0"/>
                <w:sz w:val="21"/>
                <w:szCs w:val="21"/>
              </w:rPr>
              <w:t>设临时沉淀池处理，沉淀后回用于项目区洒水降尘及混凝土养护</w:t>
            </w:r>
          </w:p>
        </w:tc>
        <w:tc>
          <w:tcPr>
            <w:tcW w:w="1933" w:type="dxa"/>
            <w:vMerge w:val="restart"/>
            <w:noWrap w:val="0"/>
            <w:vAlign w:val="center"/>
          </w:tcPr>
          <w:p w14:paraId="56839DED">
            <w:pPr>
              <w:spacing w:line="240" w:lineRule="auto"/>
              <w:jc w:val="center"/>
              <w:rPr>
                <w:rFonts w:hint="default" w:ascii="Times New Roman" w:hAnsi="Times New Roman" w:eastAsia="宋体" w:cs="Times New Roman"/>
                <w:bCs/>
                <w:color w:val="auto"/>
                <w:sz w:val="21"/>
                <w:szCs w:val="21"/>
                <w:lang w:val="en-US" w:eastAsia="zh-CN"/>
              </w:rPr>
            </w:pPr>
            <w:r>
              <w:rPr>
                <w:rFonts w:hint="eastAsia" w:cs="Times New Roman"/>
                <w:bCs/>
                <w:color w:val="auto"/>
                <w:sz w:val="21"/>
                <w:szCs w:val="21"/>
                <w:lang w:val="en-US" w:eastAsia="zh-CN"/>
              </w:rPr>
              <w:t>对周围环境影响较小</w:t>
            </w:r>
          </w:p>
        </w:tc>
      </w:tr>
      <w:tr w14:paraId="5E70F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526" w:type="dxa"/>
            <w:vMerge w:val="continue"/>
            <w:noWrap w:val="0"/>
            <w:vAlign w:val="center"/>
          </w:tcPr>
          <w:p w14:paraId="19403CC7">
            <w:pPr>
              <w:spacing w:line="240" w:lineRule="auto"/>
              <w:jc w:val="center"/>
              <w:rPr>
                <w:rFonts w:hint="default" w:ascii="Times New Roman" w:hAnsi="Times New Roman" w:eastAsia="宋体" w:cs="Times New Roman"/>
                <w:b/>
                <w:color w:val="auto"/>
                <w:sz w:val="21"/>
                <w:szCs w:val="21"/>
              </w:rPr>
            </w:pPr>
          </w:p>
        </w:tc>
        <w:tc>
          <w:tcPr>
            <w:tcW w:w="415" w:type="dxa"/>
            <w:vMerge w:val="continue"/>
            <w:noWrap w:val="0"/>
            <w:vAlign w:val="center"/>
          </w:tcPr>
          <w:p w14:paraId="09B0207A">
            <w:pPr>
              <w:spacing w:line="240" w:lineRule="auto"/>
              <w:jc w:val="center"/>
              <w:rPr>
                <w:rFonts w:hint="default" w:ascii="Times New Roman" w:hAnsi="Times New Roman" w:eastAsia="宋体" w:cs="Times New Roman"/>
                <w:color w:val="auto"/>
                <w:sz w:val="21"/>
                <w:szCs w:val="21"/>
              </w:rPr>
            </w:pPr>
          </w:p>
        </w:tc>
        <w:tc>
          <w:tcPr>
            <w:tcW w:w="1533" w:type="dxa"/>
            <w:noWrap w:val="0"/>
            <w:vAlign w:val="center"/>
          </w:tcPr>
          <w:p w14:paraId="0022D2AA">
            <w:pPr>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生活污水</w:t>
            </w:r>
          </w:p>
        </w:tc>
        <w:tc>
          <w:tcPr>
            <w:tcW w:w="1165" w:type="dxa"/>
            <w:noWrap w:val="0"/>
            <w:vAlign w:val="center"/>
          </w:tcPr>
          <w:p w14:paraId="1F07B36D">
            <w:pPr>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泥沙、SS</w:t>
            </w:r>
          </w:p>
        </w:tc>
        <w:tc>
          <w:tcPr>
            <w:tcW w:w="2906" w:type="dxa"/>
            <w:noWrap w:val="0"/>
            <w:vAlign w:val="center"/>
          </w:tcPr>
          <w:p w14:paraId="6DB5AF36">
            <w:pPr>
              <w:autoSpaceDE w:val="0"/>
              <w:autoSpaceDN w:val="0"/>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经化粪池处理，化粪池委托当地村民定期清掏，用作农田及旱地液体肥，不外排</w:t>
            </w:r>
          </w:p>
        </w:tc>
        <w:tc>
          <w:tcPr>
            <w:tcW w:w="1933" w:type="dxa"/>
            <w:vMerge w:val="continue"/>
            <w:noWrap w:val="0"/>
            <w:vAlign w:val="center"/>
          </w:tcPr>
          <w:p w14:paraId="1F83ABF9">
            <w:pPr>
              <w:spacing w:line="240" w:lineRule="auto"/>
              <w:jc w:val="center"/>
              <w:rPr>
                <w:rFonts w:hint="default" w:ascii="Times New Roman" w:hAnsi="Times New Roman" w:eastAsia="宋体" w:cs="Times New Roman"/>
                <w:bCs/>
                <w:color w:val="auto"/>
                <w:sz w:val="21"/>
                <w:szCs w:val="21"/>
              </w:rPr>
            </w:pPr>
          </w:p>
        </w:tc>
      </w:tr>
      <w:tr w14:paraId="6BD22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526" w:type="dxa"/>
            <w:vMerge w:val="continue"/>
            <w:noWrap w:val="0"/>
            <w:vAlign w:val="center"/>
          </w:tcPr>
          <w:p w14:paraId="0E3CB484">
            <w:pPr>
              <w:spacing w:line="240" w:lineRule="auto"/>
              <w:jc w:val="center"/>
              <w:rPr>
                <w:rFonts w:hint="default" w:ascii="Times New Roman" w:hAnsi="Times New Roman" w:eastAsia="宋体" w:cs="Times New Roman"/>
                <w:b/>
                <w:color w:val="auto"/>
                <w:sz w:val="21"/>
                <w:szCs w:val="21"/>
              </w:rPr>
            </w:pPr>
          </w:p>
        </w:tc>
        <w:tc>
          <w:tcPr>
            <w:tcW w:w="415" w:type="dxa"/>
            <w:vMerge w:val="restart"/>
            <w:noWrap w:val="0"/>
            <w:vAlign w:val="center"/>
          </w:tcPr>
          <w:p w14:paraId="4DF39178">
            <w:pPr>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运营期</w:t>
            </w:r>
          </w:p>
        </w:tc>
        <w:tc>
          <w:tcPr>
            <w:tcW w:w="1533" w:type="dxa"/>
            <w:noWrap w:val="0"/>
            <w:vAlign w:val="center"/>
          </w:tcPr>
          <w:p w14:paraId="5A45216F">
            <w:pPr>
              <w:spacing w:line="240" w:lineRule="auto"/>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雨水径流</w:t>
            </w:r>
          </w:p>
        </w:tc>
        <w:tc>
          <w:tcPr>
            <w:tcW w:w="1165" w:type="dxa"/>
            <w:noWrap w:val="0"/>
            <w:vAlign w:val="center"/>
          </w:tcPr>
          <w:p w14:paraId="23545823">
            <w:pPr>
              <w:spacing w:line="240" w:lineRule="auto"/>
              <w:jc w:val="center"/>
              <w:rPr>
                <w:rFonts w:hint="eastAsia"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雨水</w:t>
            </w:r>
          </w:p>
        </w:tc>
        <w:tc>
          <w:tcPr>
            <w:tcW w:w="2906" w:type="dxa"/>
            <w:noWrap w:val="0"/>
            <w:vAlign w:val="center"/>
          </w:tcPr>
          <w:p w14:paraId="69F2262B">
            <w:pPr>
              <w:spacing w:line="240" w:lineRule="auto"/>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经排水沟收集后</w:t>
            </w:r>
            <w:r>
              <w:rPr>
                <w:rFonts w:hint="eastAsia"/>
                <w:color w:val="000000" w:themeColor="text1"/>
                <w:sz w:val="21"/>
                <w:szCs w:val="21"/>
                <w:lang w:eastAsia="zh-CN"/>
                <w14:textFill>
                  <w14:solidFill>
                    <w14:schemeClr w14:val="tx1"/>
                  </w14:solidFill>
                </w14:textFill>
              </w:rPr>
              <w:t>排到站外的公路排水沟</w:t>
            </w:r>
          </w:p>
        </w:tc>
        <w:tc>
          <w:tcPr>
            <w:tcW w:w="1933" w:type="dxa"/>
            <w:vMerge w:val="restart"/>
            <w:noWrap w:val="0"/>
            <w:vAlign w:val="center"/>
          </w:tcPr>
          <w:p w14:paraId="1A4C4226">
            <w:pPr>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bCs/>
                <w:color w:val="auto"/>
                <w:sz w:val="21"/>
                <w:szCs w:val="21"/>
              </w:rPr>
              <w:t>对</w:t>
            </w:r>
            <w:r>
              <w:rPr>
                <w:rFonts w:hint="eastAsia" w:cs="Times New Roman"/>
                <w:bCs/>
                <w:color w:val="auto"/>
                <w:sz w:val="21"/>
                <w:szCs w:val="21"/>
                <w:lang w:val="en-US" w:eastAsia="zh-CN"/>
              </w:rPr>
              <w:t>周围</w:t>
            </w:r>
            <w:r>
              <w:rPr>
                <w:rFonts w:hint="default" w:ascii="Times New Roman" w:hAnsi="Times New Roman" w:eastAsia="宋体" w:cs="Times New Roman"/>
                <w:bCs/>
                <w:color w:val="auto"/>
                <w:sz w:val="21"/>
                <w:szCs w:val="21"/>
              </w:rPr>
              <w:t>环境影响较小</w:t>
            </w:r>
          </w:p>
        </w:tc>
      </w:tr>
      <w:tr w14:paraId="11D09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jc w:val="center"/>
        </w:trPr>
        <w:tc>
          <w:tcPr>
            <w:tcW w:w="526" w:type="dxa"/>
            <w:vMerge w:val="continue"/>
            <w:noWrap w:val="0"/>
            <w:vAlign w:val="center"/>
          </w:tcPr>
          <w:p w14:paraId="12B06739">
            <w:pPr>
              <w:spacing w:line="240" w:lineRule="auto"/>
              <w:jc w:val="center"/>
              <w:rPr>
                <w:rFonts w:hint="default" w:ascii="Times New Roman" w:hAnsi="Times New Roman" w:eastAsia="宋体" w:cs="Times New Roman"/>
                <w:b/>
                <w:color w:val="auto"/>
                <w:sz w:val="21"/>
                <w:szCs w:val="21"/>
              </w:rPr>
            </w:pPr>
          </w:p>
        </w:tc>
        <w:tc>
          <w:tcPr>
            <w:tcW w:w="415" w:type="dxa"/>
            <w:vMerge w:val="continue"/>
            <w:noWrap w:val="0"/>
            <w:vAlign w:val="center"/>
          </w:tcPr>
          <w:p w14:paraId="7C291236">
            <w:pPr>
              <w:spacing w:line="240" w:lineRule="auto"/>
              <w:jc w:val="center"/>
              <w:rPr>
                <w:rFonts w:hint="default" w:ascii="Times New Roman" w:hAnsi="Times New Roman" w:eastAsia="宋体" w:cs="Times New Roman"/>
                <w:color w:val="auto"/>
                <w:sz w:val="21"/>
                <w:szCs w:val="21"/>
              </w:rPr>
            </w:pPr>
          </w:p>
        </w:tc>
        <w:tc>
          <w:tcPr>
            <w:tcW w:w="1533" w:type="dxa"/>
            <w:noWrap w:val="0"/>
            <w:vAlign w:val="center"/>
          </w:tcPr>
          <w:p w14:paraId="012FC5D6">
            <w:pPr>
              <w:numPr>
                <w:ilvl w:val="0"/>
                <w:numId w:val="0"/>
              </w:numPr>
              <w:bidi w:val="0"/>
              <w:jc w:val="center"/>
              <w:rPr>
                <w:rFonts w:hint="default" w:ascii="Times New Roman" w:hAnsi="Times New Roman" w:eastAsia="宋体" w:cs="Times New Roman"/>
                <w:color w:val="auto"/>
                <w:sz w:val="21"/>
                <w:szCs w:val="21"/>
              </w:rPr>
            </w:pPr>
            <w:r>
              <w:rPr>
                <w:rFonts w:hint="eastAsia"/>
                <w:sz w:val="21"/>
                <w:szCs w:val="21"/>
                <w:lang w:val="en-US" w:eastAsia="zh-CN"/>
              </w:rPr>
              <w:t>加油区场地冲洗含油污废水</w:t>
            </w:r>
          </w:p>
        </w:tc>
        <w:tc>
          <w:tcPr>
            <w:tcW w:w="1165" w:type="dxa"/>
            <w:noWrap w:val="0"/>
            <w:vAlign w:val="center"/>
          </w:tcPr>
          <w:p w14:paraId="0028C9EB">
            <w:pPr>
              <w:spacing w:line="240" w:lineRule="auto"/>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石油类、SS</w:t>
            </w:r>
          </w:p>
        </w:tc>
        <w:tc>
          <w:tcPr>
            <w:tcW w:w="2906" w:type="dxa"/>
            <w:noWrap w:val="0"/>
            <w:vAlign w:val="center"/>
          </w:tcPr>
          <w:p w14:paraId="176ECD48">
            <w:pPr>
              <w:spacing w:line="240" w:lineRule="auto"/>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经环保沟到隔油池处理后回用于项目绿化</w:t>
            </w:r>
          </w:p>
        </w:tc>
        <w:tc>
          <w:tcPr>
            <w:tcW w:w="1933" w:type="dxa"/>
            <w:vMerge w:val="continue"/>
            <w:noWrap w:val="0"/>
            <w:vAlign w:val="center"/>
          </w:tcPr>
          <w:p w14:paraId="6D22807E">
            <w:pPr>
              <w:spacing w:line="240" w:lineRule="auto"/>
              <w:jc w:val="center"/>
              <w:rPr>
                <w:rFonts w:hint="default" w:ascii="Times New Roman" w:hAnsi="Times New Roman" w:eastAsia="宋体" w:cs="Times New Roman"/>
                <w:color w:val="auto"/>
                <w:sz w:val="21"/>
                <w:szCs w:val="21"/>
              </w:rPr>
            </w:pPr>
          </w:p>
        </w:tc>
      </w:tr>
      <w:tr w14:paraId="55BD0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jc w:val="center"/>
        </w:trPr>
        <w:tc>
          <w:tcPr>
            <w:tcW w:w="526" w:type="dxa"/>
            <w:vMerge w:val="continue"/>
            <w:noWrap w:val="0"/>
            <w:vAlign w:val="center"/>
          </w:tcPr>
          <w:p w14:paraId="34FDABFC">
            <w:pPr>
              <w:spacing w:line="240" w:lineRule="auto"/>
              <w:jc w:val="center"/>
              <w:rPr>
                <w:rFonts w:hint="default" w:ascii="Times New Roman" w:hAnsi="Times New Roman" w:eastAsia="宋体" w:cs="Times New Roman"/>
                <w:b/>
                <w:color w:val="auto"/>
                <w:sz w:val="21"/>
                <w:szCs w:val="21"/>
              </w:rPr>
            </w:pPr>
          </w:p>
        </w:tc>
        <w:tc>
          <w:tcPr>
            <w:tcW w:w="415" w:type="dxa"/>
            <w:vMerge w:val="continue"/>
            <w:noWrap w:val="0"/>
            <w:vAlign w:val="center"/>
          </w:tcPr>
          <w:p w14:paraId="5CEFC6A1">
            <w:pPr>
              <w:spacing w:line="240" w:lineRule="auto"/>
              <w:jc w:val="center"/>
              <w:rPr>
                <w:rFonts w:hint="default" w:ascii="Times New Roman" w:hAnsi="Times New Roman" w:eastAsia="宋体" w:cs="Times New Roman"/>
                <w:color w:val="auto"/>
                <w:sz w:val="21"/>
                <w:szCs w:val="21"/>
              </w:rPr>
            </w:pPr>
          </w:p>
        </w:tc>
        <w:tc>
          <w:tcPr>
            <w:tcW w:w="1533" w:type="dxa"/>
            <w:noWrap w:val="0"/>
            <w:vAlign w:val="center"/>
          </w:tcPr>
          <w:p w14:paraId="5ED9C8E3">
            <w:pPr>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职工人员及加油站外来人员</w:t>
            </w:r>
          </w:p>
        </w:tc>
        <w:tc>
          <w:tcPr>
            <w:tcW w:w="1165" w:type="dxa"/>
            <w:noWrap w:val="0"/>
            <w:vAlign w:val="center"/>
          </w:tcPr>
          <w:p w14:paraId="6E1E560B">
            <w:pPr>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生活</w:t>
            </w:r>
            <w:r>
              <w:rPr>
                <w:rFonts w:hint="eastAsia" w:cs="Times New Roman"/>
                <w:color w:val="auto"/>
                <w:sz w:val="21"/>
                <w:szCs w:val="21"/>
                <w:lang w:eastAsia="zh-CN"/>
              </w:rPr>
              <w:t>污</w:t>
            </w:r>
            <w:r>
              <w:rPr>
                <w:rFonts w:hint="default" w:ascii="Times New Roman" w:hAnsi="Times New Roman" w:eastAsia="宋体" w:cs="Times New Roman"/>
                <w:color w:val="auto"/>
                <w:sz w:val="21"/>
                <w:szCs w:val="21"/>
              </w:rPr>
              <w:t>水、食堂</w:t>
            </w:r>
            <w:r>
              <w:rPr>
                <w:rFonts w:hint="eastAsia" w:cs="Times New Roman"/>
                <w:color w:val="auto"/>
                <w:sz w:val="21"/>
                <w:szCs w:val="21"/>
                <w:lang w:eastAsia="zh-CN"/>
              </w:rPr>
              <w:t>污</w:t>
            </w:r>
            <w:r>
              <w:rPr>
                <w:rFonts w:hint="default" w:ascii="Times New Roman" w:hAnsi="Times New Roman" w:eastAsia="宋体" w:cs="Times New Roman"/>
                <w:color w:val="auto"/>
                <w:sz w:val="21"/>
                <w:szCs w:val="21"/>
              </w:rPr>
              <w:t>水</w:t>
            </w:r>
          </w:p>
        </w:tc>
        <w:tc>
          <w:tcPr>
            <w:tcW w:w="2906" w:type="dxa"/>
            <w:noWrap w:val="0"/>
            <w:vAlign w:val="center"/>
          </w:tcPr>
          <w:p w14:paraId="0288D7EB">
            <w:pPr>
              <w:spacing w:line="240" w:lineRule="auto"/>
              <w:jc w:val="center"/>
              <w:rPr>
                <w:rFonts w:hint="default" w:ascii="Times New Roman" w:hAnsi="Times New Roman" w:eastAsia="宋体" w:cs="Times New Roman"/>
                <w:color w:val="auto"/>
                <w:sz w:val="21"/>
                <w:szCs w:val="21"/>
                <w:lang w:val="en-US"/>
              </w:rPr>
            </w:pPr>
            <w:r>
              <w:rPr>
                <w:rFonts w:hint="eastAsia" w:cs="Times New Roman"/>
                <w:color w:val="auto"/>
                <w:sz w:val="21"/>
                <w:szCs w:val="21"/>
                <w:highlight w:val="none"/>
                <w:lang w:val="en-US" w:eastAsia="zh-CN"/>
              </w:rPr>
              <w:t>经</w:t>
            </w:r>
            <w:r>
              <w:rPr>
                <w:rFonts w:hint="default" w:ascii="Times New Roman" w:hAnsi="Times New Roman" w:eastAsia="宋体" w:cs="Times New Roman"/>
                <w:color w:val="auto"/>
                <w:sz w:val="21"/>
                <w:szCs w:val="21"/>
                <w:highlight w:val="none"/>
                <w:lang w:eastAsia="zh-CN"/>
              </w:rPr>
              <w:t>化粪池处理后</w:t>
            </w:r>
            <w:r>
              <w:rPr>
                <w:rFonts w:hint="eastAsia" w:cs="Times New Roman"/>
                <w:color w:val="auto"/>
                <w:sz w:val="21"/>
                <w:szCs w:val="21"/>
                <w:highlight w:val="none"/>
                <w:lang w:eastAsia="zh-CN"/>
              </w:rPr>
              <w:t>由周边农户挑走用作农肥</w:t>
            </w:r>
          </w:p>
        </w:tc>
        <w:tc>
          <w:tcPr>
            <w:tcW w:w="1933" w:type="dxa"/>
            <w:vMerge w:val="continue"/>
            <w:noWrap w:val="0"/>
            <w:vAlign w:val="center"/>
          </w:tcPr>
          <w:p w14:paraId="015E788A">
            <w:pPr>
              <w:spacing w:line="240" w:lineRule="auto"/>
              <w:jc w:val="center"/>
              <w:rPr>
                <w:rFonts w:hint="default" w:ascii="Times New Roman" w:hAnsi="Times New Roman" w:eastAsia="宋体" w:cs="Times New Roman"/>
                <w:color w:val="auto"/>
                <w:sz w:val="21"/>
                <w:szCs w:val="21"/>
              </w:rPr>
            </w:pPr>
          </w:p>
        </w:tc>
      </w:tr>
      <w:tr w14:paraId="16BDB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526" w:type="dxa"/>
            <w:vMerge w:val="restart"/>
            <w:noWrap w:val="0"/>
            <w:vAlign w:val="center"/>
          </w:tcPr>
          <w:p w14:paraId="6352B8BF">
            <w:pPr>
              <w:spacing w:line="240" w:lineRule="auto"/>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固</w:t>
            </w:r>
          </w:p>
          <w:p w14:paraId="4A9E2966">
            <w:pPr>
              <w:spacing w:line="240" w:lineRule="auto"/>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体</w:t>
            </w:r>
          </w:p>
          <w:p w14:paraId="3E232A75">
            <w:pPr>
              <w:spacing w:line="240" w:lineRule="auto"/>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废</w:t>
            </w:r>
          </w:p>
          <w:p w14:paraId="31127282">
            <w:pPr>
              <w:spacing w:line="240" w:lineRule="auto"/>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物</w:t>
            </w:r>
          </w:p>
        </w:tc>
        <w:tc>
          <w:tcPr>
            <w:tcW w:w="415" w:type="dxa"/>
            <w:vMerge w:val="restart"/>
            <w:noWrap w:val="0"/>
            <w:vAlign w:val="center"/>
          </w:tcPr>
          <w:p w14:paraId="5936A186">
            <w:pPr>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施工期</w:t>
            </w:r>
          </w:p>
        </w:tc>
        <w:tc>
          <w:tcPr>
            <w:tcW w:w="1533" w:type="dxa"/>
            <w:noWrap w:val="0"/>
            <w:vAlign w:val="center"/>
          </w:tcPr>
          <w:p w14:paraId="59E2F882">
            <w:pPr>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地基开挖</w:t>
            </w:r>
          </w:p>
        </w:tc>
        <w:tc>
          <w:tcPr>
            <w:tcW w:w="1165" w:type="dxa"/>
            <w:noWrap w:val="0"/>
            <w:vAlign w:val="center"/>
          </w:tcPr>
          <w:p w14:paraId="1EDC86A6">
            <w:pPr>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土石方</w:t>
            </w:r>
          </w:p>
        </w:tc>
        <w:tc>
          <w:tcPr>
            <w:tcW w:w="2906" w:type="dxa"/>
            <w:noWrap w:val="0"/>
            <w:vAlign w:val="center"/>
          </w:tcPr>
          <w:p w14:paraId="0268EE38">
            <w:pPr>
              <w:autoSpaceDE w:val="0"/>
              <w:autoSpaceDN w:val="0"/>
              <w:spacing w:line="240" w:lineRule="auto"/>
              <w:jc w:val="center"/>
              <w:rPr>
                <w:rFonts w:hint="eastAsia"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rPr>
              <w:t>全部</w:t>
            </w:r>
            <w:r>
              <w:rPr>
                <w:rFonts w:hint="eastAsia" w:cs="Times New Roman"/>
                <w:color w:val="auto"/>
                <w:sz w:val="21"/>
                <w:szCs w:val="21"/>
                <w:lang w:eastAsia="zh-CN"/>
              </w:rPr>
              <w:t>外运处置</w:t>
            </w:r>
          </w:p>
        </w:tc>
        <w:tc>
          <w:tcPr>
            <w:tcW w:w="1933" w:type="dxa"/>
            <w:vMerge w:val="restart"/>
            <w:noWrap w:val="0"/>
            <w:vAlign w:val="center"/>
          </w:tcPr>
          <w:p w14:paraId="1A06A850">
            <w:pPr>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处置率100%</w:t>
            </w:r>
          </w:p>
        </w:tc>
      </w:tr>
      <w:tr w14:paraId="2C6FA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atLeast"/>
          <w:jc w:val="center"/>
        </w:trPr>
        <w:tc>
          <w:tcPr>
            <w:tcW w:w="526" w:type="dxa"/>
            <w:vMerge w:val="continue"/>
            <w:noWrap w:val="0"/>
            <w:vAlign w:val="center"/>
          </w:tcPr>
          <w:p w14:paraId="66CD04F1">
            <w:pPr>
              <w:spacing w:line="240" w:lineRule="auto"/>
              <w:jc w:val="center"/>
              <w:rPr>
                <w:rFonts w:hint="default" w:ascii="Times New Roman" w:hAnsi="Times New Roman" w:eastAsia="宋体" w:cs="Times New Roman"/>
                <w:b/>
                <w:color w:val="auto"/>
                <w:sz w:val="21"/>
                <w:szCs w:val="21"/>
              </w:rPr>
            </w:pPr>
          </w:p>
        </w:tc>
        <w:tc>
          <w:tcPr>
            <w:tcW w:w="415" w:type="dxa"/>
            <w:vMerge w:val="continue"/>
            <w:noWrap w:val="0"/>
            <w:vAlign w:val="center"/>
          </w:tcPr>
          <w:p w14:paraId="2A1E9F4B">
            <w:pPr>
              <w:spacing w:line="240" w:lineRule="auto"/>
              <w:jc w:val="center"/>
              <w:rPr>
                <w:rFonts w:hint="default" w:ascii="Times New Roman" w:hAnsi="Times New Roman" w:eastAsia="宋体" w:cs="Times New Roman"/>
                <w:color w:val="auto"/>
                <w:sz w:val="21"/>
                <w:szCs w:val="21"/>
              </w:rPr>
            </w:pPr>
          </w:p>
        </w:tc>
        <w:tc>
          <w:tcPr>
            <w:tcW w:w="1533" w:type="dxa"/>
            <w:noWrap w:val="0"/>
            <w:vAlign w:val="center"/>
          </w:tcPr>
          <w:p w14:paraId="451ABE70">
            <w:pPr>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建筑施工</w:t>
            </w:r>
          </w:p>
        </w:tc>
        <w:tc>
          <w:tcPr>
            <w:tcW w:w="1165" w:type="dxa"/>
            <w:noWrap w:val="0"/>
            <w:vAlign w:val="center"/>
          </w:tcPr>
          <w:p w14:paraId="0F27875F">
            <w:pPr>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建筑施工垃圾</w:t>
            </w:r>
          </w:p>
        </w:tc>
        <w:tc>
          <w:tcPr>
            <w:tcW w:w="2906" w:type="dxa"/>
            <w:noWrap w:val="0"/>
            <w:vAlign w:val="center"/>
          </w:tcPr>
          <w:p w14:paraId="6595FDCE">
            <w:pPr>
              <w:autoSpaceDE w:val="0"/>
              <w:autoSpaceDN w:val="0"/>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rPr>
              <w:t>进行充分回收利用，不能回收利用的部分应给予统一收集，不能随意丢弃，由建设单位委托相关部门运往政府指定地点进行处置，不得随意堆放</w:t>
            </w:r>
          </w:p>
        </w:tc>
        <w:tc>
          <w:tcPr>
            <w:tcW w:w="1933" w:type="dxa"/>
            <w:vMerge w:val="continue"/>
            <w:noWrap w:val="0"/>
            <w:vAlign w:val="center"/>
          </w:tcPr>
          <w:p w14:paraId="7AB8B237">
            <w:pPr>
              <w:spacing w:line="240" w:lineRule="auto"/>
              <w:jc w:val="center"/>
              <w:rPr>
                <w:rFonts w:hint="default" w:ascii="Times New Roman" w:hAnsi="Times New Roman" w:eastAsia="宋体" w:cs="Times New Roman"/>
                <w:color w:val="auto"/>
                <w:sz w:val="21"/>
                <w:szCs w:val="21"/>
              </w:rPr>
            </w:pPr>
          </w:p>
        </w:tc>
      </w:tr>
      <w:tr w14:paraId="0E1A6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atLeast"/>
          <w:jc w:val="center"/>
        </w:trPr>
        <w:tc>
          <w:tcPr>
            <w:tcW w:w="526" w:type="dxa"/>
            <w:vMerge w:val="continue"/>
            <w:noWrap w:val="0"/>
            <w:vAlign w:val="center"/>
          </w:tcPr>
          <w:p w14:paraId="20835C9C">
            <w:pPr>
              <w:spacing w:line="240" w:lineRule="auto"/>
              <w:jc w:val="center"/>
              <w:rPr>
                <w:rFonts w:hint="default" w:ascii="Times New Roman" w:hAnsi="Times New Roman" w:eastAsia="宋体" w:cs="Times New Roman"/>
                <w:b/>
                <w:color w:val="auto"/>
                <w:sz w:val="21"/>
                <w:szCs w:val="21"/>
              </w:rPr>
            </w:pPr>
          </w:p>
        </w:tc>
        <w:tc>
          <w:tcPr>
            <w:tcW w:w="415" w:type="dxa"/>
            <w:vMerge w:val="continue"/>
            <w:noWrap w:val="0"/>
            <w:vAlign w:val="center"/>
          </w:tcPr>
          <w:p w14:paraId="37EE5F7B">
            <w:pPr>
              <w:spacing w:line="240" w:lineRule="auto"/>
              <w:jc w:val="center"/>
              <w:rPr>
                <w:rFonts w:hint="default" w:ascii="Times New Roman" w:hAnsi="Times New Roman" w:eastAsia="宋体" w:cs="Times New Roman"/>
                <w:color w:val="auto"/>
                <w:sz w:val="21"/>
                <w:szCs w:val="21"/>
              </w:rPr>
            </w:pPr>
          </w:p>
        </w:tc>
        <w:tc>
          <w:tcPr>
            <w:tcW w:w="1533" w:type="dxa"/>
            <w:noWrap w:val="0"/>
            <w:vAlign w:val="center"/>
          </w:tcPr>
          <w:p w14:paraId="0004A322">
            <w:pPr>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生活固废</w:t>
            </w:r>
          </w:p>
        </w:tc>
        <w:tc>
          <w:tcPr>
            <w:tcW w:w="1165" w:type="dxa"/>
            <w:noWrap w:val="0"/>
            <w:vAlign w:val="center"/>
          </w:tcPr>
          <w:p w14:paraId="13670A04">
            <w:pPr>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生活垃圾</w:t>
            </w:r>
          </w:p>
        </w:tc>
        <w:tc>
          <w:tcPr>
            <w:tcW w:w="2906" w:type="dxa"/>
            <w:noWrap w:val="0"/>
            <w:vAlign w:val="center"/>
          </w:tcPr>
          <w:p w14:paraId="4A102D79">
            <w:pPr>
              <w:autoSpaceDE w:val="0"/>
              <w:autoSpaceDN w:val="0"/>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rPr>
              <w:t>设置密闭式垃圾箱，</w:t>
            </w:r>
            <w:r>
              <w:rPr>
                <w:rFonts w:hint="default" w:ascii="Times New Roman" w:hAnsi="Times New Roman" w:eastAsia="宋体" w:cs="Times New Roman"/>
                <w:color w:val="auto"/>
                <w:sz w:val="21"/>
                <w:szCs w:val="21"/>
              </w:rPr>
              <w:t>生活垃圾</w:t>
            </w:r>
            <w:r>
              <w:rPr>
                <w:rFonts w:hint="default" w:ascii="Times New Roman" w:hAnsi="Times New Roman" w:eastAsia="宋体" w:cs="Times New Roman"/>
                <w:color w:val="auto"/>
                <w:kern w:val="0"/>
                <w:sz w:val="21"/>
                <w:szCs w:val="21"/>
              </w:rPr>
              <w:t>采取分类收集，由施工人员运至环卫部门设置的最近垃圾收集点，由环卫部门统一清运处置</w:t>
            </w:r>
          </w:p>
        </w:tc>
        <w:tc>
          <w:tcPr>
            <w:tcW w:w="1933" w:type="dxa"/>
            <w:vMerge w:val="continue"/>
            <w:noWrap w:val="0"/>
            <w:vAlign w:val="center"/>
          </w:tcPr>
          <w:p w14:paraId="30421E8A">
            <w:pPr>
              <w:spacing w:line="240" w:lineRule="auto"/>
              <w:jc w:val="center"/>
              <w:rPr>
                <w:rFonts w:hint="default" w:ascii="Times New Roman" w:hAnsi="Times New Roman" w:eastAsia="宋体" w:cs="Times New Roman"/>
                <w:color w:val="auto"/>
                <w:sz w:val="21"/>
                <w:szCs w:val="21"/>
              </w:rPr>
            </w:pPr>
          </w:p>
        </w:tc>
      </w:tr>
      <w:tr w14:paraId="3ED49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526" w:type="dxa"/>
            <w:vMerge w:val="continue"/>
            <w:noWrap w:val="0"/>
            <w:vAlign w:val="center"/>
          </w:tcPr>
          <w:p w14:paraId="7655DFE0">
            <w:pPr>
              <w:spacing w:line="240" w:lineRule="auto"/>
              <w:jc w:val="center"/>
              <w:rPr>
                <w:rFonts w:hint="default" w:ascii="Times New Roman" w:hAnsi="Times New Roman" w:eastAsia="宋体" w:cs="Times New Roman"/>
                <w:b/>
                <w:color w:val="auto"/>
                <w:sz w:val="21"/>
                <w:szCs w:val="21"/>
              </w:rPr>
            </w:pPr>
          </w:p>
        </w:tc>
        <w:tc>
          <w:tcPr>
            <w:tcW w:w="415" w:type="dxa"/>
            <w:vMerge w:val="restart"/>
            <w:noWrap w:val="0"/>
            <w:vAlign w:val="center"/>
          </w:tcPr>
          <w:p w14:paraId="2E2E9CC1">
            <w:pPr>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运营期</w:t>
            </w:r>
          </w:p>
        </w:tc>
        <w:tc>
          <w:tcPr>
            <w:tcW w:w="1533" w:type="dxa"/>
            <w:noWrap w:val="0"/>
            <w:vAlign w:val="center"/>
          </w:tcPr>
          <w:p w14:paraId="4ED69051">
            <w:pPr>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职工人员及加油站外来人员</w:t>
            </w:r>
          </w:p>
        </w:tc>
        <w:tc>
          <w:tcPr>
            <w:tcW w:w="1165" w:type="dxa"/>
            <w:noWrap w:val="0"/>
            <w:vAlign w:val="center"/>
          </w:tcPr>
          <w:p w14:paraId="0BD669B8">
            <w:pPr>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生活垃圾</w:t>
            </w:r>
          </w:p>
        </w:tc>
        <w:tc>
          <w:tcPr>
            <w:tcW w:w="2906" w:type="dxa"/>
            <w:noWrap w:val="0"/>
            <w:vAlign w:val="center"/>
          </w:tcPr>
          <w:p w14:paraId="1C8DFE01">
            <w:pPr>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由职工人员统一收集后，</w:t>
            </w:r>
            <w:r>
              <w:rPr>
                <w:rFonts w:hint="eastAsia" w:cs="Times New Roman"/>
                <w:color w:val="auto"/>
                <w:sz w:val="21"/>
                <w:szCs w:val="21"/>
                <w:lang w:val="en-US" w:eastAsia="zh-CN"/>
              </w:rPr>
              <w:t>定期</w:t>
            </w:r>
            <w:r>
              <w:rPr>
                <w:rFonts w:hint="default" w:ascii="Times New Roman" w:hAnsi="Times New Roman" w:eastAsia="宋体" w:cs="Times New Roman"/>
                <w:color w:val="auto"/>
                <w:sz w:val="21"/>
                <w:szCs w:val="21"/>
              </w:rPr>
              <w:t>清运</w:t>
            </w:r>
          </w:p>
        </w:tc>
        <w:tc>
          <w:tcPr>
            <w:tcW w:w="1933" w:type="dxa"/>
            <w:vMerge w:val="continue"/>
            <w:noWrap w:val="0"/>
            <w:vAlign w:val="center"/>
          </w:tcPr>
          <w:p w14:paraId="3D45D698">
            <w:pPr>
              <w:spacing w:line="240" w:lineRule="auto"/>
              <w:jc w:val="center"/>
              <w:rPr>
                <w:rFonts w:hint="default" w:ascii="Times New Roman" w:hAnsi="Times New Roman" w:eastAsia="宋体" w:cs="Times New Roman"/>
                <w:color w:val="auto"/>
                <w:sz w:val="21"/>
                <w:szCs w:val="21"/>
              </w:rPr>
            </w:pPr>
          </w:p>
        </w:tc>
      </w:tr>
      <w:tr w14:paraId="6149C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526" w:type="dxa"/>
            <w:vMerge w:val="continue"/>
            <w:noWrap w:val="0"/>
            <w:vAlign w:val="center"/>
          </w:tcPr>
          <w:p w14:paraId="7CE76807">
            <w:pPr>
              <w:spacing w:line="240" w:lineRule="auto"/>
              <w:jc w:val="center"/>
              <w:rPr>
                <w:rFonts w:hint="default" w:ascii="Times New Roman" w:hAnsi="Times New Roman" w:eastAsia="宋体" w:cs="Times New Roman"/>
                <w:b/>
                <w:color w:val="auto"/>
                <w:sz w:val="21"/>
                <w:szCs w:val="21"/>
              </w:rPr>
            </w:pPr>
          </w:p>
        </w:tc>
        <w:tc>
          <w:tcPr>
            <w:tcW w:w="415" w:type="dxa"/>
            <w:vMerge w:val="continue"/>
            <w:noWrap w:val="0"/>
            <w:vAlign w:val="center"/>
          </w:tcPr>
          <w:p w14:paraId="02CE3D20">
            <w:pPr>
              <w:spacing w:line="240" w:lineRule="auto"/>
              <w:jc w:val="center"/>
              <w:rPr>
                <w:rFonts w:hint="default" w:ascii="Times New Roman" w:hAnsi="Times New Roman" w:eastAsia="宋体" w:cs="Times New Roman"/>
                <w:color w:val="auto"/>
                <w:sz w:val="21"/>
                <w:szCs w:val="21"/>
              </w:rPr>
            </w:pPr>
          </w:p>
        </w:tc>
        <w:tc>
          <w:tcPr>
            <w:tcW w:w="1533" w:type="dxa"/>
            <w:noWrap w:val="0"/>
            <w:vAlign w:val="center"/>
          </w:tcPr>
          <w:p w14:paraId="3C5C7747">
            <w:pPr>
              <w:spacing w:line="240" w:lineRule="auto"/>
              <w:jc w:val="center"/>
              <w:rPr>
                <w:rFonts w:hint="eastAsia" w:cs="Times New Roman"/>
                <w:color w:val="auto"/>
                <w:sz w:val="21"/>
                <w:szCs w:val="21"/>
                <w:lang w:eastAsia="zh-CN"/>
              </w:rPr>
            </w:pPr>
            <w:r>
              <w:rPr>
                <w:rFonts w:hint="eastAsia" w:cs="Times New Roman"/>
                <w:color w:val="auto"/>
                <w:sz w:val="21"/>
                <w:szCs w:val="21"/>
                <w:lang w:eastAsia="zh-CN"/>
              </w:rPr>
              <w:t>化粪池</w:t>
            </w:r>
          </w:p>
        </w:tc>
        <w:tc>
          <w:tcPr>
            <w:tcW w:w="1165" w:type="dxa"/>
            <w:noWrap w:val="0"/>
            <w:vAlign w:val="center"/>
          </w:tcPr>
          <w:p w14:paraId="25B60EDD">
            <w:pPr>
              <w:spacing w:line="240" w:lineRule="auto"/>
              <w:jc w:val="center"/>
              <w:rPr>
                <w:rFonts w:hint="eastAsia" w:cs="Times New Roman"/>
                <w:color w:val="auto"/>
                <w:sz w:val="21"/>
                <w:szCs w:val="21"/>
                <w:lang w:eastAsia="zh-CN"/>
              </w:rPr>
            </w:pPr>
            <w:r>
              <w:rPr>
                <w:rFonts w:hint="eastAsia" w:cs="Times New Roman"/>
                <w:color w:val="auto"/>
                <w:sz w:val="21"/>
                <w:szCs w:val="21"/>
                <w:lang w:eastAsia="zh-CN"/>
              </w:rPr>
              <w:t>污泥</w:t>
            </w:r>
          </w:p>
        </w:tc>
        <w:tc>
          <w:tcPr>
            <w:tcW w:w="2906" w:type="dxa"/>
            <w:noWrap w:val="0"/>
            <w:vAlign w:val="center"/>
          </w:tcPr>
          <w:p w14:paraId="79EA26E0">
            <w:pPr>
              <w:pStyle w:val="34"/>
              <w:widowControl/>
              <w:spacing w:line="240" w:lineRule="auto"/>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委托周边农户定期清掏</w:t>
            </w:r>
          </w:p>
        </w:tc>
        <w:tc>
          <w:tcPr>
            <w:tcW w:w="1933" w:type="dxa"/>
            <w:vMerge w:val="continue"/>
            <w:noWrap w:val="0"/>
            <w:vAlign w:val="center"/>
          </w:tcPr>
          <w:p w14:paraId="37FD6EA9">
            <w:pPr>
              <w:spacing w:line="240" w:lineRule="auto"/>
              <w:jc w:val="center"/>
              <w:rPr>
                <w:rFonts w:hint="default" w:ascii="Times New Roman" w:hAnsi="Times New Roman" w:eastAsia="宋体" w:cs="Times New Roman"/>
                <w:color w:val="auto"/>
                <w:sz w:val="21"/>
                <w:szCs w:val="21"/>
              </w:rPr>
            </w:pPr>
          </w:p>
        </w:tc>
      </w:tr>
      <w:tr w14:paraId="5432F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526" w:type="dxa"/>
            <w:vMerge w:val="continue"/>
            <w:noWrap w:val="0"/>
            <w:vAlign w:val="center"/>
          </w:tcPr>
          <w:p w14:paraId="1527CEF0">
            <w:pPr>
              <w:spacing w:line="240" w:lineRule="auto"/>
              <w:jc w:val="center"/>
              <w:rPr>
                <w:rFonts w:hint="default" w:ascii="Times New Roman" w:hAnsi="Times New Roman" w:eastAsia="宋体" w:cs="Times New Roman"/>
                <w:b/>
                <w:color w:val="auto"/>
                <w:sz w:val="21"/>
                <w:szCs w:val="21"/>
              </w:rPr>
            </w:pPr>
          </w:p>
        </w:tc>
        <w:tc>
          <w:tcPr>
            <w:tcW w:w="415" w:type="dxa"/>
            <w:vMerge w:val="continue"/>
            <w:noWrap w:val="0"/>
            <w:vAlign w:val="center"/>
          </w:tcPr>
          <w:p w14:paraId="1234740B">
            <w:pPr>
              <w:spacing w:line="240" w:lineRule="auto"/>
              <w:jc w:val="center"/>
              <w:rPr>
                <w:rFonts w:hint="default" w:ascii="Times New Roman" w:hAnsi="Times New Roman" w:eastAsia="宋体" w:cs="Times New Roman"/>
                <w:color w:val="auto"/>
                <w:sz w:val="21"/>
                <w:szCs w:val="21"/>
              </w:rPr>
            </w:pPr>
          </w:p>
        </w:tc>
        <w:tc>
          <w:tcPr>
            <w:tcW w:w="1533" w:type="dxa"/>
            <w:noWrap w:val="0"/>
            <w:vAlign w:val="center"/>
          </w:tcPr>
          <w:p w14:paraId="16099F6D">
            <w:pPr>
              <w:spacing w:line="240" w:lineRule="auto"/>
              <w:jc w:val="center"/>
              <w:rPr>
                <w:rFonts w:hint="eastAsia" w:ascii="Times New Roman" w:hAnsi="Times New Roman" w:eastAsia="宋体" w:cs="Times New Roman"/>
                <w:color w:val="auto"/>
                <w:sz w:val="21"/>
                <w:szCs w:val="21"/>
                <w:lang w:eastAsia="zh-CN"/>
              </w:rPr>
            </w:pPr>
            <w:r>
              <w:rPr>
                <w:rFonts w:hint="eastAsia" w:cs="Times New Roman"/>
                <w:color w:val="auto"/>
                <w:sz w:val="21"/>
                <w:szCs w:val="21"/>
                <w:lang w:eastAsia="zh-CN"/>
              </w:rPr>
              <w:t>三级隔油池</w:t>
            </w:r>
          </w:p>
        </w:tc>
        <w:tc>
          <w:tcPr>
            <w:tcW w:w="1165" w:type="dxa"/>
            <w:noWrap w:val="0"/>
            <w:vAlign w:val="center"/>
          </w:tcPr>
          <w:p w14:paraId="37EB2163">
            <w:pPr>
              <w:spacing w:line="240" w:lineRule="auto"/>
              <w:jc w:val="center"/>
              <w:rPr>
                <w:rFonts w:hint="eastAsia" w:ascii="Times New Roman" w:hAnsi="Times New Roman" w:eastAsia="宋体" w:cs="Times New Roman"/>
                <w:color w:val="auto"/>
                <w:sz w:val="21"/>
                <w:szCs w:val="21"/>
                <w:lang w:eastAsia="zh-CN"/>
              </w:rPr>
            </w:pPr>
            <w:r>
              <w:rPr>
                <w:rFonts w:hint="eastAsia" w:cs="Times New Roman"/>
                <w:color w:val="auto"/>
                <w:sz w:val="21"/>
                <w:szCs w:val="21"/>
                <w:lang w:eastAsia="zh-CN"/>
              </w:rPr>
              <w:t>废油及含油污泥</w:t>
            </w:r>
          </w:p>
        </w:tc>
        <w:tc>
          <w:tcPr>
            <w:tcW w:w="2906" w:type="dxa"/>
            <w:vMerge w:val="restart"/>
            <w:noWrap w:val="0"/>
            <w:vAlign w:val="center"/>
          </w:tcPr>
          <w:p w14:paraId="0A06B634">
            <w:pPr>
              <w:pStyle w:val="34"/>
              <w:widowControl/>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暂存于危废暂存</w:t>
            </w:r>
            <w:r>
              <w:rPr>
                <w:rFonts w:hint="eastAsia" w:ascii="Times New Roman" w:hAnsi="Times New Roman" w:cs="Times New Roman"/>
                <w:color w:val="auto"/>
                <w:sz w:val="21"/>
                <w:szCs w:val="21"/>
                <w:lang w:val="en-US" w:eastAsia="zh-CN"/>
              </w:rPr>
              <w:t>箱</w:t>
            </w:r>
            <w:r>
              <w:rPr>
                <w:rFonts w:hint="default" w:ascii="Times New Roman" w:hAnsi="Times New Roman" w:eastAsia="宋体" w:cs="Times New Roman"/>
                <w:color w:val="auto"/>
                <w:sz w:val="21"/>
                <w:szCs w:val="21"/>
                <w:lang w:val="en-US" w:eastAsia="zh-CN"/>
              </w:rPr>
              <w:t>，委托有资质的单位清运处置</w:t>
            </w:r>
            <w:r>
              <w:rPr>
                <w:rFonts w:hint="eastAsia" w:cs="Times New Roman"/>
                <w:color w:val="auto"/>
                <w:sz w:val="21"/>
                <w:szCs w:val="21"/>
                <w:lang w:val="en-US" w:eastAsia="zh-CN"/>
              </w:rPr>
              <w:t>，并做好台账</w:t>
            </w:r>
          </w:p>
        </w:tc>
        <w:tc>
          <w:tcPr>
            <w:tcW w:w="1933" w:type="dxa"/>
            <w:vMerge w:val="continue"/>
            <w:noWrap w:val="0"/>
            <w:vAlign w:val="center"/>
          </w:tcPr>
          <w:p w14:paraId="5496B786">
            <w:pPr>
              <w:spacing w:line="240" w:lineRule="auto"/>
              <w:jc w:val="center"/>
              <w:rPr>
                <w:rFonts w:hint="default" w:ascii="Times New Roman" w:hAnsi="Times New Roman" w:eastAsia="宋体" w:cs="Times New Roman"/>
                <w:color w:val="auto"/>
                <w:sz w:val="21"/>
                <w:szCs w:val="21"/>
              </w:rPr>
            </w:pPr>
          </w:p>
        </w:tc>
      </w:tr>
      <w:tr w14:paraId="21889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526" w:type="dxa"/>
            <w:vMerge w:val="continue"/>
            <w:noWrap w:val="0"/>
            <w:vAlign w:val="center"/>
          </w:tcPr>
          <w:p w14:paraId="77E71723">
            <w:pPr>
              <w:spacing w:line="240" w:lineRule="auto"/>
              <w:jc w:val="center"/>
              <w:rPr>
                <w:rFonts w:hint="default" w:ascii="Times New Roman" w:hAnsi="Times New Roman" w:eastAsia="宋体" w:cs="Times New Roman"/>
                <w:b/>
                <w:color w:val="auto"/>
                <w:sz w:val="21"/>
                <w:szCs w:val="21"/>
              </w:rPr>
            </w:pPr>
          </w:p>
        </w:tc>
        <w:tc>
          <w:tcPr>
            <w:tcW w:w="415" w:type="dxa"/>
            <w:vMerge w:val="continue"/>
            <w:noWrap w:val="0"/>
            <w:vAlign w:val="center"/>
          </w:tcPr>
          <w:p w14:paraId="1A5937A9">
            <w:pPr>
              <w:spacing w:line="240" w:lineRule="auto"/>
              <w:jc w:val="center"/>
              <w:rPr>
                <w:rFonts w:hint="default" w:ascii="Times New Roman" w:hAnsi="Times New Roman" w:eastAsia="宋体" w:cs="Times New Roman"/>
                <w:color w:val="auto"/>
                <w:sz w:val="21"/>
                <w:szCs w:val="21"/>
              </w:rPr>
            </w:pPr>
          </w:p>
        </w:tc>
        <w:tc>
          <w:tcPr>
            <w:tcW w:w="1533" w:type="dxa"/>
            <w:noWrap w:val="0"/>
            <w:vAlign w:val="center"/>
          </w:tcPr>
          <w:p w14:paraId="7DCC4BDF">
            <w:pPr>
              <w:spacing w:line="240" w:lineRule="auto"/>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油罐清洗</w:t>
            </w:r>
          </w:p>
        </w:tc>
        <w:tc>
          <w:tcPr>
            <w:tcW w:w="1165" w:type="dxa"/>
            <w:noWrap w:val="0"/>
            <w:vAlign w:val="center"/>
          </w:tcPr>
          <w:p w14:paraId="16AF0CDB">
            <w:pPr>
              <w:spacing w:line="240" w:lineRule="auto"/>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油渣</w:t>
            </w:r>
          </w:p>
        </w:tc>
        <w:tc>
          <w:tcPr>
            <w:tcW w:w="2906" w:type="dxa"/>
            <w:vMerge w:val="continue"/>
            <w:noWrap w:val="0"/>
            <w:vAlign w:val="center"/>
          </w:tcPr>
          <w:p w14:paraId="6FAA66AE">
            <w:pPr>
              <w:pStyle w:val="34"/>
              <w:widowControl/>
              <w:spacing w:line="240" w:lineRule="auto"/>
              <w:jc w:val="center"/>
              <w:rPr>
                <w:rFonts w:hint="default" w:ascii="Times New Roman" w:hAnsi="Times New Roman" w:eastAsia="宋体" w:cs="Times New Roman"/>
                <w:color w:val="auto"/>
                <w:sz w:val="21"/>
                <w:szCs w:val="21"/>
              </w:rPr>
            </w:pPr>
          </w:p>
        </w:tc>
        <w:tc>
          <w:tcPr>
            <w:tcW w:w="1933" w:type="dxa"/>
            <w:vMerge w:val="continue"/>
            <w:noWrap w:val="0"/>
            <w:vAlign w:val="center"/>
          </w:tcPr>
          <w:p w14:paraId="36BA2259">
            <w:pPr>
              <w:spacing w:line="240" w:lineRule="auto"/>
              <w:jc w:val="center"/>
              <w:rPr>
                <w:rFonts w:hint="default" w:ascii="Times New Roman" w:hAnsi="Times New Roman" w:eastAsia="宋体" w:cs="Times New Roman"/>
                <w:color w:val="auto"/>
                <w:sz w:val="21"/>
                <w:szCs w:val="21"/>
              </w:rPr>
            </w:pPr>
          </w:p>
        </w:tc>
      </w:tr>
      <w:tr w14:paraId="31503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526" w:type="dxa"/>
            <w:vMerge w:val="continue"/>
            <w:noWrap w:val="0"/>
            <w:vAlign w:val="center"/>
          </w:tcPr>
          <w:p w14:paraId="770DC9CC">
            <w:pPr>
              <w:spacing w:line="240" w:lineRule="auto"/>
              <w:jc w:val="center"/>
              <w:rPr>
                <w:rFonts w:hint="default" w:ascii="Times New Roman" w:hAnsi="Times New Roman" w:eastAsia="宋体" w:cs="Times New Roman"/>
                <w:b/>
                <w:color w:val="auto"/>
                <w:sz w:val="21"/>
                <w:szCs w:val="21"/>
              </w:rPr>
            </w:pPr>
          </w:p>
        </w:tc>
        <w:tc>
          <w:tcPr>
            <w:tcW w:w="415" w:type="dxa"/>
            <w:vMerge w:val="continue"/>
            <w:noWrap w:val="0"/>
            <w:vAlign w:val="center"/>
          </w:tcPr>
          <w:p w14:paraId="6322EE69">
            <w:pPr>
              <w:spacing w:line="240" w:lineRule="auto"/>
              <w:jc w:val="center"/>
              <w:rPr>
                <w:rFonts w:hint="default" w:ascii="Times New Roman" w:hAnsi="Times New Roman" w:eastAsia="宋体" w:cs="Times New Roman"/>
                <w:color w:val="auto"/>
                <w:sz w:val="21"/>
                <w:szCs w:val="21"/>
              </w:rPr>
            </w:pPr>
          </w:p>
        </w:tc>
        <w:tc>
          <w:tcPr>
            <w:tcW w:w="1533" w:type="dxa"/>
            <w:noWrap w:val="0"/>
            <w:vAlign w:val="center"/>
          </w:tcPr>
          <w:p w14:paraId="41CE9802">
            <w:pPr>
              <w:spacing w:line="240" w:lineRule="auto"/>
              <w:jc w:val="center"/>
              <w:rPr>
                <w:rFonts w:hint="eastAsia"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eastAsia="zh-CN"/>
              </w:rPr>
              <w:t>清理跑、冒、滴、漏油品</w:t>
            </w:r>
          </w:p>
        </w:tc>
        <w:tc>
          <w:tcPr>
            <w:tcW w:w="1165" w:type="dxa"/>
            <w:noWrap w:val="0"/>
            <w:vAlign w:val="center"/>
          </w:tcPr>
          <w:p w14:paraId="33B4FDAB">
            <w:pPr>
              <w:spacing w:line="240" w:lineRule="auto"/>
              <w:jc w:val="center"/>
              <w:rPr>
                <w:rFonts w:hint="eastAsia" w:ascii="Times New Roman" w:hAnsi="Times New Roman" w:eastAsia="宋体" w:cs="Times New Roman"/>
                <w:color w:val="auto"/>
                <w:sz w:val="21"/>
                <w:szCs w:val="21"/>
                <w:lang w:eastAsia="zh-CN"/>
              </w:rPr>
            </w:pPr>
            <w:r>
              <w:rPr>
                <w:rFonts w:hint="eastAsia" w:cs="Times New Roman"/>
                <w:color w:val="auto"/>
                <w:sz w:val="21"/>
                <w:szCs w:val="21"/>
                <w:lang w:eastAsia="zh-CN"/>
              </w:rPr>
              <w:t>消防沙</w:t>
            </w:r>
          </w:p>
        </w:tc>
        <w:tc>
          <w:tcPr>
            <w:tcW w:w="2906" w:type="dxa"/>
            <w:vMerge w:val="continue"/>
            <w:noWrap w:val="0"/>
            <w:vAlign w:val="center"/>
          </w:tcPr>
          <w:p w14:paraId="7CD4F018">
            <w:pPr>
              <w:pStyle w:val="34"/>
              <w:widowControl/>
              <w:spacing w:line="240" w:lineRule="auto"/>
              <w:jc w:val="center"/>
              <w:rPr>
                <w:rFonts w:hint="default" w:ascii="Times New Roman" w:hAnsi="Times New Roman" w:eastAsia="宋体" w:cs="Times New Roman"/>
                <w:color w:val="auto"/>
                <w:sz w:val="21"/>
                <w:szCs w:val="21"/>
              </w:rPr>
            </w:pPr>
          </w:p>
        </w:tc>
        <w:tc>
          <w:tcPr>
            <w:tcW w:w="1933" w:type="dxa"/>
            <w:vMerge w:val="continue"/>
            <w:noWrap w:val="0"/>
            <w:vAlign w:val="center"/>
          </w:tcPr>
          <w:p w14:paraId="45AFF232">
            <w:pPr>
              <w:spacing w:line="240" w:lineRule="auto"/>
              <w:jc w:val="center"/>
              <w:rPr>
                <w:rFonts w:hint="default" w:ascii="Times New Roman" w:hAnsi="Times New Roman" w:eastAsia="宋体" w:cs="Times New Roman"/>
                <w:color w:val="auto"/>
                <w:sz w:val="21"/>
                <w:szCs w:val="21"/>
              </w:rPr>
            </w:pPr>
          </w:p>
        </w:tc>
      </w:tr>
      <w:tr w14:paraId="091C8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jc w:val="center"/>
        </w:trPr>
        <w:tc>
          <w:tcPr>
            <w:tcW w:w="526" w:type="dxa"/>
            <w:vMerge w:val="restart"/>
            <w:noWrap w:val="0"/>
            <w:vAlign w:val="center"/>
          </w:tcPr>
          <w:p w14:paraId="4D43D402">
            <w:pPr>
              <w:spacing w:line="240" w:lineRule="auto"/>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噪</w:t>
            </w:r>
          </w:p>
          <w:p w14:paraId="32802620">
            <w:pPr>
              <w:spacing w:line="240" w:lineRule="auto"/>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声</w:t>
            </w:r>
          </w:p>
        </w:tc>
        <w:tc>
          <w:tcPr>
            <w:tcW w:w="415" w:type="dxa"/>
            <w:noWrap w:val="0"/>
            <w:vAlign w:val="center"/>
          </w:tcPr>
          <w:p w14:paraId="6980FF44">
            <w:pPr>
              <w:pStyle w:val="34"/>
              <w:widowControl/>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施工期</w:t>
            </w:r>
          </w:p>
        </w:tc>
        <w:tc>
          <w:tcPr>
            <w:tcW w:w="2698" w:type="dxa"/>
            <w:gridSpan w:val="2"/>
            <w:noWrap w:val="0"/>
            <w:vAlign w:val="center"/>
          </w:tcPr>
          <w:p w14:paraId="60D09E57">
            <w:pPr>
              <w:pStyle w:val="34"/>
              <w:widowControl/>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施工机械、运输车辆噪声</w:t>
            </w:r>
          </w:p>
        </w:tc>
        <w:tc>
          <w:tcPr>
            <w:tcW w:w="2906" w:type="dxa"/>
            <w:noWrap w:val="0"/>
            <w:vAlign w:val="center"/>
          </w:tcPr>
          <w:p w14:paraId="5279CC2A">
            <w:pPr>
              <w:autoSpaceDE w:val="0"/>
              <w:autoSpaceDN w:val="0"/>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bCs/>
                <w:color w:val="auto"/>
                <w:kern w:val="0"/>
                <w:sz w:val="21"/>
                <w:szCs w:val="21"/>
              </w:rPr>
              <w:t>建围挡墙、隔声屏障</w:t>
            </w:r>
          </w:p>
        </w:tc>
        <w:tc>
          <w:tcPr>
            <w:tcW w:w="1933" w:type="dxa"/>
            <w:noWrap w:val="0"/>
            <w:vAlign w:val="center"/>
          </w:tcPr>
          <w:p w14:paraId="47C056A7">
            <w:pPr>
              <w:spacing w:line="240" w:lineRule="auto"/>
              <w:rPr>
                <w:rFonts w:hint="default" w:ascii="Times New Roman" w:hAnsi="Times New Roman" w:eastAsia="宋体" w:cs="Times New Roman"/>
                <w:bCs/>
                <w:color w:val="auto"/>
                <w:sz w:val="21"/>
                <w:szCs w:val="21"/>
              </w:rPr>
            </w:pPr>
            <w:r>
              <w:rPr>
                <w:rFonts w:hint="default" w:ascii="Times New Roman" w:hAnsi="Times New Roman" w:eastAsia="宋体" w:cs="Times New Roman"/>
                <w:color w:val="auto"/>
                <w:sz w:val="21"/>
                <w:szCs w:val="21"/>
              </w:rPr>
              <w:t>《建筑施工场界环境噪声排放标</w:t>
            </w:r>
            <w:r>
              <w:rPr>
                <w:rFonts w:hint="eastAsia" w:cs="Times New Roman"/>
                <w:color w:val="auto"/>
                <w:sz w:val="21"/>
                <w:szCs w:val="21"/>
                <w:lang w:eastAsia="zh-CN"/>
              </w:rPr>
              <w:t>准</w:t>
            </w:r>
            <w:r>
              <w:rPr>
                <w:rFonts w:hint="default" w:ascii="Times New Roman" w:hAnsi="Times New Roman" w:eastAsia="宋体" w:cs="Times New Roman"/>
                <w:color w:val="auto"/>
                <w:sz w:val="21"/>
                <w:szCs w:val="21"/>
              </w:rPr>
              <w:t>》（GB12523-2011）排放限值</w:t>
            </w:r>
          </w:p>
        </w:tc>
      </w:tr>
      <w:tr w14:paraId="490A5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3" w:hRule="atLeast"/>
          <w:jc w:val="center"/>
        </w:trPr>
        <w:tc>
          <w:tcPr>
            <w:tcW w:w="526" w:type="dxa"/>
            <w:vMerge w:val="continue"/>
            <w:noWrap w:val="0"/>
            <w:vAlign w:val="center"/>
          </w:tcPr>
          <w:p w14:paraId="773E7393">
            <w:pPr>
              <w:spacing w:line="240" w:lineRule="auto"/>
              <w:jc w:val="center"/>
              <w:rPr>
                <w:rFonts w:hint="default" w:ascii="Times New Roman" w:hAnsi="Times New Roman" w:eastAsia="宋体" w:cs="Times New Roman"/>
                <w:b/>
                <w:color w:val="auto"/>
                <w:sz w:val="21"/>
                <w:szCs w:val="21"/>
              </w:rPr>
            </w:pPr>
          </w:p>
        </w:tc>
        <w:tc>
          <w:tcPr>
            <w:tcW w:w="415" w:type="dxa"/>
            <w:noWrap w:val="0"/>
            <w:vAlign w:val="center"/>
          </w:tcPr>
          <w:p w14:paraId="3ED380AD">
            <w:pPr>
              <w:pStyle w:val="34"/>
              <w:widowControl/>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运营期</w:t>
            </w:r>
          </w:p>
        </w:tc>
        <w:tc>
          <w:tcPr>
            <w:tcW w:w="2698" w:type="dxa"/>
            <w:gridSpan w:val="2"/>
            <w:noWrap w:val="0"/>
            <w:vAlign w:val="center"/>
          </w:tcPr>
          <w:p w14:paraId="73C356BA">
            <w:pPr>
              <w:pStyle w:val="34"/>
              <w:widowControl/>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车辆产生的噪声和加油设备运转产生的噪声</w:t>
            </w:r>
          </w:p>
        </w:tc>
        <w:tc>
          <w:tcPr>
            <w:tcW w:w="2906" w:type="dxa"/>
            <w:noWrap w:val="0"/>
            <w:vAlign w:val="center"/>
          </w:tcPr>
          <w:p w14:paraId="789B7B7F">
            <w:pPr>
              <w:pStyle w:val="34"/>
              <w:widowControl/>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限速禁鸣、加强管理，墙体隔声及距离衰减</w:t>
            </w:r>
          </w:p>
        </w:tc>
        <w:tc>
          <w:tcPr>
            <w:tcW w:w="1933" w:type="dxa"/>
            <w:noWrap w:val="0"/>
            <w:vAlign w:val="center"/>
          </w:tcPr>
          <w:p w14:paraId="1F291C89">
            <w:pPr>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bCs/>
                <w:color w:val="auto"/>
                <w:sz w:val="21"/>
                <w:szCs w:val="21"/>
              </w:rPr>
              <w:t>《工业企业厂界环境噪声排放标准》（GB12348-2008）2、4类标准</w:t>
            </w:r>
          </w:p>
        </w:tc>
      </w:tr>
      <w:tr w14:paraId="12DF8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4" w:hRule="atLeast"/>
          <w:jc w:val="center"/>
        </w:trPr>
        <w:tc>
          <w:tcPr>
            <w:tcW w:w="8478" w:type="dxa"/>
            <w:gridSpan w:val="6"/>
            <w:noWrap w:val="0"/>
            <w:vAlign w:val="center"/>
          </w:tcPr>
          <w:p w14:paraId="3463F6E1">
            <w:pPr>
              <w:spacing w:line="360" w:lineRule="auto"/>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rPr>
              <w:t>生态保护措施及预期治理效果：</w:t>
            </w:r>
          </w:p>
          <w:p w14:paraId="248D0BF2">
            <w:pPr>
              <w:spacing w:line="360" w:lineRule="auto"/>
              <w:ind w:firstLine="480" w:firstLineChars="200"/>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项目建设期间产生的生态影响随着项目施工的结束而消失。</w:t>
            </w:r>
          </w:p>
          <w:p w14:paraId="419A35FF">
            <w:pPr>
              <w:spacing w:line="360" w:lineRule="auto"/>
              <w:ind w:firstLine="480" w:firstLineChars="200"/>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项目区无不良地质灾害，项目为建设类项目，相关配套设施一次性建成，运行过程中废水、生活垃圾统一处理。项目建成后场地均被建筑物、硬化道路路面、绿化区域所覆盖，项目建成后可使项目区水土流失得到全面有效的治理，积极治理原有水土流失，改善和维护该项目生态环境。</w:t>
            </w:r>
          </w:p>
          <w:p w14:paraId="533A6F5A">
            <w:pPr>
              <w:spacing w:line="360" w:lineRule="auto"/>
              <w:ind w:firstLine="480" w:firstLineChars="200"/>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4"/>
                <w:szCs w:val="24"/>
              </w:rPr>
              <w:t>本项目大部分区域为建筑物、硬化道路和绿化措施等工程措施和植物措施覆盖；项目区绿化面积达</w:t>
            </w:r>
            <w:r>
              <w:rPr>
                <w:rFonts w:hint="eastAsia" w:cs="Times New Roman"/>
                <w:color w:val="auto"/>
                <w:kern w:val="0"/>
                <w:sz w:val="24"/>
                <w:szCs w:val="24"/>
                <w:lang w:val="en-US" w:eastAsia="zh-CN"/>
              </w:rPr>
              <w:t>316</w:t>
            </w:r>
            <w:r>
              <w:rPr>
                <w:rFonts w:hint="eastAsia" w:cs="Times New Roman"/>
                <w:color w:val="auto"/>
                <w:sz w:val="24"/>
                <w:szCs w:val="24"/>
                <w:lang w:eastAsia="zh-CN"/>
              </w:rPr>
              <w:t>m²</w:t>
            </w:r>
            <w:r>
              <w:rPr>
                <w:rFonts w:hint="default" w:ascii="Times New Roman" w:hAnsi="Times New Roman" w:eastAsia="宋体" w:cs="Times New Roman"/>
                <w:color w:val="auto"/>
                <w:sz w:val="24"/>
                <w:szCs w:val="24"/>
              </w:rPr>
              <w:t>，</w:t>
            </w:r>
            <w:r>
              <w:rPr>
                <w:rFonts w:hint="default" w:ascii="Times New Roman" w:hAnsi="Times New Roman" w:eastAsia="宋体" w:cs="Times New Roman"/>
                <w:color w:val="auto"/>
                <w:kern w:val="0"/>
                <w:sz w:val="24"/>
                <w:szCs w:val="24"/>
              </w:rPr>
              <w:t>可保证项目区的水土流失及大气污染得到有效控制。</w:t>
            </w:r>
          </w:p>
          <w:p w14:paraId="048BCF9D">
            <w:pPr>
              <w:spacing w:line="240" w:lineRule="auto"/>
              <w:rPr>
                <w:rFonts w:hint="default" w:ascii="Times New Roman" w:hAnsi="Times New Roman" w:eastAsia="宋体" w:cs="Times New Roman"/>
                <w:color w:val="auto"/>
                <w:kern w:val="0"/>
                <w:sz w:val="21"/>
                <w:szCs w:val="21"/>
              </w:rPr>
            </w:pPr>
          </w:p>
        </w:tc>
      </w:tr>
    </w:tbl>
    <w:p w14:paraId="7939A85B">
      <w:pPr>
        <w:rPr>
          <w:rFonts w:hint="eastAsia"/>
          <w:lang w:val="en-US" w:eastAsia="zh-CN"/>
        </w:rPr>
        <w:sectPr>
          <w:footerReference r:id="rId7"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r>
        <w:rPr>
          <w:rFonts w:hint="eastAsia"/>
          <w:lang w:val="en-US" w:eastAsia="zh-CN"/>
        </w:rPr>
        <w:br w:type="page"/>
      </w:r>
    </w:p>
    <w:p w14:paraId="6AE448CC">
      <w:pPr>
        <w:pStyle w:val="3"/>
        <w:numPr>
          <w:ilvl w:val="0"/>
          <w:numId w:val="0"/>
        </w:numPr>
        <w:bidi w:val="0"/>
        <w:rPr>
          <w:rFonts w:hint="eastAsia"/>
          <w:lang w:val="en-US" w:eastAsia="zh-CN"/>
        </w:rPr>
      </w:pPr>
      <w:r>
        <w:rPr>
          <w:rFonts w:hint="eastAsia"/>
          <w:lang w:val="en-US" w:eastAsia="zh-CN"/>
        </w:rPr>
        <w:t>九、结论与建议</w:t>
      </w:r>
    </w:p>
    <w:tbl>
      <w:tblPr>
        <w:tblStyle w:val="20"/>
        <w:tblW w:w="85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85"/>
      </w:tblGrid>
      <w:tr w14:paraId="3DA5A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30" w:hRule="atLeast"/>
        </w:trPr>
        <w:tc>
          <w:tcPr>
            <w:tcW w:w="8580" w:type="dxa"/>
          </w:tcPr>
          <w:p w14:paraId="3886D7C0">
            <w:pPr>
              <w:numPr>
                <w:ilvl w:val="0"/>
                <w:numId w:val="13"/>
              </w:numPr>
              <w:bidi w:val="0"/>
              <w:rPr>
                <w:rFonts w:hint="eastAsia"/>
                <w:b/>
                <w:bCs/>
                <w:lang w:val="en-US" w:eastAsia="zh-CN"/>
              </w:rPr>
            </w:pPr>
            <w:r>
              <w:rPr>
                <w:rFonts w:hint="eastAsia"/>
                <w:b/>
                <w:bCs/>
                <w:lang w:val="en-US" w:eastAsia="zh-CN"/>
              </w:rPr>
              <w:t>结论</w:t>
            </w:r>
          </w:p>
          <w:p w14:paraId="2C1D2BC9">
            <w:pPr>
              <w:numPr>
                <w:ilvl w:val="0"/>
                <w:numId w:val="0"/>
              </w:numPr>
              <w:bidi w:val="0"/>
              <w:ind w:firstLine="480" w:firstLineChars="200"/>
              <w:rPr>
                <w:rFonts w:hint="eastAsia"/>
                <w:lang w:val="en-US" w:eastAsia="zh-CN"/>
              </w:rPr>
            </w:pPr>
            <w:r>
              <w:rPr>
                <w:rFonts w:hint="eastAsia"/>
                <w:lang w:val="en-US" w:eastAsia="zh-CN"/>
              </w:rPr>
              <w:t>本项目位于</w:t>
            </w:r>
            <w:r>
              <w:rPr>
                <w:rFonts w:hint="default"/>
                <w:lang w:eastAsia="zh-CN"/>
              </w:rPr>
              <w:t>芒市中山乡小水井村委会新村一组村头中山乡变电站脚</w:t>
            </w:r>
            <w:r>
              <w:rPr>
                <w:rFonts w:hint="eastAsia"/>
                <w:lang w:eastAsia="zh-CN"/>
              </w:rPr>
              <w:t>，项目共投资</w:t>
            </w:r>
            <w:r>
              <w:rPr>
                <w:rFonts w:hint="eastAsia"/>
                <w:lang w:val="en-US" w:eastAsia="zh-CN"/>
              </w:rPr>
              <w:t>300万，总用地面积2060.3m²，总建筑面积650m²，主要建设1栋站房（两层，建筑面积为240m²，包括发电室、配电室、营业室、值班室、办公室、卫生间、无明火厨房）、1个罩棚（建筑面积为160，单层）、1座停车房建筑面积246.84m²、埋地油罐区位于站房北面（占地面积103.32m²，储罐总容积110m²，计算容积85m²（柴油折半算），设卧式储油罐3个，其中2个单罐容量为30m³的92#汽油储油罐，1个单罐容量为50m³的0#柴油储油罐、2座加油岛，2台双枪加油机。属三级加油站，每年销售0#柴油40t，92#汽油90t。</w:t>
            </w:r>
          </w:p>
          <w:p w14:paraId="4A91E00E">
            <w:pPr>
              <w:bidi w:val="0"/>
              <w:rPr>
                <w:rFonts w:hint="eastAsia"/>
                <w:b/>
                <w:bCs/>
                <w:lang w:val="en-US" w:eastAsia="zh-CN"/>
              </w:rPr>
            </w:pPr>
            <w:r>
              <w:rPr>
                <w:rFonts w:hint="eastAsia"/>
                <w:b/>
                <w:bCs/>
                <w:lang w:val="en-US" w:eastAsia="zh-CN"/>
              </w:rPr>
              <w:t>1.产业政策符合性</w:t>
            </w:r>
          </w:p>
          <w:p w14:paraId="352F8645">
            <w:pPr>
              <w:spacing w:line="360" w:lineRule="auto"/>
              <w:ind w:firstLine="480" w:firstLineChars="200"/>
              <w:rPr>
                <w:rFonts w:hint="default"/>
              </w:rPr>
            </w:pPr>
            <w:r>
              <w:rPr>
                <w:rFonts w:hint="default"/>
              </w:rPr>
              <w:t>本项目为加油站建设项目，对照中华人民共和国国家发展和改革委员会令第</w:t>
            </w:r>
            <w:r>
              <w:rPr>
                <w:rFonts w:hint="eastAsia"/>
                <w:lang w:val="en-US" w:eastAsia="zh-CN"/>
              </w:rPr>
              <w:t>2</w:t>
            </w:r>
            <w:r>
              <w:rPr>
                <w:rFonts w:hint="default"/>
              </w:rPr>
              <w:t>9号《产业结构调整指导目录（201</w:t>
            </w:r>
            <w:r>
              <w:rPr>
                <w:rFonts w:hint="eastAsia"/>
                <w:lang w:val="en-US" w:eastAsia="zh-CN"/>
              </w:rPr>
              <w:t>9</w:t>
            </w:r>
            <w:r>
              <w:rPr>
                <w:rFonts w:hint="default"/>
              </w:rPr>
              <w:t>年本）》，本项目属于第一类鼓励类，第七项石油、天然气中的第三条原油、天然气、液化天然气、成品油的储运和管道输送设施</w:t>
            </w:r>
            <w:r>
              <w:rPr>
                <w:rFonts w:hint="eastAsia"/>
                <w:lang w:eastAsia="zh-CN"/>
              </w:rPr>
              <w:t>、</w:t>
            </w:r>
            <w:r>
              <w:rPr>
                <w:rFonts w:hint="default"/>
              </w:rPr>
              <w:t>网络</w:t>
            </w:r>
            <w:r>
              <w:rPr>
                <w:rFonts w:hint="eastAsia"/>
                <w:lang w:eastAsia="zh-CN"/>
              </w:rPr>
              <w:t>和液化天然气加注设施</w:t>
            </w:r>
            <w:r>
              <w:rPr>
                <w:rFonts w:hint="default"/>
              </w:rPr>
              <w:t>建设项目，属于国家鼓励类项目，不属于国家产业政策规定的限制类、淘汰类建设项目，因此本项目建设符合国家产业政策。</w:t>
            </w:r>
          </w:p>
          <w:p w14:paraId="52047873">
            <w:pPr>
              <w:numPr>
                <w:ilvl w:val="0"/>
                <w:numId w:val="0"/>
              </w:numPr>
              <w:bidi w:val="0"/>
              <w:rPr>
                <w:rFonts w:hint="eastAsia"/>
                <w:b/>
                <w:bCs/>
                <w:lang w:val="en-US" w:eastAsia="zh-CN"/>
              </w:rPr>
            </w:pPr>
            <w:r>
              <w:rPr>
                <w:rFonts w:hint="eastAsia"/>
                <w:b/>
                <w:bCs/>
                <w:lang w:val="en-US" w:eastAsia="zh-CN"/>
              </w:rPr>
              <w:t>2.规划符合性分析</w:t>
            </w:r>
          </w:p>
          <w:p w14:paraId="46683FA2">
            <w:pPr>
              <w:bidi w:val="0"/>
              <w:ind w:firstLine="480" w:firstLineChars="200"/>
              <w:rPr>
                <w:rFonts w:hint="eastAsia"/>
                <w:lang w:val="en-US" w:eastAsia="zh-CN"/>
              </w:rPr>
            </w:pPr>
            <w:r>
              <w:rPr>
                <w:rFonts w:hint="eastAsia"/>
                <w:lang w:val="en-US" w:eastAsia="zh-CN"/>
              </w:rPr>
              <w:t>项目位于</w:t>
            </w:r>
            <w:r>
              <w:rPr>
                <w:rFonts w:hint="default"/>
                <w:lang w:eastAsia="zh-CN"/>
              </w:rPr>
              <w:t>芒市中山乡小水井村委会新村一组村头中山乡变电站脚</w:t>
            </w:r>
            <w:r>
              <w:rPr>
                <w:rFonts w:hint="eastAsia"/>
                <w:lang w:eastAsia="zh-CN"/>
              </w:rPr>
              <w:t>，目前，该项目与取得土地使用权，地块面积</w:t>
            </w:r>
            <w:r>
              <w:rPr>
                <w:rFonts w:hint="eastAsia"/>
                <w:lang w:val="en-US" w:eastAsia="zh-CN"/>
              </w:rPr>
              <w:t>2060.3m²，终止日期为2059年12月，项目选址建设符合规划要求。</w:t>
            </w:r>
          </w:p>
          <w:p w14:paraId="5498867A">
            <w:pPr>
              <w:spacing w:line="360" w:lineRule="auto"/>
              <w:jc w:val="left"/>
              <w:rPr>
                <w:rFonts w:hint="default"/>
                <w:b/>
                <w:bCs/>
              </w:rPr>
            </w:pPr>
            <w:r>
              <w:rPr>
                <w:rFonts w:hint="eastAsia"/>
                <w:b/>
                <w:bCs/>
                <w:lang w:val="en-US" w:eastAsia="zh-CN"/>
              </w:rPr>
              <w:t>3.</w:t>
            </w:r>
            <w:r>
              <w:rPr>
                <w:rFonts w:hint="default"/>
                <w:b/>
                <w:bCs/>
              </w:rPr>
              <w:t>选址合理性分析</w:t>
            </w:r>
          </w:p>
          <w:p w14:paraId="46A34E95">
            <w:pPr>
              <w:spacing w:line="360" w:lineRule="auto"/>
              <w:ind w:firstLine="480" w:firstLineChars="200"/>
              <w:jc w:val="left"/>
              <w:rPr>
                <w:rFonts w:hint="default"/>
              </w:rPr>
            </w:pPr>
            <w:r>
              <w:rPr>
                <w:rFonts w:hint="default"/>
              </w:rPr>
              <w:t>本项目</w:t>
            </w:r>
            <w:r>
              <w:rPr>
                <w:rFonts w:hint="eastAsia"/>
                <w:lang w:val="en-US" w:eastAsia="zh-CN"/>
              </w:rPr>
              <w:t>经过芒市发改局、芒市安监局、芒市住建局等召开会议讨论，一致通过决定：将位于</w:t>
            </w:r>
            <w:r>
              <w:rPr>
                <w:rFonts w:hint="eastAsia"/>
                <w:lang w:eastAsia="zh-CN"/>
              </w:rPr>
              <w:t>小水井村委会新村一组村头中山乡变电站脚规划建设用地作为</w:t>
            </w:r>
            <w:r>
              <w:rPr>
                <w:rFonts w:hint="eastAsia"/>
                <w:lang w:val="en-US" w:eastAsia="zh-CN"/>
              </w:rPr>
              <w:t>加油站新址</w:t>
            </w:r>
            <w:r>
              <w:rPr>
                <w:rFonts w:hint="default"/>
              </w:rPr>
              <w:t>，</w:t>
            </w:r>
            <w:r>
              <w:rPr>
                <w:rFonts w:hint="eastAsia"/>
                <w:lang w:eastAsia="zh-CN"/>
              </w:rPr>
              <w:t>拟选地址正上方及周边有电线穿过，邻近地块有变电站，拟选地址安全条件满足国家相关规范，保证足够的安全距离。项目靠勐小线，项目</w:t>
            </w:r>
            <w:r>
              <w:rPr>
                <w:rFonts w:hint="default"/>
              </w:rPr>
              <w:t>所在地交通便利、水电可以满足需要</w:t>
            </w:r>
            <w:r>
              <w:rPr>
                <w:rFonts w:hint="eastAsia"/>
                <w:lang w:eastAsia="zh-CN"/>
              </w:rPr>
              <w:t>。</w:t>
            </w:r>
            <w:r>
              <w:rPr>
                <w:rFonts w:hint="default"/>
              </w:rPr>
              <w:t>建设工程和运营过程中，产生的污水、废气、噪声、固体废物均能得到妥善处置。项目区内无国家级、省级珍稀濒危保护动物，没有地域性特有物种存在。项目区周边敏感目标为民用建筑物为三类保护物，并且油罐、加油区和通气管管口均位于</w:t>
            </w:r>
            <w:r>
              <w:rPr>
                <w:rFonts w:hint="default"/>
                <w:lang w:eastAsia="zh-CN"/>
              </w:rPr>
              <w:t>站</w:t>
            </w:r>
            <w:r>
              <w:rPr>
                <w:rFonts w:hint="default"/>
              </w:rPr>
              <w:t>区内部，远离项目保护目标，其周边保护目标同油罐、加油机和通气管管口间的距离满足安全距离要求，项目选址合理。</w:t>
            </w:r>
          </w:p>
          <w:p w14:paraId="38F8A59E">
            <w:pPr>
              <w:numPr>
                <w:ilvl w:val="0"/>
                <w:numId w:val="0"/>
              </w:numPr>
              <w:bidi w:val="0"/>
              <w:ind w:leftChars="0"/>
              <w:rPr>
                <w:rFonts w:hint="default" w:ascii="Times New Roman" w:hAnsi="Times New Roman" w:eastAsia="宋体" w:cs="Times New Roman"/>
                <w:b/>
                <w:bCs/>
                <w:color w:val="auto"/>
                <w:sz w:val="24"/>
                <w:lang w:val="en-US" w:eastAsia="zh-CN"/>
              </w:rPr>
            </w:pPr>
            <w:r>
              <w:rPr>
                <w:rFonts w:hint="eastAsia" w:ascii="Times New Roman" w:hAnsi="Times New Roman" w:eastAsia="宋体" w:cs="Times New Roman"/>
                <w:b/>
                <w:bCs/>
                <w:color w:val="auto"/>
                <w:sz w:val="24"/>
                <w:lang w:val="en-US" w:eastAsia="zh-CN"/>
              </w:rPr>
              <w:t>4.</w:t>
            </w:r>
            <w:r>
              <w:rPr>
                <w:rFonts w:hint="default" w:ascii="Times New Roman" w:hAnsi="Times New Roman" w:eastAsia="宋体" w:cs="Times New Roman"/>
                <w:b/>
                <w:bCs/>
                <w:color w:val="auto"/>
                <w:sz w:val="24"/>
                <w:lang w:val="en-US" w:eastAsia="zh-CN"/>
              </w:rPr>
              <w:t>“三线一单”符合性</w:t>
            </w:r>
          </w:p>
          <w:p w14:paraId="132E9369">
            <w:pPr>
              <w:numPr>
                <w:ilvl w:val="0"/>
                <w:numId w:val="0"/>
              </w:numPr>
              <w:spacing w:line="360" w:lineRule="auto"/>
              <w:ind w:leftChars="200"/>
              <w:jc w:val="both"/>
              <w:rPr>
                <w:rFonts w:hint="default" w:ascii="Times New Roman" w:hAnsi="Times New Roman" w:eastAsia="宋体" w:cs="Times New Roman"/>
                <w:color w:val="auto"/>
                <w:sz w:val="24"/>
              </w:rPr>
            </w:pPr>
            <w:r>
              <w:rPr>
                <w:rFonts w:hint="default" w:ascii="Times New Roman" w:hAnsi="Times New Roman" w:eastAsia="宋体" w:cs="Times New Roman"/>
                <w:color w:val="auto"/>
                <w:sz w:val="24"/>
                <w:lang w:val="en-US" w:eastAsia="zh-CN"/>
              </w:rPr>
              <w:t>①</w:t>
            </w:r>
            <w:r>
              <w:rPr>
                <w:rFonts w:hint="default" w:ascii="Times New Roman" w:hAnsi="Times New Roman" w:eastAsia="宋体" w:cs="Times New Roman"/>
                <w:color w:val="auto"/>
                <w:sz w:val="24"/>
              </w:rPr>
              <w:t>生态红线</w:t>
            </w:r>
          </w:p>
          <w:p w14:paraId="75DF439B">
            <w:pPr>
              <w:spacing w:line="360" w:lineRule="auto"/>
              <w:ind w:firstLine="480" w:firstLineChars="200"/>
              <w:jc w:val="both"/>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本项目用地为</w:t>
            </w:r>
            <w:r>
              <w:rPr>
                <w:rFonts w:hint="default" w:ascii="Times New Roman" w:hAnsi="Times New Roman" w:eastAsia="宋体" w:cs="Times New Roman"/>
                <w:color w:val="auto"/>
                <w:sz w:val="24"/>
                <w:lang w:val="en-US" w:eastAsia="zh-CN"/>
              </w:rPr>
              <w:t>项目</w:t>
            </w:r>
            <w:r>
              <w:rPr>
                <w:rFonts w:hint="default" w:ascii="Times New Roman" w:hAnsi="Times New Roman" w:eastAsia="宋体" w:cs="Times New Roman"/>
                <w:color w:val="auto"/>
                <w:sz w:val="24"/>
                <w:szCs w:val="24"/>
              </w:rPr>
              <w:t>现有用地范围内，</w:t>
            </w:r>
            <w:r>
              <w:rPr>
                <w:rFonts w:hint="default" w:ascii="Times New Roman" w:hAnsi="Times New Roman" w:eastAsia="宋体" w:cs="Times New Roman"/>
                <w:color w:val="auto"/>
                <w:sz w:val="24"/>
              </w:rPr>
              <w:t>项目不在当地饮用水源、风景区、自然保护区等生态保护区内，不涉及</w:t>
            </w:r>
            <w:r>
              <w:rPr>
                <w:rFonts w:hint="default" w:ascii="Times New Roman" w:hAnsi="Times New Roman" w:eastAsia="宋体" w:cs="Times New Roman"/>
                <w:color w:val="auto"/>
                <w:sz w:val="24"/>
                <w:lang w:val="en-US" w:eastAsia="zh-CN"/>
              </w:rPr>
              <w:t>芒市</w:t>
            </w:r>
            <w:r>
              <w:rPr>
                <w:rFonts w:hint="default" w:ascii="Times New Roman" w:hAnsi="Times New Roman" w:eastAsia="宋体" w:cs="Times New Roman"/>
                <w:color w:val="auto"/>
                <w:sz w:val="24"/>
              </w:rPr>
              <w:t>环境功能区划等相关文件划定的生态保护红线，满足生态保护红线要求。</w:t>
            </w:r>
          </w:p>
          <w:p w14:paraId="6B932926">
            <w:pPr>
              <w:spacing w:line="360" w:lineRule="auto"/>
              <w:ind w:firstLine="480" w:firstLineChars="200"/>
              <w:jc w:val="both"/>
              <w:rPr>
                <w:rFonts w:hint="default" w:ascii="Times New Roman" w:hAnsi="Times New Roman" w:eastAsia="宋体" w:cs="Times New Roman"/>
                <w:color w:val="auto"/>
                <w:sz w:val="24"/>
              </w:rPr>
            </w:pPr>
            <w:r>
              <w:rPr>
                <w:rFonts w:hint="default" w:ascii="Times New Roman" w:hAnsi="Times New Roman" w:eastAsia="宋体" w:cs="Times New Roman"/>
                <w:color w:val="auto"/>
                <w:sz w:val="24"/>
                <w:lang w:val="en-US" w:eastAsia="zh-CN"/>
              </w:rPr>
              <w:t>②</w:t>
            </w:r>
            <w:r>
              <w:rPr>
                <w:rFonts w:hint="default" w:ascii="Times New Roman" w:hAnsi="Times New Roman" w:eastAsia="宋体" w:cs="Times New Roman"/>
                <w:color w:val="auto"/>
                <w:sz w:val="24"/>
              </w:rPr>
              <w:t>环境质量底线</w:t>
            </w:r>
          </w:p>
          <w:p w14:paraId="094EBB69">
            <w:pPr>
              <w:spacing w:line="360" w:lineRule="auto"/>
              <w:ind w:firstLine="480" w:firstLineChars="200"/>
              <w:jc w:val="both"/>
              <w:rPr>
                <w:rFonts w:hint="default" w:ascii="Times New Roman" w:hAnsi="Times New Roman" w:eastAsia="宋体" w:cs="Times New Roman"/>
                <w:color w:val="auto"/>
                <w:sz w:val="24"/>
              </w:rPr>
            </w:pPr>
            <w:r>
              <w:rPr>
                <w:rFonts w:hint="default" w:ascii="Times New Roman" w:hAnsi="Times New Roman" w:eastAsia="宋体" w:cs="Times New Roman"/>
                <w:color w:val="auto"/>
                <w:sz w:val="24"/>
                <w:szCs w:val="24"/>
              </w:rPr>
              <w:t>项目所在地大气环境满足</w:t>
            </w:r>
            <w:r>
              <w:rPr>
                <w:rFonts w:hint="default" w:ascii="Times New Roman" w:hAnsi="Times New Roman" w:eastAsia="宋体" w:cs="Times New Roman"/>
                <w:color w:val="auto"/>
                <w:sz w:val="24"/>
              </w:rPr>
              <w:t>《环境空气质量标准》（GB3095-2012）中二级标准要求，地表水满足《地表水环境质量标准》（GB3838-2002）中</w:t>
            </w:r>
            <w:r>
              <w:rPr>
                <w:rFonts w:hint="default" w:ascii="Times New Roman" w:hAnsi="Times New Roman" w:eastAsia="宋体" w:cs="Times New Roman"/>
                <w:color w:val="auto"/>
                <w:sz w:val="24"/>
                <w:highlight w:val="none"/>
              </w:rPr>
              <w:t>III</w:t>
            </w:r>
            <w:r>
              <w:rPr>
                <w:rFonts w:hint="default" w:ascii="Times New Roman" w:hAnsi="Times New Roman" w:eastAsia="宋体" w:cs="Times New Roman"/>
                <w:color w:val="auto"/>
                <w:sz w:val="24"/>
                <w:szCs w:val="24"/>
              </w:rPr>
              <w:t>类标准要求；声环境达到《声环境质量标准》（GB3096-2008）中2类标准要求</w:t>
            </w:r>
            <w:r>
              <w:rPr>
                <w:rFonts w:hint="default" w:ascii="Times New Roman" w:hAnsi="Times New Roman" w:eastAsia="宋体" w:cs="Times New Roman"/>
                <w:color w:val="auto"/>
                <w:sz w:val="24"/>
              </w:rPr>
              <w:t>。建设项目废水、废气、固废均得到合理处置，噪声对周围影响较小，不会突破项目所在地的环境质量底线。因此该项目的建设符合环境质量底线要求。</w:t>
            </w:r>
          </w:p>
          <w:p w14:paraId="2C2A33CB">
            <w:pPr>
              <w:spacing w:line="360" w:lineRule="auto"/>
              <w:ind w:firstLine="480" w:firstLineChars="200"/>
              <w:jc w:val="both"/>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lang w:val="en-US" w:eastAsia="zh-CN"/>
              </w:rPr>
              <w:t>③</w:t>
            </w:r>
            <w:r>
              <w:rPr>
                <w:rFonts w:hint="default" w:ascii="Times New Roman" w:hAnsi="Times New Roman" w:eastAsia="宋体" w:cs="Times New Roman"/>
                <w:color w:val="auto"/>
                <w:sz w:val="24"/>
                <w:highlight w:val="none"/>
              </w:rPr>
              <w:t>资源利用上线</w:t>
            </w:r>
          </w:p>
          <w:p w14:paraId="70370A61">
            <w:pPr>
              <w:spacing w:line="360" w:lineRule="auto"/>
              <w:ind w:firstLine="480" w:firstLineChars="200"/>
              <w:jc w:val="both"/>
              <w:rPr>
                <w:rFonts w:hint="default" w:ascii="Times New Roman" w:hAnsi="Times New Roman" w:eastAsia="宋体" w:cs="Times New Roman"/>
                <w:color w:val="auto"/>
                <w:sz w:val="24"/>
              </w:rPr>
            </w:pPr>
            <w:r>
              <w:rPr>
                <w:rFonts w:hint="default" w:ascii="Times New Roman" w:hAnsi="Times New Roman" w:eastAsia="宋体" w:cs="Times New Roman"/>
                <w:color w:val="auto"/>
                <w:sz w:val="24"/>
                <w:highlight w:val="none"/>
                <w:lang w:eastAsia="zh-CN"/>
              </w:rPr>
              <w:t>本</w:t>
            </w:r>
            <w:r>
              <w:rPr>
                <w:rFonts w:hint="default" w:ascii="Times New Roman" w:hAnsi="Times New Roman" w:eastAsia="宋体" w:cs="Times New Roman"/>
                <w:color w:val="auto"/>
                <w:sz w:val="24"/>
                <w:highlight w:val="none"/>
              </w:rPr>
              <w:t>项目</w:t>
            </w:r>
            <w:r>
              <w:rPr>
                <w:rFonts w:hint="default" w:ascii="Times New Roman" w:hAnsi="Times New Roman" w:eastAsia="宋体" w:cs="Times New Roman"/>
                <w:color w:val="auto"/>
                <w:sz w:val="24"/>
                <w:highlight w:val="none"/>
                <w:lang w:eastAsia="zh-CN"/>
              </w:rPr>
              <w:t>为</w:t>
            </w:r>
            <w:r>
              <w:rPr>
                <w:rFonts w:hint="default" w:ascii="Times New Roman" w:hAnsi="Times New Roman" w:eastAsia="宋体" w:cs="Times New Roman"/>
                <w:color w:val="auto"/>
                <w:sz w:val="24"/>
                <w:highlight w:val="none"/>
                <w:lang w:val="en-US" w:eastAsia="zh-CN"/>
              </w:rPr>
              <w:t>加油站</w:t>
            </w:r>
            <w:r>
              <w:rPr>
                <w:rFonts w:hint="default" w:ascii="Times New Roman" w:hAnsi="Times New Roman" w:eastAsia="宋体" w:cs="Times New Roman"/>
                <w:color w:val="auto"/>
                <w:sz w:val="24"/>
                <w:highlight w:val="none"/>
                <w:lang w:eastAsia="zh-CN"/>
              </w:rPr>
              <w:t>项目</w:t>
            </w:r>
            <w:r>
              <w:rPr>
                <w:rFonts w:hint="default" w:ascii="Times New Roman" w:hAnsi="Times New Roman" w:eastAsia="宋体" w:cs="Times New Roman"/>
                <w:color w:val="auto"/>
                <w:sz w:val="24"/>
                <w:highlight w:val="none"/>
              </w:rPr>
              <w:t>，用水量及用电量均较小，原材料及能源消耗合理分配，不触及能源利用上线。生产过程产生的</w:t>
            </w:r>
            <w:r>
              <w:rPr>
                <w:rFonts w:hint="default" w:ascii="Times New Roman" w:hAnsi="Times New Roman" w:eastAsia="宋体" w:cs="Times New Roman"/>
                <w:color w:val="auto"/>
                <w:sz w:val="24"/>
                <w:highlight w:val="none"/>
                <w:lang w:val="en-US" w:eastAsia="zh-CN"/>
              </w:rPr>
              <w:t>生活垃圾</w:t>
            </w:r>
            <w:r>
              <w:rPr>
                <w:rFonts w:hint="default" w:ascii="Times New Roman" w:hAnsi="Times New Roman" w:eastAsia="宋体" w:cs="Times New Roman"/>
                <w:color w:val="auto"/>
                <w:sz w:val="24"/>
                <w:highlight w:val="none"/>
                <w:lang w:eastAsia="zh-CN"/>
              </w:rPr>
              <w:t>等固废</w:t>
            </w:r>
            <w:r>
              <w:rPr>
                <w:rFonts w:hint="default" w:ascii="Times New Roman" w:hAnsi="Times New Roman" w:eastAsia="宋体" w:cs="Times New Roman"/>
                <w:color w:val="auto"/>
                <w:sz w:val="24"/>
                <w:highlight w:val="none"/>
                <w:lang w:val="en-US" w:eastAsia="zh-CN"/>
              </w:rPr>
              <w:t>委托当地环卫部门定期清运处置</w:t>
            </w: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rPr>
              <w:t>实现了固体废物减量化</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rPr>
              <w:t>因此，本项目不会突破当地资源利用上线。</w:t>
            </w:r>
          </w:p>
          <w:p w14:paraId="401E245A">
            <w:pPr>
              <w:spacing w:line="360" w:lineRule="auto"/>
              <w:ind w:firstLine="480" w:firstLineChars="200"/>
              <w:jc w:val="both"/>
              <w:rPr>
                <w:rFonts w:hint="default" w:ascii="Times New Roman" w:hAnsi="Times New Roman" w:eastAsia="宋体" w:cs="Times New Roman"/>
                <w:color w:val="auto"/>
                <w:sz w:val="24"/>
              </w:rPr>
            </w:pPr>
            <w:r>
              <w:rPr>
                <w:rFonts w:hint="default" w:ascii="Times New Roman" w:hAnsi="Times New Roman" w:eastAsia="宋体" w:cs="Times New Roman"/>
                <w:color w:val="auto"/>
                <w:sz w:val="24"/>
                <w:lang w:val="en-US" w:eastAsia="zh-CN"/>
              </w:rPr>
              <w:t>④</w:t>
            </w:r>
            <w:r>
              <w:rPr>
                <w:rFonts w:hint="default" w:ascii="Times New Roman" w:hAnsi="Times New Roman" w:eastAsia="宋体" w:cs="Times New Roman"/>
                <w:color w:val="auto"/>
                <w:sz w:val="24"/>
              </w:rPr>
              <w:t>环境准入负面清单</w:t>
            </w:r>
          </w:p>
          <w:p w14:paraId="44466A37">
            <w:pPr>
              <w:spacing w:line="360" w:lineRule="auto"/>
              <w:ind w:firstLine="480" w:firstLineChars="200"/>
              <w:jc w:val="both"/>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对照国家发展改革委《产业结构调整指导目录（201</w:t>
            </w:r>
            <w:r>
              <w:rPr>
                <w:rFonts w:hint="eastAsia" w:ascii="Times New Roman" w:hAnsi="Times New Roman" w:eastAsia="宋体" w:cs="Times New Roman"/>
                <w:color w:val="auto"/>
                <w:sz w:val="24"/>
                <w:lang w:val="en-US" w:eastAsia="zh-CN"/>
              </w:rPr>
              <w:t>9</w:t>
            </w:r>
            <w:r>
              <w:rPr>
                <w:rFonts w:hint="default" w:ascii="Times New Roman" w:hAnsi="Times New Roman" w:eastAsia="宋体" w:cs="Times New Roman"/>
                <w:color w:val="auto"/>
                <w:sz w:val="24"/>
              </w:rPr>
              <w:t>年本）》中的内容</w:t>
            </w:r>
            <w:r>
              <w:rPr>
                <w:rStyle w:val="39"/>
                <w:rFonts w:hint="default" w:ascii="Times New Roman" w:hAnsi="Times New Roman" w:eastAsia="宋体" w:cs="Times New Roman"/>
                <w:color w:val="auto"/>
                <w:sz w:val="24"/>
                <w:lang w:val="zh-CN"/>
              </w:rPr>
              <w:t>，本项目</w:t>
            </w:r>
            <w:r>
              <w:rPr>
                <w:rFonts w:hint="default" w:ascii="Times New Roman" w:hAnsi="Times New Roman" w:eastAsia="宋体" w:cs="Times New Roman"/>
                <w:color w:val="auto"/>
                <w:kern w:val="0"/>
                <w:sz w:val="24"/>
              </w:rPr>
              <w:t>属于第一类鼓励类，</w:t>
            </w:r>
            <w:r>
              <w:rPr>
                <w:rStyle w:val="39"/>
                <w:rFonts w:hint="default" w:ascii="Times New Roman" w:hAnsi="Times New Roman" w:eastAsia="宋体" w:cs="Times New Roman"/>
                <w:color w:val="auto"/>
                <w:sz w:val="24"/>
                <w:lang w:val="zh-CN"/>
              </w:rPr>
              <w:t>不属于禁止类、淘汰类项目。</w:t>
            </w:r>
            <w:r>
              <w:rPr>
                <w:rFonts w:hint="default" w:ascii="Times New Roman" w:hAnsi="Times New Roman" w:eastAsia="宋体" w:cs="Times New Roman"/>
                <w:color w:val="auto"/>
                <w:sz w:val="24"/>
              </w:rPr>
              <w:t>因此本项目应为环境准入允许类别。</w:t>
            </w:r>
          </w:p>
          <w:p w14:paraId="748CBD49">
            <w:pPr>
              <w:bidi w:val="0"/>
              <w:ind w:firstLine="480" w:firstLineChars="200"/>
              <w:rPr>
                <w:rFonts w:hint="default"/>
                <w:lang w:val="en-US" w:eastAsia="zh-CN"/>
              </w:rPr>
            </w:pPr>
            <w:r>
              <w:rPr>
                <w:rFonts w:hint="eastAsia" w:ascii="Times New Roman" w:hAnsi="Times New Roman" w:eastAsia="宋体" w:cs="Times New Roman"/>
                <w:color w:val="auto"/>
                <w:sz w:val="24"/>
                <w:lang w:val="en-US" w:eastAsia="zh-CN"/>
              </w:rPr>
              <w:t>综上所述，</w:t>
            </w:r>
            <w:r>
              <w:rPr>
                <w:rFonts w:hint="default" w:ascii="Times New Roman" w:hAnsi="Times New Roman" w:eastAsia="宋体" w:cs="Times New Roman"/>
                <w:color w:val="auto"/>
                <w:sz w:val="24"/>
              </w:rPr>
              <w:t>本项目实施符合“三线一单”要求。</w:t>
            </w:r>
          </w:p>
          <w:p w14:paraId="6B28C2D4">
            <w:pPr>
              <w:numPr>
                <w:ilvl w:val="0"/>
                <w:numId w:val="0"/>
              </w:numPr>
              <w:bidi w:val="0"/>
              <w:ind w:leftChars="0"/>
              <w:rPr>
                <w:rFonts w:hint="eastAsia"/>
                <w:b/>
                <w:bCs/>
                <w:lang w:val="en-US" w:eastAsia="zh-CN"/>
              </w:rPr>
            </w:pPr>
            <w:r>
              <w:rPr>
                <w:rFonts w:hint="eastAsia"/>
                <w:b/>
                <w:bCs/>
                <w:lang w:val="en-US" w:eastAsia="zh-CN"/>
              </w:rPr>
              <w:t>5.环境影响评价</w:t>
            </w:r>
          </w:p>
          <w:p w14:paraId="1A93FB99">
            <w:pPr>
              <w:pStyle w:val="13"/>
              <w:spacing w:line="360" w:lineRule="auto"/>
              <w:ind w:firstLine="480"/>
              <w:jc w:val="left"/>
              <w:rPr>
                <w:rFonts w:hint="default"/>
                <w:sz w:val="24"/>
                <w:szCs w:val="24"/>
                <w:lang w:val="en-US" w:eastAsia="zh-CN"/>
              </w:rPr>
            </w:pPr>
            <w:r>
              <w:rPr>
                <w:rFonts w:hint="eastAsia"/>
                <w:sz w:val="24"/>
                <w:szCs w:val="24"/>
                <w:lang w:val="en-US" w:eastAsia="zh-CN"/>
              </w:rPr>
              <w:t>（1）</w:t>
            </w:r>
            <w:r>
              <w:rPr>
                <w:rFonts w:hint="default"/>
                <w:sz w:val="24"/>
                <w:szCs w:val="24"/>
                <w:lang w:val="en-US" w:eastAsia="zh-CN"/>
              </w:rPr>
              <w:t>施工期影响</w:t>
            </w:r>
          </w:p>
          <w:p w14:paraId="51BD0E4D">
            <w:pPr>
              <w:autoSpaceDE w:val="0"/>
              <w:autoSpaceDN w:val="0"/>
              <w:adjustRightInd w:val="0"/>
              <w:spacing w:line="360" w:lineRule="auto"/>
              <w:ind w:firstLine="480" w:firstLineChars="200"/>
              <w:jc w:val="left"/>
              <w:rPr>
                <w:rFonts w:hint="default"/>
              </w:rPr>
            </w:pPr>
            <w:r>
              <w:rPr>
                <w:rFonts w:hint="default"/>
              </w:rPr>
              <w:t>项目施工过程中，加强了大气、废水、噪声和固废防治措施，在项目区边界设置围挡、土料等采用土工布遮盖。产生的施工废水、施工人员</w:t>
            </w:r>
            <w:r>
              <w:rPr>
                <w:rFonts w:hint="eastAsia"/>
                <w:lang w:eastAsia="zh-CN"/>
              </w:rPr>
              <w:t>生活污水</w:t>
            </w:r>
            <w:r>
              <w:rPr>
                <w:rFonts w:hint="default"/>
              </w:rPr>
              <w:t>经沉淀处理后，回用于项目区洒水降尘不外排</w:t>
            </w:r>
            <w:r>
              <w:rPr>
                <w:rFonts w:hint="eastAsia"/>
                <w:lang w:eastAsia="zh-CN"/>
              </w:rPr>
              <w:t>；</w:t>
            </w:r>
            <w:r>
              <w:rPr>
                <w:rFonts w:hint="default"/>
              </w:rPr>
              <w:t>产生的土石方全部</w:t>
            </w:r>
            <w:r>
              <w:rPr>
                <w:rFonts w:hint="eastAsia"/>
                <w:lang w:eastAsia="zh-CN"/>
              </w:rPr>
              <w:t>外运处置</w:t>
            </w:r>
            <w:r>
              <w:rPr>
                <w:rFonts w:hint="default"/>
              </w:rPr>
              <w:t>；建筑垃圾应集中收集，进行回收利用，无法回收利用的由建设单位委托相关部门运往政府指定地点进行处置，不得随意堆放；施工人员产生的生活垃圾应设置垃圾桶，并采取分类收集，由施工人员运至环卫部门设置的最近垃圾收集点，由环卫部门统一清运处置；项目夜间不施工，并做好相应的减噪措施。通过采取相应措施后，施工期产生的废气、废水、固体废弃物及噪声对外环境影响较小。</w:t>
            </w:r>
          </w:p>
          <w:p w14:paraId="1E4733E5">
            <w:pPr>
              <w:bidi w:val="0"/>
              <w:ind w:firstLine="480" w:firstLineChars="200"/>
              <w:rPr>
                <w:rFonts w:hint="eastAsia"/>
                <w:lang w:eastAsia="zh-CN"/>
              </w:rPr>
            </w:pPr>
            <w:r>
              <w:rPr>
                <w:rFonts w:hint="eastAsia"/>
                <w:lang w:eastAsia="zh-CN"/>
              </w:rPr>
              <w:t>（</w:t>
            </w:r>
            <w:r>
              <w:rPr>
                <w:rFonts w:hint="eastAsia"/>
                <w:lang w:val="en-US" w:eastAsia="zh-CN"/>
              </w:rPr>
              <w:t>2</w:t>
            </w:r>
            <w:r>
              <w:rPr>
                <w:rFonts w:hint="eastAsia"/>
                <w:lang w:eastAsia="zh-CN"/>
              </w:rPr>
              <w:t>）运营期影响</w:t>
            </w:r>
          </w:p>
          <w:p w14:paraId="4F8F8BC8">
            <w:pPr>
              <w:adjustRightInd w:val="0"/>
              <w:snapToGrid w:val="0"/>
              <w:spacing w:line="360" w:lineRule="auto"/>
              <w:ind w:firstLine="480" w:firstLineChars="200"/>
              <w:rPr>
                <w:rFonts w:hint="default"/>
              </w:rPr>
            </w:pPr>
            <w:r>
              <w:rPr>
                <w:rFonts w:hint="eastAsia"/>
                <w:lang w:eastAsia="zh-CN"/>
              </w:rPr>
              <w:t>①</w:t>
            </w:r>
            <w:r>
              <w:rPr>
                <w:rFonts w:hint="default"/>
              </w:rPr>
              <w:t>大气环境</w:t>
            </w:r>
          </w:p>
          <w:p w14:paraId="2910FD74">
            <w:pPr>
              <w:adjustRightInd w:val="0"/>
              <w:snapToGrid w:val="0"/>
              <w:spacing w:line="360" w:lineRule="auto"/>
              <w:ind w:firstLine="480" w:firstLineChars="200"/>
              <w:rPr>
                <w:rFonts w:hint="default"/>
              </w:rPr>
            </w:pPr>
            <w:r>
              <w:rPr>
                <w:rFonts w:hint="default"/>
              </w:rPr>
              <w:t>项目产生的废气主要为油罐大小呼吸、加油和卸油作业等排放的汽油蒸汽（主要成分为非甲烷总烃）、车辆进出产生的尾气、垃圾桶和化粪池的异味、备用发电机废气等。</w:t>
            </w:r>
          </w:p>
          <w:p w14:paraId="413DA7EA">
            <w:pPr>
              <w:adjustRightInd w:val="0"/>
              <w:snapToGrid w:val="0"/>
              <w:spacing w:line="360" w:lineRule="auto"/>
              <w:ind w:firstLine="480" w:firstLineChars="200"/>
              <w:rPr>
                <w:rFonts w:hint="default"/>
              </w:rPr>
            </w:pPr>
            <w:r>
              <w:rPr>
                <w:rFonts w:hint="default"/>
              </w:rPr>
              <w:t>项目拟设置卸油、加油油气回收系统，已采用自封式加油枪及密闭卸油方式，油罐采用地埋式储油罐，挥发的汽油、柴油经过空气稀释，植物吸收后，排入大气的非甲烷总烃量为</w:t>
            </w:r>
            <w:r>
              <w:rPr>
                <w:rFonts w:hint="eastAsia"/>
                <w:lang w:val="en-US" w:eastAsia="zh-CN"/>
              </w:rPr>
              <w:t>0.0331t/a</w:t>
            </w:r>
            <w:r>
              <w:rPr>
                <w:rFonts w:hint="default"/>
              </w:rPr>
              <w:t>，达到《大气污染物综合排放标准》（GB16297-1996）和《加油站大气污染物排放标准》（GB20952-2007），对外环境影响不大。</w:t>
            </w:r>
          </w:p>
          <w:p w14:paraId="5709BAD5">
            <w:pPr>
              <w:adjustRightInd w:val="0"/>
              <w:snapToGrid w:val="0"/>
              <w:spacing w:line="360" w:lineRule="auto"/>
              <w:ind w:firstLine="480" w:firstLineChars="200"/>
              <w:rPr>
                <w:rFonts w:hint="default"/>
              </w:rPr>
            </w:pPr>
            <w:r>
              <w:rPr>
                <w:rFonts w:hint="default"/>
              </w:rPr>
              <w:t>垃圾桶、化粪池产生的异味通过合理布局、垃圾桶加盖、及时清运，所产生的异味对周围环境的影响小。油烟产生量小，备用发电机使用频率低，对外环境影响不大。</w:t>
            </w:r>
          </w:p>
          <w:p w14:paraId="6F16FF52">
            <w:pPr>
              <w:adjustRightInd w:val="0"/>
              <w:snapToGrid w:val="0"/>
              <w:spacing w:line="360" w:lineRule="auto"/>
              <w:ind w:firstLine="480" w:firstLineChars="200"/>
              <w:rPr>
                <w:rFonts w:hint="default"/>
              </w:rPr>
            </w:pPr>
            <w:r>
              <w:rPr>
                <w:rFonts w:hint="eastAsia"/>
                <w:lang w:eastAsia="zh-CN"/>
              </w:rPr>
              <w:t>②</w:t>
            </w:r>
            <w:r>
              <w:rPr>
                <w:rFonts w:hint="default"/>
              </w:rPr>
              <w:t>水环境</w:t>
            </w:r>
          </w:p>
          <w:p w14:paraId="14F411BB">
            <w:pPr>
              <w:pStyle w:val="30"/>
              <w:adjustRightInd w:val="0"/>
              <w:snapToGrid w:val="0"/>
              <w:spacing w:before="0" w:line="360" w:lineRule="auto"/>
              <w:ind w:firstLine="464"/>
              <w:rPr>
                <w:rFonts w:hint="default"/>
                <w:sz w:val="24"/>
                <w:szCs w:val="24"/>
              </w:rPr>
            </w:pPr>
            <w:r>
              <w:rPr>
                <w:rFonts w:hint="default"/>
                <w:sz w:val="24"/>
                <w:szCs w:val="24"/>
              </w:rPr>
              <w:t>项目实行雨污分流排水体制，员工生活方面产生废水、外来人员入厕废水和室内地面清洗废水直接排入化粪池，</w:t>
            </w:r>
            <w:r>
              <w:rPr>
                <w:rFonts w:hint="eastAsia"/>
                <w:sz w:val="24"/>
                <w:szCs w:val="24"/>
              </w:rPr>
              <w:t>化粪池内废水</w:t>
            </w:r>
            <w:r>
              <w:rPr>
                <w:sz w:val="24"/>
                <w:szCs w:val="24"/>
              </w:rPr>
              <w:t>处理后</w:t>
            </w:r>
            <w:r>
              <w:rPr>
                <w:rFonts w:hint="eastAsia"/>
                <w:sz w:val="24"/>
                <w:szCs w:val="24"/>
                <w:lang w:eastAsia="zh-CN"/>
              </w:rPr>
              <w:t>有周边农户挑走用作农肥</w:t>
            </w:r>
            <w:r>
              <w:rPr>
                <w:rFonts w:hint="default"/>
                <w:sz w:val="24"/>
                <w:szCs w:val="24"/>
              </w:rPr>
              <w:t>，</w:t>
            </w:r>
            <w:r>
              <w:rPr>
                <w:rFonts w:hint="eastAsia"/>
                <w:sz w:val="24"/>
                <w:szCs w:val="24"/>
                <w:lang w:val="en-US" w:eastAsia="zh-CN"/>
              </w:rPr>
              <w:t>加油区场地冲洗含油污废水</w:t>
            </w:r>
            <w:r>
              <w:rPr>
                <w:rFonts w:hint="eastAsia"/>
                <w:b w:val="0"/>
                <w:bCs w:val="0"/>
                <w:sz w:val="24"/>
                <w:szCs w:val="24"/>
                <w:lang w:val="en-US" w:eastAsia="zh-CN"/>
              </w:rPr>
              <w:t>经环保沟进入三级隔油池 ，回用于场内绿化，雨水经排水沟收集后排到站外公路的排水沟</w:t>
            </w:r>
            <w:r>
              <w:rPr>
                <w:rFonts w:hint="default"/>
                <w:sz w:val="24"/>
                <w:szCs w:val="24"/>
              </w:rPr>
              <w:t>。</w:t>
            </w:r>
          </w:p>
          <w:p w14:paraId="6B9AA181">
            <w:pPr>
              <w:adjustRightInd w:val="0"/>
              <w:snapToGrid w:val="0"/>
              <w:spacing w:line="360" w:lineRule="auto"/>
              <w:ind w:firstLine="480" w:firstLineChars="200"/>
              <w:rPr>
                <w:rFonts w:hint="default"/>
              </w:rPr>
            </w:pPr>
            <w:r>
              <w:rPr>
                <w:rFonts w:hint="eastAsia"/>
                <w:lang w:eastAsia="zh-CN"/>
              </w:rPr>
              <w:t>③</w:t>
            </w:r>
            <w:r>
              <w:rPr>
                <w:rFonts w:hint="default"/>
              </w:rPr>
              <w:t>声环境</w:t>
            </w:r>
          </w:p>
          <w:p w14:paraId="5D9BBDF7">
            <w:pPr>
              <w:adjustRightInd w:val="0"/>
              <w:snapToGrid w:val="0"/>
              <w:spacing w:line="360" w:lineRule="auto"/>
              <w:ind w:firstLine="480" w:firstLineChars="200"/>
              <w:rPr>
                <w:rFonts w:hint="default"/>
              </w:rPr>
            </w:pPr>
            <w:r>
              <w:rPr>
                <w:rFonts w:hint="default"/>
              </w:rPr>
              <w:t>项目运营期主要噪声源为项目区内来往的机动车行驶所产生的交通噪声，加油泵、备用发电机等设备运行时产生的噪声，噪声经过距离衰减、围墙屏蔽及绿化降噪，对所在地声环境影响不大。</w:t>
            </w:r>
          </w:p>
          <w:p w14:paraId="53EF0384">
            <w:pPr>
              <w:adjustRightInd w:val="0"/>
              <w:snapToGrid w:val="0"/>
              <w:spacing w:line="360" w:lineRule="auto"/>
              <w:ind w:firstLine="480" w:firstLineChars="200"/>
              <w:rPr>
                <w:rFonts w:hint="default"/>
              </w:rPr>
            </w:pPr>
            <w:r>
              <w:rPr>
                <w:rFonts w:hint="eastAsia"/>
                <w:lang w:eastAsia="zh-CN"/>
              </w:rPr>
              <w:t>④</w:t>
            </w:r>
            <w:r>
              <w:rPr>
                <w:rFonts w:hint="default"/>
              </w:rPr>
              <w:t>固体废物</w:t>
            </w:r>
          </w:p>
          <w:p w14:paraId="33F7118A">
            <w:pPr>
              <w:adjustRightInd w:val="0"/>
              <w:snapToGrid w:val="0"/>
              <w:spacing w:line="360" w:lineRule="auto"/>
              <w:ind w:firstLine="480" w:firstLineChars="200"/>
              <w:rPr>
                <w:rFonts w:hint="default"/>
              </w:rPr>
            </w:pPr>
            <w:r>
              <w:rPr>
                <w:rFonts w:hint="default"/>
              </w:rPr>
              <w:t>项目固体废弃物包括生活垃圾、储油罐废油渣及</w:t>
            </w:r>
            <w:r>
              <w:rPr>
                <w:rFonts w:hint="eastAsia"/>
                <w:lang w:eastAsia="zh-CN"/>
              </w:rPr>
              <w:t>消防沙</w:t>
            </w:r>
            <w:r>
              <w:rPr>
                <w:rFonts w:hint="default"/>
              </w:rPr>
              <w:t>等。生活垃圾定期清运处置；废油渣、</w:t>
            </w:r>
            <w:r>
              <w:rPr>
                <w:rFonts w:hint="eastAsia"/>
                <w:lang w:eastAsia="zh-CN"/>
              </w:rPr>
              <w:t>消防沙</w:t>
            </w:r>
            <w:r>
              <w:rPr>
                <w:rFonts w:hint="default"/>
              </w:rPr>
              <w:t>交由有资质单位处置，项目运营期固废的处置率为100%。</w:t>
            </w:r>
          </w:p>
          <w:p w14:paraId="1295F8CA">
            <w:pPr>
              <w:adjustRightInd w:val="0"/>
              <w:snapToGrid w:val="0"/>
              <w:spacing w:line="360" w:lineRule="auto"/>
              <w:ind w:firstLine="480" w:firstLineChars="200"/>
              <w:rPr>
                <w:rFonts w:hint="default"/>
              </w:rPr>
            </w:pPr>
            <w:r>
              <w:rPr>
                <w:rFonts w:hint="eastAsia"/>
                <w:lang w:eastAsia="zh-CN"/>
              </w:rPr>
              <w:t>⑤</w:t>
            </w:r>
            <w:r>
              <w:rPr>
                <w:rFonts w:hint="default"/>
              </w:rPr>
              <w:t>风险评价</w:t>
            </w:r>
          </w:p>
          <w:p w14:paraId="0E9DD77F">
            <w:pPr>
              <w:adjustRightInd w:val="0"/>
              <w:snapToGrid w:val="0"/>
              <w:spacing w:line="360" w:lineRule="auto"/>
              <w:ind w:firstLine="480" w:firstLineChars="200"/>
              <w:rPr>
                <w:rFonts w:hint="default"/>
              </w:rPr>
            </w:pPr>
            <w:r>
              <w:rPr>
                <w:rFonts w:hint="default"/>
              </w:rPr>
              <w:t>项目为加油站建设项目，环评认为项目存在一定的环境风险隐患，但只要该项目员工严格遵照国家有关规定生产、操作，发生危害事故的几率是很小的。发生事故时如能严格落实本报告提出的各项防止环境污染的措施和要求，采取紧急的工程应急措施和社会应急措施，事故产生的影响是可以控制的，存在的风险是可以接受的。</w:t>
            </w:r>
          </w:p>
          <w:p w14:paraId="6E09FF61">
            <w:pPr>
              <w:numPr>
                <w:ilvl w:val="0"/>
                <w:numId w:val="0"/>
              </w:numPr>
              <w:bidi w:val="0"/>
              <w:rPr>
                <w:rFonts w:hint="eastAsia"/>
                <w:b/>
                <w:bCs/>
                <w:lang w:val="en-US" w:eastAsia="zh-CN"/>
              </w:rPr>
            </w:pPr>
            <w:r>
              <w:rPr>
                <w:rFonts w:hint="eastAsia"/>
                <w:b/>
                <w:bCs/>
                <w:lang w:val="en-US" w:eastAsia="zh-CN"/>
              </w:rPr>
              <w:t>6.总结论</w:t>
            </w:r>
          </w:p>
          <w:p w14:paraId="1C96B567">
            <w:pPr>
              <w:autoSpaceDE w:val="0"/>
              <w:autoSpaceDN w:val="0"/>
              <w:spacing w:line="360" w:lineRule="auto"/>
              <w:ind w:firstLine="618"/>
              <w:rPr>
                <w:rFonts w:hint="eastAsia"/>
              </w:rPr>
            </w:pPr>
            <w:r>
              <w:rPr>
                <w:rFonts w:hint="eastAsia"/>
              </w:rPr>
              <w:t>综上所述，项目在正常运行时不会对环境产生大的影响，当发生泄漏、火灾、爆炸事故时，才会对周边环境产生大影响。只要本项目在建设和运行过程中认真按照报告中所提出的要求及防治对策措施来执行，项目的建设</w:t>
            </w:r>
            <w:r>
              <w:t>从</w:t>
            </w:r>
            <w:r>
              <w:rPr>
                <w:rFonts w:hint="eastAsia"/>
              </w:rPr>
              <w:t>环境影响</w:t>
            </w:r>
            <w:r>
              <w:t>角度</w:t>
            </w:r>
            <w:r>
              <w:rPr>
                <w:rFonts w:hint="eastAsia"/>
              </w:rPr>
              <w:t>来看</w:t>
            </w:r>
            <w:r>
              <w:t>建设是可行的。</w:t>
            </w:r>
          </w:p>
          <w:p w14:paraId="445ABCD5">
            <w:pPr>
              <w:numPr>
                <w:ilvl w:val="0"/>
                <w:numId w:val="13"/>
              </w:numPr>
              <w:bidi w:val="0"/>
              <w:ind w:left="0" w:leftChars="0" w:firstLine="0" w:firstLineChars="0"/>
              <w:rPr>
                <w:rFonts w:hint="eastAsia"/>
                <w:b/>
                <w:bCs/>
                <w:lang w:val="en-US" w:eastAsia="zh-CN"/>
              </w:rPr>
            </w:pPr>
            <w:r>
              <w:rPr>
                <w:rFonts w:hint="eastAsia"/>
                <w:b/>
                <w:bCs/>
                <w:lang w:val="en-US" w:eastAsia="zh-CN"/>
              </w:rPr>
              <w:t>环境保护管理</w:t>
            </w:r>
          </w:p>
          <w:p w14:paraId="220C476D">
            <w:pPr>
              <w:spacing w:line="360" w:lineRule="auto"/>
              <w:ind w:firstLine="482" w:firstLineChars="200"/>
              <w:rPr>
                <w:rFonts w:hint="default"/>
                <w:b/>
                <w:bCs/>
              </w:rPr>
            </w:pPr>
            <w:r>
              <w:rPr>
                <w:rFonts w:hint="eastAsia"/>
                <w:b/>
                <w:bCs/>
                <w:lang w:val="en-US" w:eastAsia="zh-CN"/>
              </w:rPr>
              <w:t>1.</w:t>
            </w:r>
            <w:r>
              <w:rPr>
                <w:rFonts w:hint="default"/>
                <w:b/>
                <w:bCs/>
              </w:rPr>
              <w:t>施工期环境管理：</w:t>
            </w:r>
          </w:p>
          <w:p w14:paraId="3B733B80">
            <w:pPr>
              <w:spacing w:line="360" w:lineRule="auto"/>
              <w:ind w:firstLine="480" w:firstLineChars="200"/>
              <w:rPr>
                <w:rFonts w:hint="default"/>
              </w:rPr>
            </w:pPr>
            <w:r>
              <w:rPr>
                <w:rFonts w:hint="default"/>
              </w:rPr>
              <w:t>①施工期要制定健全的工程环境管理制度，对所有工程项目进行环境工程监理，保证项目环境工程质量，避免环境隐患的存在。</w:t>
            </w:r>
          </w:p>
          <w:p w14:paraId="1B0F20FD">
            <w:pPr>
              <w:spacing w:line="360" w:lineRule="auto"/>
              <w:ind w:firstLine="480" w:firstLineChars="200"/>
              <w:rPr>
                <w:rFonts w:hint="default"/>
              </w:rPr>
            </w:pPr>
            <w:r>
              <w:rPr>
                <w:rFonts w:hint="default"/>
              </w:rPr>
              <w:t>②对施工单位提出要求，明确责任，督促施工单位按工程设计要求进行施工，以减少施工过程对环境的影响。</w:t>
            </w:r>
          </w:p>
          <w:p w14:paraId="7E07D588">
            <w:pPr>
              <w:spacing w:line="360" w:lineRule="auto"/>
              <w:ind w:firstLine="480" w:firstLineChars="200"/>
              <w:rPr>
                <w:rFonts w:hint="default"/>
              </w:rPr>
            </w:pPr>
            <w:r>
              <w:rPr>
                <w:rFonts w:hint="default"/>
              </w:rPr>
              <w:t>③要求施工单位采用符合国家标准的施工器械及按规范施工，采取有效措施减少施工噪声对周围环境的影响。</w:t>
            </w:r>
          </w:p>
          <w:p w14:paraId="1513CD69">
            <w:pPr>
              <w:spacing w:line="360" w:lineRule="auto"/>
              <w:ind w:firstLine="480" w:firstLineChars="200"/>
              <w:rPr>
                <w:rFonts w:hint="default"/>
              </w:rPr>
            </w:pPr>
            <w:r>
              <w:rPr>
                <w:rFonts w:hint="default"/>
              </w:rPr>
              <w:t>④定期检查，督促施工单位按要求处理施工废弃物。</w:t>
            </w:r>
          </w:p>
          <w:p w14:paraId="4456FD6B">
            <w:pPr>
              <w:spacing w:line="360" w:lineRule="auto"/>
              <w:ind w:firstLine="480" w:firstLineChars="200"/>
              <w:rPr>
                <w:rFonts w:hint="default"/>
              </w:rPr>
            </w:pPr>
            <w:r>
              <w:rPr>
                <w:rFonts w:hint="default"/>
              </w:rPr>
              <w:t>⑤明确施工扬尘的抑制措施，并定期组织检查。</w:t>
            </w:r>
          </w:p>
          <w:p w14:paraId="61CB2DC8">
            <w:pPr>
              <w:spacing w:line="360" w:lineRule="auto"/>
              <w:ind w:firstLine="480" w:firstLineChars="200"/>
              <w:rPr>
                <w:rFonts w:hint="default"/>
              </w:rPr>
            </w:pPr>
            <w:r>
              <w:rPr>
                <w:rFonts w:hint="default"/>
              </w:rPr>
              <w:t>⑥做好施工期现场监察记录；环保措施施工及防渗处理时，做好照片及影像记录，针对隐蔽工程，也需要做好照片及影像记录。</w:t>
            </w:r>
          </w:p>
          <w:p w14:paraId="02C3F228">
            <w:pPr>
              <w:spacing w:line="360" w:lineRule="auto"/>
              <w:ind w:firstLine="482" w:firstLineChars="200"/>
              <w:rPr>
                <w:rFonts w:hint="default"/>
                <w:b/>
                <w:bCs/>
              </w:rPr>
            </w:pPr>
            <w:r>
              <w:rPr>
                <w:rFonts w:hint="default"/>
                <w:b/>
                <w:bCs/>
              </w:rPr>
              <w:t>2</w:t>
            </w:r>
            <w:r>
              <w:rPr>
                <w:rFonts w:hint="eastAsia"/>
                <w:b/>
                <w:bCs/>
                <w:lang w:val="en-US" w:eastAsia="zh-CN"/>
              </w:rPr>
              <w:t>.</w:t>
            </w:r>
            <w:r>
              <w:rPr>
                <w:rFonts w:hint="default"/>
                <w:b/>
                <w:bCs/>
              </w:rPr>
              <w:t>运营期环境管理：</w:t>
            </w:r>
          </w:p>
          <w:p w14:paraId="674F8895">
            <w:pPr>
              <w:spacing w:line="360" w:lineRule="auto"/>
              <w:ind w:firstLine="480" w:firstLineChars="200"/>
              <w:rPr>
                <w:rFonts w:hint="default"/>
              </w:rPr>
            </w:pPr>
            <w:r>
              <w:rPr>
                <w:rFonts w:hint="default"/>
              </w:rPr>
              <w:t>根据环保有关规定，建设单位应成立专门的环境管理机构，负责项目区运营期间的环境管理和环境监控，并受项目主管单位及当地环保局的监督和指导。其具体环境管理如下：</w:t>
            </w:r>
          </w:p>
          <w:p w14:paraId="2B27A81E">
            <w:pPr>
              <w:spacing w:line="360" w:lineRule="auto"/>
              <w:ind w:firstLine="480" w:firstLineChars="200"/>
              <w:rPr>
                <w:rFonts w:hint="default"/>
              </w:rPr>
            </w:pPr>
            <w:r>
              <w:rPr>
                <w:rFonts w:hint="default"/>
              </w:rPr>
              <w:t>①本项目建设完成后，建设单位应组织成立验收工作组，对项目进行自主验收工作，检查环保设施是否达到“三同时”要求。</w:t>
            </w:r>
          </w:p>
          <w:p w14:paraId="64C8CBC4">
            <w:pPr>
              <w:spacing w:line="360" w:lineRule="auto"/>
              <w:ind w:firstLine="480" w:firstLineChars="200"/>
              <w:rPr>
                <w:rFonts w:hint="default"/>
              </w:rPr>
            </w:pPr>
            <w:r>
              <w:rPr>
                <w:rFonts w:hint="default"/>
              </w:rPr>
              <w:t>②加强环保设施的管理，定期检查项目内环保设施运行情况</w:t>
            </w:r>
          </w:p>
          <w:p w14:paraId="32FE8DDE">
            <w:pPr>
              <w:spacing w:line="360" w:lineRule="auto"/>
              <w:ind w:firstLine="480" w:firstLineChars="200"/>
              <w:rPr>
                <w:rFonts w:hint="default"/>
              </w:rPr>
            </w:pPr>
            <w:r>
              <w:rPr>
                <w:rFonts w:hint="default"/>
              </w:rPr>
              <w:t>③项目危险废物处置应做好相应台账记录，并应做好区内相应环境管理。</w:t>
            </w:r>
          </w:p>
          <w:p w14:paraId="71D35F88">
            <w:pPr>
              <w:spacing w:line="360" w:lineRule="auto"/>
              <w:ind w:firstLine="480" w:firstLineChars="200"/>
              <w:rPr>
                <w:rFonts w:hint="default"/>
              </w:rPr>
            </w:pPr>
            <w:r>
              <w:rPr>
                <w:rFonts w:hint="eastAsia"/>
                <w:lang w:val="en-US" w:eastAsia="zh-CN"/>
              </w:rPr>
              <w:t>④</w:t>
            </w:r>
            <w:r>
              <w:rPr>
                <w:rFonts w:hint="default"/>
              </w:rPr>
              <w:t>检查区域内环境，不允许在项目内开展有污染环境的活动，发现问题及时督促解决。</w:t>
            </w:r>
          </w:p>
          <w:p w14:paraId="0EE87522">
            <w:pPr>
              <w:spacing w:line="360" w:lineRule="auto"/>
              <w:ind w:firstLine="480" w:firstLineChars="200"/>
              <w:rPr>
                <w:rFonts w:hint="default"/>
              </w:rPr>
            </w:pPr>
            <w:r>
              <w:rPr>
                <w:rFonts w:hint="eastAsia"/>
                <w:lang w:val="en-US" w:eastAsia="zh-CN"/>
              </w:rPr>
              <w:t>⑤</w:t>
            </w:r>
            <w:r>
              <w:rPr>
                <w:rFonts w:hint="default"/>
              </w:rPr>
              <w:t>运用经济、教育、行政、法律及其它手段，加强项目内人员的环保意识，加强环境保护的自觉性，不断提高环境管理水平。</w:t>
            </w:r>
          </w:p>
          <w:p w14:paraId="736617DF">
            <w:pPr>
              <w:spacing w:line="360" w:lineRule="auto"/>
              <w:ind w:firstLine="480" w:firstLineChars="200"/>
              <w:rPr>
                <w:rFonts w:hint="default"/>
              </w:rPr>
            </w:pPr>
            <w:r>
              <w:rPr>
                <w:rFonts w:hint="eastAsia"/>
                <w:lang w:val="en-US" w:eastAsia="zh-CN"/>
              </w:rPr>
              <w:t>⑥</w:t>
            </w:r>
            <w:r>
              <w:rPr>
                <w:rFonts w:hint="default"/>
              </w:rPr>
              <w:t>制定监测计划，委托有资质的监测机构进行监测。</w:t>
            </w:r>
          </w:p>
          <w:p w14:paraId="6F346268">
            <w:pPr>
              <w:spacing w:line="360" w:lineRule="auto"/>
              <w:ind w:firstLine="480" w:firstLineChars="200"/>
              <w:rPr>
                <w:rFonts w:hint="default"/>
                <w:lang w:eastAsia="zh-CN"/>
              </w:rPr>
            </w:pPr>
            <w:r>
              <w:rPr>
                <w:rFonts w:hint="eastAsia"/>
                <w:lang w:val="en-US" w:eastAsia="zh-CN"/>
              </w:rPr>
              <w:t>⑦</w:t>
            </w:r>
            <w:r>
              <w:rPr>
                <w:rFonts w:hint="default"/>
              </w:rPr>
              <w:t>加强项目内绿化管理，维护好项目内的绿化体系，充分发挥绿化对项目环境和整个区域环境的调节作用</w:t>
            </w:r>
            <w:r>
              <w:rPr>
                <w:rFonts w:hint="default"/>
                <w:lang w:eastAsia="zh-CN"/>
              </w:rPr>
              <w:t>。</w:t>
            </w:r>
          </w:p>
          <w:p w14:paraId="0DECDD6A">
            <w:pPr>
              <w:spacing w:line="360" w:lineRule="auto"/>
              <w:ind w:firstLine="480" w:firstLineChars="200"/>
              <w:rPr>
                <w:rFonts w:hint="default"/>
              </w:rPr>
            </w:pPr>
            <w:r>
              <w:rPr>
                <w:rFonts w:hint="eastAsia"/>
                <w:lang w:val="en-US" w:eastAsia="zh-CN"/>
              </w:rPr>
              <w:t>⑧</w:t>
            </w:r>
            <w:r>
              <w:rPr>
                <w:rFonts w:hint="default"/>
              </w:rPr>
              <w:t>制定加油站突发环境事件应急预案。</w:t>
            </w:r>
          </w:p>
          <w:p w14:paraId="11413277">
            <w:pPr>
              <w:spacing w:line="460" w:lineRule="exact"/>
              <w:rPr>
                <w:rFonts w:hint="default"/>
                <w:b/>
                <w:bCs/>
              </w:rPr>
            </w:pPr>
            <w:r>
              <w:rPr>
                <w:rFonts w:hint="eastAsia"/>
                <w:b/>
                <w:bCs/>
                <w:lang w:eastAsia="zh-CN"/>
              </w:rPr>
              <w:t>三、</w:t>
            </w:r>
            <w:r>
              <w:rPr>
                <w:rFonts w:hint="default"/>
                <w:b/>
                <w:bCs/>
              </w:rPr>
              <w:t>环境监察</w:t>
            </w:r>
          </w:p>
          <w:p w14:paraId="32ED3FE4">
            <w:pPr>
              <w:spacing w:line="360" w:lineRule="auto"/>
              <w:ind w:firstLine="480" w:firstLineChars="200"/>
              <w:rPr>
                <w:rFonts w:hint="default"/>
              </w:rPr>
            </w:pPr>
            <w:r>
              <w:rPr>
                <w:rFonts w:hint="default"/>
              </w:rPr>
              <w:t>为便于项目施工期和运营期的环境管理，现将有关工作计划列于表</w:t>
            </w:r>
            <w:r>
              <w:rPr>
                <w:rFonts w:hint="eastAsia"/>
                <w:lang w:val="en-US" w:eastAsia="zh-CN"/>
              </w:rPr>
              <w:t>9-1</w:t>
            </w:r>
            <w:r>
              <w:rPr>
                <w:rFonts w:hint="default"/>
              </w:rPr>
              <w:t>。</w:t>
            </w:r>
          </w:p>
          <w:p w14:paraId="2034031F">
            <w:pPr>
              <w:jc w:val="center"/>
              <w:rPr>
                <w:rFonts w:hint="default"/>
                <w:b/>
                <w:bCs/>
              </w:rPr>
            </w:pPr>
            <w:r>
              <w:rPr>
                <w:rFonts w:hint="default"/>
                <w:b/>
                <w:bCs/>
              </w:rPr>
              <w:t>表</w:t>
            </w:r>
            <w:r>
              <w:rPr>
                <w:rFonts w:hint="eastAsia"/>
                <w:b/>
                <w:bCs/>
                <w:lang w:val="en-US" w:eastAsia="zh-CN"/>
              </w:rPr>
              <w:t>9-1</w:t>
            </w:r>
            <w:r>
              <w:rPr>
                <w:rFonts w:hint="default"/>
                <w:b/>
                <w:bCs/>
              </w:rPr>
              <w:t xml:space="preserve">  环境监察计划表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1"/>
              <w:gridCol w:w="1620"/>
              <w:gridCol w:w="5497"/>
            </w:tblGrid>
            <w:tr w14:paraId="02123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1221" w:type="dxa"/>
                  <w:tcBorders>
                    <w:top w:val="single" w:color="auto" w:sz="4" w:space="0"/>
                    <w:left w:val="single" w:color="auto" w:sz="4" w:space="0"/>
                    <w:bottom w:val="single" w:color="auto" w:sz="4" w:space="0"/>
                    <w:right w:val="single" w:color="auto" w:sz="4" w:space="0"/>
                  </w:tcBorders>
                  <w:noWrap w:val="0"/>
                  <w:vAlign w:val="center"/>
                </w:tcPr>
                <w:p w14:paraId="4AD877EE">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监察阶段</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1D0FE087">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咨询/监察单位</w:t>
                  </w:r>
                </w:p>
              </w:tc>
              <w:tc>
                <w:tcPr>
                  <w:tcW w:w="5497" w:type="dxa"/>
                  <w:tcBorders>
                    <w:top w:val="single" w:color="auto" w:sz="4" w:space="0"/>
                    <w:left w:val="single" w:color="auto" w:sz="4" w:space="0"/>
                    <w:bottom w:val="single" w:color="auto" w:sz="4" w:space="0"/>
                    <w:right w:val="single" w:color="auto" w:sz="4" w:space="0"/>
                  </w:tcBorders>
                  <w:noWrap w:val="0"/>
                  <w:vAlign w:val="center"/>
                </w:tcPr>
                <w:p w14:paraId="5373A6D4">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监察内容</w:t>
                  </w:r>
                </w:p>
              </w:tc>
            </w:tr>
            <w:tr w14:paraId="61023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jc w:val="center"/>
              </w:trPr>
              <w:tc>
                <w:tcPr>
                  <w:tcW w:w="1221" w:type="dxa"/>
                  <w:tcBorders>
                    <w:top w:val="single" w:color="auto" w:sz="4" w:space="0"/>
                    <w:left w:val="single" w:color="auto" w:sz="4" w:space="0"/>
                    <w:bottom w:val="single" w:color="auto" w:sz="4" w:space="0"/>
                    <w:right w:val="single" w:color="auto" w:sz="4" w:space="0"/>
                  </w:tcBorders>
                  <w:noWrap w:val="0"/>
                  <w:vAlign w:val="center"/>
                </w:tcPr>
                <w:p w14:paraId="446C0AF4">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施工阶段</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0DA52C9B">
                  <w:pPr>
                    <w:spacing w:line="240" w:lineRule="auto"/>
                    <w:jc w:val="center"/>
                    <w:rPr>
                      <w:rFonts w:hint="default" w:ascii="Times New Roman" w:hAnsi="Times New Roman" w:cs="Times New Roman"/>
                      <w:sz w:val="21"/>
                      <w:szCs w:val="21"/>
                    </w:rPr>
                  </w:pPr>
                  <w:r>
                    <w:rPr>
                      <w:rFonts w:hint="eastAsia" w:cs="Times New Roman"/>
                      <w:sz w:val="21"/>
                      <w:szCs w:val="21"/>
                      <w:lang w:val="en-US" w:eastAsia="zh-CN"/>
                    </w:rPr>
                    <w:t>德宏生态环境局</w:t>
                  </w:r>
                  <w:r>
                    <w:rPr>
                      <w:rFonts w:hint="default" w:ascii="Times New Roman" w:hAnsi="Times New Roman" w:cs="Times New Roman"/>
                      <w:sz w:val="21"/>
                      <w:szCs w:val="21"/>
                      <w:lang w:val="en-US" w:eastAsia="zh-CN"/>
                    </w:rPr>
                    <w:t>芒市</w:t>
                  </w:r>
                  <w:r>
                    <w:rPr>
                      <w:rFonts w:hint="eastAsia" w:cs="Times New Roman"/>
                      <w:sz w:val="21"/>
                      <w:szCs w:val="21"/>
                      <w:lang w:val="en-US" w:eastAsia="zh-CN"/>
                    </w:rPr>
                    <w:t>分</w:t>
                  </w:r>
                  <w:r>
                    <w:rPr>
                      <w:rFonts w:hint="default" w:ascii="Times New Roman" w:hAnsi="Times New Roman" w:cs="Times New Roman"/>
                      <w:sz w:val="21"/>
                      <w:szCs w:val="21"/>
                    </w:rPr>
                    <w:t>局</w:t>
                  </w:r>
                </w:p>
              </w:tc>
              <w:tc>
                <w:tcPr>
                  <w:tcW w:w="5497" w:type="dxa"/>
                  <w:tcBorders>
                    <w:top w:val="single" w:color="auto" w:sz="4" w:space="0"/>
                    <w:left w:val="single" w:color="auto" w:sz="4" w:space="0"/>
                    <w:bottom w:val="single" w:color="auto" w:sz="4" w:space="0"/>
                    <w:right w:val="single" w:color="auto" w:sz="4" w:space="0"/>
                  </w:tcBorders>
                  <w:noWrap w:val="0"/>
                  <w:vAlign w:val="center"/>
                </w:tcPr>
                <w:p w14:paraId="7975E733">
                  <w:pPr>
                    <w:spacing w:line="240" w:lineRule="auto"/>
                    <w:jc w:val="left"/>
                    <w:rPr>
                      <w:rFonts w:hint="default" w:ascii="Times New Roman" w:hAnsi="Times New Roman" w:cs="Times New Roman"/>
                      <w:sz w:val="21"/>
                      <w:szCs w:val="21"/>
                      <w:lang w:eastAsia="zh-CN"/>
                    </w:rPr>
                  </w:pPr>
                  <w:r>
                    <w:rPr>
                      <w:rFonts w:hint="default" w:ascii="Times New Roman" w:hAnsi="Times New Roman" w:cs="Times New Roman"/>
                      <w:sz w:val="21"/>
                      <w:szCs w:val="21"/>
                    </w:rPr>
                    <w:t>1、施工期</w:t>
                  </w:r>
                  <w:r>
                    <w:rPr>
                      <w:rFonts w:hint="default" w:ascii="Times New Roman" w:hAnsi="Times New Roman" w:cs="Times New Roman"/>
                      <w:sz w:val="21"/>
                      <w:szCs w:val="21"/>
                      <w:lang w:val="en-US" w:eastAsia="zh-CN"/>
                    </w:rPr>
                    <w:t>是否设置沉淀池对施工废水进行回用</w:t>
                  </w:r>
                  <w:r>
                    <w:rPr>
                      <w:rFonts w:hint="default" w:ascii="Times New Roman" w:hAnsi="Times New Roman" w:cs="Times New Roman"/>
                      <w:sz w:val="21"/>
                      <w:szCs w:val="21"/>
                      <w:lang w:eastAsia="zh-CN"/>
                    </w:rPr>
                    <w:t>；</w:t>
                  </w:r>
                </w:p>
                <w:p w14:paraId="03ACEA94">
                  <w:pPr>
                    <w:spacing w:line="240" w:lineRule="auto"/>
                    <w:rPr>
                      <w:rFonts w:hint="default" w:ascii="Times New Roman" w:hAnsi="Times New Roman" w:cs="Times New Roman"/>
                      <w:sz w:val="21"/>
                      <w:szCs w:val="21"/>
                    </w:rPr>
                  </w:pPr>
                  <w:r>
                    <w:rPr>
                      <w:rFonts w:hint="default" w:ascii="Times New Roman" w:hAnsi="Times New Roman" w:cs="Times New Roman"/>
                      <w:sz w:val="21"/>
                      <w:szCs w:val="21"/>
                    </w:rPr>
                    <w:t>2、施工期是否采取洒水降尘措施；运输车辆是否加盖篷布；材料堆存是否遮盖土工布。</w:t>
                  </w:r>
                </w:p>
                <w:p w14:paraId="21D2CB8E">
                  <w:pPr>
                    <w:spacing w:line="240" w:lineRule="auto"/>
                    <w:rPr>
                      <w:rFonts w:hint="default" w:ascii="Times New Roman" w:hAnsi="Times New Roman" w:cs="Times New Roman"/>
                      <w:sz w:val="21"/>
                      <w:szCs w:val="21"/>
                    </w:rPr>
                  </w:pPr>
                  <w:r>
                    <w:rPr>
                      <w:rFonts w:hint="default" w:ascii="Times New Roman" w:hAnsi="Times New Roman" w:cs="Times New Roman"/>
                      <w:sz w:val="21"/>
                      <w:szCs w:val="21"/>
                    </w:rPr>
                    <w:t>3、施工期是否设置施工人员生活垃圾收集桶；施工产生的弃渣土和生活垃圾是否及时处置妥当。</w:t>
                  </w:r>
                </w:p>
              </w:tc>
            </w:tr>
            <w:tr w14:paraId="6CE6E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8" w:hRule="atLeast"/>
                <w:jc w:val="center"/>
              </w:trPr>
              <w:tc>
                <w:tcPr>
                  <w:tcW w:w="1221" w:type="dxa"/>
                  <w:tcBorders>
                    <w:top w:val="single" w:color="auto" w:sz="4" w:space="0"/>
                    <w:left w:val="single" w:color="auto" w:sz="4" w:space="0"/>
                    <w:bottom w:val="single" w:color="auto" w:sz="4" w:space="0"/>
                    <w:right w:val="single" w:color="auto" w:sz="4" w:space="0"/>
                  </w:tcBorders>
                  <w:noWrap w:val="0"/>
                  <w:vAlign w:val="center"/>
                </w:tcPr>
                <w:p w14:paraId="754E9271">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验收阶段</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61077580">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项目建设单位</w:t>
                  </w:r>
                </w:p>
              </w:tc>
              <w:tc>
                <w:tcPr>
                  <w:tcW w:w="5497" w:type="dxa"/>
                  <w:tcBorders>
                    <w:top w:val="single" w:color="auto" w:sz="4" w:space="0"/>
                    <w:left w:val="single" w:color="auto" w:sz="4" w:space="0"/>
                    <w:bottom w:val="single" w:color="auto" w:sz="4" w:space="0"/>
                    <w:right w:val="single" w:color="auto" w:sz="4" w:space="0"/>
                  </w:tcBorders>
                  <w:noWrap w:val="0"/>
                  <w:vAlign w:val="center"/>
                </w:tcPr>
                <w:p w14:paraId="433295C5">
                  <w:pPr>
                    <w:spacing w:line="240" w:lineRule="auto"/>
                    <w:rPr>
                      <w:rFonts w:hint="default" w:ascii="Times New Roman" w:hAnsi="Times New Roman" w:cs="Times New Roman"/>
                      <w:sz w:val="21"/>
                      <w:szCs w:val="21"/>
                    </w:rPr>
                  </w:pPr>
                  <w:r>
                    <w:rPr>
                      <w:rFonts w:hint="default" w:ascii="Times New Roman" w:hAnsi="Times New Roman" w:cs="Times New Roman"/>
                      <w:sz w:val="21"/>
                      <w:szCs w:val="21"/>
                    </w:rPr>
                    <w:t>1、核查项目提出的环保要求落实情况，以及环保设施“三同时”执行情况。</w:t>
                  </w:r>
                </w:p>
                <w:p w14:paraId="1B97BB3B">
                  <w:pPr>
                    <w:spacing w:line="240" w:lineRule="auto"/>
                    <w:rPr>
                      <w:rFonts w:hint="default" w:ascii="Times New Roman" w:hAnsi="Times New Roman" w:cs="Times New Roman"/>
                      <w:sz w:val="21"/>
                      <w:szCs w:val="21"/>
                    </w:rPr>
                  </w:pPr>
                  <w:r>
                    <w:rPr>
                      <w:rFonts w:hint="default" w:ascii="Times New Roman" w:hAnsi="Times New Roman" w:cs="Times New Roman"/>
                      <w:sz w:val="21"/>
                      <w:szCs w:val="21"/>
                    </w:rPr>
                    <w:t>2、调查和监测项目污染物处理和排放情况，分析评估项目环境影响，考核项目运营是否满足环保要求。</w:t>
                  </w:r>
                </w:p>
                <w:p w14:paraId="6063C690">
                  <w:pPr>
                    <w:spacing w:line="240" w:lineRule="auto"/>
                    <w:rPr>
                      <w:rFonts w:hint="default" w:ascii="Times New Roman" w:hAnsi="Times New Roman" w:cs="Times New Roman"/>
                      <w:sz w:val="21"/>
                      <w:szCs w:val="21"/>
                    </w:rPr>
                  </w:pPr>
                  <w:r>
                    <w:rPr>
                      <w:rFonts w:hint="default" w:ascii="Times New Roman" w:hAnsi="Times New Roman" w:cs="Times New Roman"/>
                      <w:sz w:val="21"/>
                      <w:szCs w:val="21"/>
                    </w:rPr>
                    <w:t>3、组织项目竣工环保验收，并针对所存在的环境问题提出整改意见。</w:t>
                  </w:r>
                </w:p>
              </w:tc>
            </w:tr>
            <w:tr w14:paraId="70F10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21" w:type="dxa"/>
                  <w:tcBorders>
                    <w:top w:val="single" w:color="auto" w:sz="4" w:space="0"/>
                    <w:left w:val="single" w:color="auto" w:sz="4" w:space="0"/>
                    <w:bottom w:val="single" w:color="auto" w:sz="4" w:space="0"/>
                    <w:right w:val="single" w:color="auto" w:sz="4" w:space="0"/>
                  </w:tcBorders>
                  <w:noWrap w:val="0"/>
                  <w:vAlign w:val="center"/>
                </w:tcPr>
                <w:p w14:paraId="4F31ACB0">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运营阶段</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494D211B">
                  <w:pPr>
                    <w:spacing w:line="240" w:lineRule="auto"/>
                    <w:jc w:val="center"/>
                    <w:rPr>
                      <w:rFonts w:hint="default" w:ascii="Times New Roman" w:hAnsi="Times New Roman" w:cs="Times New Roman"/>
                      <w:sz w:val="21"/>
                      <w:szCs w:val="21"/>
                    </w:rPr>
                  </w:pPr>
                  <w:r>
                    <w:rPr>
                      <w:rFonts w:hint="eastAsia" w:cs="Times New Roman"/>
                      <w:sz w:val="21"/>
                      <w:szCs w:val="21"/>
                      <w:lang w:val="en-US" w:eastAsia="zh-CN"/>
                    </w:rPr>
                    <w:t>德宏生态环境局</w:t>
                  </w:r>
                  <w:r>
                    <w:rPr>
                      <w:rFonts w:hint="default" w:ascii="Times New Roman" w:hAnsi="Times New Roman" w:cs="Times New Roman"/>
                      <w:sz w:val="21"/>
                      <w:szCs w:val="21"/>
                      <w:lang w:val="en-US" w:eastAsia="zh-CN"/>
                    </w:rPr>
                    <w:t>芒市</w:t>
                  </w:r>
                  <w:r>
                    <w:rPr>
                      <w:rFonts w:hint="eastAsia" w:cs="Times New Roman"/>
                      <w:sz w:val="21"/>
                      <w:szCs w:val="21"/>
                      <w:lang w:val="en-US" w:eastAsia="zh-CN"/>
                    </w:rPr>
                    <w:t>分</w:t>
                  </w:r>
                  <w:r>
                    <w:rPr>
                      <w:rFonts w:hint="default" w:ascii="Times New Roman" w:hAnsi="Times New Roman" w:cs="Times New Roman"/>
                      <w:sz w:val="21"/>
                      <w:szCs w:val="21"/>
                    </w:rPr>
                    <w:t>局</w:t>
                  </w:r>
                </w:p>
              </w:tc>
              <w:tc>
                <w:tcPr>
                  <w:tcW w:w="5497" w:type="dxa"/>
                  <w:tcBorders>
                    <w:top w:val="single" w:color="auto" w:sz="4" w:space="0"/>
                    <w:left w:val="single" w:color="auto" w:sz="4" w:space="0"/>
                    <w:bottom w:val="single" w:color="auto" w:sz="4" w:space="0"/>
                    <w:right w:val="single" w:color="auto" w:sz="4" w:space="0"/>
                  </w:tcBorders>
                  <w:noWrap w:val="0"/>
                  <w:vAlign w:val="center"/>
                </w:tcPr>
                <w:p w14:paraId="18D62650">
                  <w:pPr>
                    <w:spacing w:line="240" w:lineRule="auto"/>
                    <w:rPr>
                      <w:rFonts w:hint="default" w:ascii="Times New Roman" w:hAnsi="Times New Roman" w:cs="Times New Roman"/>
                      <w:sz w:val="21"/>
                      <w:szCs w:val="21"/>
                    </w:rPr>
                  </w:pPr>
                  <w:r>
                    <w:rPr>
                      <w:rFonts w:hint="default" w:ascii="Times New Roman" w:hAnsi="Times New Roman" w:cs="Times New Roman"/>
                      <w:sz w:val="21"/>
                      <w:szCs w:val="21"/>
                    </w:rPr>
                    <w:t>1、依法在建设项目环境保护进行监督、监察和管理。</w:t>
                  </w:r>
                </w:p>
                <w:p w14:paraId="1397D018">
                  <w:pPr>
                    <w:spacing w:line="240" w:lineRule="auto"/>
                    <w:rPr>
                      <w:rFonts w:hint="default" w:ascii="Times New Roman" w:hAnsi="Times New Roman" w:cs="Times New Roman"/>
                      <w:sz w:val="21"/>
                      <w:szCs w:val="21"/>
                    </w:rPr>
                  </w:pPr>
                  <w:r>
                    <w:rPr>
                      <w:rFonts w:hint="default" w:ascii="Times New Roman" w:hAnsi="Times New Roman" w:cs="Times New Roman"/>
                      <w:sz w:val="21"/>
                      <w:szCs w:val="21"/>
                    </w:rPr>
                    <w:t>2、检查项目区固体废物及废水情况等。</w:t>
                  </w:r>
                </w:p>
                <w:p w14:paraId="25912408">
                  <w:pPr>
                    <w:spacing w:line="240" w:lineRule="auto"/>
                    <w:rPr>
                      <w:rFonts w:hint="default" w:ascii="Times New Roman" w:hAnsi="Times New Roman" w:cs="Times New Roman"/>
                      <w:sz w:val="21"/>
                      <w:szCs w:val="21"/>
                    </w:rPr>
                  </w:pPr>
                  <w:r>
                    <w:rPr>
                      <w:rFonts w:hint="default" w:ascii="Times New Roman" w:hAnsi="Times New Roman" w:cs="Times New Roman"/>
                      <w:sz w:val="21"/>
                      <w:szCs w:val="21"/>
                    </w:rPr>
                    <w:t>3、建设单位监测计划实施情况，分析监测结果，掌握建设项目环境保护执行情况。</w:t>
                  </w:r>
                </w:p>
                <w:p w14:paraId="6BB8BAAB">
                  <w:pPr>
                    <w:spacing w:line="240" w:lineRule="auto"/>
                    <w:rPr>
                      <w:rFonts w:hint="default" w:ascii="Times New Roman" w:hAnsi="Times New Roman" w:cs="Times New Roman"/>
                      <w:sz w:val="21"/>
                      <w:szCs w:val="21"/>
                    </w:rPr>
                  </w:pPr>
                  <w:r>
                    <w:rPr>
                      <w:rFonts w:hint="default" w:ascii="Times New Roman" w:hAnsi="Times New Roman" w:cs="Times New Roman"/>
                      <w:sz w:val="21"/>
                      <w:szCs w:val="21"/>
                    </w:rPr>
                    <w:t>4、定期和不定期对项目的环境保护进行现场检查，督促业主采取措施解决项目出现的环境问题。</w:t>
                  </w:r>
                </w:p>
                <w:p w14:paraId="149B0247">
                  <w:pPr>
                    <w:spacing w:line="240" w:lineRule="auto"/>
                    <w:rPr>
                      <w:rFonts w:hint="default" w:ascii="Times New Roman" w:hAnsi="Times New Roman" w:cs="Times New Roman"/>
                      <w:sz w:val="21"/>
                      <w:szCs w:val="21"/>
                    </w:rPr>
                  </w:pPr>
                  <w:r>
                    <w:rPr>
                      <w:rFonts w:hint="default" w:ascii="Times New Roman" w:hAnsi="Times New Roman" w:cs="Times New Roman"/>
                      <w:sz w:val="21"/>
                      <w:szCs w:val="21"/>
                    </w:rPr>
                    <w:t>5、对违法排放和超标排放以及环境污染事件进行行政处罚。</w:t>
                  </w:r>
                </w:p>
              </w:tc>
            </w:tr>
          </w:tbl>
          <w:p w14:paraId="13C7ADB5">
            <w:pPr>
              <w:spacing w:line="360" w:lineRule="auto"/>
              <w:rPr>
                <w:rFonts w:hint="default"/>
                <w:b/>
                <w:bCs/>
              </w:rPr>
            </w:pPr>
            <w:r>
              <w:rPr>
                <w:rFonts w:hint="eastAsia"/>
                <w:b/>
                <w:bCs/>
                <w:lang w:eastAsia="zh-CN"/>
              </w:rPr>
              <w:t>四、</w:t>
            </w:r>
            <w:r>
              <w:rPr>
                <w:rFonts w:hint="default"/>
                <w:b/>
                <w:bCs/>
              </w:rPr>
              <w:t>环境监测</w:t>
            </w:r>
          </w:p>
          <w:p w14:paraId="406A5115">
            <w:pPr>
              <w:spacing w:line="360" w:lineRule="auto"/>
              <w:ind w:firstLine="482"/>
              <w:rPr>
                <w:rFonts w:hint="default"/>
              </w:rPr>
            </w:pPr>
            <w:r>
              <w:rPr>
                <w:rFonts w:hint="default"/>
              </w:rPr>
              <w:t>环境监测是企业搞好环境管理，促进污染治理设施正常运行的主要保障。通过定期的环境监测，可以及时发现问题、解决问题，从而有利于监督各项环保措施的落实。</w:t>
            </w:r>
          </w:p>
          <w:p w14:paraId="0CF74095">
            <w:pPr>
              <w:spacing w:line="360" w:lineRule="auto"/>
              <w:ind w:firstLine="480" w:firstLineChars="200"/>
              <w:rPr>
                <w:rFonts w:hint="default"/>
              </w:rPr>
            </w:pPr>
            <w:r>
              <w:rPr>
                <w:rFonts w:hint="default"/>
              </w:rPr>
              <w:t>（</w:t>
            </w:r>
            <w:r>
              <w:rPr>
                <w:rFonts w:hint="eastAsia"/>
                <w:lang w:val="en-US" w:eastAsia="zh-CN"/>
              </w:rPr>
              <w:t>二</w:t>
            </w:r>
            <w:r>
              <w:rPr>
                <w:rFonts w:hint="default"/>
              </w:rPr>
              <w:t>）运营期</w:t>
            </w:r>
          </w:p>
          <w:p w14:paraId="5DE63933">
            <w:pPr>
              <w:spacing w:line="360" w:lineRule="auto"/>
              <w:ind w:firstLine="480" w:firstLineChars="200"/>
              <w:rPr>
                <w:rFonts w:hint="default"/>
              </w:rPr>
            </w:pPr>
            <w:r>
              <w:rPr>
                <w:rFonts w:hint="default"/>
                <w:lang w:eastAsia="zh-CN"/>
              </w:rPr>
              <w:t>（</w:t>
            </w:r>
            <w:r>
              <w:rPr>
                <w:rFonts w:hint="eastAsia"/>
                <w:lang w:val="en-US" w:eastAsia="zh-CN"/>
              </w:rPr>
              <w:t>1</w:t>
            </w:r>
            <w:r>
              <w:rPr>
                <w:rFonts w:hint="default"/>
                <w:lang w:eastAsia="zh-CN"/>
              </w:rPr>
              <w:t>）</w:t>
            </w:r>
            <w:r>
              <w:rPr>
                <w:rFonts w:hint="default"/>
              </w:rPr>
              <w:t>废气监测</w:t>
            </w:r>
          </w:p>
          <w:p w14:paraId="1C22218A">
            <w:pPr>
              <w:spacing w:line="360" w:lineRule="auto"/>
              <w:ind w:firstLine="480"/>
              <w:rPr>
                <w:rFonts w:hint="default"/>
              </w:rPr>
            </w:pPr>
            <w:r>
              <w:rPr>
                <w:rFonts w:hint="default"/>
              </w:rPr>
              <w:t>①监测项目：无组织</w:t>
            </w:r>
            <w:r>
              <w:rPr>
                <w:rFonts w:hint="default"/>
                <w:lang w:eastAsia="zh-CN"/>
              </w:rPr>
              <w:t>排放</w:t>
            </w:r>
            <w:r>
              <w:rPr>
                <w:rFonts w:hint="default"/>
              </w:rPr>
              <w:t>非甲烷总烃</w:t>
            </w:r>
          </w:p>
          <w:p w14:paraId="26799AD1">
            <w:pPr>
              <w:spacing w:line="360" w:lineRule="auto"/>
              <w:ind w:firstLine="480"/>
              <w:rPr>
                <w:rFonts w:hint="default"/>
              </w:rPr>
            </w:pPr>
            <w:r>
              <w:rPr>
                <w:rFonts w:hint="default"/>
              </w:rPr>
              <w:t>②监测点位：项目区上风向</w:t>
            </w:r>
            <w:r>
              <w:rPr>
                <w:rFonts w:hint="eastAsia"/>
                <w:lang w:val="en-US" w:eastAsia="zh-CN"/>
              </w:rPr>
              <w:t>1个点</w:t>
            </w:r>
            <w:r>
              <w:rPr>
                <w:rFonts w:hint="default"/>
              </w:rPr>
              <w:t>、下风向</w:t>
            </w:r>
            <w:r>
              <w:rPr>
                <w:rFonts w:hint="eastAsia"/>
                <w:lang w:val="en-US" w:eastAsia="zh-CN"/>
              </w:rPr>
              <w:t>3个点</w:t>
            </w:r>
          </w:p>
          <w:p w14:paraId="017BFC58">
            <w:pPr>
              <w:spacing w:line="360" w:lineRule="auto"/>
              <w:ind w:firstLine="480" w:firstLineChars="200"/>
              <w:rPr>
                <w:rFonts w:hint="default" w:eastAsia="宋体"/>
                <w:lang w:val="en-US" w:eastAsia="zh-CN"/>
              </w:rPr>
            </w:pPr>
            <w:r>
              <w:rPr>
                <w:rFonts w:hint="default"/>
              </w:rPr>
              <w:t>③监测频率</w:t>
            </w:r>
            <w:r>
              <w:rPr>
                <w:rFonts w:hint="eastAsia"/>
                <w:lang w:eastAsia="zh-CN"/>
              </w:rPr>
              <w:t>：，监测</w:t>
            </w:r>
            <w:r>
              <w:rPr>
                <w:rFonts w:hint="eastAsia"/>
                <w:lang w:val="en-US" w:eastAsia="zh-CN"/>
              </w:rPr>
              <w:t>1次，</w:t>
            </w:r>
            <w:r>
              <w:rPr>
                <w:rFonts w:hint="eastAsia"/>
                <w:lang w:eastAsia="zh-CN"/>
              </w:rPr>
              <w:t>监测</w:t>
            </w:r>
            <w:r>
              <w:rPr>
                <w:rFonts w:hint="eastAsia"/>
                <w:lang w:val="en-US" w:eastAsia="zh-CN"/>
              </w:rPr>
              <w:t>1天</w:t>
            </w:r>
          </w:p>
          <w:p w14:paraId="0A6FA517">
            <w:pPr>
              <w:spacing w:line="360" w:lineRule="auto"/>
              <w:ind w:firstLine="480" w:firstLineChars="200"/>
              <w:rPr>
                <w:rFonts w:hint="default"/>
              </w:rPr>
            </w:pPr>
            <w:r>
              <w:rPr>
                <w:rFonts w:hint="eastAsia"/>
                <w:lang w:eastAsia="zh-CN"/>
              </w:rPr>
              <w:t>④监测</w:t>
            </w:r>
            <w:r>
              <w:rPr>
                <w:rFonts w:hint="default"/>
                <w:lang w:eastAsia="zh-CN"/>
              </w:rPr>
              <w:t>方法：</w:t>
            </w:r>
            <w:r>
              <w:rPr>
                <w:rFonts w:hint="default"/>
              </w:rPr>
              <w:t>按《排污单位自行监测技术指南 总则》</w:t>
            </w:r>
            <w:r>
              <w:rPr>
                <w:rFonts w:hint="default"/>
                <w:lang w:eastAsia="zh-CN"/>
              </w:rPr>
              <w:t>（</w:t>
            </w:r>
            <w:r>
              <w:rPr>
                <w:rFonts w:hint="default"/>
                <w:lang w:val="en-US" w:eastAsia="zh-CN"/>
              </w:rPr>
              <w:t>HJ819-2017</w:t>
            </w:r>
            <w:r>
              <w:rPr>
                <w:rFonts w:hint="default"/>
                <w:lang w:eastAsia="zh-CN"/>
              </w:rPr>
              <w:t>）</w:t>
            </w:r>
            <w:r>
              <w:rPr>
                <w:rFonts w:hint="default"/>
              </w:rPr>
              <w:t>中相关规定执行</w:t>
            </w:r>
          </w:p>
          <w:p w14:paraId="38644B4A">
            <w:pPr>
              <w:numPr>
                <w:ilvl w:val="0"/>
                <w:numId w:val="0"/>
              </w:numPr>
              <w:bidi w:val="0"/>
              <w:ind w:leftChars="200"/>
              <w:rPr>
                <w:rFonts w:hint="eastAsia"/>
                <w:lang w:eastAsia="zh-CN"/>
              </w:rPr>
            </w:pPr>
            <w:r>
              <w:rPr>
                <w:rFonts w:hint="eastAsia"/>
                <w:lang w:eastAsia="zh-CN"/>
              </w:rPr>
              <w:t>（</w:t>
            </w:r>
            <w:r>
              <w:rPr>
                <w:rFonts w:hint="eastAsia"/>
                <w:lang w:val="en-US" w:eastAsia="zh-CN"/>
              </w:rPr>
              <w:t>2</w:t>
            </w:r>
            <w:r>
              <w:rPr>
                <w:rFonts w:hint="eastAsia"/>
                <w:lang w:eastAsia="zh-CN"/>
              </w:rPr>
              <w:t>）油气回收</w:t>
            </w:r>
          </w:p>
          <w:p w14:paraId="1669BED2">
            <w:pPr>
              <w:pStyle w:val="2"/>
              <w:numPr>
                <w:ilvl w:val="0"/>
                <w:numId w:val="0"/>
              </w:numPr>
              <w:ind w:leftChars="200"/>
              <w:jc w:val="both"/>
              <w:rPr>
                <w:rFonts w:hint="eastAsia"/>
                <w:lang w:eastAsia="zh-CN"/>
              </w:rPr>
            </w:pPr>
            <w:r>
              <w:rPr>
                <w:rFonts w:hint="eastAsia"/>
                <w:lang w:eastAsia="zh-CN"/>
              </w:rPr>
              <w:t>①监测项目：油气回收系统密闭性、液阻、汽液比</w:t>
            </w:r>
          </w:p>
          <w:p w14:paraId="59E43E4B">
            <w:pPr>
              <w:ind w:firstLine="480" w:firstLineChars="200"/>
              <w:rPr>
                <w:rFonts w:hint="eastAsia" w:ascii="Times New Roman" w:hAnsi="Times New Roman" w:eastAsia="宋体" w:cs="Times New Roman"/>
                <w:color w:val="auto"/>
                <w:lang w:eastAsia="zh-CN"/>
              </w:rPr>
            </w:pPr>
            <w:r>
              <w:rPr>
                <w:rFonts w:hint="eastAsia"/>
                <w:lang w:eastAsia="zh-CN"/>
              </w:rPr>
              <w:t>②监测点位：</w:t>
            </w:r>
            <w:r>
              <w:rPr>
                <w:rFonts w:hint="eastAsia" w:ascii="Times New Roman" w:hAnsi="Times New Roman" w:eastAsia="宋体" w:cs="Times New Roman"/>
                <w:color w:val="auto"/>
                <w:lang w:eastAsia="zh-CN"/>
              </w:rPr>
              <w:t>连接离油罐区最远汽油加油机至整个油气回收装置系统、汽油加油机、汽油加油枪</w:t>
            </w:r>
          </w:p>
          <w:p w14:paraId="46191D83">
            <w:pPr>
              <w:bidi w:val="0"/>
              <w:ind w:firstLine="480" w:firstLineChars="200"/>
              <w:rPr>
                <w:rFonts w:hint="eastAsia"/>
                <w:lang w:val="en-US" w:eastAsia="zh-CN"/>
              </w:rPr>
            </w:pPr>
            <w:r>
              <w:rPr>
                <w:rFonts w:hint="eastAsia"/>
                <w:lang w:eastAsia="zh-CN"/>
              </w:rPr>
              <w:t>③监测频率：监测</w:t>
            </w:r>
            <w:r>
              <w:rPr>
                <w:rFonts w:hint="eastAsia"/>
                <w:lang w:val="en-US" w:eastAsia="zh-CN"/>
              </w:rPr>
              <w:t>1次，监测1天</w:t>
            </w:r>
          </w:p>
          <w:p w14:paraId="03379768">
            <w:pPr>
              <w:bidi w:val="0"/>
              <w:ind w:firstLine="480" w:firstLineChars="200"/>
              <w:rPr>
                <w:rFonts w:hint="default" w:ascii="Times New Roman" w:hAnsi="Times New Roman" w:eastAsia="宋体" w:cs="Times New Roman"/>
                <w:color w:val="auto"/>
                <w:sz w:val="24"/>
                <w:szCs w:val="24"/>
              </w:rPr>
            </w:pPr>
            <w:r>
              <w:rPr>
                <w:rFonts w:hint="eastAsia"/>
                <w:lang w:val="en-US" w:eastAsia="zh-CN"/>
              </w:rPr>
              <w:t>④监测方法：</w:t>
            </w:r>
            <w:r>
              <w:rPr>
                <w:rFonts w:hint="default" w:ascii="Times New Roman" w:hAnsi="Times New Roman" w:eastAsia="宋体" w:cs="Times New Roman"/>
                <w:color w:val="auto"/>
                <w:sz w:val="24"/>
                <w:szCs w:val="24"/>
              </w:rPr>
              <w:t>按国家标准方法进行</w:t>
            </w:r>
          </w:p>
          <w:p w14:paraId="43A2DF27">
            <w:pPr>
              <w:numPr>
                <w:ilvl w:val="0"/>
                <w:numId w:val="12"/>
              </w:numPr>
              <w:bidi w:val="0"/>
              <w:ind w:left="0" w:leftChars="0" w:firstLine="480" w:firstLineChars="200"/>
              <w:rPr>
                <w:rFonts w:hint="eastAsia"/>
                <w:lang w:val="en-US" w:eastAsia="zh-CN"/>
              </w:rPr>
            </w:pPr>
            <w:r>
              <w:rPr>
                <w:rFonts w:hint="eastAsia"/>
                <w:lang w:val="en-US" w:eastAsia="zh-CN"/>
              </w:rPr>
              <w:t>地下水</w:t>
            </w:r>
          </w:p>
          <w:p w14:paraId="631FF555">
            <w:pPr>
              <w:numPr>
                <w:ilvl w:val="0"/>
                <w:numId w:val="0"/>
              </w:numPr>
              <w:bidi w:val="0"/>
              <w:ind w:firstLine="480" w:firstLineChars="200"/>
              <w:rPr>
                <w:rFonts w:hint="eastAsia"/>
                <w:lang w:val="en-US" w:eastAsia="zh-CN"/>
              </w:rPr>
            </w:pPr>
            <w:r>
              <w:rPr>
                <w:rFonts w:hint="eastAsia"/>
                <w:lang w:val="en-US" w:eastAsia="zh-CN"/>
              </w:rPr>
              <w:t>①监测项目：石油类</w:t>
            </w:r>
          </w:p>
          <w:p w14:paraId="5629EA29">
            <w:pPr>
              <w:bidi w:val="0"/>
              <w:ind w:firstLine="480" w:firstLineChars="200"/>
              <w:rPr>
                <w:rFonts w:hint="eastAsia"/>
                <w:lang w:val="en-US" w:eastAsia="zh-CN"/>
              </w:rPr>
            </w:pPr>
            <w:r>
              <w:rPr>
                <w:rFonts w:hint="eastAsia"/>
                <w:lang w:val="en-US" w:eastAsia="zh-CN"/>
              </w:rPr>
              <w:t>②监测点位：观测井</w:t>
            </w:r>
          </w:p>
          <w:p w14:paraId="70713C28">
            <w:pPr>
              <w:bidi w:val="0"/>
              <w:ind w:firstLine="480" w:firstLineChars="200"/>
              <w:rPr>
                <w:rFonts w:hint="eastAsia"/>
                <w:lang w:val="en-US" w:eastAsia="zh-CN"/>
              </w:rPr>
            </w:pPr>
            <w:r>
              <w:rPr>
                <w:rFonts w:hint="eastAsia"/>
                <w:lang w:val="en-US" w:eastAsia="zh-CN"/>
              </w:rPr>
              <w:t>③监测频率：监测1次，监测1天</w:t>
            </w:r>
          </w:p>
          <w:p w14:paraId="3B716EEB">
            <w:pPr>
              <w:bidi w:val="0"/>
              <w:ind w:firstLine="480" w:firstLineChars="200"/>
              <w:rPr>
                <w:rFonts w:hint="default"/>
                <w:lang w:val="en-US" w:eastAsia="zh-CN"/>
              </w:rPr>
            </w:pPr>
            <w:r>
              <w:rPr>
                <w:rFonts w:hint="eastAsia"/>
                <w:lang w:val="en-US" w:eastAsia="zh-CN"/>
              </w:rPr>
              <w:t>④监测方法：按国家标准进行</w:t>
            </w:r>
          </w:p>
          <w:p w14:paraId="73FDE05E">
            <w:pPr>
              <w:spacing w:line="360" w:lineRule="auto"/>
              <w:ind w:firstLine="480" w:firstLineChars="200"/>
              <w:rPr>
                <w:rFonts w:hint="default"/>
              </w:rPr>
            </w:pPr>
            <w:r>
              <w:rPr>
                <w:rFonts w:hint="default"/>
              </w:rPr>
              <w:t>（</w:t>
            </w:r>
            <w:r>
              <w:rPr>
                <w:rFonts w:hint="eastAsia"/>
                <w:lang w:val="en-US" w:eastAsia="zh-CN"/>
              </w:rPr>
              <w:t>4</w:t>
            </w:r>
            <w:r>
              <w:rPr>
                <w:rFonts w:hint="default"/>
              </w:rPr>
              <w:t>）噪声监测</w:t>
            </w:r>
          </w:p>
          <w:p w14:paraId="25B88FD2">
            <w:pPr>
              <w:spacing w:line="360" w:lineRule="auto"/>
              <w:ind w:firstLine="480" w:firstLineChars="200"/>
              <w:rPr>
                <w:rFonts w:hint="default"/>
              </w:rPr>
            </w:pPr>
            <w:r>
              <w:rPr>
                <w:rFonts w:hint="default"/>
              </w:rPr>
              <w:t>①监测点位：项目区东、南、西、北边界1m处，共4个点位</w:t>
            </w:r>
          </w:p>
          <w:p w14:paraId="0FC672B1">
            <w:pPr>
              <w:spacing w:line="360" w:lineRule="auto"/>
              <w:ind w:firstLine="480" w:firstLineChars="200"/>
              <w:rPr>
                <w:rFonts w:hint="default"/>
              </w:rPr>
            </w:pPr>
            <w:r>
              <w:rPr>
                <w:rFonts w:hint="default"/>
              </w:rPr>
              <w:t>②监测项目：等效连续A声级</w:t>
            </w:r>
          </w:p>
          <w:p w14:paraId="7A1DDDAD">
            <w:pPr>
              <w:spacing w:line="360" w:lineRule="auto"/>
              <w:ind w:firstLine="480" w:firstLineChars="200"/>
              <w:rPr>
                <w:rFonts w:hint="default" w:eastAsia="宋体"/>
                <w:lang w:val="en-US" w:eastAsia="zh-CN"/>
              </w:rPr>
            </w:pPr>
            <w:r>
              <w:rPr>
                <w:rFonts w:hint="default"/>
              </w:rPr>
              <w:t>③监测频率</w:t>
            </w:r>
            <w:r>
              <w:rPr>
                <w:rFonts w:hint="eastAsia"/>
                <w:lang w:eastAsia="zh-CN"/>
              </w:rPr>
              <w:t>：昼夜各</w:t>
            </w:r>
            <w:r>
              <w:rPr>
                <w:rFonts w:hint="eastAsia"/>
                <w:lang w:val="en-US" w:eastAsia="zh-CN"/>
              </w:rPr>
              <w:t>1次，监测1天</w:t>
            </w:r>
          </w:p>
          <w:p w14:paraId="735059CF">
            <w:pPr>
              <w:spacing w:line="360" w:lineRule="auto"/>
              <w:ind w:firstLine="480" w:firstLineChars="200"/>
              <w:rPr>
                <w:rFonts w:hint="default"/>
              </w:rPr>
            </w:pPr>
            <w:r>
              <w:rPr>
                <w:rFonts w:hint="eastAsia"/>
                <w:lang w:eastAsia="zh-CN"/>
              </w:rPr>
              <w:t>④监测</w:t>
            </w:r>
            <w:r>
              <w:rPr>
                <w:rFonts w:hint="default"/>
                <w:lang w:eastAsia="zh-CN"/>
              </w:rPr>
              <w:t>方法：</w:t>
            </w:r>
            <w:r>
              <w:rPr>
                <w:rFonts w:hint="default"/>
              </w:rPr>
              <w:t>按《排污单位自行监测技术指南 总则》</w:t>
            </w:r>
            <w:r>
              <w:rPr>
                <w:rFonts w:hint="default"/>
                <w:lang w:eastAsia="zh-CN"/>
              </w:rPr>
              <w:t>（</w:t>
            </w:r>
            <w:r>
              <w:rPr>
                <w:rFonts w:hint="default"/>
                <w:lang w:val="en-US" w:eastAsia="zh-CN"/>
              </w:rPr>
              <w:t>HJ819-2017</w:t>
            </w:r>
            <w:r>
              <w:rPr>
                <w:rFonts w:hint="default"/>
                <w:lang w:eastAsia="zh-CN"/>
              </w:rPr>
              <w:t>）</w:t>
            </w:r>
            <w:r>
              <w:rPr>
                <w:rFonts w:hint="default"/>
              </w:rPr>
              <w:t>中相关规定执行</w:t>
            </w:r>
          </w:p>
          <w:p w14:paraId="227B7BB9">
            <w:pPr>
              <w:spacing w:line="360" w:lineRule="auto"/>
              <w:ind w:firstLine="480" w:firstLineChars="200"/>
              <w:rPr>
                <w:rFonts w:hint="default"/>
              </w:rPr>
            </w:pPr>
            <w:r>
              <w:rPr>
                <w:rFonts w:hint="default"/>
              </w:rPr>
              <w:t>项目具体监测计划见表</w:t>
            </w:r>
            <w:r>
              <w:rPr>
                <w:rFonts w:hint="eastAsia"/>
                <w:lang w:val="en-US" w:eastAsia="zh-CN"/>
              </w:rPr>
              <w:t>9-2</w:t>
            </w:r>
            <w:r>
              <w:rPr>
                <w:rFonts w:hint="default"/>
              </w:rPr>
              <w:t>。</w:t>
            </w:r>
          </w:p>
          <w:p w14:paraId="29719C7A">
            <w:pPr>
              <w:jc w:val="center"/>
              <w:rPr>
                <w:rFonts w:hint="default"/>
                <w:b/>
                <w:bCs/>
              </w:rPr>
            </w:pPr>
            <w:r>
              <w:rPr>
                <w:rFonts w:hint="default"/>
                <w:b/>
                <w:bCs/>
              </w:rPr>
              <w:t>表</w:t>
            </w:r>
            <w:r>
              <w:rPr>
                <w:rFonts w:hint="eastAsia"/>
                <w:b/>
                <w:bCs/>
                <w:lang w:val="en-US" w:eastAsia="zh-CN"/>
              </w:rPr>
              <w:t>9-2</w:t>
            </w:r>
            <w:r>
              <w:rPr>
                <w:rFonts w:hint="default"/>
                <w:b/>
                <w:bCs/>
              </w:rPr>
              <w:t xml:space="preserve"> 环境监测计划一览表</w:t>
            </w:r>
          </w:p>
          <w:tbl>
            <w:tblPr>
              <w:tblStyle w:val="19"/>
              <w:tblW w:w="83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9"/>
              <w:gridCol w:w="559"/>
              <w:gridCol w:w="979"/>
              <w:gridCol w:w="1176"/>
              <w:gridCol w:w="1675"/>
              <w:gridCol w:w="2191"/>
              <w:gridCol w:w="588"/>
              <w:gridCol w:w="611"/>
            </w:tblGrid>
            <w:tr w14:paraId="186F0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559" w:type="dxa"/>
                  <w:tcBorders>
                    <w:top w:val="single" w:color="auto" w:sz="4" w:space="0"/>
                    <w:left w:val="single" w:color="auto" w:sz="4" w:space="0"/>
                    <w:bottom w:val="single" w:color="auto" w:sz="4" w:space="0"/>
                    <w:right w:val="single" w:color="auto" w:sz="4" w:space="0"/>
                  </w:tcBorders>
                  <w:noWrap w:val="0"/>
                  <w:vAlign w:val="center"/>
                </w:tcPr>
                <w:p w14:paraId="372FA7B9">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监测</w:t>
                  </w:r>
                </w:p>
                <w:p w14:paraId="788B27D7">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时段</w:t>
                  </w:r>
                </w:p>
              </w:tc>
              <w:tc>
                <w:tcPr>
                  <w:tcW w:w="559" w:type="dxa"/>
                  <w:tcBorders>
                    <w:top w:val="single" w:color="auto" w:sz="4" w:space="0"/>
                    <w:left w:val="single" w:color="auto" w:sz="4" w:space="0"/>
                    <w:bottom w:val="single" w:color="auto" w:sz="4" w:space="0"/>
                    <w:right w:val="single" w:color="auto" w:sz="4" w:space="0"/>
                  </w:tcBorders>
                  <w:noWrap w:val="0"/>
                  <w:vAlign w:val="center"/>
                </w:tcPr>
                <w:p w14:paraId="00B0B524">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监测项目</w:t>
                  </w:r>
                </w:p>
              </w:tc>
              <w:tc>
                <w:tcPr>
                  <w:tcW w:w="979" w:type="dxa"/>
                  <w:tcBorders>
                    <w:top w:val="single" w:color="auto" w:sz="4" w:space="0"/>
                    <w:left w:val="single" w:color="auto" w:sz="4" w:space="0"/>
                    <w:bottom w:val="single" w:color="auto" w:sz="4" w:space="0"/>
                    <w:right w:val="single" w:color="auto" w:sz="4" w:space="0"/>
                  </w:tcBorders>
                  <w:noWrap w:val="0"/>
                  <w:vAlign w:val="center"/>
                </w:tcPr>
                <w:p w14:paraId="50DDBE1B">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监测点</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5AA64D02">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监测参数</w:t>
                  </w:r>
                </w:p>
              </w:tc>
              <w:tc>
                <w:tcPr>
                  <w:tcW w:w="1675" w:type="dxa"/>
                  <w:tcBorders>
                    <w:top w:val="single" w:color="auto" w:sz="4" w:space="0"/>
                    <w:left w:val="single" w:color="auto" w:sz="4" w:space="0"/>
                    <w:bottom w:val="single" w:color="auto" w:sz="4" w:space="0"/>
                    <w:right w:val="single" w:color="auto" w:sz="4" w:space="0"/>
                  </w:tcBorders>
                  <w:noWrap w:val="0"/>
                  <w:vAlign w:val="center"/>
                </w:tcPr>
                <w:p w14:paraId="27D8254B">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lang w:eastAsia="zh-CN"/>
                    </w:rPr>
                    <w:t>监测频率及方法</w:t>
                  </w:r>
                </w:p>
              </w:tc>
              <w:tc>
                <w:tcPr>
                  <w:tcW w:w="2191" w:type="dxa"/>
                  <w:tcBorders>
                    <w:top w:val="single" w:color="auto" w:sz="4" w:space="0"/>
                    <w:left w:val="single" w:color="auto" w:sz="4" w:space="0"/>
                    <w:bottom w:val="single" w:color="auto" w:sz="4" w:space="0"/>
                    <w:right w:val="single" w:color="auto" w:sz="4" w:space="0"/>
                  </w:tcBorders>
                  <w:noWrap w:val="0"/>
                  <w:vAlign w:val="center"/>
                </w:tcPr>
                <w:p w14:paraId="1BA01512">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执行标准</w:t>
                  </w:r>
                </w:p>
              </w:tc>
              <w:tc>
                <w:tcPr>
                  <w:tcW w:w="588" w:type="dxa"/>
                  <w:tcBorders>
                    <w:top w:val="single" w:color="auto" w:sz="4" w:space="0"/>
                    <w:left w:val="single" w:color="auto" w:sz="4" w:space="0"/>
                    <w:bottom w:val="single" w:color="auto" w:sz="4" w:space="0"/>
                    <w:right w:val="single" w:color="auto" w:sz="4" w:space="0"/>
                  </w:tcBorders>
                  <w:noWrap w:val="0"/>
                  <w:vAlign w:val="center"/>
                </w:tcPr>
                <w:p w14:paraId="5358F2C5">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实施单位</w:t>
                  </w:r>
                </w:p>
              </w:tc>
              <w:tc>
                <w:tcPr>
                  <w:tcW w:w="611" w:type="dxa"/>
                  <w:tcBorders>
                    <w:top w:val="single" w:color="auto" w:sz="4" w:space="0"/>
                    <w:left w:val="single" w:color="auto" w:sz="4" w:space="0"/>
                    <w:bottom w:val="single" w:color="auto" w:sz="4" w:space="0"/>
                    <w:right w:val="single" w:color="auto" w:sz="4" w:space="0"/>
                  </w:tcBorders>
                  <w:noWrap w:val="0"/>
                  <w:vAlign w:val="center"/>
                </w:tcPr>
                <w:p w14:paraId="2BA7E9D6">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监督部门</w:t>
                  </w:r>
                </w:p>
              </w:tc>
            </w:tr>
            <w:tr w14:paraId="4E880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559" w:type="dxa"/>
                  <w:vMerge w:val="restart"/>
                  <w:tcBorders>
                    <w:left w:val="single" w:color="auto" w:sz="4" w:space="0"/>
                    <w:right w:val="single" w:color="auto" w:sz="4" w:space="0"/>
                  </w:tcBorders>
                  <w:noWrap w:val="0"/>
                  <w:vAlign w:val="center"/>
                </w:tcPr>
                <w:p w14:paraId="7ECF2070">
                  <w:pPr>
                    <w:spacing w:line="240" w:lineRule="auto"/>
                    <w:jc w:val="center"/>
                    <w:rPr>
                      <w:rFonts w:hint="eastAsia" w:ascii="Times New Roman" w:hAnsi="Times New Roman" w:eastAsia="宋体" w:cs="Times New Roman"/>
                      <w:sz w:val="21"/>
                      <w:szCs w:val="21"/>
                      <w:lang w:val="en-US" w:eastAsia="zh-CN"/>
                    </w:rPr>
                  </w:pPr>
                  <w:r>
                    <w:rPr>
                      <w:rFonts w:hint="eastAsia" w:cs="Times New Roman"/>
                      <w:sz w:val="21"/>
                      <w:szCs w:val="21"/>
                      <w:lang w:val="en-US" w:eastAsia="zh-CN"/>
                    </w:rPr>
                    <w:t>运营期</w:t>
                  </w:r>
                </w:p>
              </w:tc>
              <w:tc>
                <w:tcPr>
                  <w:tcW w:w="559" w:type="dxa"/>
                  <w:tcBorders>
                    <w:top w:val="single" w:color="auto" w:sz="4" w:space="0"/>
                    <w:left w:val="single" w:color="auto" w:sz="4" w:space="0"/>
                    <w:bottom w:val="single" w:color="auto" w:sz="4" w:space="0"/>
                    <w:right w:val="single" w:color="auto" w:sz="4" w:space="0"/>
                  </w:tcBorders>
                  <w:noWrap w:val="0"/>
                  <w:vAlign w:val="center"/>
                </w:tcPr>
                <w:p w14:paraId="60DCABC2">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大气</w:t>
                  </w:r>
                </w:p>
              </w:tc>
              <w:tc>
                <w:tcPr>
                  <w:tcW w:w="979" w:type="dxa"/>
                  <w:tcBorders>
                    <w:top w:val="single" w:color="auto" w:sz="4" w:space="0"/>
                    <w:left w:val="single" w:color="auto" w:sz="4" w:space="0"/>
                    <w:right w:val="single" w:color="auto" w:sz="4" w:space="0"/>
                  </w:tcBorders>
                  <w:noWrap w:val="0"/>
                  <w:vAlign w:val="center"/>
                </w:tcPr>
                <w:p w14:paraId="0CDD9EDB">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项目区上风向</w:t>
                  </w:r>
                  <w:r>
                    <w:rPr>
                      <w:rFonts w:hint="eastAsia" w:cs="Times New Roman"/>
                      <w:sz w:val="21"/>
                      <w:szCs w:val="21"/>
                      <w:lang w:val="en-US" w:eastAsia="zh-CN"/>
                    </w:rPr>
                    <w:t>1个点</w:t>
                  </w:r>
                  <w:r>
                    <w:rPr>
                      <w:rFonts w:hint="default" w:ascii="Times New Roman" w:hAnsi="Times New Roman" w:cs="Times New Roman"/>
                      <w:sz w:val="21"/>
                      <w:szCs w:val="21"/>
                    </w:rPr>
                    <w:t>、下风向</w:t>
                  </w:r>
                  <w:r>
                    <w:rPr>
                      <w:rFonts w:hint="eastAsia" w:cs="Times New Roman"/>
                      <w:sz w:val="21"/>
                      <w:szCs w:val="21"/>
                      <w:lang w:val="en-US" w:eastAsia="zh-CN"/>
                    </w:rPr>
                    <w:t>3个点</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02B73984">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非甲烷</w:t>
                  </w:r>
                </w:p>
                <w:p w14:paraId="53D120E2">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总烃</w:t>
                  </w:r>
                </w:p>
              </w:tc>
              <w:tc>
                <w:tcPr>
                  <w:tcW w:w="1675" w:type="dxa"/>
                  <w:vMerge w:val="restart"/>
                  <w:tcBorders>
                    <w:left w:val="single" w:color="auto" w:sz="4" w:space="0"/>
                    <w:right w:val="single" w:color="auto" w:sz="4" w:space="0"/>
                  </w:tcBorders>
                  <w:noWrap w:val="0"/>
                  <w:vAlign w:val="center"/>
                </w:tcPr>
                <w:p w14:paraId="31D8255E">
                  <w:pPr>
                    <w:autoSpaceDE w:val="0"/>
                    <w:autoSpaceDN w:val="0"/>
                    <w:spacing w:line="240" w:lineRule="auto"/>
                    <w:jc w:val="center"/>
                    <w:rPr>
                      <w:rFonts w:hint="default" w:ascii="Times New Roman" w:hAnsi="Times New Roman" w:cs="Times New Roman"/>
                      <w:sz w:val="21"/>
                      <w:szCs w:val="21"/>
                    </w:rPr>
                  </w:pPr>
                  <w:r>
                    <w:rPr>
                      <w:rFonts w:hint="eastAsia" w:cs="Times New Roman"/>
                      <w:color w:val="auto"/>
                      <w:sz w:val="21"/>
                      <w:szCs w:val="21"/>
                      <w:lang w:eastAsia="zh-CN"/>
                    </w:rPr>
                    <w:t>监测</w:t>
                  </w:r>
                  <w:r>
                    <w:rPr>
                      <w:rFonts w:hint="eastAsia" w:cs="Times New Roman"/>
                      <w:color w:val="auto"/>
                      <w:sz w:val="21"/>
                      <w:szCs w:val="21"/>
                      <w:lang w:val="en-US" w:eastAsia="zh-CN"/>
                    </w:rPr>
                    <w:t>1次，监测1天</w:t>
                  </w:r>
                </w:p>
              </w:tc>
              <w:tc>
                <w:tcPr>
                  <w:tcW w:w="2191" w:type="dxa"/>
                  <w:tcBorders>
                    <w:top w:val="single" w:color="auto" w:sz="4" w:space="0"/>
                    <w:left w:val="single" w:color="auto" w:sz="4" w:space="0"/>
                    <w:bottom w:val="single" w:color="auto" w:sz="4" w:space="0"/>
                    <w:right w:val="single" w:color="auto" w:sz="4" w:space="0"/>
                  </w:tcBorders>
                  <w:noWrap w:val="0"/>
                  <w:vAlign w:val="center"/>
                </w:tcPr>
                <w:p w14:paraId="6E368F19">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《大气污染物综合排放标准》（GB16297</w:t>
                  </w:r>
                </w:p>
                <w:p w14:paraId="112F6A96">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-1996）中的无组织排放浓度限值要求</w:t>
                  </w:r>
                </w:p>
              </w:tc>
              <w:tc>
                <w:tcPr>
                  <w:tcW w:w="588" w:type="dxa"/>
                  <w:vMerge w:val="restart"/>
                  <w:tcBorders>
                    <w:left w:val="single" w:color="auto" w:sz="4" w:space="0"/>
                    <w:right w:val="single" w:color="auto" w:sz="4" w:space="0"/>
                  </w:tcBorders>
                  <w:noWrap w:val="0"/>
                  <w:vAlign w:val="center"/>
                </w:tcPr>
                <w:p w14:paraId="17B517E4">
                  <w:pPr>
                    <w:spacing w:line="240" w:lineRule="auto"/>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具有资质的环境监测单位</w:t>
                  </w:r>
                </w:p>
              </w:tc>
              <w:tc>
                <w:tcPr>
                  <w:tcW w:w="611" w:type="dxa"/>
                  <w:vMerge w:val="restart"/>
                  <w:tcBorders>
                    <w:left w:val="single" w:color="auto" w:sz="4" w:space="0"/>
                    <w:right w:val="single" w:color="auto" w:sz="4" w:space="0"/>
                  </w:tcBorders>
                  <w:noWrap w:val="0"/>
                  <w:vAlign w:val="center"/>
                </w:tcPr>
                <w:p w14:paraId="3138A5BD">
                  <w:pPr>
                    <w:spacing w:line="240" w:lineRule="auto"/>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德宏州生态环境局芒市分局</w:t>
                  </w:r>
                </w:p>
              </w:tc>
            </w:tr>
            <w:tr w14:paraId="7F567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559" w:type="dxa"/>
                  <w:vMerge w:val="continue"/>
                  <w:tcBorders>
                    <w:left w:val="single" w:color="auto" w:sz="4" w:space="0"/>
                    <w:bottom w:val="single" w:color="auto" w:sz="4" w:space="0"/>
                    <w:right w:val="single" w:color="auto" w:sz="4" w:space="0"/>
                  </w:tcBorders>
                  <w:noWrap w:val="0"/>
                  <w:vAlign w:val="center"/>
                </w:tcPr>
                <w:p w14:paraId="222C8072">
                  <w:pPr>
                    <w:widowControl/>
                    <w:spacing w:line="240" w:lineRule="auto"/>
                    <w:jc w:val="center"/>
                    <w:rPr>
                      <w:rFonts w:hint="default" w:ascii="Times New Roman" w:hAnsi="Times New Roman" w:cs="Times New Roman"/>
                      <w:sz w:val="21"/>
                      <w:szCs w:val="21"/>
                    </w:rPr>
                  </w:pPr>
                </w:p>
              </w:tc>
              <w:tc>
                <w:tcPr>
                  <w:tcW w:w="559" w:type="dxa"/>
                  <w:vMerge w:val="restart"/>
                  <w:tcBorders>
                    <w:top w:val="single" w:color="auto" w:sz="4" w:space="0"/>
                    <w:left w:val="single" w:color="auto" w:sz="4" w:space="0"/>
                    <w:right w:val="single" w:color="auto" w:sz="4" w:space="0"/>
                  </w:tcBorders>
                  <w:noWrap w:val="0"/>
                  <w:vAlign w:val="center"/>
                </w:tcPr>
                <w:p w14:paraId="156184D4">
                  <w:pPr>
                    <w:spacing w:line="240" w:lineRule="auto"/>
                    <w:jc w:val="center"/>
                    <w:rPr>
                      <w:rFonts w:hint="eastAsia" w:ascii="Times New Roman" w:hAnsi="Times New Roman" w:eastAsia="宋体" w:cs="Times New Roman"/>
                      <w:sz w:val="21"/>
                      <w:szCs w:val="21"/>
                      <w:lang w:eastAsia="zh-CN"/>
                    </w:rPr>
                  </w:pPr>
                  <w:r>
                    <w:rPr>
                      <w:rFonts w:hint="eastAsia" w:cs="Times New Roman"/>
                      <w:sz w:val="21"/>
                      <w:szCs w:val="21"/>
                      <w:lang w:eastAsia="zh-CN"/>
                    </w:rPr>
                    <w:t>油气回收</w:t>
                  </w:r>
                </w:p>
              </w:tc>
              <w:tc>
                <w:tcPr>
                  <w:tcW w:w="979" w:type="dxa"/>
                  <w:tcBorders>
                    <w:top w:val="single" w:color="auto" w:sz="4" w:space="0"/>
                    <w:left w:val="single" w:color="auto" w:sz="4" w:space="0"/>
                    <w:bottom w:val="single" w:color="auto" w:sz="4" w:space="0"/>
                    <w:right w:val="single" w:color="auto" w:sz="4" w:space="0"/>
                  </w:tcBorders>
                  <w:noWrap w:val="0"/>
                  <w:vAlign w:val="center"/>
                </w:tcPr>
                <w:p w14:paraId="64BF5314">
                  <w:pPr>
                    <w:spacing w:line="240" w:lineRule="auto"/>
                    <w:jc w:val="center"/>
                    <w:rPr>
                      <w:rFonts w:hint="default" w:ascii="Times New Roman" w:hAnsi="Times New Roman" w:cs="Times New Roman"/>
                      <w:sz w:val="21"/>
                      <w:szCs w:val="21"/>
                    </w:rPr>
                  </w:pPr>
                  <w:r>
                    <w:rPr>
                      <w:rFonts w:hint="eastAsia" w:ascii="Times New Roman" w:hAnsi="Times New Roman" w:eastAsia="宋体" w:cs="Times New Roman"/>
                      <w:color w:val="auto"/>
                      <w:sz w:val="21"/>
                      <w:szCs w:val="21"/>
                      <w:lang w:eastAsia="zh-CN"/>
                    </w:rPr>
                    <w:t>连接离油罐区最远汽油加油机至整个油气回收装置系统</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410E756C">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color w:val="auto"/>
                      <w:sz w:val="21"/>
                      <w:szCs w:val="21"/>
                      <w:lang w:eastAsia="zh-CN"/>
                    </w:rPr>
                    <w:t>油气回收系统密闭性</w:t>
                  </w:r>
                </w:p>
              </w:tc>
              <w:tc>
                <w:tcPr>
                  <w:tcW w:w="1675" w:type="dxa"/>
                  <w:vMerge w:val="continue"/>
                  <w:tcBorders>
                    <w:left w:val="single" w:color="auto" w:sz="4" w:space="0"/>
                    <w:bottom w:val="single" w:color="auto" w:sz="4" w:space="0"/>
                    <w:right w:val="single" w:color="auto" w:sz="4" w:space="0"/>
                  </w:tcBorders>
                  <w:noWrap w:val="0"/>
                  <w:vAlign w:val="center"/>
                </w:tcPr>
                <w:p w14:paraId="1826E6C5">
                  <w:pPr>
                    <w:tabs>
                      <w:tab w:val="left" w:pos="6749"/>
                    </w:tabs>
                    <w:spacing w:line="240" w:lineRule="auto"/>
                    <w:jc w:val="center"/>
                    <w:rPr>
                      <w:rFonts w:hint="default" w:ascii="Times New Roman" w:hAnsi="Times New Roman" w:cs="Times New Roman"/>
                      <w:sz w:val="21"/>
                      <w:szCs w:val="21"/>
                    </w:rPr>
                  </w:pPr>
                </w:p>
              </w:tc>
              <w:tc>
                <w:tcPr>
                  <w:tcW w:w="2191" w:type="dxa"/>
                  <w:vMerge w:val="restart"/>
                  <w:tcBorders>
                    <w:top w:val="single" w:color="auto" w:sz="4" w:space="0"/>
                    <w:left w:val="single" w:color="auto" w:sz="4" w:space="0"/>
                    <w:right w:val="single" w:color="auto" w:sz="4" w:space="0"/>
                  </w:tcBorders>
                  <w:noWrap w:val="0"/>
                  <w:vAlign w:val="center"/>
                </w:tcPr>
                <w:p w14:paraId="20F0C33A">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《加油站大气污染物排放标准》（GB20952-</w:t>
                  </w:r>
                </w:p>
                <w:p w14:paraId="1F6F06CA">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2007）中</w:t>
                  </w:r>
                  <w:r>
                    <w:rPr>
                      <w:rFonts w:hint="eastAsia" w:ascii="Times New Roman" w:hAnsi="Times New Roman" w:cs="Times New Roman"/>
                      <w:sz w:val="21"/>
                      <w:szCs w:val="21"/>
                      <w:lang w:eastAsia="zh-CN"/>
                    </w:rPr>
                    <w:t>对油气回收装置要求</w:t>
                  </w:r>
                </w:p>
              </w:tc>
              <w:tc>
                <w:tcPr>
                  <w:tcW w:w="588" w:type="dxa"/>
                  <w:vMerge w:val="continue"/>
                  <w:tcBorders>
                    <w:left w:val="single" w:color="auto" w:sz="4" w:space="0"/>
                    <w:right w:val="single" w:color="auto" w:sz="4" w:space="0"/>
                  </w:tcBorders>
                  <w:noWrap w:val="0"/>
                  <w:vAlign w:val="center"/>
                </w:tcPr>
                <w:p w14:paraId="38A54E2A">
                  <w:pPr>
                    <w:widowControl/>
                    <w:spacing w:line="240" w:lineRule="auto"/>
                    <w:jc w:val="center"/>
                    <w:rPr>
                      <w:rFonts w:hint="default" w:ascii="Times New Roman" w:hAnsi="Times New Roman" w:cs="Times New Roman"/>
                      <w:sz w:val="21"/>
                      <w:szCs w:val="21"/>
                    </w:rPr>
                  </w:pPr>
                </w:p>
              </w:tc>
              <w:tc>
                <w:tcPr>
                  <w:tcW w:w="611" w:type="dxa"/>
                  <w:vMerge w:val="continue"/>
                  <w:tcBorders>
                    <w:left w:val="single" w:color="auto" w:sz="4" w:space="0"/>
                    <w:right w:val="single" w:color="auto" w:sz="4" w:space="0"/>
                  </w:tcBorders>
                  <w:noWrap w:val="0"/>
                  <w:vAlign w:val="center"/>
                </w:tcPr>
                <w:p w14:paraId="0BBD5147">
                  <w:pPr>
                    <w:widowControl/>
                    <w:spacing w:line="240" w:lineRule="auto"/>
                    <w:jc w:val="center"/>
                    <w:rPr>
                      <w:rFonts w:hint="default" w:ascii="Times New Roman" w:hAnsi="Times New Roman" w:cs="Times New Roman"/>
                      <w:sz w:val="21"/>
                      <w:szCs w:val="21"/>
                    </w:rPr>
                  </w:pPr>
                </w:p>
              </w:tc>
            </w:tr>
            <w:tr w14:paraId="4DADF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559" w:type="dxa"/>
                  <w:vMerge w:val="continue"/>
                  <w:tcBorders>
                    <w:left w:val="single" w:color="auto" w:sz="4" w:space="0"/>
                    <w:bottom w:val="single" w:color="auto" w:sz="4" w:space="0"/>
                    <w:right w:val="single" w:color="auto" w:sz="4" w:space="0"/>
                  </w:tcBorders>
                  <w:noWrap w:val="0"/>
                  <w:vAlign w:val="center"/>
                </w:tcPr>
                <w:p w14:paraId="07E3029A">
                  <w:pPr>
                    <w:widowControl/>
                    <w:spacing w:line="240" w:lineRule="auto"/>
                    <w:jc w:val="center"/>
                    <w:rPr>
                      <w:rFonts w:hint="default" w:ascii="Times New Roman" w:hAnsi="Times New Roman" w:cs="Times New Roman"/>
                      <w:sz w:val="21"/>
                      <w:szCs w:val="21"/>
                    </w:rPr>
                  </w:pPr>
                </w:p>
              </w:tc>
              <w:tc>
                <w:tcPr>
                  <w:tcW w:w="559" w:type="dxa"/>
                  <w:vMerge w:val="continue"/>
                  <w:tcBorders>
                    <w:left w:val="single" w:color="auto" w:sz="4" w:space="0"/>
                    <w:right w:val="single" w:color="auto" w:sz="4" w:space="0"/>
                  </w:tcBorders>
                  <w:noWrap w:val="0"/>
                  <w:vAlign w:val="center"/>
                </w:tcPr>
                <w:p w14:paraId="1A79DCC9">
                  <w:pPr>
                    <w:spacing w:line="240" w:lineRule="auto"/>
                    <w:jc w:val="center"/>
                    <w:rPr>
                      <w:rFonts w:hint="default" w:ascii="Times New Roman" w:hAnsi="Times New Roman" w:cs="Times New Roman"/>
                      <w:sz w:val="21"/>
                      <w:szCs w:val="21"/>
                    </w:rPr>
                  </w:pPr>
                </w:p>
              </w:tc>
              <w:tc>
                <w:tcPr>
                  <w:tcW w:w="979" w:type="dxa"/>
                  <w:tcBorders>
                    <w:top w:val="single" w:color="auto" w:sz="4" w:space="0"/>
                    <w:left w:val="single" w:color="auto" w:sz="4" w:space="0"/>
                    <w:bottom w:val="single" w:color="auto" w:sz="4" w:space="0"/>
                    <w:right w:val="single" w:color="auto" w:sz="4" w:space="0"/>
                  </w:tcBorders>
                  <w:noWrap w:val="0"/>
                  <w:vAlign w:val="center"/>
                </w:tcPr>
                <w:p w14:paraId="6B2343F4">
                  <w:pPr>
                    <w:spacing w:line="240" w:lineRule="auto"/>
                    <w:jc w:val="center"/>
                    <w:rPr>
                      <w:rFonts w:hint="default" w:ascii="Times New Roman" w:hAnsi="Times New Roman" w:cs="Times New Roman"/>
                      <w:sz w:val="21"/>
                      <w:szCs w:val="21"/>
                    </w:rPr>
                  </w:pPr>
                  <w:r>
                    <w:rPr>
                      <w:rFonts w:hint="eastAsia" w:ascii="Times New Roman" w:hAnsi="Times New Roman" w:eastAsia="宋体" w:cs="Times New Roman"/>
                      <w:color w:val="auto"/>
                      <w:sz w:val="21"/>
                      <w:szCs w:val="21"/>
                      <w:lang w:eastAsia="zh-CN"/>
                    </w:rPr>
                    <w:t>汽油加油机</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2ADC11A7">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color w:val="auto"/>
                      <w:sz w:val="21"/>
                      <w:szCs w:val="21"/>
                    </w:rPr>
                    <w:t>液阻</w:t>
                  </w:r>
                </w:p>
              </w:tc>
              <w:tc>
                <w:tcPr>
                  <w:tcW w:w="1675" w:type="dxa"/>
                  <w:vMerge w:val="continue"/>
                  <w:tcBorders>
                    <w:left w:val="single" w:color="auto" w:sz="4" w:space="0"/>
                    <w:bottom w:val="single" w:color="auto" w:sz="4" w:space="0"/>
                    <w:right w:val="single" w:color="auto" w:sz="4" w:space="0"/>
                  </w:tcBorders>
                  <w:noWrap w:val="0"/>
                  <w:vAlign w:val="center"/>
                </w:tcPr>
                <w:p w14:paraId="7B25E041">
                  <w:pPr>
                    <w:tabs>
                      <w:tab w:val="left" w:pos="6749"/>
                    </w:tabs>
                    <w:spacing w:line="240" w:lineRule="auto"/>
                    <w:jc w:val="center"/>
                    <w:rPr>
                      <w:rFonts w:hint="default" w:ascii="Times New Roman" w:hAnsi="Times New Roman" w:cs="Times New Roman"/>
                      <w:sz w:val="21"/>
                      <w:szCs w:val="21"/>
                    </w:rPr>
                  </w:pPr>
                </w:p>
              </w:tc>
              <w:tc>
                <w:tcPr>
                  <w:tcW w:w="2191" w:type="dxa"/>
                  <w:vMerge w:val="continue"/>
                  <w:tcBorders>
                    <w:left w:val="single" w:color="auto" w:sz="4" w:space="0"/>
                    <w:right w:val="single" w:color="auto" w:sz="4" w:space="0"/>
                  </w:tcBorders>
                  <w:noWrap w:val="0"/>
                  <w:vAlign w:val="center"/>
                </w:tcPr>
                <w:p w14:paraId="14E02777">
                  <w:pPr>
                    <w:spacing w:line="240" w:lineRule="auto"/>
                    <w:jc w:val="center"/>
                    <w:rPr>
                      <w:rFonts w:hint="default" w:ascii="Times New Roman" w:hAnsi="Times New Roman" w:cs="Times New Roman"/>
                      <w:sz w:val="21"/>
                      <w:szCs w:val="21"/>
                    </w:rPr>
                  </w:pPr>
                </w:p>
              </w:tc>
              <w:tc>
                <w:tcPr>
                  <w:tcW w:w="588" w:type="dxa"/>
                  <w:vMerge w:val="continue"/>
                  <w:tcBorders>
                    <w:left w:val="single" w:color="auto" w:sz="4" w:space="0"/>
                    <w:right w:val="single" w:color="auto" w:sz="4" w:space="0"/>
                  </w:tcBorders>
                  <w:noWrap w:val="0"/>
                  <w:vAlign w:val="center"/>
                </w:tcPr>
                <w:p w14:paraId="050D4BFF">
                  <w:pPr>
                    <w:widowControl/>
                    <w:spacing w:line="240" w:lineRule="auto"/>
                    <w:jc w:val="center"/>
                    <w:rPr>
                      <w:rFonts w:hint="default" w:ascii="Times New Roman" w:hAnsi="Times New Roman" w:cs="Times New Roman"/>
                      <w:sz w:val="21"/>
                      <w:szCs w:val="21"/>
                    </w:rPr>
                  </w:pPr>
                </w:p>
              </w:tc>
              <w:tc>
                <w:tcPr>
                  <w:tcW w:w="611" w:type="dxa"/>
                  <w:vMerge w:val="continue"/>
                  <w:tcBorders>
                    <w:left w:val="single" w:color="auto" w:sz="4" w:space="0"/>
                    <w:right w:val="single" w:color="auto" w:sz="4" w:space="0"/>
                  </w:tcBorders>
                  <w:noWrap w:val="0"/>
                  <w:vAlign w:val="center"/>
                </w:tcPr>
                <w:p w14:paraId="3EEAE8BD">
                  <w:pPr>
                    <w:widowControl/>
                    <w:spacing w:line="240" w:lineRule="auto"/>
                    <w:jc w:val="center"/>
                    <w:rPr>
                      <w:rFonts w:hint="default" w:ascii="Times New Roman" w:hAnsi="Times New Roman" w:cs="Times New Roman"/>
                      <w:sz w:val="21"/>
                      <w:szCs w:val="21"/>
                    </w:rPr>
                  </w:pPr>
                </w:p>
              </w:tc>
            </w:tr>
            <w:tr w14:paraId="1021C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559" w:type="dxa"/>
                  <w:vMerge w:val="continue"/>
                  <w:tcBorders>
                    <w:left w:val="single" w:color="auto" w:sz="4" w:space="0"/>
                    <w:bottom w:val="single" w:color="auto" w:sz="4" w:space="0"/>
                    <w:right w:val="single" w:color="auto" w:sz="4" w:space="0"/>
                  </w:tcBorders>
                  <w:noWrap w:val="0"/>
                  <w:vAlign w:val="center"/>
                </w:tcPr>
                <w:p w14:paraId="4542FD44">
                  <w:pPr>
                    <w:widowControl/>
                    <w:spacing w:line="240" w:lineRule="auto"/>
                    <w:jc w:val="center"/>
                    <w:rPr>
                      <w:rFonts w:hint="default" w:ascii="Times New Roman" w:hAnsi="Times New Roman" w:cs="Times New Roman"/>
                      <w:sz w:val="21"/>
                      <w:szCs w:val="21"/>
                    </w:rPr>
                  </w:pPr>
                </w:p>
              </w:tc>
              <w:tc>
                <w:tcPr>
                  <w:tcW w:w="559" w:type="dxa"/>
                  <w:vMerge w:val="continue"/>
                  <w:tcBorders>
                    <w:left w:val="single" w:color="auto" w:sz="4" w:space="0"/>
                    <w:bottom w:val="single" w:color="auto" w:sz="4" w:space="0"/>
                    <w:right w:val="single" w:color="auto" w:sz="4" w:space="0"/>
                  </w:tcBorders>
                  <w:noWrap w:val="0"/>
                  <w:vAlign w:val="center"/>
                </w:tcPr>
                <w:p w14:paraId="7FACA5BE">
                  <w:pPr>
                    <w:spacing w:line="240" w:lineRule="auto"/>
                    <w:jc w:val="center"/>
                    <w:rPr>
                      <w:rFonts w:hint="default" w:ascii="Times New Roman" w:hAnsi="Times New Roman" w:cs="Times New Roman"/>
                      <w:sz w:val="21"/>
                      <w:szCs w:val="21"/>
                    </w:rPr>
                  </w:pPr>
                </w:p>
              </w:tc>
              <w:tc>
                <w:tcPr>
                  <w:tcW w:w="979" w:type="dxa"/>
                  <w:tcBorders>
                    <w:top w:val="single" w:color="auto" w:sz="4" w:space="0"/>
                    <w:left w:val="single" w:color="auto" w:sz="4" w:space="0"/>
                    <w:bottom w:val="single" w:color="auto" w:sz="4" w:space="0"/>
                    <w:right w:val="single" w:color="auto" w:sz="4" w:space="0"/>
                  </w:tcBorders>
                  <w:noWrap w:val="0"/>
                  <w:vAlign w:val="center"/>
                </w:tcPr>
                <w:p w14:paraId="3B9D8A6C">
                  <w:pPr>
                    <w:spacing w:line="240" w:lineRule="auto"/>
                    <w:jc w:val="center"/>
                    <w:rPr>
                      <w:rFonts w:hint="default" w:ascii="Times New Roman" w:hAnsi="Times New Roman" w:cs="Times New Roman"/>
                      <w:sz w:val="21"/>
                      <w:szCs w:val="21"/>
                    </w:rPr>
                  </w:pPr>
                  <w:r>
                    <w:rPr>
                      <w:rFonts w:hint="eastAsia" w:ascii="Times New Roman" w:hAnsi="Times New Roman" w:eastAsia="宋体" w:cs="Times New Roman"/>
                      <w:color w:val="auto"/>
                      <w:sz w:val="21"/>
                      <w:szCs w:val="21"/>
                      <w:lang w:eastAsia="zh-CN"/>
                    </w:rPr>
                    <w:t>汽油加油枪</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2DB86E7C">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color w:val="auto"/>
                      <w:sz w:val="21"/>
                      <w:szCs w:val="21"/>
                    </w:rPr>
                    <w:t>气液比</w:t>
                  </w:r>
                </w:p>
              </w:tc>
              <w:tc>
                <w:tcPr>
                  <w:tcW w:w="1675" w:type="dxa"/>
                  <w:vMerge w:val="continue"/>
                  <w:tcBorders>
                    <w:left w:val="single" w:color="auto" w:sz="4" w:space="0"/>
                    <w:bottom w:val="single" w:color="auto" w:sz="4" w:space="0"/>
                    <w:right w:val="single" w:color="auto" w:sz="4" w:space="0"/>
                  </w:tcBorders>
                  <w:noWrap w:val="0"/>
                  <w:vAlign w:val="center"/>
                </w:tcPr>
                <w:p w14:paraId="3E6FF712">
                  <w:pPr>
                    <w:tabs>
                      <w:tab w:val="left" w:pos="6749"/>
                    </w:tabs>
                    <w:spacing w:line="240" w:lineRule="auto"/>
                    <w:jc w:val="center"/>
                    <w:rPr>
                      <w:rFonts w:hint="default" w:ascii="Times New Roman" w:hAnsi="Times New Roman" w:cs="Times New Roman"/>
                      <w:sz w:val="21"/>
                      <w:szCs w:val="21"/>
                    </w:rPr>
                  </w:pPr>
                </w:p>
              </w:tc>
              <w:tc>
                <w:tcPr>
                  <w:tcW w:w="2191" w:type="dxa"/>
                  <w:vMerge w:val="continue"/>
                  <w:tcBorders>
                    <w:left w:val="single" w:color="auto" w:sz="4" w:space="0"/>
                    <w:bottom w:val="single" w:color="auto" w:sz="4" w:space="0"/>
                    <w:right w:val="single" w:color="auto" w:sz="4" w:space="0"/>
                  </w:tcBorders>
                  <w:noWrap w:val="0"/>
                  <w:vAlign w:val="center"/>
                </w:tcPr>
                <w:p w14:paraId="6864D42A">
                  <w:pPr>
                    <w:spacing w:line="240" w:lineRule="auto"/>
                    <w:jc w:val="center"/>
                    <w:rPr>
                      <w:rFonts w:hint="default" w:ascii="Times New Roman" w:hAnsi="Times New Roman" w:cs="Times New Roman"/>
                      <w:sz w:val="21"/>
                      <w:szCs w:val="21"/>
                    </w:rPr>
                  </w:pPr>
                </w:p>
              </w:tc>
              <w:tc>
                <w:tcPr>
                  <w:tcW w:w="588" w:type="dxa"/>
                  <w:vMerge w:val="continue"/>
                  <w:tcBorders>
                    <w:left w:val="single" w:color="auto" w:sz="4" w:space="0"/>
                    <w:right w:val="single" w:color="auto" w:sz="4" w:space="0"/>
                  </w:tcBorders>
                  <w:noWrap w:val="0"/>
                  <w:vAlign w:val="center"/>
                </w:tcPr>
                <w:p w14:paraId="1192DF2C">
                  <w:pPr>
                    <w:widowControl/>
                    <w:spacing w:line="240" w:lineRule="auto"/>
                    <w:jc w:val="center"/>
                    <w:rPr>
                      <w:rFonts w:hint="default" w:ascii="Times New Roman" w:hAnsi="Times New Roman" w:cs="Times New Roman"/>
                      <w:sz w:val="21"/>
                      <w:szCs w:val="21"/>
                    </w:rPr>
                  </w:pPr>
                </w:p>
              </w:tc>
              <w:tc>
                <w:tcPr>
                  <w:tcW w:w="611" w:type="dxa"/>
                  <w:vMerge w:val="continue"/>
                  <w:tcBorders>
                    <w:left w:val="single" w:color="auto" w:sz="4" w:space="0"/>
                    <w:right w:val="single" w:color="auto" w:sz="4" w:space="0"/>
                  </w:tcBorders>
                  <w:noWrap w:val="0"/>
                  <w:vAlign w:val="center"/>
                </w:tcPr>
                <w:p w14:paraId="2EEF74DF">
                  <w:pPr>
                    <w:widowControl/>
                    <w:spacing w:line="240" w:lineRule="auto"/>
                    <w:jc w:val="center"/>
                    <w:rPr>
                      <w:rFonts w:hint="default" w:ascii="Times New Roman" w:hAnsi="Times New Roman" w:cs="Times New Roman"/>
                      <w:sz w:val="21"/>
                      <w:szCs w:val="21"/>
                    </w:rPr>
                  </w:pPr>
                </w:p>
              </w:tc>
            </w:tr>
            <w:tr w14:paraId="6D214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4" w:hRule="atLeast"/>
                <w:jc w:val="center"/>
              </w:trPr>
              <w:tc>
                <w:tcPr>
                  <w:tcW w:w="559" w:type="dxa"/>
                  <w:vMerge w:val="continue"/>
                  <w:tcBorders>
                    <w:left w:val="single" w:color="auto" w:sz="4" w:space="0"/>
                    <w:bottom w:val="single" w:color="auto" w:sz="4" w:space="0"/>
                    <w:right w:val="single" w:color="auto" w:sz="4" w:space="0"/>
                  </w:tcBorders>
                  <w:noWrap w:val="0"/>
                  <w:vAlign w:val="center"/>
                </w:tcPr>
                <w:p w14:paraId="04AA15CB">
                  <w:pPr>
                    <w:widowControl/>
                    <w:spacing w:line="240" w:lineRule="auto"/>
                    <w:jc w:val="center"/>
                    <w:rPr>
                      <w:rFonts w:hint="default" w:ascii="Times New Roman" w:hAnsi="Times New Roman" w:cs="Times New Roman"/>
                      <w:sz w:val="21"/>
                      <w:szCs w:val="21"/>
                    </w:rPr>
                  </w:pPr>
                </w:p>
              </w:tc>
              <w:tc>
                <w:tcPr>
                  <w:tcW w:w="559" w:type="dxa"/>
                  <w:tcBorders>
                    <w:top w:val="single" w:color="auto" w:sz="4" w:space="0"/>
                    <w:left w:val="single" w:color="auto" w:sz="4" w:space="0"/>
                    <w:bottom w:val="single" w:color="auto" w:sz="4" w:space="0"/>
                    <w:right w:val="single" w:color="auto" w:sz="4" w:space="0"/>
                  </w:tcBorders>
                  <w:noWrap w:val="0"/>
                  <w:vAlign w:val="center"/>
                </w:tcPr>
                <w:p w14:paraId="79700577">
                  <w:pPr>
                    <w:spacing w:line="240" w:lineRule="auto"/>
                    <w:jc w:val="center"/>
                    <w:rPr>
                      <w:rFonts w:hint="eastAsia" w:ascii="Times New Roman" w:hAnsi="Times New Roman" w:eastAsia="宋体" w:cs="Times New Roman"/>
                      <w:sz w:val="21"/>
                      <w:szCs w:val="21"/>
                      <w:lang w:val="en-US" w:eastAsia="zh-CN"/>
                    </w:rPr>
                  </w:pPr>
                  <w:r>
                    <w:rPr>
                      <w:rFonts w:hint="eastAsia" w:cs="Times New Roman"/>
                      <w:sz w:val="21"/>
                      <w:szCs w:val="21"/>
                      <w:lang w:val="en-US" w:eastAsia="zh-CN"/>
                    </w:rPr>
                    <w:t>地下水</w:t>
                  </w:r>
                </w:p>
              </w:tc>
              <w:tc>
                <w:tcPr>
                  <w:tcW w:w="979" w:type="dxa"/>
                  <w:tcBorders>
                    <w:top w:val="single" w:color="auto" w:sz="4" w:space="0"/>
                    <w:left w:val="single" w:color="auto" w:sz="4" w:space="0"/>
                    <w:bottom w:val="single" w:color="auto" w:sz="4" w:space="0"/>
                    <w:right w:val="single" w:color="auto" w:sz="4" w:space="0"/>
                  </w:tcBorders>
                  <w:noWrap w:val="0"/>
                  <w:vAlign w:val="center"/>
                </w:tcPr>
                <w:p w14:paraId="1F879B84">
                  <w:pPr>
                    <w:spacing w:line="240" w:lineRule="auto"/>
                    <w:jc w:val="center"/>
                    <w:rPr>
                      <w:rFonts w:hint="eastAsia" w:ascii="Times New Roman" w:hAnsi="Times New Roman" w:eastAsia="宋体" w:cs="Times New Roman"/>
                      <w:sz w:val="21"/>
                      <w:szCs w:val="21"/>
                      <w:lang w:val="en-US" w:eastAsia="zh-CN"/>
                    </w:rPr>
                  </w:pPr>
                  <w:r>
                    <w:rPr>
                      <w:rFonts w:hint="eastAsia" w:cs="Times New Roman"/>
                      <w:sz w:val="21"/>
                      <w:szCs w:val="21"/>
                      <w:lang w:val="en-US" w:eastAsia="zh-CN"/>
                    </w:rPr>
                    <w:t>观测井</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20CF71D1">
                  <w:pPr>
                    <w:spacing w:line="240" w:lineRule="auto"/>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石油类</w:t>
                  </w:r>
                </w:p>
              </w:tc>
              <w:tc>
                <w:tcPr>
                  <w:tcW w:w="1675" w:type="dxa"/>
                  <w:vMerge w:val="continue"/>
                  <w:tcBorders>
                    <w:left w:val="single" w:color="auto" w:sz="4" w:space="0"/>
                    <w:bottom w:val="single" w:color="auto" w:sz="4" w:space="0"/>
                    <w:right w:val="single" w:color="auto" w:sz="4" w:space="0"/>
                  </w:tcBorders>
                  <w:noWrap w:val="0"/>
                  <w:vAlign w:val="center"/>
                </w:tcPr>
                <w:p w14:paraId="3443E812">
                  <w:pPr>
                    <w:tabs>
                      <w:tab w:val="left" w:pos="6749"/>
                    </w:tabs>
                    <w:spacing w:line="240" w:lineRule="auto"/>
                    <w:jc w:val="center"/>
                    <w:rPr>
                      <w:rFonts w:hint="default" w:ascii="Times New Roman" w:hAnsi="Times New Roman" w:cs="Times New Roman"/>
                      <w:sz w:val="21"/>
                      <w:szCs w:val="21"/>
                    </w:rPr>
                  </w:pPr>
                </w:p>
              </w:tc>
              <w:tc>
                <w:tcPr>
                  <w:tcW w:w="2191" w:type="dxa"/>
                  <w:tcBorders>
                    <w:top w:val="single" w:color="auto" w:sz="4" w:space="0"/>
                    <w:left w:val="single" w:color="auto" w:sz="4" w:space="0"/>
                    <w:bottom w:val="single" w:color="auto" w:sz="4" w:space="0"/>
                    <w:right w:val="single" w:color="auto" w:sz="4" w:space="0"/>
                  </w:tcBorders>
                  <w:noWrap w:val="0"/>
                  <w:vAlign w:val="center"/>
                </w:tcPr>
                <w:p w14:paraId="319C2160">
                  <w:pPr>
                    <w:spacing w:line="240" w:lineRule="auto"/>
                    <w:jc w:val="center"/>
                    <w:rPr>
                      <w:rFonts w:hint="default" w:ascii="Times New Roman" w:hAnsi="Times New Roman" w:eastAsia="宋体" w:cs="Times New Roman"/>
                      <w:sz w:val="21"/>
                      <w:szCs w:val="21"/>
                      <w:lang w:val="en-US" w:eastAsia="zh-CN"/>
                    </w:rPr>
                  </w:pPr>
                  <w:r>
                    <w:rPr>
                      <w:rFonts w:hint="eastAsia" w:cs="Times New Roman"/>
                      <w:sz w:val="21"/>
                      <w:szCs w:val="21"/>
                      <w:lang w:eastAsia="zh-CN"/>
                    </w:rPr>
                    <w:t>《</w:t>
                  </w:r>
                  <w:r>
                    <w:rPr>
                      <w:rFonts w:hint="eastAsia" w:cs="Times New Roman"/>
                      <w:sz w:val="21"/>
                      <w:szCs w:val="21"/>
                      <w:lang w:val="en-US" w:eastAsia="zh-CN"/>
                    </w:rPr>
                    <w:t>地下水质量标准</w:t>
                  </w:r>
                  <w:r>
                    <w:rPr>
                      <w:rFonts w:hint="eastAsia" w:cs="Times New Roman"/>
                      <w:sz w:val="21"/>
                      <w:szCs w:val="21"/>
                      <w:lang w:eastAsia="zh-CN"/>
                    </w:rPr>
                    <w:t>》（</w:t>
                  </w:r>
                  <w:r>
                    <w:rPr>
                      <w:rFonts w:hint="eastAsia" w:cs="Times New Roman"/>
                      <w:sz w:val="21"/>
                      <w:szCs w:val="21"/>
                      <w:lang w:val="en-US" w:eastAsia="zh-CN"/>
                    </w:rPr>
                    <w:t>GB/T14848-2017</w:t>
                  </w:r>
                  <w:r>
                    <w:rPr>
                      <w:rFonts w:hint="eastAsia" w:cs="Times New Roman"/>
                      <w:sz w:val="21"/>
                      <w:szCs w:val="21"/>
                      <w:lang w:eastAsia="zh-CN"/>
                    </w:rPr>
                    <w:t>）Ⅲ</w:t>
                  </w:r>
                  <w:r>
                    <w:rPr>
                      <w:rFonts w:hint="eastAsia" w:cs="Times New Roman"/>
                      <w:sz w:val="21"/>
                      <w:szCs w:val="21"/>
                      <w:lang w:val="en-US" w:eastAsia="zh-CN"/>
                    </w:rPr>
                    <w:t>类标准</w:t>
                  </w:r>
                </w:p>
              </w:tc>
              <w:tc>
                <w:tcPr>
                  <w:tcW w:w="588" w:type="dxa"/>
                  <w:vMerge w:val="continue"/>
                  <w:tcBorders>
                    <w:left w:val="single" w:color="auto" w:sz="4" w:space="0"/>
                    <w:right w:val="single" w:color="auto" w:sz="4" w:space="0"/>
                  </w:tcBorders>
                  <w:noWrap w:val="0"/>
                  <w:vAlign w:val="center"/>
                </w:tcPr>
                <w:p w14:paraId="704344B5">
                  <w:pPr>
                    <w:widowControl/>
                    <w:spacing w:line="240" w:lineRule="auto"/>
                    <w:jc w:val="center"/>
                    <w:rPr>
                      <w:rFonts w:hint="default" w:ascii="Times New Roman" w:hAnsi="Times New Roman" w:cs="Times New Roman"/>
                      <w:sz w:val="21"/>
                      <w:szCs w:val="21"/>
                    </w:rPr>
                  </w:pPr>
                </w:p>
              </w:tc>
              <w:tc>
                <w:tcPr>
                  <w:tcW w:w="611" w:type="dxa"/>
                  <w:vMerge w:val="continue"/>
                  <w:tcBorders>
                    <w:left w:val="single" w:color="auto" w:sz="4" w:space="0"/>
                    <w:right w:val="single" w:color="auto" w:sz="4" w:space="0"/>
                  </w:tcBorders>
                  <w:noWrap w:val="0"/>
                  <w:vAlign w:val="center"/>
                </w:tcPr>
                <w:p w14:paraId="3E962F12">
                  <w:pPr>
                    <w:widowControl/>
                    <w:spacing w:line="240" w:lineRule="auto"/>
                    <w:jc w:val="center"/>
                    <w:rPr>
                      <w:rFonts w:hint="default" w:ascii="Times New Roman" w:hAnsi="Times New Roman" w:cs="Times New Roman"/>
                      <w:sz w:val="21"/>
                      <w:szCs w:val="21"/>
                    </w:rPr>
                  </w:pPr>
                </w:p>
              </w:tc>
            </w:tr>
            <w:tr w14:paraId="0B668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4" w:hRule="atLeast"/>
                <w:jc w:val="center"/>
              </w:trPr>
              <w:tc>
                <w:tcPr>
                  <w:tcW w:w="559" w:type="dxa"/>
                  <w:vMerge w:val="continue"/>
                  <w:tcBorders>
                    <w:left w:val="single" w:color="auto" w:sz="4" w:space="0"/>
                    <w:bottom w:val="single" w:color="auto" w:sz="4" w:space="0"/>
                    <w:right w:val="single" w:color="auto" w:sz="4" w:space="0"/>
                  </w:tcBorders>
                  <w:noWrap w:val="0"/>
                  <w:vAlign w:val="center"/>
                </w:tcPr>
                <w:p w14:paraId="33B9D9DD">
                  <w:pPr>
                    <w:widowControl/>
                    <w:spacing w:line="240" w:lineRule="auto"/>
                    <w:jc w:val="center"/>
                    <w:rPr>
                      <w:rFonts w:hint="default" w:ascii="Times New Roman" w:hAnsi="Times New Roman" w:cs="Times New Roman"/>
                      <w:sz w:val="21"/>
                      <w:szCs w:val="21"/>
                    </w:rPr>
                  </w:pPr>
                </w:p>
              </w:tc>
              <w:tc>
                <w:tcPr>
                  <w:tcW w:w="559" w:type="dxa"/>
                  <w:tcBorders>
                    <w:top w:val="single" w:color="auto" w:sz="4" w:space="0"/>
                    <w:left w:val="single" w:color="auto" w:sz="4" w:space="0"/>
                    <w:bottom w:val="single" w:color="auto" w:sz="4" w:space="0"/>
                    <w:right w:val="single" w:color="auto" w:sz="4" w:space="0"/>
                  </w:tcBorders>
                  <w:noWrap w:val="0"/>
                  <w:vAlign w:val="center"/>
                </w:tcPr>
                <w:p w14:paraId="5D841F6A">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噪声</w:t>
                  </w:r>
                </w:p>
              </w:tc>
              <w:tc>
                <w:tcPr>
                  <w:tcW w:w="979" w:type="dxa"/>
                  <w:tcBorders>
                    <w:top w:val="single" w:color="auto" w:sz="4" w:space="0"/>
                    <w:left w:val="single" w:color="auto" w:sz="4" w:space="0"/>
                    <w:bottom w:val="single" w:color="auto" w:sz="4" w:space="0"/>
                    <w:right w:val="single" w:color="auto" w:sz="4" w:space="0"/>
                  </w:tcBorders>
                  <w:noWrap w:val="0"/>
                  <w:vAlign w:val="center"/>
                </w:tcPr>
                <w:p w14:paraId="3FF9C1F5">
                  <w:pPr>
                    <w:spacing w:line="240" w:lineRule="auto"/>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rPr>
                    <w:t>项目区东、南、西、北边界1m处</w:t>
                  </w:r>
                  <w:r>
                    <w:rPr>
                      <w:rFonts w:hint="eastAsia" w:cs="Times New Roman"/>
                      <w:sz w:val="21"/>
                      <w:szCs w:val="21"/>
                      <w:lang w:eastAsia="zh-CN"/>
                    </w:rPr>
                    <w:t>各</w:t>
                  </w:r>
                  <w:r>
                    <w:rPr>
                      <w:rFonts w:hint="eastAsia" w:cs="Times New Roman"/>
                      <w:sz w:val="21"/>
                      <w:szCs w:val="21"/>
                      <w:lang w:val="en-US" w:eastAsia="zh-CN"/>
                    </w:rPr>
                    <w:t>1个点，共4个点</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5A4CAC90">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等效连续A声级</w:t>
                  </w:r>
                </w:p>
              </w:tc>
              <w:tc>
                <w:tcPr>
                  <w:tcW w:w="1675" w:type="dxa"/>
                  <w:vMerge w:val="continue"/>
                  <w:tcBorders>
                    <w:left w:val="single" w:color="auto" w:sz="4" w:space="0"/>
                    <w:bottom w:val="single" w:color="auto" w:sz="4" w:space="0"/>
                    <w:right w:val="single" w:color="auto" w:sz="4" w:space="0"/>
                  </w:tcBorders>
                  <w:noWrap w:val="0"/>
                  <w:vAlign w:val="center"/>
                </w:tcPr>
                <w:p w14:paraId="5EE3A953">
                  <w:pPr>
                    <w:tabs>
                      <w:tab w:val="left" w:pos="6749"/>
                    </w:tabs>
                    <w:spacing w:line="240" w:lineRule="auto"/>
                    <w:jc w:val="center"/>
                    <w:rPr>
                      <w:rFonts w:hint="default" w:ascii="Times New Roman" w:hAnsi="Times New Roman" w:cs="Times New Roman"/>
                      <w:sz w:val="21"/>
                      <w:szCs w:val="21"/>
                    </w:rPr>
                  </w:pPr>
                </w:p>
              </w:tc>
              <w:tc>
                <w:tcPr>
                  <w:tcW w:w="2191" w:type="dxa"/>
                  <w:tcBorders>
                    <w:top w:val="single" w:color="auto" w:sz="4" w:space="0"/>
                    <w:left w:val="single" w:color="auto" w:sz="4" w:space="0"/>
                    <w:bottom w:val="single" w:color="auto" w:sz="4" w:space="0"/>
                    <w:right w:val="single" w:color="auto" w:sz="4" w:space="0"/>
                  </w:tcBorders>
                  <w:noWrap w:val="0"/>
                  <w:vAlign w:val="center"/>
                </w:tcPr>
                <w:p w14:paraId="2829ADB8">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《工业企业厂界环境噪声排放标准》（GB12348-2008）2类标准及4类标准</w:t>
                  </w:r>
                </w:p>
              </w:tc>
              <w:tc>
                <w:tcPr>
                  <w:tcW w:w="588" w:type="dxa"/>
                  <w:vMerge w:val="continue"/>
                  <w:tcBorders>
                    <w:left w:val="single" w:color="auto" w:sz="4" w:space="0"/>
                    <w:right w:val="single" w:color="auto" w:sz="4" w:space="0"/>
                  </w:tcBorders>
                  <w:noWrap w:val="0"/>
                  <w:vAlign w:val="center"/>
                </w:tcPr>
                <w:p w14:paraId="281906E3">
                  <w:pPr>
                    <w:widowControl/>
                    <w:spacing w:line="240" w:lineRule="auto"/>
                    <w:jc w:val="center"/>
                    <w:rPr>
                      <w:rFonts w:hint="default" w:ascii="Times New Roman" w:hAnsi="Times New Roman" w:cs="Times New Roman"/>
                      <w:sz w:val="21"/>
                      <w:szCs w:val="21"/>
                    </w:rPr>
                  </w:pPr>
                </w:p>
              </w:tc>
              <w:tc>
                <w:tcPr>
                  <w:tcW w:w="611" w:type="dxa"/>
                  <w:vMerge w:val="continue"/>
                  <w:tcBorders>
                    <w:left w:val="single" w:color="auto" w:sz="4" w:space="0"/>
                    <w:right w:val="single" w:color="auto" w:sz="4" w:space="0"/>
                  </w:tcBorders>
                  <w:noWrap w:val="0"/>
                  <w:vAlign w:val="center"/>
                </w:tcPr>
                <w:p w14:paraId="5069BCEC">
                  <w:pPr>
                    <w:widowControl/>
                    <w:spacing w:line="240" w:lineRule="auto"/>
                    <w:jc w:val="center"/>
                    <w:rPr>
                      <w:rFonts w:hint="default" w:ascii="Times New Roman" w:hAnsi="Times New Roman" w:cs="Times New Roman"/>
                      <w:sz w:val="21"/>
                      <w:szCs w:val="21"/>
                    </w:rPr>
                  </w:pPr>
                </w:p>
              </w:tc>
            </w:tr>
          </w:tbl>
          <w:p w14:paraId="45E8758A">
            <w:pPr>
              <w:spacing w:line="360" w:lineRule="auto"/>
              <w:rPr>
                <w:rFonts w:hint="default"/>
                <w:b/>
                <w:bCs/>
              </w:rPr>
            </w:pPr>
            <w:r>
              <w:rPr>
                <w:rFonts w:hint="eastAsia"/>
                <w:b/>
                <w:bCs/>
                <w:lang w:eastAsia="zh-CN"/>
              </w:rPr>
              <w:t>五、</w:t>
            </w:r>
            <w:r>
              <w:rPr>
                <w:rFonts w:hint="default"/>
                <w:b/>
                <w:bCs/>
              </w:rPr>
              <w:t>环境保护竣工验收</w:t>
            </w:r>
          </w:p>
          <w:p w14:paraId="418240A0">
            <w:pPr>
              <w:spacing w:line="360" w:lineRule="auto"/>
              <w:ind w:firstLine="480" w:firstLineChars="200"/>
              <w:rPr>
                <w:rFonts w:hint="default"/>
              </w:rPr>
            </w:pPr>
            <w:r>
              <w:rPr>
                <w:rFonts w:hint="default"/>
              </w:rPr>
              <w:t>根据《建设项目竣工环境保护验收暂行办法》（国环规环评【2017】4号）的公告及《建设项目竣工环境保护验收技术指南 污染影响类》的公告（公告2018年第9号）中的有关规定，建设项目竣工后应由建设单位组织成立验收工作组，对项目进行自主验收工作。建设单位作为建设项目竣工环境保护验收的责任主体，应当按照本办法规定的程序和标准，组织对配套建设的环境保护设施进行验收，编制验收报告，公开相关信息，接受社会监督，确保建设项目需要配套建设的环境保护设施与主体工程同时投产或者使用。现按照国家和云南省的有关规定，提出了竣工环境保护验收一览表，见表</w:t>
            </w:r>
            <w:r>
              <w:rPr>
                <w:rFonts w:hint="eastAsia"/>
                <w:lang w:val="en-US" w:eastAsia="zh-CN"/>
              </w:rPr>
              <w:t>9-3</w:t>
            </w:r>
            <w:r>
              <w:rPr>
                <w:rFonts w:hint="default"/>
              </w:rPr>
              <w:t>。</w:t>
            </w:r>
          </w:p>
          <w:p w14:paraId="0C218C6B">
            <w:pPr>
              <w:pStyle w:val="13"/>
              <w:ind w:left="0" w:leftChars="0" w:firstLine="0" w:firstLineChars="0"/>
              <w:jc w:val="center"/>
              <w:rPr>
                <w:rFonts w:hint="default"/>
                <w:b/>
                <w:bCs/>
                <w:sz w:val="24"/>
                <w:szCs w:val="24"/>
                <w:lang w:val="en-US" w:eastAsia="zh-CN"/>
              </w:rPr>
            </w:pPr>
            <w:r>
              <w:rPr>
                <w:rFonts w:hint="default"/>
                <w:b/>
                <w:bCs/>
                <w:sz w:val="24"/>
                <w:szCs w:val="24"/>
                <w:lang w:val="en-US" w:eastAsia="zh-CN"/>
              </w:rPr>
              <w:t>表</w:t>
            </w:r>
            <w:r>
              <w:rPr>
                <w:rFonts w:hint="eastAsia"/>
                <w:b/>
                <w:bCs/>
                <w:sz w:val="24"/>
                <w:szCs w:val="24"/>
                <w:lang w:val="en-US" w:eastAsia="zh-CN"/>
              </w:rPr>
              <w:t>9-3</w:t>
            </w:r>
            <w:r>
              <w:rPr>
                <w:rFonts w:hint="default"/>
                <w:b/>
                <w:bCs/>
                <w:sz w:val="24"/>
                <w:szCs w:val="24"/>
                <w:lang w:val="en-US" w:eastAsia="zh-CN"/>
              </w:rPr>
              <w:t xml:space="preserve">  竣工环境保护验收要求一览表</w:t>
            </w:r>
          </w:p>
          <w:tbl>
            <w:tblPr>
              <w:tblStyle w:val="19"/>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4"/>
              <w:gridCol w:w="1194"/>
              <w:gridCol w:w="3225"/>
              <w:gridCol w:w="3476"/>
            </w:tblGrid>
            <w:tr w14:paraId="4249C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4" w:hRule="atLeast"/>
                <w:jc w:val="center"/>
              </w:trPr>
              <w:tc>
                <w:tcPr>
                  <w:tcW w:w="1658" w:type="dxa"/>
                  <w:gridSpan w:val="2"/>
                  <w:tcBorders>
                    <w:top w:val="single" w:color="auto" w:sz="4" w:space="0"/>
                    <w:left w:val="single" w:color="auto" w:sz="4" w:space="0"/>
                    <w:bottom w:val="single" w:color="auto" w:sz="4" w:space="0"/>
                    <w:right w:val="single" w:color="auto" w:sz="4" w:space="0"/>
                  </w:tcBorders>
                  <w:noWrap w:val="0"/>
                  <w:vAlign w:val="center"/>
                </w:tcPr>
                <w:p w14:paraId="07C42CCC">
                  <w:pPr>
                    <w:spacing w:line="240" w:lineRule="auto"/>
                    <w:jc w:val="center"/>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验收项目</w:t>
                  </w:r>
                </w:p>
              </w:tc>
              <w:tc>
                <w:tcPr>
                  <w:tcW w:w="3225" w:type="dxa"/>
                  <w:tcBorders>
                    <w:top w:val="single" w:color="auto" w:sz="4" w:space="0"/>
                    <w:left w:val="single" w:color="auto" w:sz="4" w:space="0"/>
                    <w:bottom w:val="single" w:color="auto" w:sz="4" w:space="0"/>
                    <w:right w:val="single" w:color="auto" w:sz="4" w:space="0"/>
                  </w:tcBorders>
                  <w:noWrap w:val="0"/>
                  <w:vAlign w:val="center"/>
                </w:tcPr>
                <w:p w14:paraId="2456225E">
                  <w:pPr>
                    <w:spacing w:line="240" w:lineRule="auto"/>
                    <w:jc w:val="center"/>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验收内容</w:t>
                  </w:r>
                </w:p>
              </w:tc>
              <w:tc>
                <w:tcPr>
                  <w:tcW w:w="3476" w:type="dxa"/>
                  <w:tcBorders>
                    <w:top w:val="single" w:color="auto" w:sz="4" w:space="0"/>
                    <w:left w:val="single" w:color="auto" w:sz="4" w:space="0"/>
                    <w:bottom w:val="single" w:color="auto" w:sz="4" w:space="0"/>
                    <w:right w:val="single" w:color="auto" w:sz="4" w:space="0"/>
                  </w:tcBorders>
                  <w:noWrap w:val="0"/>
                  <w:vAlign w:val="center"/>
                </w:tcPr>
                <w:p w14:paraId="2CF0D13C">
                  <w:pPr>
                    <w:spacing w:line="240" w:lineRule="auto"/>
                    <w:jc w:val="center"/>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验收要求</w:t>
                  </w:r>
                </w:p>
              </w:tc>
            </w:tr>
            <w:tr w14:paraId="4BDD7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jc w:val="center"/>
              </w:trPr>
              <w:tc>
                <w:tcPr>
                  <w:tcW w:w="464" w:type="dxa"/>
                  <w:vMerge w:val="restart"/>
                  <w:tcBorders>
                    <w:top w:val="single" w:color="auto" w:sz="4" w:space="0"/>
                    <w:left w:val="single" w:color="auto" w:sz="4" w:space="0"/>
                    <w:right w:val="single" w:color="auto" w:sz="4" w:space="0"/>
                  </w:tcBorders>
                  <w:noWrap w:val="0"/>
                  <w:vAlign w:val="center"/>
                </w:tcPr>
                <w:p w14:paraId="015AB45C">
                  <w:pPr>
                    <w:spacing w:line="240" w:lineRule="auto"/>
                    <w:jc w:val="center"/>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废水</w:t>
                  </w:r>
                </w:p>
              </w:tc>
              <w:tc>
                <w:tcPr>
                  <w:tcW w:w="1194" w:type="dxa"/>
                  <w:tcBorders>
                    <w:top w:val="single" w:color="auto" w:sz="4" w:space="0"/>
                    <w:left w:val="single" w:color="auto" w:sz="4" w:space="0"/>
                    <w:right w:val="single" w:color="auto" w:sz="4" w:space="0"/>
                  </w:tcBorders>
                  <w:noWrap w:val="0"/>
                  <w:vAlign w:val="center"/>
                </w:tcPr>
                <w:p w14:paraId="02B71360">
                  <w:pPr>
                    <w:spacing w:line="240" w:lineRule="auto"/>
                    <w:jc w:val="center"/>
                    <w:rPr>
                      <w:rFonts w:hint="default" w:ascii="Times New Roman" w:hAnsi="Times New Roman" w:cs="Times New Roman"/>
                      <w:b w:val="0"/>
                      <w:bCs w:val="0"/>
                      <w:sz w:val="21"/>
                      <w:szCs w:val="21"/>
                    </w:rPr>
                  </w:pPr>
                  <w:r>
                    <w:rPr>
                      <w:rFonts w:hint="eastAsia" w:cs="Times New Roman"/>
                      <w:b w:val="0"/>
                      <w:bCs w:val="0"/>
                      <w:sz w:val="21"/>
                      <w:szCs w:val="21"/>
                      <w:lang w:eastAsia="zh-CN"/>
                    </w:rPr>
                    <w:t>雨污水</w:t>
                  </w:r>
                  <w:r>
                    <w:rPr>
                      <w:rFonts w:hint="default" w:ascii="Times New Roman" w:hAnsi="Times New Roman" w:cs="Times New Roman"/>
                      <w:b w:val="0"/>
                      <w:bCs w:val="0"/>
                      <w:sz w:val="21"/>
                      <w:szCs w:val="21"/>
                    </w:rPr>
                    <w:t>处理设施</w:t>
                  </w:r>
                </w:p>
              </w:tc>
              <w:tc>
                <w:tcPr>
                  <w:tcW w:w="3225" w:type="dxa"/>
                  <w:tcBorders>
                    <w:top w:val="single" w:color="auto" w:sz="4" w:space="0"/>
                    <w:left w:val="single" w:color="auto" w:sz="4" w:space="0"/>
                    <w:bottom w:val="single" w:color="auto" w:sz="4" w:space="0"/>
                    <w:right w:val="single" w:color="auto" w:sz="4" w:space="0"/>
                  </w:tcBorders>
                  <w:noWrap w:val="0"/>
                  <w:vAlign w:val="center"/>
                </w:tcPr>
                <w:p w14:paraId="3FCEA2B7">
                  <w:pPr>
                    <w:spacing w:line="240" w:lineRule="auto"/>
                    <w:jc w:val="both"/>
                    <w:rPr>
                      <w:rFonts w:hint="default"/>
                      <w:sz w:val="21"/>
                      <w:szCs w:val="21"/>
                      <w:lang w:eastAsia="zh-CN"/>
                    </w:rPr>
                  </w:pPr>
                  <w:r>
                    <w:rPr>
                      <w:rFonts w:hint="default"/>
                      <w:sz w:val="21"/>
                      <w:szCs w:val="21"/>
                    </w:rPr>
                    <w:t>防渗化粪池：1个，容积</w:t>
                  </w:r>
                  <w:r>
                    <w:rPr>
                      <w:rFonts w:hint="default"/>
                      <w:sz w:val="21"/>
                      <w:szCs w:val="21"/>
                      <w:lang w:val="en-US" w:eastAsia="zh-CN"/>
                    </w:rPr>
                    <w:t>2</w:t>
                  </w:r>
                  <w:r>
                    <w:rPr>
                      <w:rFonts w:hint="default"/>
                      <w:sz w:val="21"/>
                      <w:szCs w:val="21"/>
                      <w:lang w:eastAsia="zh-CN"/>
                    </w:rPr>
                    <w:t>m³</w:t>
                  </w:r>
                </w:p>
                <w:p w14:paraId="37CBB7D0">
                  <w:pPr>
                    <w:spacing w:line="240" w:lineRule="auto"/>
                    <w:jc w:val="both"/>
                    <w:rPr>
                      <w:rFonts w:hint="default"/>
                      <w:sz w:val="21"/>
                      <w:szCs w:val="21"/>
                      <w:lang w:eastAsia="zh-CN"/>
                    </w:rPr>
                  </w:pPr>
                  <w:r>
                    <w:rPr>
                      <w:rFonts w:hint="default"/>
                      <w:sz w:val="21"/>
                      <w:szCs w:val="21"/>
                      <w:lang w:val="en-US" w:eastAsia="zh-CN"/>
                    </w:rPr>
                    <w:t>隔油池</w:t>
                  </w:r>
                  <w:r>
                    <w:rPr>
                      <w:rFonts w:hint="default"/>
                      <w:sz w:val="21"/>
                      <w:szCs w:val="21"/>
                    </w:rPr>
                    <w:t>：1个，容积</w:t>
                  </w:r>
                  <w:r>
                    <w:rPr>
                      <w:rFonts w:hint="default"/>
                      <w:sz w:val="21"/>
                      <w:szCs w:val="21"/>
                      <w:lang w:val="en-US" w:eastAsia="zh-CN"/>
                    </w:rPr>
                    <w:t>1</w:t>
                  </w:r>
                  <w:r>
                    <w:rPr>
                      <w:rFonts w:hint="eastAsia"/>
                      <w:sz w:val="21"/>
                      <w:szCs w:val="21"/>
                      <w:lang w:val="en-US" w:eastAsia="zh-CN"/>
                    </w:rPr>
                    <w:t>4</w:t>
                  </w:r>
                  <w:r>
                    <w:rPr>
                      <w:rFonts w:hint="default"/>
                      <w:sz w:val="21"/>
                      <w:szCs w:val="21"/>
                      <w:lang w:eastAsia="zh-CN"/>
                    </w:rPr>
                    <w:t>m³</w:t>
                  </w:r>
                </w:p>
                <w:p w14:paraId="0A8C7786">
                  <w:pPr>
                    <w:pStyle w:val="2"/>
                    <w:ind w:left="0" w:leftChars="0" w:firstLine="0" w:firstLineChars="0"/>
                    <w:jc w:val="both"/>
                    <w:rPr>
                      <w:rFonts w:hint="default"/>
                      <w:vertAlign w:val="baseline"/>
                      <w:lang w:val="en-US" w:eastAsia="zh-CN"/>
                    </w:rPr>
                  </w:pPr>
                  <w:r>
                    <w:rPr>
                      <w:rFonts w:hint="eastAsia" w:cs="Times New Roman"/>
                      <w:b w:val="0"/>
                      <w:bCs w:val="0"/>
                      <w:sz w:val="21"/>
                      <w:szCs w:val="21"/>
                      <w:lang w:val="en-US" w:eastAsia="zh-CN"/>
                    </w:rPr>
                    <w:t>环保沟：1条</w:t>
                  </w:r>
                </w:p>
              </w:tc>
              <w:tc>
                <w:tcPr>
                  <w:tcW w:w="3476" w:type="dxa"/>
                  <w:tcBorders>
                    <w:top w:val="single" w:color="auto" w:sz="4" w:space="0"/>
                    <w:left w:val="single" w:color="auto" w:sz="4" w:space="0"/>
                    <w:right w:val="single" w:color="auto" w:sz="4" w:space="0"/>
                  </w:tcBorders>
                  <w:noWrap w:val="0"/>
                  <w:vAlign w:val="center"/>
                </w:tcPr>
                <w:p w14:paraId="7133DA3E">
                  <w:pPr>
                    <w:spacing w:line="240" w:lineRule="auto"/>
                    <w:jc w:val="both"/>
                    <w:rPr>
                      <w:rFonts w:hint="default" w:ascii="Times New Roman" w:hAnsi="Times New Roman" w:cs="Times New Roman"/>
                      <w:b w:val="0"/>
                      <w:bCs w:val="0"/>
                      <w:sz w:val="21"/>
                      <w:szCs w:val="21"/>
                      <w:lang w:val="en-US"/>
                    </w:rPr>
                  </w:pPr>
                  <w:r>
                    <w:rPr>
                      <w:rFonts w:hint="default" w:ascii="Times New Roman" w:hAnsi="Times New Roman" w:eastAsia="宋体" w:cs="Times New Roman"/>
                      <w:color w:val="auto"/>
                      <w:sz w:val="21"/>
                      <w:szCs w:val="21"/>
                    </w:rPr>
                    <w:t>雨污分流，雨水</w:t>
                  </w:r>
                  <w:r>
                    <w:rPr>
                      <w:rFonts w:hint="eastAsia"/>
                      <w:color w:val="auto"/>
                      <w:sz w:val="21"/>
                      <w:szCs w:val="21"/>
                      <w:lang w:eastAsia="zh-CN"/>
                    </w:rPr>
                    <w:t>经</w:t>
                  </w:r>
                  <w:r>
                    <w:rPr>
                      <w:rFonts w:hint="eastAsia"/>
                      <w:color w:val="auto"/>
                      <w:sz w:val="21"/>
                      <w:szCs w:val="21"/>
                      <w:lang w:val="en-US" w:eastAsia="zh-CN"/>
                    </w:rPr>
                    <w:t>排水沟收集</w:t>
                  </w:r>
                  <w:r>
                    <w:rPr>
                      <w:rFonts w:hint="eastAsia"/>
                      <w:color w:val="auto"/>
                      <w:sz w:val="21"/>
                      <w:szCs w:val="21"/>
                      <w:lang w:eastAsia="zh-CN"/>
                    </w:rPr>
                    <w:t>排到站外的公路排水沟</w:t>
                  </w:r>
                  <w:r>
                    <w:rPr>
                      <w:rFonts w:hint="default" w:ascii="Times New Roman" w:hAnsi="Times New Roman" w:eastAsia="宋体" w:cs="Times New Roman"/>
                      <w:color w:val="auto"/>
                      <w:sz w:val="21"/>
                      <w:szCs w:val="21"/>
                    </w:rPr>
                    <w:t>；污水经化粪池处理后</w:t>
                  </w:r>
                  <w:r>
                    <w:rPr>
                      <w:rFonts w:hint="eastAsia" w:ascii="Times New Roman" w:hAnsi="Times New Roman" w:eastAsia="宋体" w:cs="Times New Roman"/>
                      <w:color w:val="auto"/>
                      <w:sz w:val="21"/>
                      <w:szCs w:val="21"/>
                      <w:lang w:eastAsia="zh-CN"/>
                    </w:rPr>
                    <w:t>用作农肥</w:t>
                  </w:r>
                  <w:r>
                    <w:rPr>
                      <w:rFonts w:hint="eastAsia" w:cs="Times New Roman"/>
                      <w:color w:val="auto"/>
                      <w:sz w:val="21"/>
                      <w:szCs w:val="21"/>
                      <w:lang w:eastAsia="zh-CN"/>
                    </w:rPr>
                    <w:t>；</w:t>
                  </w:r>
                  <w:r>
                    <w:rPr>
                      <w:rFonts w:hint="eastAsia" w:cs="Times New Roman"/>
                      <w:color w:val="auto"/>
                      <w:sz w:val="21"/>
                      <w:szCs w:val="21"/>
                      <w:lang w:val="en-US" w:eastAsia="zh-CN"/>
                    </w:rPr>
                    <w:t>加油区场地冲洗废水经环保沟排到隔油池处理后回用于项目绿化</w:t>
                  </w:r>
                </w:p>
              </w:tc>
            </w:tr>
            <w:tr w14:paraId="554D6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464" w:type="dxa"/>
                  <w:vMerge w:val="continue"/>
                  <w:tcBorders>
                    <w:left w:val="single" w:color="auto" w:sz="4" w:space="0"/>
                    <w:right w:val="single" w:color="auto" w:sz="4" w:space="0"/>
                  </w:tcBorders>
                  <w:noWrap w:val="0"/>
                  <w:vAlign w:val="center"/>
                </w:tcPr>
                <w:p w14:paraId="5E206FFB">
                  <w:pPr>
                    <w:spacing w:line="240" w:lineRule="auto"/>
                    <w:jc w:val="center"/>
                    <w:rPr>
                      <w:rFonts w:hint="default" w:ascii="Times New Roman" w:hAnsi="Times New Roman" w:cs="Times New Roman"/>
                      <w:b w:val="0"/>
                      <w:bCs w:val="0"/>
                      <w:sz w:val="21"/>
                      <w:szCs w:val="21"/>
                    </w:rPr>
                  </w:pPr>
                </w:p>
              </w:tc>
              <w:tc>
                <w:tcPr>
                  <w:tcW w:w="1194" w:type="dxa"/>
                  <w:tcBorders>
                    <w:top w:val="single" w:color="auto" w:sz="4" w:space="0"/>
                    <w:left w:val="single" w:color="auto" w:sz="4" w:space="0"/>
                    <w:right w:val="single" w:color="auto" w:sz="4" w:space="0"/>
                  </w:tcBorders>
                  <w:noWrap w:val="0"/>
                  <w:vAlign w:val="center"/>
                </w:tcPr>
                <w:p w14:paraId="56E7C1A1">
                  <w:pPr>
                    <w:autoSpaceDE w:val="0"/>
                    <w:autoSpaceDN w:val="0"/>
                    <w:spacing w:line="240" w:lineRule="auto"/>
                    <w:jc w:val="center"/>
                    <w:rPr>
                      <w:rFonts w:hint="eastAsia" w:ascii="Times New Roman" w:hAnsi="Times New Roman" w:eastAsia="宋体" w:cs="Times New Roman"/>
                      <w:b w:val="0"/>
                      <w:bCs w:val="0"/>
                      <w:sz w:val="21"/>
                      <w:szCs w:val="21"/>
                      <w:lang w:eastAsia="zh-CN"/>
                    </w:rPr>
                  </w:pPr>
                  <w:r>
                    <w:rPr>
                      <w:rFonts w:hint="eastAsia" w:cs="Times New Roman"/>
                      <w:b w:val="0"/>
                      <w:bCs w:val="0"/>
                      <w:sz w:val="21"/>
                      <w:szCs w:val="21"/>
                      <w:lang w:eastAsia="zh-CN"/>
                    </w:rPr>
                    <w:t>地下水</w:t>
                  </w:r>
                </w:p>
              </w:tc>
              <w:tc>
                <w:tcPr>
                  <w:tcW w:w="3225" w:type="dxa"/>
                  <w:tcBorders>
                    <w:top w:val="single" w:color="auto" w:sz="4" w:space="0"/>
                    <w:left w:val="single" w:color="auto" w:sz="4" w:space="0"/>
                    <w:bottom w:val="single" w:color="auto" w:sz="4" w:space="0"/>
                    <w:right w:val="single" w:color="auto" w:sz="4" w:space="0"/>
                  </w:tcBorders>
                  <w:noWrap w:val="0"/>
                  <w:vAlign w:val="center"/>
                </w:tcPr>
                <w:p w14:paraId="7E0C22DD">
                  <w:pPr>
                    <w:autoSpaceDE w:val="0"/>
                    <w:autoSpaceDN w:val="0"/>
                    <w:spacing w:line="240" w:lineRule="auto"/>
                    <w:jc w:val="center"/>
                    <w:rPr>
                      <w:rFonts w:hint="default" w:ascii="Times New Roman" w:hAnsi="Times New Roman" w:eastAsia="宋体" w:cs="Times New Roman"/>
                      <w:b w:val="0"/>
                      <w:bCs w:val="0"/>
                      <w:sz w:val="21"/>
                      <w:szCs w:val="21"/>
                      <w:lang w:val="en-US" w:eastAsia="zh-CN"/>
                    </w:rPr>
                  </w:pPr>
                  <w:r>
                    <w:rPr>
                      <w:rFonts w:hint="eastAsia" w:cs="Times New Roman"/>
                      <w:b w:val="0"/>
                      <w:bCs w:val="0"/>
                      <w:sz w:val="21"/>
                      <w:szCs w:val="21"/>
                      <w:lang w:eastAsia="zh-CN"/>
                    </w:rPr>
                    <w:t>观测井：</w:t>
                  </w:r>
                  <w:r>
                    <w:rPr>
                      <w:rFonts w:hint="eastAsia" w:cs="Times New Roman"/>
                      <w:b w:val="0"/>
                      <w:bCs w:val="0"/>
                      <w:sz w:val="21"/>
                      <w:szCs w:val="21"/>
                      <w:lang w:val="en-US" w:eastAsia="zh-CN"/>
                    </w:rPr>
                    <w:t>1个，</w:t>
                  </w:r>
                  <w:r>
                    <w:rPr>
                      <w:rFonts w:hint="default"/>
                      <w:sz w:val="21"/>
                      <w:szCs w:val="21"/>
                    </w:rPr>
                    <w:t>深5m，直径0.</w:t>
                  </w:r>
                  <w:r>
                    <w:rPr>
                      <w:rFonts w:hint="eastAsia"/>
                      <w:sz w:val="21"/>
                      <w:szCs w:val="21"/>
                      <w:lang w:val="en-US" w:eastAsia="zh-CN"/>
                    </w:rPr>
                    <w:t>4</w:t>
                  </w:r>
                  <w:r>
                    <w:rPr>
                      <w:rFonts w:hint="default"/>
                    </w:rPr>
                    <w:t>m</w:t>
                  </w:r>
                </w:p>
              </w:tc>
              <w:tc>
                <w:tcPr>
                  <w:tcW w:w="3476" w:type="dxa"/>
                  <w:tcBorders>
                    <w:top w:val="single" w:color="auto" w:sz="4" w:space="0"/>
                    <w:left w:val="single" w:color="auto" w:sz="4" w:space="0"/>
                    <w:bottom w:val="single" w:color="auto" w:sz="4" w:space="0"/>
                    <w:right w:val="single" w:color="auto" w:sz="4" w:space="0"/>
                  </w:tcBorders>
                  <w:noWrap w:val="0"/>
                  <w:vAlign w:val="center"/>
                </w:tcPr>
                <w:p w14:paraId="31291C84">
                  <w:pPr>
                    <w:spacing w:line="240" w:lineRule="auto"/>
                    <w:jc w:val="both"/>
                    <w:rPr>
                      <w:rFonts w:hint="default" w:ascii="Times New Roman" w:hAnsi="Times New Roman" w:cs="Times New Roman"/>
                      <w:b w:val="0"/>
                      <w:bCs w:val="0"/>
                      <w:sz w:val="21"/>
                      <w:szCs w:val="21"/>
                    </w:rPr>
                  </w:pPr>
                  <w:r>
                    <w:rPr>
                      <w:rFonts w:hint="eastAsia"/>
                      <w:b w:val="0"/>
                      <w:bCs w:val="0"/>
                      <w:color w:val="000000"/>
                      <w:sz w:val="21"/>
                      <w:szCs w:val="21"/>
                      <w:lang w:eastAsia="zh-CN"/>
                    </w:rPr>
                    <w:t>建在储油罐区内</w:t>
                  </w:r>
                </w:p>
              </w:tc>
            </w:tr>
            <w:tr w14:paraId="1EC90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atLeast"/>
                <w:jc w:val="center"/>
              </w:trPr>
              <w:tc>
                <w:tcPr>
                  <w:tcW w:w="464" w:type="dxa"/>
                  <w:vMerge w:val="restart"/>
                  <w:tcBorders>
                    <w:top w:val="single" w:color="auto" w:sz="4" w:space="0"/>
                    <w:left w:val="single" w:color="auto" w:sz="4" w:space="0"/>
                    <w:right w:val="single" w:color="auto" w:sz="4" w:space="0"/>
                  </w:tcBorders>
                  <w:noWrap w:val="0"/>
                  <w:vAlign w:val="center"/>
                </w:tcPr>
                <w:p w14:paraId="23F1FFA2">
                  <w:pPr>
                    <w:spacing w:line="240" w:lineRule="auto"/>
                    <w:jc w:val="center"/>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废气</w:t>
                  </w:r>
                </w:p>
              </w:tc>
              <w:tc>
                <w:tcPr>
                  <w:tcW w:w="1194" w:type="dxa"/>
                  <w:tcBorders>
                    <w:top w:val="single" w:color="auto" w:sz="4" w:space="0"/>
                    <w:left w:val="single" w:color="auto" w:sz="4" w:space="0"/>
                    <w:right w:val="single" w:color="auto" w:sz="4" w:space="0"/>
                  </w:tcBorders>
                  <w:noWrap w:val="0"/>
                  <w:vAlign w:val="center"/>
                </w:tcPr>
                <w:p w14:paraId="41DDB1E0">
                  <w:pPr>
                    <w:autoSpaceDE w:val="0"/>
                    <w:autoSpaceDN w:val="0"/>
                    <w:spacing w:line="240" w:lineRule="auto"/>
                    <w:jc w:val="center"/>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油气回收</w:t>
                  </w:r>
                </w:p>
                <w:p w14:paraId="619C0DA0">
                  <w:pPr>
                    <w:autoSpaceDE w:val="0"/>
                    <w:autoSpaceDN w:val="0"/>
                    <w:spacing w:line="240" w:lineRule="auto"/>
                    <w:jc w:val="center"/>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系统</w:t>
                  </w:r>
                </w:p>
              </w:tc>
              <w:tc>
                <w:tcPr>
                  <w:tcW w:w="3225" w:type="dxa"/>
                  <w:tcBorders>
                    <w:top w:val="single" w:color="auto" w:sz="4" w:space="0"/>
                    <w:left w:val="single" w:color="auto" w:sz="4" w:space="0"/>
                    <w:bottom w:val="single" w:color="auto" w:sz="4" w:space="0"/>
                    <w:right w:val="single" w:color="auto" w:sz="4" w:space="0"/>
                  </w:tcBorders>
                  <w:noWrap w:val="0"/>
                  <w:vAlign w:val="center"/>
                </w:tcPr>
                <w:p w14:paraId="5D0738E1">
                  <w:pPr>
                    <w:autoSpaceDE w:val="0"/>
                    <w:autoSpaceDN w:val="0"/>
                    <w:spacing w:line="240" w:lineRule="auto"/>
                    <w:jc w:val="center"/>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包括卸油油气回收装置及加油油气回收装置</w:t>
                  </w:r>
                </w:p>
              </w:tc>
              <w:tc>
                <w:tcPr>
                  <w:tcW w:w="3476" w:type="dxa"/>
                  <w:tcBorders>
                    <w:top w:val="single" w:color="auto" w:sz="4" w:space="0"/>
                    <w:left w:val="single" w:color="auto" w:sz="4" w:space="0"/>
                    <w:bottom w:val="single" w:color="auto" w:sz="4" w:space="0"/>
                    <w:right w:val="single" w:color="auto" w:sz="4" w:space="0"/>
                  </w:tcBorders>
                  <w:noWrap w:val="0"/>
                  <w:vAlign w:val="center"/>
                </w:tcPr>
                <w:p w14:paraId="357F4718">
                  <w:pPr>
                    <w:spacing w:line="240" w:lineRule="auto"/>
                    <w:jc w:val="both"/>
                    <w:rPr>
                      <w:rFonts w:hint="default" w:ascii="Times New Roman" w:hAnsi="Times New Roman" w:cs="Times New Roman"/>
                      <w:b w:val="0"/>
                      <w:bCs w:val="0"/>
                      <w:sz w:val="21"/>
                      <w:szCs w:val="21"/>
                    </w:rPr>
                  </w:pPr>
                  <w:r>
                    <w:rPr>
                      <w:rFonts w:hint="eastAsia" w:cs="Times New Roman"/>
                      <w:b w:val="0"/>
                      <w:bCs w:val="0"/>
                      <w:sz w:val="21"/>
                      <w:szCs w:val="21"/>
                      <w:lang w:eastAsia="zh-CN"/>
                    </w:rPr>
                    <w:t>满足</w:t>
                  </w:r>
                  <w:r>
                    <w:rPr>
                      <w:rFonts w:hint="default" w:ascii="Times New Roman" w:hAnsi="Times New Roman" w:cs="Times New Roman"/>
                      <w:b w:val="0"/>
                      <w:bCs w:val="0"/>
                      <w:sz w:val="21"/>
                      <w:szCs w:val="21"/>
                    </w:rPr>
                    <w:t>《大气污染物综合排放标准》（GB16297-1996）中的无组织排放浓度监控标准、</w:t>
                  </w:r>
                  <w:r>
                    <w:rPr>
                      <w:rFonts w:hint="eastAsia" w:cs="Times New Roman"/>
                      <w:b w:val="0"/>
                      <w:bCs w:val="0"/>
                      <w:sz w:val="21"/>
                      <w:szCs w:val="21"/>
                      <w:lang w:eastAsia="zh-CN"/>
                    </w:rPr>
                    <w:t>满足</w:t>
                  </w:r>
                  <w:r>
                    <w:rPr>
                      <w:rFonts w:hint="default" w:ascii="Times New Roman" w:hAnsi="Times New Roman" w:cs="Times New Roman"/>
                      <w:b w:val="0"/>
                      <w:bCs w:val="0"/>
                      <w:sz w:val="21"/>
                      <w:szCs w:val="21"/>
                    </w:rPr>
                    <w:t>《加油站大气污染物排放标准》（GB20952-2007）中的相关规定要求</w:t>
                  </w:r>
                </w:p>
              </w:tc>
            </w:tr>
            <w:tr w14:paraId="00FA6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464" w:type="dxa"/>
                  <w:vMerge w:val="continue"/>
                  <w:tcBorders>
                    <w:left w:val="single" w:color="auto" w:sz="4" w:space="0"/>
                    <w:bottom w:val="single" w:color="auto" w:sz="4" w:space="0"/>
                    <w:right w:val="single" w:color="auto" w:sz="4" w:space="0"/>
                  </w:tcBorders>
                  <w:noWrap w:val="0"/>
                  <w:vAlign w:val="center"/>
                </w:tcPr>
                <w:p w14:paraId="056D00F0">
                  <w:pPr>
                    <w:widowControl/>
                    <w:spacing w:line="240" w:lineRule="auto"/>
                    <w:jc w:val="center"/>
                    <w:rPr>
                      <w:rFonts w:hint="default" w:ascii="Times New Roman" w:hAnsi="Times New Roman" w:cs="Times New Roman"/>
                      <w:b w:val="0"/>
                      <w:bCs w:val="0"/>
                      <w:sz w:val="21"/>
                      <w:szCs w:val="21"/>
                    </w:rPr>
                  </w:pPr>
                </w:p>
              </w:tc>
              <w:tc>
                <w:tcPr>
                  <w:tcW w:w="1194" w:type="dxa"/>
                  <w:tcBorders>
                    <w:top w:val="single" w:color="auto" w:sz="4" w:space="0"/>
                    <w:left w:val="single" w:color="auto" w:sz="4" w:space="0"/>
                    <w:bottom w:val="single" w:color="auto" w:sz="4" w:space="0"/>
                    <w:right w:val="single" w:color="auto" w:sz="4" w:space="0"/>
                  </w:tcBorders>
                  <w:noWrap w:val="0"/>
                  <w:vAlign w:val="center"/>
                </w:tcPr>
                <w:p w14:paraId="56EBCA81">
                  <w:pPr>
                    <w:autoSpaceDE w:val="0"/>
                    <w:autoSpaceDN w:val="0"/>
                    <w:adjustRightInd w:val="0"/>
                    <w:spacing w:line="240" w:lineRule="auto"/>
                    <w:jc w:val="center"/>
                    <w:rPr>
                      <w:rFonts w:hint="default" w:ascii="Times New Roman" w:hAnsi="Times New Roman" w:eastAsia="宋体" w:cs="Times New Roman"/>
                      <w:b w:val="0"/>
                      <w:bCs w:val="0"/>
                      <w:sz w:val="21"/>
                      <w:szCs w:val="21"/>
                      <w:lang w:val="en-US" w:eastAsia="zh-CN"/>
                    </w:rPr>
                  </w:pPr>
                  <w:r>
                    <w:rPr>
                      <w:rFonts w:hint="eastAsia" w:cs="Times New Roman"/>
                      <w:b w:val="0"/>
                      <w:bCs w:val="0"/>
                      <w:sz w:val="21"/>
                      <w:szCs w:val="21"/>
                      <w:lang w:val="en-US" w:eastAsia="zh-CN"/>
                    </w:rPr>
                    <w:t>厨房油烟处理</w:t>
                  </w:r>
                </w:p>
              </w:tc>
              <w:tc>
                <w:tcPr>
                  <w:tcW w:w="3225" w:type="dxa"/>
                  <w:tcBorders>
                    <w:top w:val="single" w:color="auto" w:sz="4" w:space="0"/>
                    <w:left w:val="single" w:color="auto" w:sz="4" w:space="0"/>
                    <w:bottom w:val="single" w:color="auto" w:sz="4" w:space="0"/>
                    <w:right w:val="single" w:color="auto" w:sz="4" w:space="0"/>
                  </w:tcBorders>
                  <w:noWrap w:val="0"/>
                  <w:vAlign w:val="center"/>
                </w:tcPr>
                <w:p w14:paraId="13C03ED9">
                  <w:pPr>
                    <w:autoSpaceDE w:val="0"/>
                    <w:autoSpaceDN w:val="0"/>
                    <w:spacing w:line="240" w:lineRule="auto"/>
                    <w:jc w:val="center"/>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抽油烟机</w:t>
                  </w:r>
                </w:p>
              </w:tc>
              <w:tc>
                <w:tcPr>
                  <w:tcW w:w="3476" w:type="dxa"/>
                  <w:tcBorders>
                    <w:top w:val="single" w:color="auto" w:sz="4" w:space="0"/>
                    <w:left w:val="single" w:color="auto" w:sz="4" w:space="0"/>
                    <w:bottom w:val="single" w:color="auto" w:sz="4" w:space="0"/>
                    <w:right w:val="single" w:color="auto" w:sz="4" w:space="0"/>
                  </w:tcBorders>
                  <w:noWrap w:val="0"/>
                  <w:vAlign w:val="center"/>
                </w:tcPr>
                <w:p w14:paraId="2B5BFED1">
                  <w:pPr>
                    <w:widowControl/>
                    <w:spacing w:line="240" w:lineRule="auto"/>
                    <w:jc w:val="both"/>
                    <w:rPr>
                      <w:rFonts w:hint="eastAsia" w:ascii="Times New Roman" w:hAnsi="Times New Roman" w:eastAsia="宋体" w:cs="Times New Roman"/>
                      <w:b w:val="0"/>
                      <w:bCs w:val="0"/>
                      <w:sz w:val="21"/>
                      <w:szCs w:val="21"/>
                      <w:lang w:val="en-US" w:eastAsia="zh-CN"/>
                    </w:rPr>
                  </w:pPr>
                  <w:r>
                    <w:rPr>
                      <w:rFonts w:hint="default" w:ascii="Times New Roman" w:hAnsi="Times New Roman" w:cs="Times New Roman"/>
                      <w:b w:val="0"/>
                      <w:bCs w:val="0"/>
                      <w:sz w:val="21"/>
                      <w:szCs w:val="21"/>
                    </w:rPr>
                    <w:t>在厨房安装</w:t>
                  </w:r>
                  <w:r>
                    <w:rPr>
                      <w:rFonts w:hint="eastAsia" w:ascii="Times New Roman" w:hAnsi="Times New Roman" w:cs="Times New Roman"/>
                      <w:b w:val="0"/>
                      <w:bCs w:val="0"/>
                      <w:sz w:val="21"/>
                      <w:szCs w:val="21"/>
                      <w:lang w:val="en-US" w:eastAsia="zh-CN"/>
                    </w:rPr>
                    <w:t>抽油烟机</w:t>
                  </w:r>
                </w:p>
              </w:tc>
            </w:tr>
            <w:tr w14:paraId="48158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464" w:type="dxa"/>
                  <w:tcBorders>
                    <w:top w:val="single" w:color="auto" w:sz="4" w:space="0"/>
                    <w:left w:val="single" w:color="auto" w:sz="4" w:space="0"/>
                    <w:bottom w:val="single" w:color="auto" w:sz="4" w:space="0"/>
                    <w:right w:val="single" w:color="auto" w:sz="4" w:space="0"/>
                  </w:tcBorders>
                  <w:noWrap w:val="0"/>
                  <w:vAlign w:val="center"/>
                </w:tcPr>
                <w:p w14:paraId="752F5ED2">
                  <w:pPr>
                    <w:spacing w:line="240" w:lineRule="auto"/>
                    <w:jc w:val="center"/>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噪声</w:t>
                  </w:r>
                </w:p>
              </w:tc>
              <w:tc>
                <w:tcPr>
                  <w:tcW w:w="1194" w:type="dxa"/>
                  <w:tcBorders>
                    <w:top w:val="single" w:color="auto" w:sz="4" w:space="0"/>
                    <w:left w:val="single" w:color="auto" w:sz="4" w:space="0"/>
                    <w:bottom w:val="single" w:color="auto" w:sz="4" w:space="0"/>
                    <w:right w:val="single" w:color="auto" w:sz="4" w:space="0"/>
                  </w:tcBorders>
                  <w:noWrap w:val="0"/>
                  <w:vAlign w:val="center"/>
                </w:tcPr>
                <w:p w14:paraId="1047EEC2">
                  <w:pPr>
                    <w:autoSpaceDE w:val="0"/>
                    <w:autoSpaceDN w:val="0"/>
                    <w:adjustRightInd w:val="0"/>
                    <w:spacing w:line="240" w:lineRule="auto"/>
                    <w:jc w:val="center"/>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设置限速慢行及禁止鸣笛标志牌</w:t>
                  </w:r>
                </w:p>
              </w:tc>
              <w:tc>
                <w:tcPr>
                  <w:tcW w:w="3225" w:type="dxa"/>
                  <w:tcBorders>
                    <w:top w:val="single" w:color="auto" w:sz="4" w:space="0"/>
                    <w:left w:val="single" w:color="auto" w:sz="4" w:space="0"/>
                    <w:bottom w:val="single" w:color="auto" w:sz="4" w:space="0"/>
                    <w:right w:val="single" w:color="auto" w:sz="4" w:space="0"/>
                  </w:tcBorders>
                  <w:noWrap w:val="0"/>
                  <w:vAlign w:val="center"/>
                </w:tcPr>
                <w:p w14:paraId="70072782">
                  <w:pPr>
                    <w:spacing w:line="240" w:lineRule="auto"/>
                    <w:jc w:val="center"/>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在出入口设置限速慢行及禁止鸣笛标志牌</w:t>
                  </w:r>
                </w:p>
              </w:tc>
              <w:tc>
                <w:tcPr>
                  <w:tcW w:w="3476" w:type="dxa"/>
                  <w:tcBorders>
                    <w:top w:val="single" w:color="auto" w:sz="4" w:space="0"/>
                    <w:left w:val="single" w:color="auto" w:sz="4" w:space="0"/>
                    <w:bottom w:val="single" w:color="auto" w:sz="4" w:space="0"/>
                    <w:right w:val="single" w:color="auto" w:sz="4" w:space="0"/>
                  </w:tcBorders>
                  <w:noWrap w:val="0"/>
                  <w:vAlign w:val="center"/>
                </w:tcPr>
                <w:p w14:paraId="20C94B8F">
                  <w:pPr>
                    <w:spacing w:line="240" w:lineRule="auto"/>
                    <w:jc w:val="both"/>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《工业企业厂界环境噪声排放标准》（GB12348-2008）2类标准及4类标准</w:t>
                  </w:r>
                </w:p>
              </w:tc>
            </w:tr>
            <w:tr w14:paraId="1A75D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464" w:type="dxa"/>
                  <w:vMerge w:val="restart"/>
                  <w:tcBorders>
                    <w:top w:val="single" w:color="auto" w:sz="4" w:space="0"/>
                    <w:left w:val="single" w:color="auto" w:sz="4" w:space="0"/>
                    <w:right w:val="single" w:color="auto" w:sz="4" w:space="0"/>
                  </w:tcBorders>
                  <w:noWrap w:val="0"/>
                  <w:vAlign w:val="center"/>
                </w:tcPr>
                <w:p w14:paraId="77A74B39">
                  <w:pPr>
                    <w:widowControl/>
                    <w:spacing w:line="240" w:lineRule="auto"/>
                    <w:jc w:val="center"/>
                    <w:rPr>
                      <w:rFonts w:hint="default" w:ascii="Times New Roman" w:hAnsi="Times New Roman" w:cs="Times New Roman"/>
                      <w:b w:val="0"/>
                      <w:bCs w:val="0"/>
                      <w:sz w:val="21"/>
                      <w:szCs w:val="21"/>
                      <w:lang w:eastAsia="zh-CN"/>
                    </w:rPr>
                  </w:pPr>
                  <w:r>
                    <w:rPr>
                      <w:rFonts w:hint="default" w:ascii="Times New Roman" w:hAnsi="Times New Roman" w:cs="Times New Roman"/>
                      <w:b w:val="0"/>
                      <w:bCs w:val="0"/>
                      <w:sz w:val="21"/>
                      <w:szCs w:val="21"/>
                      <w:lang w:eastAsia="zh-CN"/>
                    </w:rPr>
                    <w:t>固体废物</w:t>
                  </w:r>
                </w:p>
              </w:tc>
              <w:tc>
                <w:tcPr>
                  <w:tcW w:w="1194" w:type="dxa"/>
                  <w:tcBorders>
                    <w:top w:val="single" w:color="auto" w:sz="4" w:space="0"/>
                    <w:left w:val="single" w:color="auto" w:sz="4" w:space="0"/>
                    <w:bottom w:val="single" w:color="auto" w:sz="4" w:space="0"/>
                    <w:right w:val="single" w:color="auto" w:sz="4" w:space="0"/>
                  </w:tcBorders>
                  <w:noWrap w:val="0"/>
                  <w:vAlign w:val="center"/>
                </w:tcPr>
                <w:p w14:paraId="458C3156">
                  <w:pPr>
                    <w:spacing w:line="240" w:lineRule="auto"/>
                    <w:jc w:val="center"/>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rPr>
                    <w:t>生活垃圾</w:t>
                  </w:r>
                </w:p>
              </w:tc>
              <w:tc>
                <w:tcPr>
                  <w:tcW w:w="3225" w:type="dxa"/>
                  <w:tcBorders>
                    <w:top w:val="single" w:color="auto" w:sz="4" w:space="0"/>
                    <w:left w:val="single" w:color="auto" w:sz="4" w:space="0"/>
                    <w:bottom w:val="single" w:color="auto" w:sz="4" w:space="0"/>
                    <w:right w:val="single" w:color="auto" w:sz="4" w:space="0"/>
                  </w:tcBorders>
                  <w:noWrap w:val="0"/>
                  <w:vAlign w:val="center"/>
                </w:tcPr>
                <w:p w14:paraId="021270FA">
                  <w:pPr>
                    <w:spacing w:line="240" w:lineRule="auto"/>
                    <w:jc w:val="center"/>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rPr>
                    <w:t>封闭式垃圾桶若干</w:t>
                  </w:r>
                </w:p>
              </w:tc>
              <w:tc>
                <w:tcPr>
                  <w:tcW w:w="3476" w:type="dxa"/>
                  <w:vMerge w:val="restart"/>
                  <w:tcBorders>
                    <w:top w:val="single" w:color="auto" w:sz="4" w:space="0"/>
                    <w:left w:val="single" w:color="auto" w:sz="4" w:space="0"/>
                    <w:right w:val="single" w:color="auto" w:sz="4" w:space="0"/>
                  </w:tcBorders>
                  <w:noWrap w:val="0"/>
                  <w:vAlign w:val="center"/>
                </w:tcPr>
                <w:p w14:paraId="048C03FF">
                  <w:pPr>
                    <w:widowControl/>
                    <w:spacing w:line="240" w:lineRule="auto"/>
                    <w:jc w:val="center"/>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eastAsia="zh-CN"/>
                    </w:rPr>
                    <w:t>处置率</w:t>
                  </w:r>
                  <w:r>
                    <w:rPr>
                      <w:rFonts w:hint="default" w:ascii="Times New Roman" w:hAnsi="Times New Roman" w:cs="Times New Roman"/>
                      <w:b w:val="0"/>
                      <w:bCs w:val="0"/>
                      <w:sz w:val="21"/>
                      <w:szCs w:val="21"/>
                      <w:lang w:val="en-US" w:eastAsia="zh-CN"/>
                    </w:rPr>
                    <w:t>100%</w:t>
                  </w:r>
                </w:p>
              </w:tc>
            </w:tr>
            <w:tr w14:paraId="71B09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9" w:hRule="atLeast"/>
                <w:jc w:val="center"/>
              </w:trPr>
              <w:tc>
                <w:tcPr>
                  <w:tcW w:w="464" w:type="dxa"/>
                  <w:vMerge w:val="continue"/>
                  <w:tcBorders>
                    <w:top w:val="single" w:color="auto" w:sz="4" w:space="0"/>
                    <w:left w:val="single" w:color="auto" w:sz="4" w:space="0"/>
                    <w:bottom w:val="single" w:color="auto" w:sz="4" w:space="0"/>
                    <w:right w:val="single" w:color="auto" w:sz="4" w:space="0"/>
                  </w:tcBorders>
                  <w:noWrap w:val="0"/>
                  <w:vAlign w:val="center"/>
                </w:tcPr>
                <w:p w14:paraId="5B38529A">
                  <w:pPr>
                    <w:widowControl/>
                    <w:spacing w:line="240" w:lineRule="auto"/>
                    <w:jc w:val="center"/>
                    <w:rPr>
                      <w:rFonts w:hint="default" w:ascii="Times New Roman" w:hAnsi="Times New Roman" w:cs="Times New Roman"/>
                      <w:b w:val="0"/>
                      <w:bCs w:val="0"/>
                      <w:sz w:val="21"/>
                      <w:szCs w:val="21"/>
                    </w:rPr>
                  </w:pPr>
                </w:p>
              </w:tc>
              <w:tc>
                <w:tcPr>
                  <w:tcW w:w="1194" w:type="dxa"/>
                  <w:tcBorders>
                    <w:top w:val="single" w:color="auto" w:sz="4" w:space="0"/>
                    <w:left w:val="single" w:color="auto" w:sz="4" w:space="0"/>
                    <w:bottom w:val="single" w:color="auto" w:sz="4" w:space="0"/>
                    <w:right w:val="single" w:color="auto" w:sz="4" w:space="0"/>
                  </w:tcBorders>
                  <w:noWrap w:val="0"/>
                  <w:vAlign w:val="center"/>
                </w:tcPr>
                <w:p w14:paraId="6C25FA0F">
                  <w:pPr>
                    <w:spacing w:line="240" w:lineRule="auto"/>
                    <w:jc w:val="center"/>
                    <w:rPr>
                      <w:rFonts w:hint="eastAsia" w:ascii="Times New Roman" w:hAnsi="Times New Roman" w:eastAsia="宋体" w:cs="Times New Roman"/>
                      <w:b w:val="0"/>
                      <w:bCs w:val="0"/>
                      <w:sz w:val="21"/>
                      <w:szCs w:val="21"/>
                      <w:lang w:val="en-US" w:eastAsia="zh-CN"/>
                    </w:rPr>
                  </w:pPr>
                  <w:r>
                    <w:rPr>
                      <w:rFonts w:hint="default" w:ascii="Times New Roman" w:hAnsi="Times New Roman" w:cs="Times New Roman"/>
                      <w:b w:val="0"/>
                      <w:bCs w:val="0"/>
                      <w:sz w:val="21"/>
                      <w:szCs w:val="21"/>
                    </w:rPr>
                    <w:t>危险废物暂存</w:t>
                  </w:r>
                  <w:r>
                    <w:rPr>
                      <w:rFonts w:hint="eastAsia" w:cs="Times New Roman"/>
                      <w:b w:val="0"/>
                      <w:bCs w:val="0"/>
                      <w:sz w:val="21"/>
                      <w:szCs w:val="21"/>
                      <w:lang w:eastAsia="zh-CN"/>
                    </w:rPr>
                    <w:t>箱</w:t>
                  </w:r>
                </w:p>
              </w:tc>
              <w:tc>
                <w:tcPr>
                  <w:tcW w:w="3225" w:type="dxa"/>
                  <w:tcBorders>
                    <w:top w:val="single" w:color="auto" w:sz="4" w:space="0"/>
                    <w:left w:val="single" w:color="auto" w:sz="4" w:space="0"/>
                    <w:bottom w:val="single" w:color="auto" w:sz="4" w:space="0"/>
                    <w:right w:val="single" w:color="auto" w:sz="4" w:space="0"/>
                  </w:tcBorders>
                  <w:noWrap w:val="0"/>
                  <w:vAlign w:val="center"/>
                </w:tcPr>
                <w:p w14:paraId="77C67F24">
                  <w:pPr>
                    <w:spacing w:line="240" w:lineRule="auto"/>
                    <w:jc w:val="center"/>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rPr>
                    <w:t>在厂内单独按照“三防”要求设</w:t>
                  </w:r>
                  <w:r>
                    <w:rPr>
                      <w:rFonts w:hint="eastAsia" w:cs="Times New Roman"/>
                      <w:b w:val="0"/>
                      <w:bCs w:val="0"/>
                      <w:sz w:val="21"/>
                      <w:szCs w:val="21"/>
                      <w:lang w:eastAsia="zh-CN"/>
                    </w:rPr>
                    <w:t>置</w:t>
                  </w:r>
                  <w:r>
                    <w:rPr>
                      <w:rFonts w:hint="default" w:ascii="Times New Roman" w:hAnsi="Times New Roman" w:cs="Times New Roman"/>
                      <w:b w:val="0"/>
                      <w:bCs w:val="0"/>
                      <w:sz w:val="21"/>
                      <w:szCs w:val="21"/>
                    </w:rPr>
                    <w:t>1</w:t>
                  </w:r>
                  <w:r>
                    <w:rPr>
                      <w:rFonts w:hint="eastAsia" w:cs="Times New Roman"/>
                      <w:b w:val="0"/>
                      <w:bCs w:val="0"/>
                      <w:sz w:val="21"/>
                      <w:szCs w:val="21"/>
                      <w:lang w:eastAsia="zh-CN"/>
                    </w:rPr>
                    <w:t>个</w:t>
                  </w:r>
                  <w:r>
                    <w:rPr>
                      <w:rFonts w:hint="default" w:ascii="Times New Roman" w:hAnsi="Times New Roman" w:cs="Times New Roman"/>
                      <w:b w:val="0"/>
                      <w:bCs w:val="0"/>
                      <w:sz w:val="21"/>
                      <w:szCs w:val="21"/>
                    </w:rPr>
                    <w:t>危废暂存</w:t>
                  </w:r>
                  <w:r>
                    <w:rPr>
                      <w:rFonts w:hint="eastAsia" w:cs="Times New Roman"/>
                      <w:b w:val="0"/>
                      <w:bCs w:val="0"/>
                      <w:sz w:val="21"/>
                      <w:szCs w:val="21"/>
                      <w:lang w:eastAsia="zh-CN"/>
                    </w:rPr>
                    <w:t>箱</w:t>
                  </w:r>
                  <w:r>
                    <w:rPr>
                      <w:rFonts w:hint="default" w:ascii="Times New Roman" w:hAnsi="Times New Roman" w:cs="Times New Roman"/>
                      <w:b w:val="0"/>
                      <w:bCs w:val="0"/>
                      <w:sz w:val="21"/>
                      <w:szCs w:val="21"/>
                    </w:rPr>
                    <w:t>，油渣</w:t>
                  </w:r>
                  <w:r>
                    <w:rPr>
                      <w:rFonts w:hint="eastAsia" w:cs="Times New Roman"/>
                      <w:b w:val="0"/>
                      <w:bCs w:val="0"/>
                      <w:sz w:val="21"/>
                      <w:szCs w:val="21"/>
                      <w:lang w:eastAsia="zh-CN"/>
                    </w:rPr>
                    <w:t>和废弃消防沙</w:t>
                  </w:r>
                  <w:r>
                    <w:rPr>
                      <w:rFonts w:hint="default" w:ascii="Times New Roman" w:hAnsi="Times New Roman" w:cs="Times New Roman"/>
                      <w:b w:val="0"/>
                      <w:bCs w:val="0"/>
                      <w:sz w:val="21"/>
                      <w:szCs w:val="21"/>
                    </w:rPr>
                    <w:t>等暂存于危废暂存</w:t>
                  </w:r>
                  <w:r>
                    <w:rPr>
                      <w:rFonts w:hint="eastAsia" w:cs="Times New Roman"/>
                      <w:b w:val="0"/>
                      <w:bCs w:val="0"/>
                      <w:sz w:val="21"/>
                      <w:szCs w:val="21"/>
                      <w:lang w:eastAsia="zh-CN"/>
                    </w:rPr>
                    <w:t>箱</w:t>
                  </w:r>
                  <w:r>
                    <w:rPr>
                      <w:rFonts w:hint="default" w:ascii="Times New Roman" w:hAnsi="Times New Roman" w:cs="Times New Roman"/>
                      <w:b w:val="0"/>
                      <w:bCs w:val="0"/>
                      <w:sz w:val="21"/>
                      <w:szCs w:val="21"/>
                    </w:rPr>
                    <w:t>后期委托有资质的单位处置，危险废物暂存</w:t>
                  </w:r>
                  <w:r>
                    <w:rPr>
                      <w:rFonts w:hint="eastAsia" w:cs="Times New Roman"/>
                      <w:b w:val="0"/>
                      <w:bCs w:val="0"/>
                      <w:sz w:val="21"/>
                      <w:szCs w:val="21"/>
                      <w:lang w:eastAsia="zh-CN"/>
                    </w:rPr>
                    <w:t>箱</w:t>
                  </w:r>
                  <w:r>
                    <w:rPr>
                      <w:rFonts w:hint="default" w:ascii="Times New Roman" w:hAnsi="Times New Roman" w:cs="Times New Roman"/>
                      <w:b w:val="0"/>
                      <w:bCs w:val="0"/>
                      <w:sz w:val="21"/>
                      <w:szCs w:val="21"/>
                      <w:lang w:eastAsia="zh-CN"/>
                    </w:rPr>
                    <w:t>严格按照防渗要求建设，</w:t>
                  </w:r>
                  <w:r>
                    <w:rPr>
                      <w:rFonts w:hint="default" w:ascii="Times New Roman" w:hAnsi="Times New Roman" w:cs="Times New Roman"/>
                      <w:b w:val="0"/>
                      <w:bCs w:val="0"/>
                      <w:sz w:val="21"/>
                      <w:szCs w:val="21"/>
                    </w:rPr>
                    <w:t>配有相应标志标识牌，并做好危险废物台账记录</w:t>
                  </w:r>
                </w:p>
              </w:tc>
              <w:tc>
                <w:tcPr>
                  <w:tcW w:w="3476" w:type="dxa"/>
                  <w:vMerge w:val="continue"/>
                  <w:tcBorders>
                    <w:top w:val="single" w:color="auto" w:sz="4" w:space="0"/>
                    <w:left w:val="single" w:color="auto" w:sz="4" w:space="0"/>
                    <w:bottom w:val="single" w:color="auto" w:sz="4" w:space="0"/>
                    <w:right w:val="single" w:color="auto" w:sz="4" w:space="0"/>
                  </w:tcBorders>
                  <w:noWrap w:val="0"/>
                  <w:vAlign w:val="center"/>
                </w:tcPr>
                <w:p w14:paraId="3CA2384F">
                  <w:pPr>
                    <w:widowControl/>
                    <w:spacing w:line="240" w:lineRule="auto"/>
                    <w:jc w:val="center"/>
                    <w:rPr>
                      <w:rFonts w:hint="default" w:ascii="Times New Roman" w:hAnsi="Times New Roman" w:cs="Times New Roman"/>
                      <w:b w:val="0"/>
                      <w:bCs w:val="0"/>
                      <w:sz w:val="21"/>
                      <w:szCs w:val="21"/>
                    </w:rPr>
                  </w:pPr>
                </w:p>
              </w:tc>
            </w:tr>
            <w:tr w14:paraId="66139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464" w:type="dxa"/>
                  <w:tcBorders>
                    <w:top w:val="single" w:color="auto" w:sz="4" w:space="0"/>
                    <w:left w:val="single" w:color="auto" w:sz="4" w:space="0"/>
                    <w:bottom w:val="single" w:color="auto" w:sz="4" w:space="0"/>
                    <w:right w:val="single" w:color="auto" w:sz="4" w:space="0"/>
                  </w:tcBorders>
                  <w:noWrap w:val="0"/>
                  <w:vAlign w:val="center"/>
                </w:tcPr>
                <w:p w14:paraId="280672E9">
                  <w:pPr>
                    <w:spacing w:line="240" w:lineRule="auto"/>
                    <w:jc w:val="center"/>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绿化</w:t>
                  </w:r>
                </w:p>
              </w:tc>
              <w:tc>
                <w:tcPr>
                  <w:tcW w:w="4419" w:type="dxa"/>
                  <w:gridSpan w:val="2"/>
                  <w:tcBorders>
                    <w:top w:val="single" w:color="auto" w:sz="4" w:space="0"/>
                    <w:left w:val="single" w:color="auto" w:sz="4" w:space="0"/>
                    <w:bottom w:val="single" w:color="auto" w:sz="4" w:space="0"/>
                    <w:right w:val="single" w:color="auto" w:sz="4" w:space="0"/>
                  </w:tcBorders>
                  <w:noWrap w:val="0"/>
                  <w:vAlign w:val="center"/>
                </w:tcPr>
                <w:p w14:paraId="201E5221">
                  <w:pPr>
                    <w:spacing w:line="240" w:lineRule="auto"/>
                    <w:jc w:val="center"/>
                    <w:rPr>
                      <w:rFonts w:hint="default" w:ascii="Times New Roman" w:hAnsi="Times New Roman" w:eastAsia="宋体" w:cs="Times New Roman"/>
                      <w:b w:val="0"/>
                      <w:bCs w:val="0"/>
                      <w:sz w:val="21"/>
                      <w:szCs w:val="21"/>
                      <w:lang w:eastAsia="zh-CN"/>
                    </w:rPr>
                  </w:pPr>
                  <w:r>
                    <w:rPr>
                      <w:rFonts w:hint="default" w:ascii="Times New Roman" w:hAnsi="Times New Roman" w:cs="Times New Roman"/>
                      <w:b w:val="0"/>
                      <w:bCs w:val="0"/>
                      <w:sz w:val="21"/>
                      <w:szCs w:val="21"/>
                    </w:rPr>
                    <w:t>绿化面积为</w:t>
                  </w:r>
                  <w:r>
                    <w:rPr>
                      <w:rFonts w:hint="default" w:ascii="Times New Roman" w:hAnsi="Times New Roman" w:cs="Times New Roman"/>
                      <w:b w:val="0"/>
                      <w:bCs w:val="0"/>
                      <w:sz w:val="21"/>
                      <w:szCs w:val="21"/>
                      <w:lang w:val="en-US" w:eastAsia="zh-CN"/>
                    </w:rPr>
                    <w:t>316</w:t>
                  </w:r>
                  <w:r>
                    <w:rPr>
                      <w:rFonts w:hint="default" w:ascii="Times New Roman" w:hAnsi="Times New Roman" w:cs="Times New Roman"/>
                      <w:b w:val="0"/>
                      <w:bCs w:val="0"/>
                      <w:sz w:val="21"/>
                      <w:szCs w:val="21"/>
                      <w:lang w:eastAsia="zh-CN"/>
                    </w:rPr>
                    <w:t>m²</w:t>
                  </w:r>
                </w:p>
              </w:tc>
              <w:tc>
                <w:tcPr>
                  <w:tcW w:w="3476" w:type="dxa"/>
                  <w:tcBorders>
                    <w:top w:val="single" w:color="auto" w:sz="4" w:space="0"/>
                    <w:left w:val="single" w:color="auto" w:sz="4" w:space="0"/>
                    <w:bottom w:val="single" w:color="auto" w:sz="4" w:space="0"/>
                    <w:right w:val="single" w:color="auto" w:sz="4" w:space="0"/>
                  </w:tcBorders>
                  <w:noWrap w:val="0"/>
                  <w:vAlign w:val="center"/>
                </w:tcPr>
                <w:p w14:paraId="74711A9A">
                  <w:pPr>
                    <w:spacing w:line="240" w:lineRule="auto"/>
                    <w:jc w:val="center"/>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绿</w:t>
                  </w:r>
                  <w:r>
                    <w:rPr>
                      <w:rFonts w:hint="default" w:ascii="Times New Roman" w:hAnsi="Times New Roman" w:cs="Times New Roman"/>
                      <w:b w:val="0"/>
                      <w:bCs w:val="0"/>
                      <w:sz w:val="21"/>
                      <w:szCs w:val="21"/>
                      <w:lang w:eastAsia="zh-CN"/>
                    </w:rPr>
                    <w:t>地</w:t>
                  </w:r>
                  <w:r>
                    <w:rPr>
                      <w:rFonts w:hint="default" w:ascii="Times New Roman" w:hAnsi="Times New Roman" w:cs="Times New Roman"/>
                      <w:b w:val="0"/>
                      <w:bCs w:val="0"/>
                      <w:sz w:val="21"/>
                      <w:szCs w:val="21"/>
                    </w:rPr>
                    <w:t>率为</w:t>
                  </w:r>
                  <w:r>
                    <w:rPr>
                      <w:rFonts w:hint="default" w:ascii="Times New Roman" w:hAnsi="Times New Roman" w:cs="Times New Roman"/>
                      <w:b w:val="0"/>
                      <w:bCs w:val="0"/>
                      <w:sz w:val="21"/>
                      <w:szCs w:val="21"/>
                      <w:lang w:val="en-US" w:eastAsia="zh-CN"/>
                    </w:rPr>
                    <w:t>15.3</w:t>
                  </w:r>
                  <w:r>
                    <w:rPr>
                      <w:rFonts w:hint="default" w:ascii="Times New Roman" w:hAnsi="Times New Roman" w:cs="Times New Roman"/>
                      <w:b w:val="0"/>
                      <w:bCs w:val="0"/>
                      <w:sz w:val="21"/>
                      <w:szCs w:val="21"/>
                    </w:rPr>
                    <w:t>%</w:t>
                  </w:r>
                </w:p>
              </w:tc>
            </w:tr>
            <w:tr w14:paraId="6DB45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jc w:val="center"/>
              </w:trPr>
              <w:tc>
                <w:tcPr>
                  <w:tcW w:w="464" w:type="dxa"/>
                  <w:tcBorders>
                    <w:top w:val="single" w:color="auto" w:sz="4" w:space="0"/>
                    <w:left w:val="single" w:color="auto" w:sz="4" w:space="0"/>
                    <w:bottom w:val="single" w:color="auto" w:sz="4" w:space="0"/>
                    <w:right w:val="single" w:color="auto" w:sz="4" w:space="0"/>
                  </w:tcBorders>
                  <w:noWrap w:val="0"/>
                  <w:vAlign w:val="center"/>
                </w:tcPr>
                <w:p w14:paraId="64DABC2C">
                  <w:pPr>
                    <w:spacing w:line="240" w:lineRule="auto"/>
                    <w:jc w:val="center"/>
                    <w:rPr>
                      <w:rFonts w:hint="eastAsia" w:ascii="Times New Roman" w:hAnsi="Times New Roman" w:eastAsia="宋体" w:cs="Times New Roman"/>
                      <w:b w:val="0"/>
                      <w:bCs w:val="0"/>
                      <w:sz w:val="21"/>
                      <w:szCs w:val="21"/>
                      <w:lang w:eastAsia="zh-CN"/>
                    </w:rPr>
                  </w:pPr>
                  <w:r>
                    <w:rPr>
                      <w:rFonts w:hint="eastAsia" w:cs="Times New Roman"/>
                      <w:b w:val="0"/>
                      <w:bCs w:val="0"/>
                      <w:sz w:val="21"/>
                      <w:szCs w:val="21"/>
                      <w:lang w:eastAsia="zh-CN"/>
                    </w:rPr>
                    <w:t>风险</w:t>
                  </w:r>
                </w:p>
              </w:tc>
              <w:tc>
                <w:tcPr>
                  <w:tcW w:w="7895" w:type="dxa"/>
                  <w:gridSpan w:val="3"/>
                  <w:tcBorders>
                    <w:top w:val="single" w:color="auto" w:sz="4" w:space="0"/>
                    <w:left w:val="single" w:color="auto" w:sz="4" w:space="0"/>
                    <w:bottom w:val="single" w:color="auto" w:sz="4" w:space="0"/>
                    <w:right w:val="single" w:color="auto" w:sz="4" w:space="0"/>
                  </w:tcBorders>
                  <w:noWrap w:val="0"/>
                  <w:vAlign w:val="center"/>
                </w:tcPr>
                <w:p w14:paraId="3758344F">
                  <w:pPr>
                    <w:numPr>
                      <w:ilvl w:val="0"/>
                      <w:numId w:val="14"/>
                    </w:numPr>
                    <w:adjustRightInd w:val="0"/>
                    <w:snapToGrid w:val="0"/>
                    <w:spacing w:line="340" w:lineRule="exact"/>
                    <w:rPr>
                      <w:color w:val="auto"/>
                      <w:sz w:val="21"/>
                      <w:szCs w:val="21"/>
                    </w:rPr>
                  </w:pPr>
                  <w:r>
                    <w:rPr>
                      <w:rFonts w:hint="eastAsia"/>
                      <w:color w:val="auto"/>
                      <w:sz w:val="21"/>
                      <w:szCs w:val="21"/>
                    </w:rPr>
                    <w:t>罐区严禁存放火种和油脂、易燃易爆物，远离热源，并设置“危险、禁止烟火”等标志。</w:t>
                  </w:r>
                </w:p>
                <w:p w14:paraId="5EB76FEE">
                  <w:pPr>
                    <w:adjustRightInd w:val="0"/>
                    <w:snapToGrid w:val="0"/>
                    <w:spacing w:line="340" w:lineRule="exact"/>
                    <w:rPr>
                      <w:color w:val="auto"/>
                      <w:sz w:val="21"/>
                      <w:szCs w:val="21"/>
                    </w:rPr>
                  </w:pPr>
                  <w:r>
                    <w:rPr>
                      <w:color w:val="auto"/>
                      <w:sz w:val="21"/>
                      <w:szCs w:val="21"/>
                    </w:rPr>
                    <w:t>2</w:t>
                  </w:r>
                  <w:r>
                    <w:rPr>
                      <w:rFonts w:hint="eastAsia"/>
                      <w:color w:val="auto"/>
                      <w:sz w:val="21"/>
                      <w:szCs w:val="21"/>
                    </w:rPr>
                    <w:t>、</w:t>
                  </w:r>
                  <w:r>
                    <w:rPr>
                      <w:rFonts w:hint="eastAsia"/>
                      <w:color w:val="auto"/>
                      <w:sz w:val="21"/>
                      <w:szCs w:val="21"/>
                      <w:lang w:eastAsia="zh-CN"/>
                    </w:rPr>
                    <w:t>油罐采用双层罐</w:t>
                  </w:r>
                  <w:r>
                    <w:rPr>
                      <w:rFonts w:hint="eastAsia"/>
                      <w:color w:val="auto"/>
                      <w:sz w:val="21"/>
                      <w:szCs w:val="21"/>
                    </w:rPr>
                    <w:t>。</w:t>
                  </w:r>
                </w:p>
                <w:p w14:paraId="76C06489">
                  <w:pPr>
                    <w:adjustRightInd w:val="0"/>
                    <w:snapToGrid w:val="0"/>
                    <w:spacing w:line="340" w:lineRule="exact"/>
                    <w:rPr>
                      <w:rFonts w:hint="eastAsia" w:eastAsia="宋体"/>
                      <w:color w:val="auto"/>
                      <w:sz w:val="21"/>
                      <w:szCs w:val="21"/>
                      <w:lang w:eastAsia="zh-CN"/>
                    </w:rPr>
                  </w:pPr>
                  <w:r>
                    <w:rPr>
                      <w:color w:val="auto"/>
                      <w:sz w:val="21"/>
                      <w:szCs w:val="21"/>
                    </w:rPr>
                    <w:t>3</w:t>
                  </w:r>
                  <w:r>
                    <w:rPr>
                      <w:rFonts w:hint="eastAsia"/>
                      <w:color w:val="auto"/>
                      <w:sz w:val="21"/>
                      <w:szCs w:val="21"/>
                    </w:rPr>
                    <w:t>、按照《建筑灭火器配置设计规范》的规定设置消防设施并保持有效状态</w:t>
                  </w:r>
                  <w:r>
                    <w:rPr>
                      <w:rFonts w:hint="eastAsia"/>
                      <w:color w:val="auto"/>
                      <w:sz w:val="21"/>
                      <w:szCs w:val="21"/>
                      <w:lang w:eastAsia="zh-CN"/>
                    </w:rPr>
                    <w:t>。</w:t>
                  </w:r>
                </w:p>
                <w:p w14:paraId="30F5179A">
                  <w:pPr>
                    <w:adjustRightInd w:val="0"/>
                    <w:snapToGrid w:val="0"/>
                    <w:spacing w:line="340" w:lineRule="exact"/>
                    <w:rPr>
                      <w:color w:val="auto"/>
                      <w:sz w:val="21"/>
                      <w:szCs w:val="21"/>
                    </w:rPr>
                  </w:pPr>
                  <w:r>
                    <w:rPr>
                      <w:color w:val="auto"/>
                      <w:sz w:val="21"/>
                      <w:szCs w:val="21"/>
                    </w:rPr>
                    <w:t>4</w:t>
                  </w:r>
                  <w:r>
                    <w:rPr>
                      <w:rFonts w:hint="eastAsia"/>
                      <w:color w:val="auto"/>
                      <w:sz w:val="21"/>
                      <w:szCs w:val="21"/>
                    </w:rPr>
                    <w:t>、设置限速、车辆定点停放等标识，以加强站内车辆管理。</w:t>
                  </w:r>
                </w:p>
                <w:p w14:paraId="2775917D">
                  <w:pPr>
                    <w:adjustRightInd w:val="0"/>
                    <w:snapToGrid w:val="0"/>
                    <w:spacing w:line="340" w:lineRule="exact"/>
                    <w:rPr>
                      <w:rFonts w:hint="default" w:ascii="Times New Roman" w:hAnsi="Times New Roman" w:cs="Times New Roman"/>
                      <w:b w:val="0"/>
                      <w:bCs w:val="0"/>
                      <w:sz w:val="21"/>
                      <w:szCs w:val="21"/>
                    </w:rPr>
                  </w:pPr>
                  <w:r>
                    <w:rPr>
                      <w:color w:val="auto"/>
                      <w:sz w:val="21"/>
                      <w:szCs w:val="21"/>
                    </w:rPr>
                    <w:t>5</w:t>
                  </w:r>
                  <w:r>
                    <w:rPr>
                      <w:rFonts w:hint="eastAsia"/>
                      <w:color w:val="auto"/>
                      <w:sz w:val="21"/>
                      <w:szCs w:val="21"/>
                    </w:rPr>
                    <w:t>、设置禁止吸烟、禁止打手机、禁止烟火、熄火加油放等标识。</w:t>
                  </w:r>
                </w:p>
              </w:tc>
            </w:tr>
            <w:tr w14:paraId="7DA6C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jc w:val="center"/>
              </w:trPr>
              <w:tc>
                <w:tcPr>
                  <w:tcW w:w="464" w:type="dxa"/>
                  <w:tcBorders>
                    <w:top w:val="single" w:color="auto" w:sz="4" w:space="0"/>
                    <w:left w:val="single" w:color="auto" w:sz="4" w:space="0"/>
                    <w:bottom w:val="single" w:color="auto" w:sz="4" w:space="0"/>
                    <w:right w:val="single" w:color="auto" w:sz="4" w:space="0"/>
                  </w:tcBorders>
                  <w:noWrap w:val="0"/>
                  <w:vAlign w:val="center"/>
                </w:tcPr>
                <w:p w14:paraId="3384856E">
                  <w:pPr>
                    <w:spacing w:line="240" w:lineRule="auto"/>
                    <w:jc w:val="center"/>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环境管理</w:t>
                  </w:r>
                </w:p>
              </w:tc>
              <w:tc>
                <w:tcPr>
                  <w:tcW w:w="7895" w:type="dxa"/>
                  <w:gridSpan w:val="3"/>
                  <w:tcBorders>
                    <w:top w:val="single" w:color="auto" w:sz="4" w:space="0"/>
                    <w:left w:val="single" w:color="auto" w:sz="4" w:space="0"/>
                    <w:bottom w:val="single" w:color="auto" w:sz="4" w:space="0"/>
                    <w:right w:val="single" w:color="auto" w:sz="4" w:space="0"/>
                  </w:tcBorders>
                  <w:noWrap w:val="0"/>
                  <w:vAlign w:val="center"/>
                </w:tcPr>
                <w:p w14:paraId="14F3E8D2">
                  <w:pPr>
                    <w:spacing w:line="240" w:lineRule="auto"/>
                    <w:jc w:val="both"/>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1、加强环保设备设施的日常维护及监控工作，保障环保设施的处理效率。</w:t>
                  </w:r>
                </w:p>
                <w:p w14:paraId="07960510">
                  <w:pPr>
                    <w:widowControl/>
                    <w:spacing w:line="240" w:lineRule="auto"/>
                    <w:jc w:val="both"/>
                    <w:textAlignment w:val="center"/>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2、建立、健全环保规章制度。</w:t>
                  </w:r>
                </w:p>
                <w:p w14:paraId="6EFBB33E">
                  <w:pPr>
                    <w:widowControl/>
                    <w:spacing w:line="240" w:lineRule="auto"/>
                    <w:jc w:val="both"/>
                    <w:textAlignment w:val="center"/>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3、制定应急预案。</w:t>
                  </w:r>
                </w:p>
              </w:tc>
            </w:tr>
          </w:tbl>
          <w:p w14:paraId="558E9CC4">
            <w:pPr>
              <w:numPr>
                <w:ilvl w:val="0"/>
                <w:numId w:val="4"/>
              </w:numPr>
              <w:bidi w:val="0"/>
              <w:ind w:left="0" w:leftChars="0" w:firstLine="0" w:firstLineChars="0"/>
              <w:rPr>
                <w:rFonts w:hint="eastAsia"/>
                <w:b/>
                <w:bCs/>
                <w:lang w:val="en-US" w:eastAsia="zh-CN"/>
              </w:rPr>
            </w:pPr>
            <w:r>
              <w:rPr>
                <w:rFonts w:hint="eastAsia"/>
                <w:b/>
                <w:bCs/>
                <w:lang w:val="en-US" w:eastAsia="zh-CN"/>
              </w:rPr>
              <w:t>建议</w:t>
            </w:r>
          </w:p>
          <w:p w14:paraId="16A4B45F">
            <w:pPr>
              <w:spacing w:line="360" w:lineRule="auto"/>
              <w:ind w:firstLine="480" w:firstLineChars="200"/>
              <w:rPr>
                <w:rFonts w:hint="default" w:ascii="Times New Roman" w:hAnsi="Times New Roman" w:eastAsia="宋体" w:cs="Times New Roman"/>
                <w:color w:val="auto"/>
                <w:sz w:val="24"/>
              </w:rPr>
            </w:pPr>
            <w:r>
              <w:rPr>
                <w:rFonts w:hint="eastAsia" w:ascii="Times New Roman" w:hAnsi="Times New Roman" w:cs="Times New Roman"/>
                <w:color w:val="auto"/>
                <w:sz w:val="24"/>
                <w:lang w:val="en-US" w:eastAsia="zh-CN"/>
              </w:rPr>
              <w:t>1.</w:t>
            </w:r>
            <w:r>
              <w:rPr>
                <w:rFonts w:hint="default" w:ascii="Times New Roman" w:hAnsi="Times New Roman" w:eastAsia="宋体" w:cs="Times New Roman"/>
                <w:color w:val="auto"/>
                <w:sz w:val="24"/>
              </w:rPr>
              <w:t>要求</w:t>
            </w:r>
          </w:p>
          <w:p w14:paraId="1EDD1A32">
            <w:pPr>
              <w:spacing w:line="360" w:lineRule="auto"/>
              <w:ind w:firstLine="480" w:firstLineChars="200"/>
              <w:rPr>
                <w:rFonts w:hint="default" w:ascii="Times New Roman" w:hAnsi="Times New Roman" w:eastAsia="宋体" w:cs="Times New Roman"/>
                <w:color w:val="auto"/>
                <w:sz w:val="24"/>
              </w:rPr>
            </w:pPr>
            <w:r>
              <w:rPr>
                <w:rFonts w:hint="eastAsia" w:ascii="Times New Roman" w:hAnsi="Times New Roman" w:cs="Times New Roman"/>
                <w:color w:val="auto"/>
                <w:sz w:val="24"/>
                <w:lang w:eastAsia="zh-CN"/>
              </w:rPr>
              <w:t>（</w:t>
            </w:r>
            <w:r>
              <w:rPr>
                <w:rFonts w:hint="eastAsia" w:ascii="Times New Roman" w:hAnsi="Times New Roman" w:cs="Times New Roman"/>
                <w:color w:val="auto"/>
                <w:sz w:val="24"/>
                <w:lang w:val="en-US" w:eastAsia="zh-CN"/>
              </w:rPr>
              <w:t>1</w:t>
            </w:r>
            <w:r>
              <w:rPr>
                <w:rFonts w:hint="eastAsia" w:ascii="Times New Roman" w:hAnsi="Times New Roman" w:cs="Times New Roman"/>
                <w:color w:val="auto"/>
                <w:sz w:val="24"/>
                <w:lang w:eastAsia="zh-CN"/>
              </w:rPr>
              <w:t>）</w:t>
            </w:r>
            <w:r>
              <w:rPr>
                <w:rFonts w:hint="default" w:ascii="Times New Roman" w:hAnsi="Times New Roman" w:eastAsia="宋体" w:cs="Times New Roman"/>
                <w:color w:val="auto"/>
                <w:sz w:val="24"/>
              </w:rPr>
              <w:t>对储油系统及管道定期进行检查和维护，定期检查加油机内各油管、油泵及流量计是否有渗漏情况发生，并在火灾危险场所设置报警装置；</w:t>
            </w:r>
          </w:p>
          <w:p w14:paraId="1C967E41">
            <w:pPr>
              <w:spacing w:line="360" w:lineRule="auto"/>
              <w:ind w:firstLine="480" w:firstLineChars="200"/>
              <w:rPr>
                <w:rFonts w:hint="default" w:ascii="Times New Roman" w:hAnsi="Times New Roman" w:eastAsia="宋体" w:cs="Times New Roman"/>
                <w:color w:val="auto"/>
                <w:sz w:val="24"/>
              </w:rPr>
            </w:pPr>
            <w:r>
              <w:rPr>
                <w:rFonts w:hint="eastAsia" w:ascii="Times New Roman" w:hAnsi="Times New Roman" w:cs="Times New Roman"/>
                <w:color w:val="auto"/>
                <w:sz w:val="24"/>
                <w:lang w:eastAsia="zh-CN"/>
              </w:rPr>
              <w:t>（</w:t>
            </w:r>
            <w:r>
              <w:rPr>
                <w:rFonts w:hint="eastAsia" w:ascii="Times New Roman" w:hAnsi="Times New Roman" w:cs="Times New Roman"/>
                <w:color w:val="auto"/>
                <w:sz w:val="24"/>
                <w:lang w:val="en-US" w:eastAsia="zh-CN"/>
              </w:rPr>
              <w:t>2</w:t>
            </w:r>
            <w:r>
              <w:rPr>
                <w:rFonts w:hint="eastAsia" w:ascii="Times New Roman" w:hAnsi="Times New Roman" w:cs="Times New Roman"/>
                <w:color w:val="auto"/>
                <w:sz w:val="24"/>
                <w:lang w:eastAsia="zh-CN"/>
              </w:rPr>
              <w:t>）</w:t>
            </w:r>
            <w:r>
              <w:rPr>
                <w:rFonts w:hint="default" w:ascii="Times New Roman" w:hAnsi="Times New Roman" w:eastAsia="宋体" w:cs="Times New Roman"/>
                <w:color w:val="auto"/>
                <w:sz w:val="24"/>
              </w:rPr>
              <w:t>制定严格的防火、防爆制度，定期对生产人员进行消防等安全教育，同时建立安全监督机制，进行安全考核等，并设计紧急事故处理预案，明确消防责任人；</w:t>
            </w:r>
          </w:p>
          <w:p w14:paraId="6DC6B37A">
            <w:pPr>
              <w:spacing w:line="360" w:lineRule="auto"/>
              <w:ind w:firstLine="480" w:firstLineChars="200"/>
              <w:rPr>
                <w:rFonts w:hint="default" w:ascii="Times New Roman" w:hAnsi="Times New Roman" w:eastAsia="宋体" w:cs="Times New Roman"/>
                <w:color w:val="auto"/>
                <w:sz w:val="24"/>
              </w:rPr>
            </w:pPr>
            <w:r>
              <w:rPr>
                <w:rFonts w:hint="eastAsia" w:ascii="Times New Roman" w:hAnsi="Times New Roman" w:cs="Times New Roman"/>
                <w:color w:val="auto"/>
                <w:sz w:val="24"/>
                <w:lang w:eastAsia="zh-CN"/>
              </w:rPr>
              <w:t>（</w:t>
            </w:r>
            <w:r>
              <w:rPr>
                <w:rFonts w:hint="eastAsia" w:ascii="Times New Roman" w:hAnsi="Times New Roman" w:cs="Times New Roman"/>
                <w:color w:val="auto"/>
                <w:sz w:val="24"/>
                <w:lang w:val="en-US" w:eastAsia="zh-CN"/>
              </w:rPr>
              <w:t>3</w:t>
            </w:r>
            <w:r>
              <w:rPr>
                <w:rFonts w:hint="eastAsia" w:ascii="Times New Roman" w:hAnsi="Times New Roman" w:cs="Times New Roman"/>
                <w:color w:val="auto"/>
                <w:sz w:val="24"/>
                <w:lang w:eastAsia="zh-CN"/>
              </w:rPr>
              <w:t>）</w:t>
            </w:r>
            <w:r>
              <w:rPr>
                <w:rFonts w:hint="default" w:ascii="Times New Roman" w:hAnsi="Times New Roman" w:eastAsia="宋体" w:cs="Times New Roman"/>
                <w:color w:val="auto"/>
                <w:sz w:val="24"/>
              </w:rPr>
              <w:t>建设项目按要求落实消防措施，保证消防道路基消防水源的贮备，并按照《建筑灭火器配置设计规范》（GBJ140-90）的规定，配置相应类型与数量的灭火器。</w:t>
            </w:r>
          </w:p>
          <w:p w14:paraId="76B6AD7B">
            <w:pPr>
              <w:spacing w:line="360" w:lineRule="auto"/>
              <w:ind w:firstLine="470" w:firstLineChars="196"/>
              <w:rPr>
                <w:rFonts w:hint="default" w:ascii="Times New Roman" w:hAnsi="Times New Roman" w:eastAsia="宋体" w:cs="Times New Roman"/>
                <w:color w:val="auto"/>
                <w:sz w:val="24"/>
              </w:rPr>
            </w:pPr>
            <w:r>
              <w:rPr>
                <w:rFonts w:hint="eastAsia" w:ascii="Times New Roman" w:hAnsi="Times New Roman" w:cs="Times New Roman"/>
                <w:color w:val="auto"/>
                <w:sz w:val="24"/>
                <w:lang w:eastAsia="zh-CN"/>
              </w:rPr>
              <w:t>（</w:t>
            </w:r>
            <w:r>
              <w:rPr>
                <w:rFonts w:hint="eastAsia" w:ascii="Times New Roman" w:hAnsi="Times New Roman" w:cs="Times New Roman"/>
                <w:color w:val="auto"/>
                <w:sz w:val="24"/>
                <w:lang w:val="en-US" w:eastAsia="zh-CN"/>
              </w:rPr>
              <w:t>4</w:t>
            </w:r>
            <w:r>
              <w:rPr>
                <w:rFonts w:hint="eastAsia" w:ascii="Times New Roman" w:hAnsi="Times New Roman" w:cs="Times New Roman"/>
                <w:color w:val="auto"/>
                <w:sz w:val="24"/>
                <w:lang w:eastAsia="zh-CN"/>
              </w:rPr>
              <w:t>）</w:t>
            </w:r>
            <w:r>
              <w:rPr>
                <w:rFonts w:hint="default" w:ascii="Times New Roman" w:hAnsi="Times New Roman" w:eastAsia="宋体" w:cs="Times New Roman"/>
                <w:color w:val="auto"/>
                <w:sz w:val="24"/>
              </w:rPr>
              <w:t>严格执行环境保护“三同时”制度，工程完工后，须经环境保护管理部门验收合格后方可投入使用。</w:t>
            </w:r>
          </w:p>
          <w:p w14:paraId="61820DD2">
            <w:pPr>
              <w:spacing w:line="360" w:lineRule="auto"/>
              <w:ind w:firstLine="470" w:firstLineChars="196"/>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2</w:t>
            </w:r>
            <w:r>
              <w:rPr>
                <w:rFonts w:hint="eastAsia" w:ascii="Times New Roman" w:hAnsi="Times New Roman" w:cs="Times New Roman"/>
                <w:color w:val="auto"/>
                <w:sz w:val="24"/>
                <w:lang w:val="en-US" w:eastAsia="zh-CN"/>
              </w:rPr>
              <w:t>.</w:t>
            </w:r>
            <w:r>
              <w:rPr>
                <w:rFonts w:hint="default" w:ascii="Times New Roman" w:hAnsi="Times New Roman" w:eastAsia="宋体" w:cs="Times New Roman"/>
                <w:color w:val="auto"/>
                <w:sz w:val="24"/>
              </w:rPr>
              <w:t>建议</w:t>
            </w:r>
          </w:p>
          <w:p w14:paraId="5D6670FF">
            <w:pPr>
              <w:spacing w:line="360" w:lineRule="auto"/>
              <w:ind w:firstLine="480" w:firstLineChars="200"/>
              <w:rPr>
                <w:rFonts w:hint="default" w:ascii="Times New Roman" w:hAnsi="Times New Roman" w:eastAsia="宋体" w:cs="Times New Roman"/>
                <w:color w:val="auto"/>
                <w:sz w:val="24"/>
              </w:rPr>
            </w:pPr>
            <w:r>
              <w:rPr>
                <w:rFonts w:hint="eastAsia" w:ascii="Times New Roman" w:hAnsi="Times New Roman" w:cs="Times New Roman"/>
                <w:color w:val="auto"/>
                <w:sz w:val="24"/>
                <w:lang w:eastAsia="zh-CN"/>
              </w:rPr>
              <w:t>（</w:t>
            </w:r>
            <w:r>
              <w:rPr>
                <w:rFonts w:hint="eastAsia" w:ascii="Times New Roman" w:hAnsi="Times New Roman" w:cs="Times New Roman"/>
                <w:color w:val="auto"/>
                <w:sz w:val="24"/>
                <w:lang w:val="en-US" w:eastAsia="zh-CN"/>
              </w:rPr>
              <w:t>1</w:t>
            </w:r>
            <w:r>
              <w:rPr>
                <w:rFonts w:hint="eastAsia" w:ascii="Times New Roman" w:hAnsi="Times New Roman" w:cs="Times New Roman"/>
                <w:color w:val="auto"/>
                <w:sz w:val="24"/>
                <w:lang w:eastAsia="zh-CN"/>
              </w:rPr>
              <w:t>）</w:t>
            </w:r>
            <w:r>
              <w:rPr>
                <w:rFonts w:hint="default" w:ascii="Times New Roman" w:hAnsi="Times New Roman" w:eastAsia="宋体" w:cs="Times New Roman"/>
                <w:color w:val="auto"/>
                <w:sz w:val="24"/>
              </w:rPr>
              <w:t>根据评价中提出的环境保护措施，建议独立环境保护经费，单独进行环境保护设施建设项目的招标，委托监理单位进行环境监理，并按计划实施环境保护对策措施。</w:t>
            </w:r>
          </w:p>
          <w:p w14:paraId="50D23BD1">
            <w:pPr>
              <w:spacing w:line="360" w:lineRule="auto"/>
              <w:ind w:firstLine="480" w:firstLineChars="200"/>
              <w:rPr>
                <w:rFonts w:hint="default" w:ascii="Times New Roman" w:hAnsi="Times New Roman" w:eastAsia="宋体" w:cs="Times New Roman"/>
                <w:color w:val="auto"/>
                <w:sz w:val="24"/>
              </w:rPr>
            </w:pPr>
            <w:r>
              <w:rPr>
                <w:rFonts w:hint="eastAsia" w:ascii="Times New Roman" w:hAnsi="Times New Roman" w:cs="Times New Roman"/>
                <w:color w:val="auto"/>
                <w:sz w:val="24"/>
                <w:lang w:eastAsia="zh-CN"/>
              </w:rPr>
              <w:t>（</w:t>
            </w:r>
            <w:r>
              <w:rPr>
                <w:rFonts w:hint="eastAsia" w:ascii="Times New Roman" w:hAnsi="Times New Roman" w:cs="Times New Roman"/>
                <w:color w:val="auto"/>
                <w:sz w:val="24"/>
                <w:lang w:val="en-US" w:eastAsia="zh-CN"/>
              </w:rPr>
              <w:t>2</w:t>
            </w:r>
            <w:r>
              <w:rPr>
                <w:rFonts w:hint="eastAsia" w:ascii="Times New Roman" w:hAnsi="Times New Roman" w:cs="Times New Roman"/>
                <w:color w:val="auto"/>
                <w:sz w:val="24"/>
                <w:lang w:eastAsia="zh-CN"/>
              </w:rPr>
              <w:t>）</w:t>
            </w:r>
            <w:r>
              <w:rPr>
                <w:rFonts w:hint="default" w:ascii="Times New Roman" w:hAnsi="Times New Roman" w:eastAsia="宋体" w:cs="Times New Roman"/>
                <w:color w:val="auto"/>
                <w:sz w:val="24"/>
              </w:rPr>
              <w:t>项目日常管理内容中建议制定有关环境质量保护、维护环境卫生、保持环境整洁的相关制度与条例。</w:t>
            </w:r>
          </w:p>
          <w:p w14:paraId="1793A7AA">
            <w:pPr>
              <w:tabs>
                <w:tab w:val="left" w:pos="2395"/>
              </w:tabs>
              <w:spacing w:line="480" w:lineRule="auto"/>
              <w:ind w:firstLine="480" w:firstLineChars="200"/>
              <w:rPr>
                <w:rFonts w:hint="default" w:ascii="Times New Roman" w:hAnsi="Times New Roman" w:eastAsia="宋体" w:cs="Times New Roman"/>
                <w:color w:val="auto"/>
                <w:sz w:val="24"/>
              </w:rPr>
            </w:pPr>
            <w:r>
              <w:rPr>
                <w:rFonts w:hint="eastAsia" w:ascii="Times New Roman" w:hAnsi="Times New Roman" w:cs="Times New Roman"/>
                <w:color w:val="auto"/>
                <w:sz w:val="24"/>
                <w:lang w:eastAsia="zh-CN"/>
              </w:rPr>
              <w:t>（</w:t>
            </w:r>
            <w:r>
              <w:rPr>
                <w:rFonts w:hint="eastAsia" w:ascii="Times New Roman" w:hAnsi="Times New Roman" w:cs="Times New Roman"/>
                <w:color w:val="auto"/>
                <w:sz w:val="24"/>
                <w:lang w:val="en-US" w:eastAsia="zh-CN"/>
              </w:rPr>
              <w:t>3</w:t>
            </w:r>
            <w:r>
              <w:rPr>
                <w:rFonts w:hint="eastAsia" w:ascii="Times New Roman" w:hAnsi="Times New Roman" w:cs="Times New Roman"/>
                <w:color w:val="auto"/>
                <w:sz w:val="24"/>
                <w:lang w:eastAsia="zh-CN"/>
              </w:rPr>
              <w:t>）</w:t>
            </w:r>
            <w:r>
              <w:rPr>
                <w:rFonts w:hint="default" w:ascii="Times New Roman" w:hAnsi="Times New Roman" w:eastAsia="宋体" w:cs="Times New Roman"/>
                <w:color w:val="auto"/>
                <w:sz w:val="24"/>
              </w:rPr>
              <w:t>定期检查各设施运行情况，确保项目正常运行。</w:t>
            </w:r>
          </w:p>
          <w:p w14:paraId="074ACBC4">
            <w:pPr>
              <w:numPr>
                <w:ilvl w:val="0"/>
                <w:numId w:val="0"/>
              </w:numPr>
              <w:bidi w:val="0"/>
              <w:rPr>
                <w:rFonts w:hint="default"/>
                <w:lang w:val="en-US" w:eastAsia="zh-CN"/>
              </w:rPr>
            </w:pPr>
          </w:p>
        </w:tc>
      </w:tr>
    </w:tbl>
    <w:p w14:paraId="2D29FA3E">
      <w:pPr>
        <w:rPr>
          <w:rFonts w:hint="default"/>
          <w:lang w:val="en-US" w:eastAsia="zh-CN"/>
        </w:rPr>
      </w:pPr>
      <w:r>
        <w:rPr>
          <w:rFonts w:hint="default"/>
          <w:lang w:val="en-US" w:eastAsia="zh-CN"/>
        </w:rPr>
        <w:br w:type="page"/>
      </w:r>
    </w:p>
    <w:tbl>
      <w:tblPr>
        <w:tblStyle w:val="19"/>
        <w:tblW w:w="936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0"/>
      </w:tblGrid>
      <w:tr w14:paraId="57C52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2" w:hRule="atLeast"/>
        </w:trPr>
        <w:tc>
          <w:tcPr>
            <w:tcW w:w="9360" w:type="dxa"/>
            <w:tcBorders>
              <w:top w:val="single" w:color="auto" w:sz="12" w:space="0"/>
              <w:left w:val="single" w:color="auto" w:sz="12" w:space="0"/>
              <w:right w:val="single" w:color="auto" w:sz="12" w:space="0"/>
            </w:tcBorders>
            <w:noWrap w:val="0"/>
            <w:vAlign w:val="top"/>
          </w:tcPr>
          <w:p w14:paraId="5A1CA2DC">
            <w:pPr>
              <w:spacing w:before="120" w:beforeLines="50" w:line="360" w:lineRule="auto"/>
              <w:rPr>
                <w:bCs/>
                <w:color w:val="auto"/>
                <w:sz w:val="24"/>
              </w:rPr>
            </w:pPr>
            <w:r>
              <w:rPr>
                <w:bCs/>
                <w:color w:val="auto"/>
                <w:sz w:val="24"/>
              </w:rPr>
              <w:t>预审意见：</w:t>
            </w:r>
          </w:p>
          <w:p w14:paraId="5603125A">
            <w:pPr>
              <w:spacing w:line="360" w:lineRule="auto"/>
              <w:rPr>
                <w:color w:val="auto"/>
                <w:sz w:val="24"/>
              </w:rPr>
            </w:pPr>
          </w:p>
          <w:p w14:paraId="6B2EBB13">
            <w:pPr>
              <w:spacing w:line="360" w:lineRule="auto"/>
              <w:rPr>
                <w:color w:val="auto"/>
                <w:sz w:val="24"/>
              </w:rPr>
            </w:pPr>
          </w:p>
          <w:p w14:paraId="34927882">
            <w:pPr>
              <w:tabs>
                <w:tab w:val="left" w:pos="2145"/>
              </w:tabs>
              <w:spacing w:line="360" w:lineRule="auto"/>
              <w:rPr>
                <w:color w:val="auto"/>
                <w:sz w:val="24"/>
              </w:rPr>
            </w:pPr>
            <w:r>
              <w:rPr>
                <w:color w:val="auto"/>
                <w:sz w:val="24"/>
              </w:rPr>
              <w:tab/>
            </w:r>
          </w:p>
          <w:p w14:paraId="6A9FA9CD">
            <w:pPr>
              <w:spacing w:line="360" w:lineRule="auto"/>
              <w:rPr>
                <w:color w:val="auto"/>
                <w:sz w:val="24"/>
              </w:rPr>
            </w:pPr>
          </w:p>
          <w:p w14:paraId="7CA2DD80">
            <w:pPr>
              <w:spacing w:line="360" w:lineRule="auto"/>
              <w:rPr>
                <w:color w:val="auto"/>
                <w:sz w:val="24"/>
              </w:rPr>
            </w:pPr>
          </w:p>
          <w:p w14:paraId="1AB0FBFB">
            <w:pPr>
              <w:spacing w:line="360" w:lineRule="auto"/>
              <w:rPr>
                <w:color w:val="auto"/>
                <w:sz w:val="24"/>
              </w:rPr>
            </w:pPr>
          </w:p>
          <w:p w14:paraId="12245834">
            <w:pPr>
              <w:spacing w:line="360" w:lineRule="auto"/>
              <w:rPr>
                <w:color w:val="auto"/>
                <w:sz w:val="24"/>
              </w:rPr>
            </w:pPr>
            <w:r>
              <w:rPr>
                <w:color w:val="auto"/>
                <w:sz w:val="24"/>
              </w:rPr>
              <w:t xml:space="preserve"> </w:t>
            </w:r>
          </w:p>
          <w:p w14:paraId="0A746DB7">
            <w:pPr>
              <w:spacing w:line="360" w:lineRule="auto"/>
              <w:rPr>
                <w:color w:val="auto"/>
                <w:sz w:val="24"/>
              </w:rPr>
            </w:pPr>
          </w:p>
          <w:p w14:paraId="21D401FA">
            <w:pPr>
              <w:spacing w:line="360" w:lineRule="auto"/>
              <w:rPr>
                <w:color w:val="auto"/>
                <w:sz w:val="24"/>
              </w:rPr>
            </w:pPr>
          </w:p>
          <w:p w14:paraId="197BD921">
            <w:pPr>
              <w:spacing w:line="360" w:lineRule="auto"/>
              <w:rPr>
                <w:color w:val="auto"/>
                <w:sz w:val="24"/>
              </w:rPr>
            </w:pPr>
          </w:p>
          <w:p w14:paraId="1BE4E130">
            <w:pPr>
              <w:spacing w:line="360" w:lineRule="auto"/>
              <w:rPr>
                <w:color w:val="auto"/>
                <w:sz w:val="24"/>
              </w:rPr>
            </w:pPr>
            <w:r>
              <w:rPr>
                <w:color w:val="auto"/>
                <w:sz w:val="24"/>
              </w:rPr>
              <w:t xml:space="preserve">                                        </w:t>
            </w:r>
            <w:r>
              <w:rPr>
                <w:rFonts w:hint="eastAsia"/>
                <w:color w:val="auto"/>
                <w:sz w:val="24"/>
                <w:lang w:val="en-US" w:eastAsia="zh-CN"/>
              </w:rPr>
              <w:t xml:space="preserve">   </w:t>
            </w:r>
            <w:r>
              <w:rPr>
                <w:color w:val="auto"/>
                <w:sz w:val="24"/>
              </w:rPr>
              <w:t xml:space="preserve">   </w:t>
            </w:r>
            <w:r>
              <w:rPr>
                <w:rFonts w:hint="eastAsia"/>
                <w:color w:val="auto"/>
                <w:sz w:val="24"/>
                <w:lang w:val="en-US" w:eastAsia="zh-CN"/>
              </w:rPr>
              <w:t xml:space="preserve">    </w:t>
            </w:r>
            <w:r>
              <w:rPr>
                <w:color w:val="auto"/>
                <w:sz w:val="24"/>
              </w:rPr>
              <w:t xml:space="preserve"> 公  章</w:t>
            </w:r>
          </w:p>
          <w:p w14:paraId="28E107FA">
            <w:pPr>
              <w:spacing w:line="360" w:lineRule="auto"/>
              <w:rPr>
                <w:color w:val="auto"/>
                <w:sz w:val="24"/>
              </w:rPr>
            </w:pPr>
          </w:p>
          <w:p w14:paraId="06A5ACBA">
            <w:pPr>
              <w:spacing w:line="360" w:lineRule="auto"/>
              <w:rPr>
                <w:color w:val="auto"/>
                <w:sz w:val="24"/>
              </w:rPr>
            </w:pPr>
            <w:r>
              <w:rPr>
                <w:color w:val="auto"/>
                <w:sz w:val="24"/>
              </w:rPr>
              <w:t xml:space="preserve"> 经办人：                                </w:t>
            </w:r>
            <w:r>
              <w:rPr>
                <w:rFonts w:hint="eastAsia"/>
                <w:color w:val="auto"/>
                <w:sz w:val="24"/>
                <w:lang w:val="en-US" w:eastAsia="zh-CN"/>
              </w:rPr>
              <w:t xml:space="preserve">        </w:t>
            </w:r>
            <w:r>
              <w:rPr>
                <w:color w:val="auto"/>
                <w:sz w:val="24"/>
              </w:rPr>
              <w:t xml:space="preserve"> 年   月   日</w:t>
            </w:r>
          </w:p>
          <w:p w14:paraId="0F6F9A66">
            <w:pPr>
              <w:spacing w:line="360" w:lineRule="auto"/>
              <w:rPr>
                <w:rFonts w:hint="default" w:eastAsia="宋体"/>
                <w:b/>
                <w:color w:val="auto"/>
                <w:sz w:val="24"/>
                <w:lang w:val="en-US" w:eastAsia="zh-CN"/>
              </w:rPr>
            </w:pPr>
            <w:r>
              <w:rPr>
                <w:rFonts w:hint="eastAsia"/>
                <w:b/>
                <w:color w:val="auto"/>
                <w:sz w:val="24"/>
                <w:lang w:val="en-US" w:eastAsia="zh-CN"/>
              </w:rPr>
              <w:t xml:space="preserve">  </w:t>
            </w:r>
          </w:p>
        </w:tc>
      </w:tr>
      <w:tr w14:paraId="7DCF6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6" w:hRule="atLeast"/>
        </w:trPr>
        <w:tc>
          <w:tcPr>
            <w:tcW w:w="9360" w:type="dxa"/>
            <w:tcBorders>
              <w:left w:val="single" w:color="auto" w:sz="12" w:space="0"/>
              <w:bottom w:val="single" w:color="auto" w:sz="12" w:space="0"/>
              <w:right w:val="single" w:color="auto" w:sz="12" w:space="0"/>
            </w:tcBorders>
            <w:noWrap w:val="0"/>
            <w:vAlign w:val="top"/>
          </w:tcPr>
          <w:p w14:paraId="26EF29E0">
            <w:pPr>
              <w:spacing w:line="360" w:lineRule="auto"/>
              <w:rPr>
                <w:b/>
                <w:bCs/>
                <w:color w:val="auto"/>
                <w:sz w:val="24"/>
              </w:rPr>
            </w:pPr>
          </w:p>
          <w:p w14:paraId="0EFB1EB8">
            <w:pPr>
              <w:spacing w:line="360" w:lineRule="auto"/>
              <w:rPr>
                <w:bCs/>
                <w:color w:val="auto"/>
                <w:sz w:val="24"/>
              </w:rPr>
            </w:pPr>
            <w:r>
              <w:rPr>
                <w:bCs/>
                <w:color w:val="auto"/>
                <w:sz w:val="24"/>
              </w:rPr>
              <w:t>下一级环境行政主管部门审查意见：</w:t>
            </w:r>
          </w:p>
          <w:p w14:paraId="02B8843A">
            <w:pPr>
              <w:spacing w:line="360" w:lineRule="auto"/>
              <w:rPr>
                <w:color w:val="auto"/>
                <w:sz w:val="24"/>
              </w:rPr>
            </w:pPr>
          </w:p>
          <w:p w14:paraId="5783ED2D">
            <w:pPr>
              <w:spacing w:line="360" w:lineRule="auto"/>
              <w:rPr>
                <w:color w:val="auto"/>
                <w:sz w:val="24"/>
              </w:rPr>
            </w:pPr>
          </w:p>
          <w:p w14:paraId="30C94549">
            <w:pPr>
              <w:spacing w:line="360" w:lineRule="auto"/>
              <w:rPr>
                <w:color w:val="auto"/>
                <w:sz w:val="24"/>
              </w:rPr>
            </w:pPr>
          </w:p>
          <w:p w14:paraId="031F6BA9">
            <w:pPr>
              <w:spacing w:line="360" w:lineRule="auto"/>
              <w:rPr>
                <w:color w:val="auto"/>
                <w:sz w:val="24"/>
              </w:rPr>
            </w:pPr>
          </w:p>
          <w:p w14:paraId="35401A7C">
            <w:pPr>
              <w:spacing w:line="360" w:lineRule="auto"/>
              <w:rPr>
                <w:color w:val="auto"/>
                <w:sz w:val="24"/>
              </w:rPr>
            </w:pPr>
            <w:r>
              <w:rPr>
                <w:color w:val="auto"/>
                <w:sz w:val="24"/>
              </w:rPr>
              <w:t xml:space="preserve">                        </w:t>
            </w:r>
          </w:p>
          <w:p w14:paraId="05F138B0">
            <w:pPr>
              <w:spacing w:line="360" w:lineRule="auto"/>
              <w:ind w:firstLine="6600"/>
              <w:rPr>
                <w:color w:val="auto"/>
                <w:sz w:val="24"/>
              </w:rPr>
            </w:pPr>
            <w:r>
              <w:rPr>
                <w:color w:val="auto"/>
                <w:sz w:val="24"/>
              </w:rPr>
              <w:t>公  章</w:t>
            </w:r>
          </w:p>
          <w:p w14:paraId="12315748">
            <w:pPr>
              <w:spacing w:line="360" w:lineRule="auto"/>
              <w:ind w:firstLine="6600"/>
              <w:rPr>
                <w:color w:val="auto"/>
                <w:sz w:val="24"/>
              </w:rPr>
            </w:pPr>
          </w:p>
          <w:p w14:paraId="0FAFE8E4">
            <w:pPr>
              <w:spacing w:line="360" w:lineRule="auto"/>
              <w:rPr>
                <w:color w:val="auto"/>
                <w:sz w:val="24"/>
              </w:rPr>
            </w:pPr>
            <w:r>
              <w:rPr>
                <w:color w:val="auto"/>
                <w:sz w:val="24"/>
              </w:rPr>
              <w:t xml:space="preserve"> 经办人：                                </w:t>
            </w:r>
            <w:r>
              <w:rPr>
                <w:rFonts w:hint="eastAsia"/>
                <w:color w:val="auto"/>
                <w:sz w:val="24"/>
                <w:lang w:val="en-US" w:eastAsia="zh-CN"/>
              </w:rPr>
              <w:t xml:space="preserve">       </w:t>
            </w:r>
            <w:r>
              <w:rPr>
                <w:color w:val="auto"/>
                <w:sz w:val="24"/>
              </w:rPr>
              <w:t xml:space="preserve"> 年     月     日</w:t>
            </w:r>
          </w:p>
          <w:p w14:paraId="7DD68216">
            <w:pPr>
              <w:spacing w:line="360" w:lineRule="auto"/>
              <w:rPr>
                <w:color w:val="auto"/>
                <w:sz w:val="24"/>
              </w:rPr>
            </w:pPr>
          </w:p>
          <w:p w14:paraId="5F280E2C">
            <w:pPr>
              <w:spacing w:line="360" w:lineRule="auto"/>
              <w:rPr>
                <w:b/>
                <w:color w:val="auto"/>
                <w:sz w:val="24"/>
              </w:rPr>
            </w:pPr>
          </w:p>
        </w:tc>
      </w:tr>
      <w:tr w14:paraId="2432A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2" w:hRule="atLeast"/>
        </w:trPr>
        <w:tc>
          <w:tcPr>
            <w:tcW w:w="9360" w:type="dxa"/>
            <w:tcBorders>
              <w:top w:val="single" w:color="auto" w:sz="12" w:space="0"/>
              <w:left w:val="single" w:color="auto" w:sz="12" w:space="0"/>
              <w:bottom w:val="single" w:color="auto" w:sz="12" w:space="0"/>
              <w:right w:val="single" w:color="auto" w:sz="12" w:space="0"/>
            </w:tcBorders>
            <w:noWrap w:val="0"/>
            <w:vAlign w:val="top"/>
          </w:tcPr>
          <w:p w14:paraId="4C88AD1E">
            <w:pPr>
              <w:spacing w:line="360" w:lineRule="auto"/>
              <w:rPr>
                <w:bCs/>
                <w:color w:val="auto"/>
                <w:sz w:val="24"/>
              </w:rPr>
            </w:pPr>
            <w:r>
              <w:rPr>
                <w:bCs/>
                <w:color w:val="auto"/>
                <w:sz w:val="24"/>
              </w:rPr>
              <w:t>审批意见：</w:t>
            </w:r>
          </w:p>
          <w:p w14:paraId="7472FAB1">
            <w:pPr>
              <w:spacing w:line="360" w:lineRule="auto"/>
              <w:rPr>
                <w:color w:val="auto"/>
                <w:sz w:val="24"/>
              </w:rPr>
            </w:pPr>
          </w:p>
          <w:p w14:paraId="2E80246F">
            <w:pPr>
              <w:spacing w:line="360" w:lineRule="auto"/>
              <w:rPr>
                <w:color w:val="auto"/>
                <w:sz w:val="24"/>
              </w:rPr>
            </w:pPr>
          </w:p>
          <w:p w14:paraId="2381CB40">
            <w:pPr>
              <w:spacing w:line="360" w:lineRule="auto"/>
              <w:rPr>
                <w:color w:val="auto"/>
                <w:sz w:val="24"/>
              </w:rPr>
            </w:pPr>
          </w:p>
          <w:p w14:paraId="6486D56D">
            <w:pPr>
              <w:spacing w:line="360" w:lineRule="auto"/>
              <w:rPr>
                <w:color w:val="auto"/>
                <w:sz w:val="24"/>
              </w:rPr>
            </w:pPr>
          </w:p>
          <w:p w14:paraId="5F196511">
            <w:pPr>
              <w:spacing w:line="360" w:lineRule="auto"/>
              <w:rPr>
                <w:color w:val="auto"/>
                <w:sz w:val="24"/>
              </w:rPr>
            </w:pPr>
          </w:p>
          <w:p w14:paraId="521FE40A">
            <w:pPr>
              <w:spacing w:line="360" w:lineRule="auto"/>
              <w:rPr>
                <w:color w:val="auto"/>
                <w:sz w:val="24"/>
              </w:rPr>
            </w:pPr>
          </w:p>
          <w:p w14:paraId="377DDB29">
            <w:pPr>
              <w:spacing w:line="360" w:lineRule="auto"/>
              <w:rPr>
                <w:color w:val="auto"/>
                <w:sz w:val="24"/>
              </w:rPr>
            </w:pPr>
          </w:p>
          <w:p w14:paraId="7DFE65E7">
            <w:pPr>
              <w:spacing w:line="360" w:lineRule="auto"/>
              <w:rPr>
                <w:color w:val="auto"/>
                <w:sz w:val="24"/>
              </w:rPr>
            </w:pPr>
          </w:p>
          <w:p w14:paraId="6FDA8E17">
            <w:pPr>
              <w:spacing w:line="360" w:lineRule="auto"/>
              <w:rPr>
                <w:color w:val="auto"/>
                <w:sz w:val="24"/>
              </w:rPr>
            </w:pPr>
          </w:p>
          <w:p w14:paraId="5C4B0A45">
            <w:pPr>
              <w:spacing w:line="360" w:lineRule="auto"/>
              <w:rPr>
                <w:color w:val="auto"/>
                <w:sz w:val="24"/>
              </w:rPr>
            </w:pPr>
          </w:p>
          <w:p w14:paraId="65AFC18B">
            <w:pPr>
              <w:spacing w:line="360" w:lineRule="auto"/>
              <w:rPr>
                <w:color w:val="auto"/>
                <w:sz w:val="24"/>
              </w:rPr>
            </w:pPr>
          </w:p>
          <w:p w14:paraId="2BB2CC00">
            <w:pPr>
              <w:spacing w:line="360" w:lineRule="auto"/>
              <w:rPr>
                <w:color w:val="auto"/>
                <w:sz w:val="24"/>
              </w:rPr>
            </w:pPr>
          </w:p>
          <w:p w14:paraId="258E77EF">
            <w:pPr>
              <w:spacing w:line="360" w:lineRule="auto"/>
              <w:rPr>
                <w:color w:val="auto"/>
                <w:sz w:val="24"/>
              </w:rPr>
            </w:pPr>
          </w:p>
          <w:p w14:paraId="7D4E58DC">
            <w:pPr>
              <w:spacing w:line="360" w:lineRule="auto"/>
              <w:rPr>
                <w:color w:val="auto"/>
                <w:sz w:val="24"/>
              </w:rPr>
            </w:pPr>
          </w:p>
          <w:p w14:paraId="5C544AD1">
            <w:pPr>
              <w:spacing w:line="360" w:lineRule="auto"/>
              <w:rPr>
                <w:color w:val="auto"/>
                <w:sz w:val="24"/>
              </w:rPr>
            </w:pPr>
          </w:p>
          <w:p w14:paraId="30FCB9F7">
            <w:pPr>
              <w:spacing w:line="360" w:lineRule="auto"/>
              <w:rPr>
                <w:color w:val="auto"/>
                <w:sz w:val="24"/>
              </w:rPr>
            </w:pPr>
          </w:p>
          <w:p w14:paraId="387DED7F">
            <w:pPr>
              <w:bidi w:val="0"/>
            </w:pPr>
          </w:p>
          <w:p w14:paraId="155B2102">
            <w:pPr>
              <w:bidi w:val="0"/>
            </w:pPr>
          </w:p>
          <w:p w14:paraId="093D4C0E">
            <w:pPr>
              <w:spacing w:line="360" w:lineRule="auto"/>
              <w:rPr>
                <w:color w:val="auto"/>
                <w:sz w:val="24"/>
              </w:rPr>
            </w:pPr>
          </w:p>
          <w:p w14:paraId="16788FCE">
            <w:pPr>
              <w:spacing w:line="360" w:lineRule="auto"/>
              <w:rPr>
                <w:color w:val="auto"/>
                <w:sz w:val="24"/>
              </w:rPr>
            </w:pPr>
          </w:p>
          <w:p w14:paraId="407F9A52">
            <w:pPr>
              <w:spacing w:line="360" w:lineRule="auto"/>
              <w:rPr>
                <w:color w:val="auto"/>
                <w:sz w:val="24"/>
              </w:rPr>
            </w:pPr>
          </w:p>
          <w:p w14:paraId="29585E8A">
            <w:pPr>
              <w:spacing w:line="360" w:lineRule="auto"/>
              <w:rPr>
                <w:color w:val="auto"/>
                <w:sz w:val="24"/>
              </w:rPr>
            </w:pPr>
            <w:r>
              <w:rPr>
                <w:color w:val="auto"/>
                <w:sz w:val="24"/>
              </w:rPr>
              <w:t xml:space="preserve">                                               公  章</w:t>
            </w:r>
          </w:p>
          <w:p w14:paraId="3CB8E8EC">
            <w:pPr>
              <w:spacing w:line="360" w:lineRule="auto"/>
              <w:rPr>
                <w:color w:val="auto"/>
                <w:sz w:val="24"/>
              </w:rPr>
            </w:pPr>
          </w:p>
          <w:p w14:paraId="10F71A97">
            <w:pPr>
              <w:spacing w:line="360" w:lineRule="auto"/>
              <w:rPr>
                <w:color w:val="auto"/>
                <w:sz w:val="24"/>
              </w:rPr>
            </w:pPr>
            <w:r>
              <w:rPr>
                <w:color w:val="auto"/>
                <w:sz w:val="24"/>
              </w:rPr>
              <w:t xml:space="preserve"> 经办人：                                 年     月    日</w:t>
            </w:r>
          </w:p>
          <w:p w14:paraId="5BBD65FD">
            <w:pPr>
              <w:spacing w:line="360" w:lineRule="auto"/>
              <w:rPr>
                <w:b/>
                <w:color w:val="auto"/>
                <w:sz w:val="24"/>
              </w:rPr>
            </w:pPr>
          </w:p>
          <w:p w14:paraId="4C0AF815">
            <w:pPr>
              <w:spacing w:line="360" w:lineRule="auto"/>
              <w:rPr>
                <w:b/>
                <w:color w:val="auto"/>
                <w:sz w:val="24"/>
              </w:rPr>
            </w:pPr>
          </w:p>
        </w:tc>
      </w:tr>
    </w:tbl>
    <w:p w14:paraId="70D8B45F">
      <w:pPr>
        <w:bidi w:val="0"/>
        <w:rPr>
          <w:rFonts w:hint="default"/>
          <w:lang w:val="en-US" w:eastAsia="zh-CN"/>
        </w:rPr>
      </w:pPr>
    </w:p>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2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2"/>
    <w:family w:val="roman"/>
    <w:pitch w:val="default"/>
    <w:sig w:usb0="00000000" w:usb1="00000000" w:usb2="00000000" w:usb3="00000000" w:csb0="80000000"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41752B">
    <w:pPr>
      <w:pStyle w:val="14"/>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A28171">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I</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zS4A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YzS4AzAgAAYwQAAA4AAAAAAAAAAQAgAAAAHwEAAGRycy9lMm9Eb2MueG1sUEsF&#10;BgAAAAAGAAYAWQEAAMQFAAAAAA==&#10;">
              <v:fill on="f" focussize="0,0"/>
              <v:stroke on="f" weight="0.5pt"/>
              <v:imagedata o:title=""/>
              <o:lock v:ext="edit" aspectratio="f"/>
              <v:textbox inset="0mm,0mm,0mm,0mm" style="mso-fit-shape-to-text:t;">
                <w:txbxContent>
                  <w:p w14:paraId="0AA28171">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I</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F4D52C">
    <w:pPr>
      <w:pStyle w:val="1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9376E0">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IV</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1F9376E0">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IV</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2C10D5">
    <w:pPr>
      <w:pStyle w:val="1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CB4839">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V</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0J0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0J0zAgAAYwQAAA4AAAAAAAAAAQAgAAAAHwEAAGRycy9lMm9Eb2MueG1sUEsF&#10;BgAAAAAGAAYAWQEAAMQFAAAAAA==&#10;">
              <v:fill on="f" focussize="0,0"/>
              <v:stroke on="f" weight="0.5pt"/>
              <v:imagedata o:title=""/>
              <o:lock v:ext="edit" aspectratio="f"/>
              <v:textbox inset="0mm,0mm,0mm,0mm" style="mso-fit-shape-to-text:t;">
                <w:txbxContent>
                  <w:p w14:paraId="13CB4839">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V</w:t>
                    </w:r>
                    <w:r>
                      <w:rPr>
                        <w:rFonts w:hint="eastAsia"/>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18322F"/>
    <w:multiLevelType w:val="singleLevel"/>
    <w:tmpl w:val="9418322F"/>
    <w:lvl w:ilvl="0" w:tentative="0">
      <w:start w:val="4"/>
      <w:numFmt w:val="decimal"/>
      <w:lvlText w:val="%1."/>
      <w:lvlJc w:val="left"/>
      <w:pPr>
        <w:tabs>
          <w:tab w:val="left" w:pos="312"/>
        </w:tabs>
      </w:pPr>
    </w:lvl>
  </w:abstractNum>
  <w:abstractNum w:abstractNumId="1">
    <w:nsid w:val="BF7B2434"/>
    <w:multiLevelType w:val="singleLevel"/>
    <w:tmpl w:val="BF7B2434"/>
    <w:lvl w:ilvl="0" w:tentative="0">
      <w:start w:val="1"/>
      <w:numFmt w:val="chineseCounting"/>
      <w:suff w:val="nothing"/>
      <w:lvlText w:val="%1、"/>
      <w:lvlJc w:val="left"/>
      <w:rPr>
        <w:rFonts w:hint="eastAsia"/>
      </w:rPr>
    </w:lvl>
  </w:abstractNum>
  <w:abstractNum w:abstractNumId="2">
    <w:nsid w:val="057FE0FD"/>
    <w:multiLevelType w:val="singleLevel"/>
    <w:tmpl w:val="057FE0FD"/>
    <w:lvl w:ilvl="0" w:tentative="0">
      <w:start w:val="2"/>
      <w:numFmt w:val="chineseCounting"/>
      <w:suff w:val="nothing"/>
      <w:lvlText w:val="%1、"/>
      <w:lvlJc w:val="left"/>
      <w:rPr>
        <w:rFonts w:hint="eastAsia"/>
      </w:rPr>
    </w:lvl>
  </w:abstractNum>
  <w:abstractNum w:abstractNumId="3">
    <w:nsid w:val="05A66E23"/>
    <w:multiLevelType w:val="multilevel"/>
    <w:tmpl w:val="05A66E23"/>
    <w:lvl w:ilvl="0" w:tentative="0">
      <w:start w:val="1"/>
      <w:numFmt w:val="decimal"/>
      <w:pStyle w:val="27"/>
      <w:suff w:val="space"/>
      <w:lvlText w:val="表%1"/>
      <w:lvlJc w:val="center"/>
      <w:pPr>
        <w:ind w:left="420" w:hanging="420"/>
      </w:pPr>
      <w:rPr>
        <w:rFonts w:hint="default" w:ascii="Times New Roman" w:hAnsi="Times New Roman" w:eastAsia="黑体"/>
        <w:b/>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F79F887"/>
    <w:multiLevelType w:val="singleLevel"/>
    <w:tmpl w:val="0F79F887"/>
    <w:lvl w:ilvl="0" w:tentative="0">
      <w:start w:val="1"/>
      <w:numFmt w:val="decimal"/>
      <w:lvlText w:val="%1."/>
      <w:lvlJc w:val="left"/>
      <w:pPr>
        <w:tabs>
          <w:tab w:val="left" w:pos="312"/>
        </w:tabs>
      </w:pPr>
    </w:lvl>
  </w:abstractNum>
  <w:abstractNum w:abstractNumId="5">
    <w:nsid w:val="30A8223A"/>
    <w:multiLevelType w:val="singleLevel"/>
    <w:tmpl w:val="30A8223A"/>
    <w:lvl w:ilvl="0" w:tentative="0">
      <w:start w:val="1"/>
      <w:numFmt w:val="decimal"/>
      <w:suff w:val="nothing"/>
      <w:lvlText w:val="（%1）"/>
      <w:lvlJc w:val="left"/>
    </w:lvl>
  </w:abstractNum>
  <w:abstractNum w:abstractNumId="6">
    <w:nsid w:val="337FA53D"/>
    <w:multiLevelType w:val="singleLevel"/>
    <w:tmpl w:val="337FA53D"/>
    <w:lvl w:ilvl="0" w:tentative="0">
      <w:start w:val="2"/>
      <w:numFmt w:val="decimal"/>
      <w:suff w:val="nothing"/>
      <w:lvlText w:val="（%1）"/>
      <w:lvlJc w:val="left"/>
    </w:lvl>
  </w:abstractNum>
  <w:abstractNum w:abstractNumId="7">
    <w:nsid w:val="53D62684"/>
    <w:multiLevelType w:val="singleLevel"/>
    <w:tmpl w:val="53D62684"/>
    <w:lvl w:ilvl="0" w:tentative="0">
      <w:start w:val="1"/>
      <w:numFmt w:val="decimal"/>
      <w:suff w:val="nothing"/>
      <w:lvlText w:val="%1、"/>
      <w:lvlJc w:val="left"/>
      <w:rPr>
        <w:rFonts w:cs="Times New Roman"/>
      </w:rPr>
    </w:lvl>
  </w:abstractNum>
  <w:abstractNum w:abstractNumId="8">
    <w:nsid w:val="55D58D6F"/>
    <w:multiLevelType w:val="singleLevel"/>
    <w:tmpl w:val="55D58D6F"/>
    <w:lvl w:ilvl="0" w:tentative="0">
      <w:start w:val="1"/>
      <w:numFmt w:val="decimal"/>
      <w:suff w:val="nothing"/>
      <w:lvlText w:val="（%1）"/>
      <w:lvlJc w:val="left"/>
    </w:lvl>
  </w:abstractNum>
  <w:abstractNum w:abstractNumId="9">
    <w:nsid w:val="5C2CB9C0"/>
    <w:multiLevelType w:val="singleLevel"/>
    <w:tmpl w:val="5C2CB9C0"/>
    <w:lvl w:ilvl="0" w:tentative="0">
      <w:start w:val="1"/>
      <w:numFmt w:val="chineseCounting"/>
      <w:suff w:val="nothing"/>
      <w:lvlText w:val="%1、"/>
      <w:lvlJc w:val="left"/>
      <w:rPr>
        <w:rFonts w:hint="eastAsia"/>
      </w:rPr>
    </w:lvl>
  </w:abstractNum>
  <w:abstractNum w:abstractNumId="10">
    <w:nsid w:val="6C123C24"/>
    <w:multiLevelType w:val="singleLevel"/>
    <w:tmpl w:val="6C123C24"/>
    <w:lvl w:ilvl="0" w:tentative="0">
      <w:start w:val="1"/>
      <w:numFmt w:val="decimal"/>
      <w:lvlText w:val="%1."/>
      <w:lvlJc w:val="left"/>
      <w:pPr>
        <w:tabs>
          <w:tab w:val="left" w:pos="312"/>
        </w:tabs>
      </w:pPr>
    </w:lvl>
  </w:abstractNum>
  <w:abstractNum w:abstractNumId="11">
    <w:nsid w:val="727A04BA"/>
    <w:multiLevelType w:val="singleLevel"/>
    <w:tmpl w:val="727A04BA"/>
    <w:lvl w:ilvl="0" w:tentative="0">
      <w:start w:val="5"/>
      <w:numFmt w:val="decimal"/>
      <w:lvlText w:val="%1."/>
      <w:lvlJc w:val="left"/>
      <w:pPr>
        <w:tabs>
          <w:tab w:val="left" w:pos="312"/>
        </w:tabs>
      </w:pPr>
    </w:lvl>
  </w:abstractNum>
  <w:abstractNum w:abstractNumId="12">
    <w:nsid w:val="72CC51B5"/>
    <w:multiLevelType w:val="multilevel"/>
    <w:tmpl w:val="72CC51B5"/>
    <w:lvl w:ilvl="0" w:tentative="0">
      <w:start w:val="1"/>
      <w:numFmt w:val="decimal"/>
      <w:pStyle w:val="33"/>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7474AD16"/>
    <w:multiLevelType w:val="singleLevel"/>
    <w:tmpl w:val="7474AD16"/>
    <w:lvl w:ilvl="0" w:tentative="0">
      <w:start w:val="2"/>
      <w:numFmt w:val="decimal"/>
      <w:suff w:val="nothing"/>
      <w:lvlText w:val="（%1）"/>
      <w:lvlJc w:val="left"/>
    </w:lvl>
  </w:abstractNum>
  <w:num w:numId="1">
    <w:abstractNumId w:val="3"/>
  </w:num>
  <w:num w:numId="2">
    <w:abstractNumId w:val="12"/>
  </w:num>
  <w:num w:numId="3">
    <w:abstractNumId w:val="11"/>
  </w:num>
  <w:num w:numId="4">
    <w:abstractNumId w:val="2"/>
  </w:num>
  <w:num w:numId="5">
    <w:abstractNumId w:val="0"/>
  </w:num>
  <w:num w:numId="6">
    <w:abstractNumId w:val="4"/>
  </w:num>
  <w:num w:numId="7">
    <w:abstractNumId w:val="1"/>
  </w:num>
  <w:num w:numId="8">
    <w:abstractNumId w:val="6"/>
  </w:num>
  <w:num w:numId="9">
    <w:abstractNumId w:val="13"/>
  </w:num>
  <w:num w:numId="10">
    <w:abstractNumId w:val="5"/>
  </w:num>
  <w:num w:numId="11">
    <w:abstractNumId w:val="10"/>
  </w:num>
  <w:num w:numId="12">
    <w:abstractNumId w:val="8"/>
  </w:num>
  <w:num w:numId="13">
    <w:abstractNumId w:val="9"/>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5YTk2NWU3OTRhNTU0YjZlNWE0ODExMjY4YzM0MTgifQ=="/>
  </w:docVars>
  <w:rsids>
    <w:rsidRoot w:val="132B4C78"/>
    <w:rsid w:val="0003449F"/>
    <w:rsid w:val="003F56CA"/>
    <w:rsid w:val="004D0984"/>
    <w:rsid w:val="00511C02"/>
    <w:rsid w:val="0063593D"/>
    <w:rsid w:val="007C1F73"/>
    <w:rsid w:val="00841786"/>
    <w:rsid w:val="00A12A03"/>
    <w:rsid w:val="01261762"/>
    <w:rsid w:val="013A5B0D"/>
    <w:rsid w:val="01426442"/>
    <w:rsid w:val="01886C62"/>
    <w:rsid w:val="02194D03"/>
    <w:rsid w:val="022D5D63"/>
    <w:rsid w:val="023C0157"/>
    <w:rsid w:val="024B43CE"/>
    <w:rsid w:val="024C29B5"/>
    <w:rsid w:val="02BB3D1F"/>
    <w:rsid w:val="02DB4BFC"/>
    <w:rsid w:val="02DC6B17"/>
    <w:rsid w:val="02F638CA"/>
    <w:rsid w:val="032B2BE8"/>
    <w:rsid w:val="035715CF"/>
    <w:rsid w:val="035D1417"/>
    <w:rsid w:val="03745FFD"/>
    <w:rsid w:val="0378058B"/>
    <w:rsid w:val="037C04F2"/>
    <w:rsid w:val="038D433B"/>
    <w:rsid w:val="039732F1"/>
    <w:rsid w:val="03B535A1"/>
    <w:rsid w:val="03D37BAD"/>
    <w:rsid w:val="03F355AC"/>
    <w:rsid w:val="03FB7AB9"/>
    <w:rsid w:val="04252D00"/>
    <w:rsid w:val="04283F3E"/>
    <w:rsid w:val="04594CCC"/>
    <w:rsid w:val="04D92956"/>
    <w:rsid w:val="05015932"/>
    <w:rsid w:val="050773C6"/>
    <w:rsid w:val="051958EA"/>
    <w:rsid w:val="05313570"/>
    <w:rsid w:val="054B3D3B"/>
    <w:rsid w:val="057F30A4"/>
    <w:rsid w:val="05851490"/>
    <w:rsid w:val="058D3B3B"/>
    <w:rsid w:val="058E1A64"/>
    <w:rsid w:val="05B506BB"/>
    <w:rsid w:val="05E31162"/>
    <w:rsid w:val="05F12F14"/>
    <w:rsid w:val="061B4E69"/>
    <w:rsid w:val="062B0CA0"/>
    <w:rsid w:val="06416911"/>
    <w:rsid w:val="06465AC0"/>
    <w:rsid w:val="065D4989"/>
    <w:rsid w:val="066F680F"/>
    <w:rsid w:val="06BC0074"/>
    <w:rsid w:val="06DB08F2"/>
    <w:rsid w:val="06F75E4F"/>
    <w:rsid w:val="071A3C52"/>
    <w:rsid w:val="071A77AA"/>
    <w:rsid w:val="073C5D4A"/>
    <w:rsid w:val="073E2E2F"/>
    <w:rsid w:val="077B1BC9"/>
    <w:rsid w:val="07A7366B"/>
    <w:rsid w:val="07B6604C"/>
    <w:rsid w:val="07BE3856"/>
    <w:rsid w:val="07BE7146"/>
    <w:rsid w:val="07CA2608"/>
    <w:rsid w:val="07EB7B85"/>
    <w:rsid w:val="080E0CAE"/>
    <w:rsid w:val="081F2D91"/>
    <w:rsid w:val="0845507A"/>
    <w:rsid w:val="0866485C"/>
    <w:rsid w:val="08697BE4"/>
    <w:rsid w:val="088E6551"/>
    <w:rsid w:val="08C43DC8"/>
    <w:rsid w:val="08F03051"/>
    <w:rsid w:val="0925399F"/>
    <w:rsid w:val="092B1AD4"/>
    <w:rsid w:val="09424F7B"/>
    <w:rsid w:val="09571C15"/>
    <w:rsid w:val="095F5DC8"/>
    <w:rsid w:val="09603F5F"/>
    <w:rsid w:val="09770CAE"/>
    <w:rsid w:val="098819D2"/>
    <w:rsid w:val="098B65B0"/>
    <w:rsid w:val="09BF3728"/>
    <w:rsid w:val="09C1560F"/>
    <w:rsid w:val="09F82B45"/>
    <w:rsid w:val="0A2A1A07"/>
    <w:rsid w:val="0A406633"/>
    <w:rsid w:val="0A483890"/>
    <w:rsid w:val="0A60533B"/>
    <w:rsid w:val="0A6A12AC"/>
    <w:rsid w:val="0A6C469B"/>
    <w:rsid w:val="0A8958FD"/>
    <w:rsid w:val="0A9E46E4"/>
    <w:rsid w:val="0AE0227A"/>
    <w:rsid w:val="0AE27269"/>
    <w:rsid w:val="0AE83FD3"/>
    <w:rsid w:val="0B042EE0"/>
    <w:rsid w:val="0B1571B2"/>
    <w:rsid w:val="0B20611B"/>
    <w:rsid w:val="0B9F6AAA"/>
    <w:rsid w:val="0BC87639"/>
    <w:rsid w:val="0BE06C1D"/>
    <w:rsid w:val="0BE974F9"/>
    <w:rsid w:val="0BF35104"/>
    <w:rsid w:val="0C241674"/>
    <w:rsid w:val="0C334909"/>
    <w:rsid w:val="0C93118F"/>
    <w:rsid w:val="0C9539D8"/>
    <w:rsid w:val="0CA500C5"/>
    <w:rsid w:val="0CB32B41"/>
    <w:rsid w:val="0CB934A9"/>
    <w:rsid w:val="0CC14872"/>
    <w:rsid w:val="0CD76E9A"/>
    <w:rsid w:val="0CEE454A"/>
    <w:rsid w:val="0D021864"/>
    <w:rsid w:val="0D042075"/>
    <w:rsid w:val="0D4D1A07"/>
    <w:rsid w:val="0D6F54D2"/>
    <w:rsid w:val="0D8C3DB1"/>
    <w:rsid w:val="0DA86105"/>
    <w:rsid w:val="0DC004A6"/>
    <w:rsid w:val="0DC61E81"/>
    <w:rsid w:val="0DCF6F01"/>
    <w:rsid w:val="0DDF23E5"/>
    <w:rsid w:val="0DF420D2"/>
    <w:rsid w:val="0E545F91"/>
    <w:rsid w:val="0E5D240D"/>
    <w:rsid w:val="0E712F36"/>
    <w:rsid w:val="0E9A3D71"/>
    <w:rsid w:val="0E9B2BC2"/>
    <w:rsid w:val="0EC56822"/>
    <w:rsid w:val="0EC94D9D"/>
    <w:rsid w:val="0ECA3E6B"/>
    <w:rsid w:val="0EDC798C"/>
    <w:rsid w:val="0EEF182E"/>
    <w:rsid w:val="0F36324D"/>
    <w:rsid w:val="0F433BA4"/>
    <w:rsid w:val="0F4622C8"/>
    <w:rsid w:val="0F4A6EFD"/>
    <w:rsid w:val="0F585FDC"/>
    <w:rsid w:val="0F5A1364"/>
    <w:rsid w:val="0F6A3435"/>
    <w:rsid w:val="0F760FAD"/>
    <w:rsid w:val="0F7B0174"/>
    <w:rsid w:val="0F9B72D6"/>
    <w:rsid w:val="0FF464BA"/>
    <w:rsid w:val="0FFA13F9"/>
    <w:rsid w:val="10177480"/>
    <w:rsid w:val="101B1EBE"/>
    <w:rsid w:val="1034695D"/>
    <w:rsid w:val="106C2F89"/>
    <w:rsid w:val="10982FA0"/>
    <w:rsid w:val="10FE67D9"/>
    <w:rsid w:val="11171309"/>
    <w:rsid w:val="11250C98"/>
    <w:rsid w:val="11396D18"/>
    <w:rsid w:val="1140658F"/>
    <w:rsid w:val="115B1E19"/>
    <w:rsid w:val="116C6DEF"/>
    <w:rsid w:val="116F10F9"/>
    <w:rsid w:val="11796BF4"/>
    <w:rsid w:val="11804E69"/>
    <w:rsid w:val="1189301B"/>
    <w:rsid w:val="11993B70"/>
    <w:rsid w:val="11A32403"/>
    <w:rsid w:val="11B003BD"/>
    <w:rsid w:val="11E70A76"/>
    <w:rsid w:val="11E879B0"/>
    <w:rsid w:val="11FE142C"/>
    <w:rsid w:val="12276989"/>
    <w:rsid w:val="12282F04"/>
    <w:rsid w:val="12836B11"/>
    <w:rsid w:val="12841D5A"/>
    <w:rsid w:val="12982C4F"/>
    <w:rsid w:val="13171EFD"/>
    <w:rsid w:val="13292FDC"/>
    <w:rsid w:val="132B4C78"/>
    <w:rsid w:val="135A513D"/>
    <w:rsid w:val="135E64A2"/>
    <w:rsid w:val="136910E2"/>
    <w:rsid w:val="1380355D"/>
    <w:rsid w:val="13823C26"/>
    <w:rsid w:val="13C44C3A"/>
    <w:rsid w:val="13D817A0"/>
    <w:rsid w:val="13E3021C"/>
    <w:rsid w:val="13EE06F8"/>
    <w:rsid w:val="13F37625"/>
    <w:rsid w:val="13FB2A71"/>
    <w:rsid w:val="140836FD"/>
    <w:rsid w:val="141076EF"/>
    <w:rsid w:val="141628E2"/>
    <w:rsid w:val="14443AD8"/>
    <w:rsid w:val="146F7B63"/>
    <w:rsid w:val="1493128F"/>
    <w:rsid w:val="14951194"/>
    <w:rsid w:val="14995D5E"/>
    <w:rsid w:val="14A617CD"/>
    <w:rsid w:val="14C162EB"/>
    <w:rsid w:val="14C94D2E"/>
    <w:rsid w:val="14E312E6"/>
    <w:rsid w:val="150623AB"/>
    <w:rsid w:val="151566F6"/>
    <w:rsid w:val="15304E71"/>
    <w:rsid w:val="1541331F"/>
    <w:rsid w:val="1557315A"/>
    <w:rsid w:val="158604CE"/>
    <w:rsid w:val="15A8691F"/>
    <w:rsid w:val="15B338A0"/>
    <w:rsid w:val="15DE1DD6"/>
    <w:rsid w:val="15DF39AA"/>
    <w:rsid w:val="162A7EC0"/>
    <w:rsid w:val="163A0AB1"/>
    <w:rsid w:val="16455EA5"/>
    <w:rsid w:val="164A66C4"/>
    <w:rsid w:val="166F4CF0"/>
    <w:rsid w:val="167A01BA"/>
    <w:rsid w:val="16A32979"/>
    <w:rsid w:val="16BF017C"/>
    <w:rsid w:val="1702024C"/>
    <w:rsid w:val="17060A7E"/>
    <w:rsid w:val="17176227"/>
    <w:rsid w:val="174D6EB8"/>
    <w:rsid w:val="17680CB9"/>
    <w:rsid w:val="177260FB"/>
    <w:rsid w:val="17823FA0"/>
    <w:rsid w:val="178A7116"/>
    <w:rsid w:val="17CC50CD"/>
    <w:rsid w:val="17EC1A0E"/>
    <w:rsid w:val="186A14F9"/>
    <w:rsid w:val="18797678"/>
    <w:rsid w:val="18A106BD"/>
    <w:rsid w:val="18C46E31"/>
    <w:rsid w:val="18FC09B0"/>
    <w:rsid w:val="19190591"/>
    <w:rsid w:val="19194C46"/>
    <w:rsid w:val="191A6F61"/>
    <w:rsid w:val="193B7A92"/>
    <w:rsid w:val="19566F0C"/>
    <w:rsid w:val="197C0FE7"/>
    <w:rsid w:val="198E5171"/>
    <w:rsid w:val="19A22E07"/>
    <w:rsid w:val="19B21C9F"/>
    <w:rsid w:val="19C004E4"/>
    <w:rsid w:val="19EB630C"/>
    <w:rsid w:val="19F3260B"/>
    <w:rsid w:val="1A1852B3"/>
    <w:rsid w:val="1A1B727D"/>
    <w:rsid w:val="1A42349D"/>
    <w:rsid w:val="1A4A44A7"/>
    <w:rsid w:val="1A531019"/>
    <w:rsid w:val="1A686D05"/>
    <w:rsid w:val="1A722A60"/>
    <w:rsid w:val="1A753C51"/>
    <w:rsid w:val="1AB150ED"/>
    <w:rsid w:val="1ABE17F8"/>
    <w:rsid w:val="1ABE44BF"/>
    <w:rsid w:val="1AE42985"/>
    <w:rsid w:val="1AF86636"/>
    <w:rsid w:val="1B103088"/>
    <w:rsid w:val="1B1C0FA5"/>
    <w:rsid w:val="1B25611D"/>
    <w:rsid w:val="1B4871A4"/>
    <w:rsid w:val="1B4F5BAD"/>
    <w:rsid w:val="1BAD30D3"/>
    <w:rsid w:val="1BAE2DB1"/>
    <w:rsid w:val="1BAF336A"/>
    <w:rsid w:val="1BC932A6"/>
    <w:rsid w:val="1BD30A8C"/>
    <w:rsid w:val="1BDC6CA8"/>
    <w:rsid w:val="1C0A0022"/>
    <w:rsid w:val="1C0B4A01"/>
    <w:rsid w:val="1C297923"/>
    <w:rsid w:val="1C3055BC"/>
    <w:rsid w:val="1C4972A8"/>
    <w:rsid w:val="1C6E4D12"/>
    <w:rsid w:val="1C8B5EEE"/>
    <w:rsid w:val="1C975467"/>
    <w:rsid w:val="1CBA3ECD"/>
    <w:rsid w:val="1CCF3752"/>
    <w:rsid w:val="1CFF0725"/>
    <w:rsid w:val="1CFF4C2B"/>
    <w:rsid w:val="1D496835"/>
    <w:rsid w:val="1D8D7CC2"/>
    <w:rsid w:val="1D9442B8"/>
    <w:rsid w:val="1DAA21E5"/>
    <w:rsid w:val="1DDF3B03"/>
    <w:rsid w:val="1DF54D6C"/>
    <w:rsid w:val="1E1E523C"/>
    <w:rsid w:val="1E2B29CD"/>
    <w:rsid w:val="1E2D3E00"/>
    <w:rsid w:val="1E9D7868"/>
    <w:rsid w:val="1EA70FCF"/>
    <w:rsid w:val="1ECC1BAB"/>
    <w:rsid w:val="1EEA18B1"/>
    <w:rsid w:val="1EF12A79"/>
    <w:rsid w:val="1F062B7C"/>
    <w:rsid w:val="1F1D4EEA"/>
    <w:rsid w:val="1F241CA2"/>
    <w:rsid w:val="1F523269"/>
    <w:rsid w:val="1F615EF5"/>
    <w:rsid w:val="1F6B0021"/>
    <w:rsid w:val="1F9F5887"/>
    <w:rsid w:val="1FB02C12"/>
    <w:rsid w:val="1FDD6308"/>
    <w:rsid w:val="1FDD7030"/>
    <w:rsid w:val="1FEC6DE8"/>
    <w:rsid w:val="1FF65D61"/>
    <w:rsid w:val="20015406"/>
    <w:rsid w:val="203E3FA7"/>
    <w:rsid w:val="203E46C0"/>
    <w:rsid w:val="204262F9"/>
    <w:rsid w:val="20436004"/>
    <w:rsid w:val="20644ED8"/>
    <w:rsid w:val="206931C1"/>
    <w:rsid w:val="20842A0B"/>
    <w:rsid w:val="20932F03"/>
    <w:rsid w:val="209330E7"/>
    <w:rsid w:val="20B72E03"/>
    <w:rsid w:val="20DC149D"/>
    <w:rsid w:val="21026CBB"/>
    <w:rsid w:val="21187076"/>
    <w:rsid w:val="21317842"/>
    <w:rsid w:val="215E08D0"/>
    <w:rsid w:val="21610A58"/>
    <w:rsid w:val="21721BBA"/>
    <w:rsid w:val="218F0F70"/>
    <w:rsid w:val="21A15C60"/>
    <w:rsid w:val="21A77CA0"/>
    <w:rsid w:val="21AC56F1"/>
    <w:rsid w:val="21AE03DB"/>
    <w:rsid w:val="21BA4FBC"/>
    <w:rsid w:val="21DF3B36"/>
    <w:rsid w:val="21FC73DA"/>
    <w:rsid w:val="221202D1"/>
    <w:rsid w:val="22200DDC"/>
    <w:rsid w:val="224822DC"/>
    <w:rsid w:val="226D514C"/>
    <w:rsid w:val="227B632C"/>
    <w:rsid w:val="22A20115"/>
    <w:rsid w:val="22DF25FB"/>
    <w:rsid w:val="22DF591A"/>
    <w:rsid w:val="22FD6354"/>
    <w:rsid w:val="23177CE8"/>
    <w:rsid w:val="23330BC6"/>
    <w:rsid w:val="235C4CF8"/>
    <w:rsid w:val="23670D1F"/>
    <w:rsid w:val="238D4C8A"/>
    <w:rsid w:val="23C925A7"/>
    <w:rsid w:val="23CB45DC"/>
    <w:rsid w:val="241B5923"/>
    <w:rsid w:val="24282EF6"/>
    <w:rsid w:val="2459602B"/>
    <w:rsid w:val="247B3B72"/>
    <w:rsid w:val="2484250E"/>
    <w:rsid w:val="24A632A4"/>
    <w:rsid w:val="24BB6672"/>
    <w:rsid w:val="24C86A53"/>
    <w:rsid w:val="24E06168"/>
    <w:rsid w:val="250A76A6"/>
    <w:rsid w:val="250E549F"/>
    <w:rsid w:val="2584717B"/>
    <w:rsid w:val="259A1004"/>
    <w:rsid w:val="25A37D02"/>
    <w:rsid w:val="25AF6033"/>
    <w:rsid w:val="260925A3"/>
    <w:rsid w:val="26360071"/>
    <w:rsid w:val="265040DE"/>
    <w:rsid w:val="2655710D"/>
    <w:rsid w:val="266E6E3B"/>
    <w:rsid w:val="26706F45"/>
    <w:rsid w:val="26945FD0"/>
    <w:rsid w:val="26C64FF3"/>
    <w:rsid w:val="26E8220B"/>
    <w:rsid w:val="26F4774C"/>
    <w:rsid w:val="26F6159E"/>
    <w:rsid w:val="26FA2A37"/>
    <w:rsid w:val="272A140E"/>
    <w:rsid w:val="27461780"/>
    <w:rsid w:val="278A56DC"/>
    <w:rsid w:val="27980A3B"/>
    <w:rsid w:val="279C6D0A"/>
    <w:rsid w:val="27CB31DD"/>
    <w:rsid w:val="27EA294A"/>
    <w:rsid w:val="28096713"/>
    <w:rsid w:val="282B4524"/>
    <w:rsid w:val="28707C7F"/>
    <w:rsid w:val="28812B29"/>
    <w:rsid w:val="28905A59"/>
    <w:rsid w:val="2966036F"/>
    <w:rsid w:val="296876C1"/>
    <w:rsid w:val="29696CCC"/>
    <w:rsid w:val="297A7BC2"/>
    <w:rsid w:val="29833C15"/>
    <w:rsid w:val="299D1750"/>
    <w:rsid w:val="29AC4372"/>
    <w:rsid w:val="29BC7BBC"/>
    <w:rsid w:val="29FE0A75"/>
    <w:rsid w:val="2A0818A4"/>
    <w:rsid w:val="2A312334"/>
    <w:rsid w:val="2A7C02E8"/>
    <w:rsid w:val="2AA963F8"/>
    <w:rsid w:val="2ACF79B4"/>
    <w:rsid w:val="2AEC1E8A"/>
    <w:rsid w:val="2B075471"/>
    <w:rsid w:val="2B0A6ED5"/>
    <w:rsid w:val="2B131D7F"/>
    <w:rsid w:val="2B390E04"/>
    <w:rsid w:val="2B445CC8"/>
    <w:rsid w:val="2B9454B7"/>
    <w:rsid w:val="2BDC2854"/>
    <w:rsid w:val="2BDE4548"/>
    <w:rsid w:val="2C05082E"/>
    <w:rsid w:val="2C751B46"/>
    <w:rsid w:val="2C79625E"/>
    <w:rsid w:val="2C8A2D5F"/>
    <w:rsid w:val="2CBA1281"/>
    <w:rsid w:val="2CC61853"/>
    <w:rsid w:val="2CE1396B"/>
    <w:rsid w:val="2D1B25FB"/>
    <w:rsid w:val="2DA745A4"/>
    <w:rsid w:val="2E1509DA"/>
    <w:rsid w:val="2E1620C2"/>
    <w:rsid w:val="2E1920B4"/>
    <w:rsid w:val="2E80730B"/>
    <w:rsid w:val="2E9B61FD"/>
    <w:rsid w:val="2ECB498C"/>
    <w:rsid w:val="2F5176B4"/>
    <w:rsid w:val="2F5A3A7C"/>
    <w:rsid w:val="2F5C281E"/>
    <w:rsid w:val="2F5F4445"/>
    <w:rsid w:val="2F6F7DDB"/>
    <w:rsid w:val="2F871549"/>
    <w:rsid w:val="2F91419F"/>
    <w:rsid w:val="2F9711EB"/>
    <w:rsid w:val="2F9A308C"/>
    <w:rsid w:val="2F9B0984"/>
    <w:rsid w:val="2FB336FE"/>
    <w:rsid w:val="2FBE7C62"/>
    <w:rsid w:val="2FCD63ED"/>
    <w:rsid w:val="2FD41558"/>
    <w:rsid w:val="2FE044E7"/>
    <w:rsid w:val="2FEC0C18"/>
    <w:rsid w:val="30173317"/>
    <w:rsid w:val="301B38C1"/>
    <w:rsid w:val="30285F95"/>
    <w:rsid w:val="30413709"/>
    <w:rsid w:val="306E2223"/>
    <w:rsid w:val="30795008"/>
    <w:rsid w:val="308524F9"/>
    <w:rsid w:val="30A23709"/>
    <w:rsid w:val="30A669A5"/>
    <w:rsid w:val="30B9014A"/>
    <w:rsid w:val="30C043E2"/>
    <w:rsid w:val="30C12915"/>
    <w:rsid w:val="30C2258D"/>
    <w:rsid w:val="30D45A94"/>
    <w:rsid w:val="3100203D"/>
    <w:rsid w:val="310B69C6"/>
    <w:rsid w:val="31147991"/>
    <w:rsid w:val="314C35C9"/>
    <w:rsid w:val="31673026"/>
    <w:rsid w:val="317377AE"/>
    <w:rsid w:val="31D541D8"/>
    <w:rsid w:val="32064004"/>
    <w:rsid w:val="320F6652"/>
    <w:rsid w:val="322E10C3"/>
    <w:rsid w:val="32381A7D"/>
    <w:rsid w:val="32453593"/>
    <w:rsid w:val="324F1F3A"/>
    <w:rsid w:val="32645AE8"/>
    <w:rsid w:val="32670ABB"/>
    <w:rsid w:val="326964E9"/>
    <w:rsid w:val="32973CEC"/>
    <w:rsid w:val="329C70B3"/>
    <w:rsid w:val="32C97951"/>
    <w:rsid w:val="32CD2220"/>
    <w:rsid w:val="32F27050"/>
    <w:rsid w:val="33075CA7"/>
    <w:rsid w:val="332A28AE"/>
    <w:rsid w:val="334E1161"/>
    <w:rsid w:val="33504139"/>
    <w:rsid w:val="33586017"/>
    <w:rsid w:val="33593055"/>
    <w:rsid w:val="33611E1E"/>
    <w:rsid w:val="336C19C9"/>
    <w:rsid w:val="3376100F"/>
    <w:rsid w:val="337B2F76"/>
    <w:rsid w:val="337D706E"/>
    <w:rsid w:val="33987D2E"/>
    <w:rsid w:val="33B40875"/>
    <w:rsid w:val="33B826B0"/>
    <w:rsid w:val="33DB3DE9"/>
    <w:rsid w:val="33EB7187"/>
    <w:rsid w:val="33EE7D33"/>
    <w:rsid w:val="33F21667"/>
    <w:rsid w:val="34024D58"/>
    <w:rsid w:val="34235285"/>
    <w:rsid w:val="342659FB"/>
    <w:rsid w:val="343B1C46"/>
    <w:rsid w:val="345D7440"/>
    <w:rsid w:val="34C82BF3"/>
    <w:rsid w:val="34CF7BDF"/>
    <w:rsid w:val="34E321E9"/>
    <w:rsid w:val="34E60270"/>
    <w:rsid w:val="34E90E86"/>
    <w:rsid w:val="35352388"/>
    <w:rsid w:val="354245F9"/>
    <w:rsid w:val="355B45DB"/>
    <w:rsid w:val="356B2B04"/>
    <w:rsid w:val="35741639"/>
    <w:rsid w:val="359D3A76"/>
    <w:rsid w:val="35A60560"/>
    <w:rsid w:val="35A81709"/>
    <w:rsid w:val="35B8732E"/>
    <w:rsid w:val="35BC1E28"/>
    <w:rsid w:val="35D579DF"/>
    <w:rsid w:val="35E248C7"/>
    <w:rsid w:val="36151294"/>
    <w:rsid w:val="361C22D7"/>
    <w:rsid w:val="363136B7"/>
    <w:rsid w:val="363829ED"/>
    <w:rsid w:val="364C5FDC"/>
    <w:rsid w:val="364C7948"/>
    <w:rsid w:val="36557935"/>
    <w:rsid w:val="365A0369"/>
    <w:rsid w:val="36624716"/>
    <w:rsid w:val="36C3728C"/>
    <w:rsid w:val="36C379AA"/>
    <w:rsid w:val="36DC64D4"/>
    <w:rsid w:val="36F51C02"/>
    <w:rsid w:val="36FB61F3"/>
    <w:rsid w:val="376E0669"/>
    <w:rsid w:val="37933B10"/>
    <w:rsid w:val="379C0CA3"/>
    <w:rsid w:val="37CE4820"/>
    <w:rsid w:val="37E51CD3"/>
    <w:rsid w:val="37EC282D"/>
    <w:rsid w:val="3810754D"/>
    <w:rsid w:val="382B6A77"/>
    <w:rsid w:val="384603EA"/>
    <w:rsid w:val="384D2968"/>
    <w:rsid w:val="386F702B"/>
    <w:rsid w:val="38934A24"/>
    <w:rsid w:val="38A01C84"/>
    <w:rsid w:val="38A40174"/>
    <w:rsid w:val="391971E2"/>
    <w:rsid w:val="39695810"/>
    <w:rsid w:val="396D7AB7"/>
    <w:rsid w:val="396E58BD"/>
    <w:rsid w:val="39997122"/>
    <w:rsid w:val="39C24E94"/>
    <w:rsid w:val="39E42070"/>
    <w:rsid w:val="39E469CD"/>
    <w:rsid w:val="3A3A0FD7"/>
    <w:rsid w:val="3A3D1825"/>
    <w:rsid w:val="3A4B46C4"/>
    <w:rsid w:val="3A4E614C"/>
    <w:rsid w:val="3A6F676E"/>
    <w:rsid w:val="3A882099"/>
    <w:rsid w:val="3AAE5C7A"/>
    <w:rsid w:val="3ABF6EDA"/>
    <w:rsid w:val="3AD4172F"/>
    <w:rsid w:val="3B0867D5"/>
    <w:rsid w:val="3B232FF9"/>
    <w:rsid w:val="3B2579C2"/>
    <w:rsid w:val="3B326978"/>
    <w:rsid w:val="3B356966"/>
    <w:rsid w:val="3B697589"/>
    <w:rsid w:val="3B981C49"/>
    <w:rsid w:val="3B9E7C2C"/>
    <w:rsid w:val="3BB94DF1"/>
    <w:rsid w:val="3BCF373A"/>
    <w:rsid w:val="3BE56B6B"/>
    <w:rsid w:val="3C063121"/>
    <w:rsid w:val="3C32245E"/>
    <w:rsid w:val="3C507192"/>
    <w:rsid w:val="3C6A38CA"/>
    <w:rsid w:val="3C8B36D9"/>
    <w:rsid w:val="3CA6494C"/>
    <w:rsid w:val="3CC31D64"/>
    <w:rsid w:val="3CD722FA"/>
    <w:rsid w:val="3D033472"/>
    <w:rsid w:val="3D2859A0"/>
    <w:rsid w:val="3D401B34"/>
    <w:rsid w:val="3D6B0B28"/>
    <w:rsid w:val="3D770A5B"/>
    <w:rsid w:val="3D847963"/>
    <w:rsid w:val="3D98066D"/>
    <w:rsid w:val="3DB046BC"/>
    <w:rsid w:val="3DB24865"/>
    <w:rsid w:val="3DC23E6C"/>
    <w:rsid w:val="3DD542F0"/>
    <w:rsid w:val="3E1E7DF9"/>
    <w:rsid w:val="3E285B63"/>
    <w:rsid w:val="3E2D4A4E"/>
    <w:rsid w:val="3E355835"/>
    <w:rsid w:val="3E3A1263"/>
    <w:rsid w:val="3E3C4D99"/>
    <w:rsid w:val="3E6A48D6"/>
    <w:rsid w:val="3E703277"/>
    <w:rsid w:val="3EB051A6"/>
    <w:rsid w:val="3EC92508"/>
    <w:rsid w:val="3ECB1857"/>
    <w:rsid w:val="3EEB2728"/>
    <w:rsid w:val="3EF71543"/>
    <w:rsid w:val="3EFC7C10"/>
    <w:rsid w:val="3F0022AB"/>
    <w:rsid w:val="3F131BB5"/>
    <w:rsid w:val="3F1B07A6"/>
    <w:rsid w:val="3F273890"/>
    <w:rsid w:val="3F561CB0"/>
    <w:rsid w:val="3F62789E"/>
    <w:rsid w:val="3FA64F07"/>
    <w:rsid w:val="40041EE3"/>
    <w:rsid w:val="40075C6B"/>
    <w:rsid w:val="40122501"/>
    <w:rsid w:val="402E26C4"/>
    <w:rsid w:val="40362528"/>
    <w:rsid w:val="40C97B63"/>
    <w:rsid w:val="40D40622"/>
    <w:rsid w:val="40D534C9"/>
    <w:rsid w:val="40E87C62"/>
    <w:rsid w:val="412A7CF6"/>
    <w:rsid w:val="415D6E03"/>
    <w:rsid w:val="41650DCB"/>
    <w:rsid w:val="41A57D77"/>
    <w:rsid w:val="41C77AEA"/>
    <w:rsid w:val="41DC5CD6"/>
    <w:rsid w:val="41E52107"/>
    <w:rsid w:val="421947A7"/>
    <w:rsid w:val="42A43954"/>
    <w:rsid w:val="42C54437"/>
    <w:rsid w:val="42D47A08"/>
    <w:rsid w:val="42E56ECC"/>
    <w:rsid w:val="42EA1E87"/>
    <w:rsid w:val="42F157D3"/>
    <w:rsid w:val="430723E8"/>
    <w:rsid w:val="43341362"/>
    <w:rsid w:val="43497620"/>
    <w:rsid w:val="43842EEF"/>
    <w:rsid w:val="439750CA"/>
    <w:rsid w:val="446F3D1D"/>
    <w:rsid w:val="44726740"/>
    <w:rsid w:val="448503C6"/>
    <w:rsid w:val="44C70F8D"/>
    <w:rsid w:val="450967AF"/>
    <w:rsid w:val="452E12F9"/>
    <w:rsid w:val="4537611C"/>
    <w:rsid w:val="454D068E"/>
    <w:rsid w:val="45532F0E"/>
    <w:rsid w:val="45681178"/>
    <w:rsid w:val="45875A4B"/>
    <w:rsid w:val="45BF7A80"/>
    <w:rsid w:val="45C605F9"/>
    <w:rsid w:val="45CD09DA"/>
    <w:rsid w:val="45D3735F"/>
    <w:rsid w:val="465520D3"/>
    <w:rsid w:val="467D1E97"/>
    <w:rsid w:val="46892521"/>
    <w:rsid w:val="46917773"/>
    <w:rsid w:val="46B34F24"/>
    <w:rsid w:val="46E31D64"/>
    <w:rsid w:val="47091678"/>
    <w:rsid w:val="470C6100"/>
    <w:rsid w:val="47294130"/>
    <w:rsid w:val="475116DE"/>
    <w:rsid w:val="47723459"/>
    <w:rsid w:val="477459D9"/>
    <w:rsid w:val="47815B7A"/>
    <w:rsid w:val="479347EC"/>
    <w:rsid w:val="479F0D72"/>
    <w:rsid w:val="47FA07BB"/>
    <w:rsid w:val="480D1B5E"/>
    <w:rsid w:val="48293BB8"/>
    <w:rsid w:val="482F21D2"/>
    <w:rsid w:val="483A1C0E"/>
    <w:rsid w:val="48AD4D2F"/>
    <w:rsid w:val="48F1388F"/>
    <w:rsid w:val="49146A2F"/>
    <w:rsid w:val="492514F4"/>
    <w:rsid w:val="49347212"/>
    <w:rsid w:val="493C0BD2"/>
    <w:rsid w:val="495008D7"/>
    <w:rsid w:val="49503FAF"/>
    <w:rsid w:val="49585FF6"/>
    <w:rsid w:val="49741AAB"/>
    <w:rsid w:val="49841480"/>
    <w:rsid w:val="4997701B"/>
    <w:rsid w:val="49D432D8"/>
    <w:rsid w:val="4A053EDE"/>
    <w:rsid w:val="4A174E94"/>
    <w:rsid w:val="4A486020"/>
    <w:rsid w:val="4AA57AFB"/>
    <w:rsid w:val="4AAA605B"/>
    <w:rsid w:val="4AB21E36"/>
    <w:rsid w:val="4AEE48D4"/>
    <w:rsid w:val="4B2644D8"/>
    <w:rsid w:val="4B375E0B"/>
    <w:rsid w:val="4B3B5B0E"/>
    <w:rsid w:val="4B3C19B7"/>
    <w:rsid w:val="4B82533A"/>
    <w:rsid w:val="4BBC7E95"/>
    <w:rsid w:val="4BCE0D8C"/>
    <w:rsid w:val="4BD46045"/>
    <w:rsid w:val="4BDB7BFD"/>
    <w:rsid w:val="4BFC2376"/>
    <w:rsid w:val="4C1F05C6"/>
    <w:rsid w:val="4C30305F"/>
    <w:rsid w:val="4C4952AA"/>
    <w:rsid w:val="4C76446E"/>
    <w:rsid w:val="4C884079"/>
    <w:rsid w:val="4C8A59D3"/>
    <w:rsid w:val="4C91482D"/>
    <w:rsid w:val="4CA77A10"/>
    <w:rsid w:val="4CC0231D"/>
    <w:rsid w:val="4CC94131"/>
    <w:rsid w:val="4D085200"/>
    <w:rsid w:val="4D0D3816"/>
    <w:rsid w:val="4D1734DC"/>
    <w:rsid w:val="4D305397"/>
    <w:rsid w:val="4D417CCE"/>
    <w:rsid w:val="4D657A27"/>
    <w:rsid w:val="4D71034A"/>
    <w:rsid w:val="4D88025B"/>
    <w:rsid w:val="4DC03AB7"/>
    <w:rsid w:val="4DE7630A"/>
    <w:rsid w:val="4DE95FE0"/>
    <w:rsid w:val="4DFE505F"/>
    <w:rsid w:val="4E47363E"/>
    <w:rsid w:val="4E627DF8"/>
    <w:rsid w:val="4E753D12"/>
    <w:rsid w:val="4E806ECD"/>
    <w:rsid w:val="4E847C4A"/>
    <w:rsid w:val="4E8D434A"/>
    <w:rsid w:val="4E93344D"/>
    <w:rsid w:val="4EA607D6"/>
    <w:rsid w:val="4ED20183"/>
    <w:rsid w:val="4EDA132D"/>
    <w:rsid w:val="4F2855D7"/>
    <w:rsid w:val="4F37662E"/>
    <w:rsid w:val="4F466731"/>
    <w:rsid w:val="4F5B554F"/>
    <w:rsid w:val="4F62720A"/>
    <w:rsid w:val="4F63195D"/>
    <w:rsid w:val="4F7937B5"/>
    <w:rsid w:val="4F8B7F2B"/>
    <w:rsid w:val="4F8F68F2"/>
    <w:rsid w:val="4FB35F75"/>
    <w:rsid w:val="4FC37917"/>
    <w:rsid w:val="4FE263F5"/>
    <w:rsid w:val="4FEB0281"/>
    <w:rsid w:val="500637FC"/>
    <w:rsid w:val="500A304E"/>
    <w:rsid w:val="500B03CE"/>
    <w:rsid w:val="500C2339"/>
    <w:rsid w:val="5069334C"/>
    <w:rsid w:val="508C53F3"/>
    <w:rsid w:val="50955039"/>
    <w:rsid w:val="50AF48C5"/>
    <w:rsid w:val="51455F58"/>
    <w:rsid w:val="514F5F74"/>
    <w:rsid w:val="51667E25"/>
    <w:rsid w:val="516A6609"/>
    <w:rsid w:val="51777B17"/>
    <w:rsid w:val="5190703F"/>
    <w:rsid w:val="51A91C0B"/>
    <w:rsid w:val="52067333"/>
    <w:rsid w:val="5210303F"/>
    <w:rsid w:val="521875B1"/>
    <w:rsid w:val="521C1110"/>
    <w:rsid w:val="522163F1"/>
    <w:rsid w:val="525E4D8E"/>
    <w:rsid w:val="527D7237"/>
    <w:rsid w:val="52A462BF"/>
    <w:rsid w:val="52F74AE5"/>
    <w:rsid w:val="530716DB"/>
    <w:rsid w:val="53072A9B"/>
    <w:rsid w:val="530A70FC"/>
    <w:rsid w:val="530F731B"/>
    <w:rsid w:val="53514CF3"/>
    <w:rsid w:val="536512C6"/>
    <w:rsid w:val="537F7133"/>
    <w:rsid w:val="53AD49CB"/>
    <w:rsid w:val="53C203F2"/>
    <w:rsid w:val="53E55298"/>
    <w:rsid w:val="53E5599F"/>
    <w:rsid w:val="53F10B16"/>
    <w:rsid w:val="540C123D"/>
    <w:rsid w:val="540E1D96"/>
    <w:rsid w:val="544A7943"/>
    <w:rsid w:val="5471359A"/>
    <w:rsid w:val="548D3FD9"/>
    <w:rsid w:val="54B23A14"/>
    <w:rsid w:val="54B2479B"/>
    <w:rsid w:val="54B34D39"/>
    <w:rsid w:val="54B64369"/>
    <w:rsid w:val="54DC5AE2"/>
    <w:rsid w:val="54EF3D75"/>
    <w:rsid w:val="54F47DAD"/>
    <w:rsid w:val="55434D93"/>
    <w:rsid w:val="55492A5E"/>
    <w:rsid w:val="554B17BE"/>
    <w:rsid w:val="55550700"/>
    <w:rsid w:val="55577671"/>
    <w:rsid w:val="55982099"/>
    <w:rsid w:val="559A460F"/>
    <w:rsid w:val="55E73982"/>
    <w:rsid w:val="55E81D2F"/>
    <w:rsid w:val="561B1151"/>
    <w:rsid w:val="56244703"/>
    <w:rsid w:val="563312CD"/>
    <w:rsid w:val="564D125C"/>
    <w:rsid w:val="56783D96"/>
    <w:rsid w:val="568712EF"/>
    <w:rsid w:val="56C05B4A"/>
    <w:rsid w:val="56D224C0"/>
    <w:rsid w:val="56F2268D"/>
    <w:rsid w:val="571303CE"/>
    <w:rsid w:val="57395BAC"/>
    <w:rsid w:val="573F5F1A"/>
    <w:rsid w:val="575C2414"/>
    <w:rsid w:val="57972CFB"/>
    <w:rsid w:val="57BA09BC"/>
    <w:rsid w:val="57F65DE7"/>
    <w:rsid w:val="580A3D75"/>
    <w:rsid w:val="58244A79"/>
    <w:rsid w:val="58360ED2"/>
    <w:rsid w:val="5837586B"/>
    <w:rsid w:val="58566F69"/>
    <w:rsid w:val="585F4270"/>
    <w:rsid w:val="58664E84"/>
    <w:rsid w:val="587E2395"/>
    <w:rsid w:val="58A74E36"/>
    <w:rsid w:val="58AF47D7"/>
    <w:rsid w:val="58D3263B"/>
    <w:rsid w:val="58E73984"/>
    <w:rsid w:val="593F1978"/>
    <w:rsid w:val="59593541"/>
    <w:rsid w:val="596747E7"/>
    <w:rsid w:val="597206D7"/>
    <w:rsid w:val="597860BB"/>
    <w:rsid w:val="597F390B"/>
    <w:rsid w:val="59AF32A0"/>
    <w:rsid w:val="59AF4C8B"/>
    <w:rsid w:val="59CC52FF"/>
    <w:rsid w:val="59DC78C7"/>
    <w:rsid w:val="59E02720"/>
    <w:rsid w:val="59E33618"/>
    <w:rsid w:val="59F57B37"/>
    <w:rsid w:val="5A5D4FE4"/>
    <w:rsid w:val="5A6B219E"/>
    <w:rsid w:val="5A793715"/>
    <w:rsid w:val="5A7A33C2"/>
    <w:rsid w:val="5AD47B97"/>
    <w:rsid w:val="5AD543DF"/>
    <w:rsid w:val="5ADF3ADD"/>
    <w:rsid w:val="5B4B003A"/>
    <w:rsid w:val="5B65197E"/>
    <w:rsid w:val="5B837BA5"/>
    <w:rsid w:val="5B93226B"/>
    <w:rsid w:val="5BB073ED"/>
    <w:rsid w:val="5C096808"/>
    <w:rsid w:val="5C5D3F7C"/>
    <w:rsid w:val="5C776FD1"/>
    <w:rsid w:val="5C8A0A3E"/>
    <w:rsid w:val="5CA9249B"/>
    <w:rsid w:val="5CB47F08"/>
    <w:rsid w:val="5D0F5F0F"/>
    <w:rsid w:val="5D543E50"/>
    <w:rsid w:val="5D772478"/>
    <w:rsid w:val="5D7B17F3"/>
    <w:rsid w:val="5D7F75AC"/>
    <w:rsid w:val="5D9A5C00"/>
    <w:rsid w:val="5D9D3171"/>
    <w:rsid w:val="5DB5137D"/>
    <w:rsid w:val="5DC85F51"/>
    <w:rsid w:val="5DE40CEA"/>
    <w:rsid w:val="5DF234C8"/>
    <w:rsid w:val="5DF54B46"/>
    <w:rsid w:val="5E002447"/>
    <w:rsid w:val="5E19097F"/>
    <w:rsid w:val="5E293EA4"/>
    <w:rsid w:val="5E3778A6"/>
    <w:rsid w:val="5E546B3C"/>
    <w:rsid w:val="5E5E32BA"/>
    <w:rsid w:val="5E781F2B"/>
    <w:rsid w:val="5E8866A0"/>
    <w:rsid w:val="5EA23D9B"/>
    <w:rsid w:val="5EA748BE"/>
    <w:rsid w:val="5EB33D4B"/>
    <w:rsid w:val="5ECA0055"/>
    <w:rsid w:val="5ED039E4"/>
    <w:rsid w:val="5F04379A"/>
    <w:rsid w:val="5F0A4A85"/>
    <w:rsid w:val="5F1A7D85"/>
    <w:rsid w:val="5F2154C6"/>
    <w:rsid w:val="5F37566A"/>
    <w:rsid w:val="5F514733"/>
    <w:rsid w:val="5F994F6E"/>
    <w:rsid w:val="5FC76103"/>
    <w:rsid w:val="602432DA"/>
    <w:rsid w:val="605C04D4"/>
    <w:rsid w:val="608117D7"/>
    <w:rsid w:val="609051A7"/>
    <w:rsid w:val="60CF5B43"/>
    <w:rsid w:val="60EE03E8"/>
    <w:rsid w:val="611004EE"/>
    <w:rsid w:val="61164647"/>
    <w:rsid w:val="613403AD"/>
    <w:rsid w:val="613A5BDA"/>
    <w:rsid w:val="613F382C"/>
    <w:rsid w:val="614A4835"/>
    <w:rsid w:val="61692AEB"/>
    <w:rsid w:val="616C06CE"/>
    <w:rsid w:val="61C641D1"/>
    <w:rsid w:val="61D84DFD"/>
    <w:rsid w:val="61ED4345"/>
    <w:rsid w:val="61EF1E08"/>
    <w:rsid w:val="62220987"/>
    <w:rsid w:val="624E0B29"/>
    <w:rsid w:val="6257598C"/>
    <w:rsid w:val="62650E97"/>
    <w:rsid w:val="626B6AEF"/>
    <w:rsid w:val="62B031FC"/>
    <w:rsid w:val="62D45BDD"/>
    <w:rsid w:val="62E13199"/>
    <w:rsid w:val="62E7260E"/>
    <w:rsid w:val="62EA65D5"/>
    <w:rsid w:val="63033FCB"/>
    <w:rsid w:val="630851E2"/>
    <w:rsid w:val="633272C8"/>
    <w:rsid w:val="63575FE8"/>
    <w:rsid w:val="6381115E"/>
    <w:rsid w:val="63931EA1"/>
    <w:rsid w:val="63A34842"/>
    <w:rsid w:val="63BB46BF"/>
    <w:rsid w:val="63BC7CD7"/>
    <w:rsid w:val="63CA460B"/>
    <w:rsid w:val="63CF6AC8"/>
    <w:rsid w:val="63F56DA3"/>
    <w:rsid w:val="63FB3A9D"/>
    <w:rsid w:val="641C0B8D"/>
    <w:rsid w:val="64377C3D"/>
    <w:rsid w:val="643A2F69"/>
    <w:rsid w:val="645839E5"/>
    <w:rsid w:val="646902FD"/>
    <w:rsid w:val="64862267"/>
    <w:rsid w:val="64C068DB"/>
    <w:rsid w:val="64C81647"/>
    <w:rsid w:val="64D31E09"/>
    <w:rsid w:val="64FC6EF6"/>
    <w:rsid w:val="65014F87"/>
    <w:rsid w:val="653D3D49"/>
    <w:rsid w:val="654E3675"/>
    <w:rsid w:val="654E46DB"/>
    <w:rsid w:val="655F6300"/>
    <w:rsid w:val="65633D5D"/>
    <w:rsid w:val="657D0F1A"/>
    <w:rsid w:val="659F5F6D"/>
    <w:rsid w:val="65A13C7B"/>
    <w:rsid w:val="65B962FB"/>
    <w:rsid w:val="65CD58C2"/>
    <w:rsid w:val="65CF5CCF"/>
    <w:rsid w:val="65DF53DB"/>
    <w:rsid w:val="65F83294"/>
    <w:rsid w:val="66243B65"/>
    <w:rsid w:val="666E6A9A"/>
    <w:rsid w:val="667C19B5"/>
    <w:rsid w:val="668126D6"/>
    <w:rsid w:val="668A080C"/>
    <w:rsid w:val="669B7B44"/>
    <w:rsid w:val="66D43D6F"/>
    <w:rsid w:val="66E65940"/>
    <w:rsid w:val="66E72BBD"/>
    <w:rsid w:val="66E838A7"/>
    <w:rsid w:val="66F72B67"/>
    <w:rsid w:val="67032122"/>
    <w:rsid w:val="670373EC"/>
    <w:rsid w:val="670B19E7"/>
    <w:rsid w:val="672C73AE"/>
    <w:rsid w:val="672D5184"/>
    <w:rsid w:val="6738069E"/>
    <w:rsid w:val="67400549"/>
    <w:rsid w:val="677A1C1E"/>
    <w:rsid w:val="67B073AA"/>
    <w:rsid w:val="67D353F2"/>
    <w:rsid w:val="681336D0"/>
    <w:rsid w:val="682F41A0"/>
    <w:rsid w:val="687F58B3"/>
    <w:rsid w:val="68B10323"/>
    <w:rsid w:val="68BE3C74"/>
    <w:rsid w:val="68C06401"/>
    <w:rsid w:val="68CB7044"/>
    <w:rsid w:val="68DA5325"/>
    <w:rsid w:val="68E34E49"/>
    <w:rsid w:val="68EC7305"/>
    <w:rsid w:val="68F04128"/>
    <w:rsid w:val="68F16AF2"/>
    <w:rsid w:val="68FB5F57"/>
    <w:rsid w:val="69102A02"/>
    <w:rsid w:val="69431B4B"/>
    <w:rsid w:val="69445CD2"/>
    <w:rsid w:val="69467937"/>
    <w:rsid w:val="695D7D81"/>
    <w:rsid w:val="695F653C"/>
    <w:rsid w:val="697B7627"/>
    <w:rsid w:val="69AC7841"/>
    <w:rsid w:val="69DC6ED7"/>
    <w:rsid w:val="69FA3D3C"/>
    <w:rsid w:val="6A08658D"/>
    <w:rsid w:val="6A1D14E8"/>
    <w:rsid w:val="6A2149ED"/>
    <w:rsid w:val="6A49137E"/>
    <w:rsid w:val="6A682FBF"/>
    <w:rsid w:val="6A7972C7"/>
    <w:rsid w:val="6B1919E7"/>
    <w:rsid w:val="6B1D784F"/>
    <w:rsid w:val="6B205FE8"/>
    <w:rsid w:val="6B2D7524"/>
    <w:rsid w:val="6B312F96"/>
    <w:rsid w:val="6B612AED"/>
    <w:rsid w:val="6B6E2772"/>
    <w:rsid w:val="6B7B413E"/>
    <w:rsid w:val="6B8F1F90"/>
    <w:rsid w:val="6BC01B2A"/>
    <w:rsid w:val="6BCC395C"/>
    <w:rsid w:val="6BEB0BD4"/>
    <w:rsid w:val="6C057545"/>
    <w:rsid w:val="6C3770FF"/>
    <w:rsid w:val="6C64537D"/>
    <w:rsid w:val="6C9B29E2"/>
    <w:rsid w:val="6CB06637"/>
    <w:rsid w:val="6CB97726"/>
    <w:rsid w:val="6CF9679B"/>
    <w:rsid w:val="6D115735"/>
    <w:rsid w:val="6D391C95"/>
    <w:rsid w:val="6D3D73EF"/>
    <w:rsid w:val="6D6B4ADD"/>
    <w:rsid w:val="6D6E2ECF"/>
    <w:rsid w:val="6D831A56"/>
    <w:rsid w:val="6D8600A5"/>
    <w:rsid w:val="6D8D6256"/>
    <w:rsid w:val="6D9D6BE8"/>
    <w:rsid w:val="6DA40ACF"/>
    <w:rsid w:val="6E2144D3"/>
    <w:rsid w:val="6E335899"/>
    <w:rsid w:val="6E503447"/>
    <w:rsid w:val="6E5818E0"/>
    <w:rsid w:val="6E702C1A"/>
    <w:rsid w:val="6EA75DF7"/>
    <w:rsid w:val="6EC67911"/>
    <w:rsid w:val="6ECA3FDC"/>
    <w:rsid w:val="6ED827B3"/>
    <w:rsid w:val="6EF30B84"/>
    <w:rsid w:val="6F371D5B"/>
    <w:rsid w:val="6F571C1C"/>
    <w:rsid w:val="6F8E3E02"/>
    <w:rsid w:val="6F944A97"/>
    <w:rsid w:val="6F9F4799"/>
    <w:rsid w:val="6FA04840"/>
    <w:rsid w:val="6FF469DC"/>
    <w:rsid w:val="7018212C"/>
    <w:rsid w:val="705E5C45"/>
    <w:rsid w:val="707D2107"/>
    <w:rsid w:val="708E7691"/>
    <w:rsid w:val="709B3FC5"/>
    <w:rsid w:val="70B50E7D"/>
    <w:rsid w:val="70B92856"/>
    <w:rsid w:val="70CA5442"/>
    <w:rsid w:val="70CC4AA6"/>
    <w:rsid w:val="70FC7465"/>
    <w:rsid w:val="70FD25E0"/>
    <w:rsid w:val="71030099"/>
    <w:rsid w:val="710458D5"/>
    <w:rsid w:val="711A35D8"/>
    <w:rsid w:val="711B6B7A"/>
    <w:rsid w:val="713E4D43"/>
    <w:rsid w:val="718532E0"/>
    <w:rsid w:val="71C960BB"/>
    <w:rsid w:val="71F96BAE"/>
    <w:rsid w:val="72173934"/>
    <w:rsid w:val="72860727"/>
    <w:rsid w:val="728F311F"/>
    <w:rsid w:val="72B06BE6"/>
    <w:rsid w:val="72CC22C8"/>
    <w:rsid w:val="72E001F5"/>
    <w:rsid w:val="730524D1"/>
    <w:rsid w:val="733373AA"/>
    <w:rsid w:val="73577BE5"/>
    <w:rsid w:val="735B5AB9"/>
    <w:rsid w:val="73B06208"/>
    <w:rsid w:val="73DC094B"/>
    <w:rsid w:val="73F86A2F"/>
    <w:rsid w:val="740B4CB9"/>
    <w:rsid w:val="7426329D"/>
    <w:rsid w:val="7434047E"/>
    <w:rsid w:val="746C14F8"/>
    <w:rsid w:val="74A112FE"/>
    <w:rsid w:val="74A67718"/>
    <w:rsid w:val="74B06A3A"/>
    <w:rsid w:val="74E1710F"/>
    <w:rsid w:val="74F17EB6"/>
    <w:rsid w:val="74FD1F59"/>
    <w:rsid w:val="75302849"/>
    <w:rsid w:val="756A269A"/>
    <w:rsid w:val="756D7CB4"/>
    <w:rsid w:val="756E0887"/>
    <w:rsid w:val="7598387A"/>
    <w:rsid w:val="75A11DB7"/>
    <w:rsid w:val="75A654F3"/>
    <w:rsid w:val="75A93218"/>
    <w:rsid w:val="75C8428B"/>
    <w:rsid w:val="75F239F0"/>
    <w:rsid w:val="75F348D2"/>
    <w:rsid w:val="76220466"/>
    <w:rsid w:val="76703EA9"/>
    <w:rsid w:val="769441CA"/>
    <w:rsid w:val="76B11E9C"/>
    <w:rsid w:val="76B21783"/>
    <w:rsid w:val="76C34916"/>
    <w:rsid w:val="76D17C42"/>
    <w:rsid w:val="76E749F1"/>
    <w:rsid w:val="77163CB7"/>
    <w:rsid w:val="772A7A1B"/>
    <w:rsid w:val="77374D56"/>
    <w:rsid w:val="77935ED7"/>
    <w:rsid w:val="77C9649D"/>
    <w:rsid w:val="77CE5163"/>
    <w:rsid w:val="77EB01F6"/>
    <w:rsid w:val="78360BC2"/>
    <w:rsid w:val="78492CDB"/>
    <w:rsid w:val="786B14FA"/>
    <w:rsid w:val="78A7553B"/>
    <w:rsid w:val="78CE7C2D"/>
    <w:rsid w:val="78D95357"/>
    <w:rsid w:val="78DB3230"/>
    <w:rsid w:val="79072409"/>
    <w:rsid w:val="79362FA8"/>
    <w:rsid w:val="793675E1"/>
    <w:rsid w:val="795B33D4"/>
    <w:rsid w:val="797B1897"/>
    <w:rsid w:val="798571C9"/>
    <w:rsid w:val="798A7955"/>
    <w:rsid w:val="799039A2"/>
    <w:rsid w:val="79A6013C"/>
    <w:rsid w:val="79DD023D"/>
    <w:rsid w:val="79F57D21"/>
    <w:rsid w:val="7A0D23AA"/>
    <w:rsid w:val="7A6A30F5"/>
    <w:rsid w:val="7A6F14D8"/>
    <w:rsid w:val="7A81727D"/>
    <w:rsid w:val="7A865B63"/>
    <w:rsid w:val="7A8E17E2"/>
    <w:rsid w:val="7ADE4F1D"/>
    <w:rsid w:val="7ADF3AE6"/>
    <w:rsid w:val="7AEE744D"/>
    <w:rsid w:val="7AF93681"/>
    <w:rsid w:val="7B0B4880"/>
    <w:rsid w:val="7B11198E"/>
    <w:rsid w:val="7B513335"/>
    <w:rsid w:val="7B5B4AD9"/>
    <w:rsid w:val="7B5D2E19"/>
    <w:rsid w:val="7B690B06"/>
    <w:rsid w:val="7B873964"/>
    <w:rsid w:val="7B885809"/>
    <w:rsid w:val="7BA25A8A"/>
    <w:rsid w:val="7BA64FD5"/>
    <w:rsid w:val="7BC917C7"/>
    <w:rsid w:val="7BD03541"/>
    <w:rsid w:val="7C0065E4"/>
    <w:rsid w:val="7C156429"/>
    <w:rsid w:val="7C2008C0"/>
    <w:rsid w:val="7C41715C"/>
    <w:rsid w:val="7C435889"/>
    <w:rsid w:val="7C487805"/>
    <w:rsid w:val="7C9B1436"/>
    <w:rsid w:val="7C9B2B23"/>
    <w:rsid w:val="7CA9231D"/>
    <w:rsid w:val="7CD06320"/>
    <w:rsid w:val="7CDE6275"/>
    <w:rsid w:val="7D1F33EE"/>
    <w:rsid w:val="7D257351"/>
    <w:rsid w:val="7D3720B0"/>
    <w:rsid w:val="7D396B3B"/>
    <w:rsid w:val="7D4507C8"/>
    <w:rsid w:val="7D99275F"/>
    <w:rsid w:val="7DA87EB9"/>
    <w:rsid w:val="7DC80605"/>
    <w:rsid w:val="7DDC536F"/>
    <w:rsid w:val="7DFD501A"/>
    <w:rsid w:val="7E8B43C9"/>
    <w:rsid w:val="7E8F3CE1"/>
    <w:rsid w:val="7E936FD8"/>
    <w:rsid w:val="7E9F32AB"/>
    <w:rsid w:val="7F0B7A45"/>
    <w:rsid w:val="7F0D257B"/>
    <w:rsid w:val="7F157BB7"/>
    <w:rsid w:val="7F2B603D"/>
    <w:rsid w:val="7F537345"/>
    <w:rsid w:val="7F69716B"/>
    <w:rsid w:val="7F6A0A4C"/>
    <w:rsid w:val="7F6E3CA5"/>
    <w:rsid w:val="7F7D459D"/>
    <w:rsid w:val="7F83007D"/>
    <w:rsid w:val="7F9E4FC9"/>
    <w:rsid w:val="7FAF6A43"/>
    <w:rsid w:val="7FB71E4A"/>
    <w:rsid w:val="7FE43CC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_x0000_s1026"/>
        <o:r id="V:Rule2" type="connector" idref="#_x0000_s1109"/>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0" w:semiHidden="0" w:name="Date"/>
    <w:lsdException w:unhideWhenUsed="0" w:uiPriority="0" w:semiHidden="0" w:name="Body Text First Indent"/>
    <w:lsdException w:unhideWhenUsed="0" w:uiPriority="0" w:semiHidden="0" w:name="Body Text First Indent 2"/>
    <w:lsdException w:qFormat="1" w:uiPriority="99"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Times New Roman" w:hAnsi="Times New Roman" w:eastAsia="宋体" w:cs="Times New Roman"/>
      <w:kern w:val="2"/>
      <w:sz w:val="24"/>
      <w:szCs w:val="24"/>
      <w:lang w:val="en-US" w:eastAsia="zh-CN" w:bidi="ar-SA"/>
    </w:rPr>
  </w:style>
  <w:style w:type="paragraph" w:styleId="3">
    <w:name w:val="heading 1"/>
    <w:basedOn w:val="1"/>
    <w:next w:val="1"/>
    <w:qFormat/>
    <w:uiPriority w:val="0"/>
    <w:pPr>
      <w:keepNext/>
      <w:keepLines/>
      <w:spacing w:beforeLines="0" w:beforeAutospacing="0" w:afterLines="0" w:afterAutospacing="0" w:line="360" w:lineRule="auto"/>
      <w:outlineLvl w:val="0"/>
    </w:pPr>
    <w:rPr>
      <w:rFonts w:ascii="Times New Roman" w:hAnsi="Times New Roman"/>
      <w:b/>
      <w:bCs/>
      <w:kern w:val="44"/>
      <w:sz w:val="28"/>
      <w:szCs w:val="28"/>
    </w:rPr>
  </w:style>
  <w:style w:type="paragraph" w:styleId="4">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paragraph" w:styleId="5">
    <w:name w:val="heading 5"/>
    <w:basedOn w:val="1"/>
    <w:next w:val="1"/>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customStyle="1" w:styleId="2">
    <w:name w:val="样式 标题 1 + 四号 段前: 0 磅 段后: 0 磅 行距: 1.5 倍行距"/>
    <w:basedOn w:val="1"/>
    <w:next w:val="1"/>
    <w:qFormat/>
    <w:uiPriority w:val="0"/>
    <w:pPr>
      <w:spacing w:line="360" w:lineRule="auto"/>
      <w:ind w:firstLine="588" w:firstLineChars="196"/>
      <w:jc w:val="center"/>
    </w:pPr>
    <w:rPr>
      <w:rFonts w:ascii="Times New Roman" w:hAnsi="Times New Roman"/>
      <w:sz w:val="24"/>
      <w:szCs w:val="30"/>
    </w:rPr>
  </w:style>
  <w:style w:type="paragraph" w:styleId="6">
    <w:name w:val="Note Heading"/>
    <w:basedOn w:val="1"/>
    <w:next w:val="1"/>
    <w:unhideWhenUsed/>
    <w:qFormat/>
    <w:uiPriority w:val="99"/>
    <w:pPr>
      <w:jc w:val="center"/>
    </w:pPr>
    <w:rPr>
      <w:kern w:val="0"/>
      <w:sz w:val="20"/>
      <w:szCs w:val="20"/>
    </w:rPr>
  </w:style>
  <w:style w:type="paragraph" w:styleId="7">
    <w:name w:val="Normal Indent"/>
    <w:basedOn w:val="1"/>
    <w:qFormat/>
    <w:uiPriority w:val="0"/>
    <w:pPr>
      <w:ind w:firstLine="420" w:firstLineChars="200"/>
    </w:pPr>
  </w:style>
  <w:style w:type="paragraph" w:styleId="8">
    <w:name w:val="annotation text"/>
    <w:basedOn w:val="1"/>
    <w:qFormat/>
    <w:uiPriority w:val="0"/>
    <w:pPr>
      <w:jc w:val="left"/>
    </w:pPr>
  </w:style>
  <w:style w:type="paragraph" w:styleId="9">
    <w:name w:val="Body Text"/>
    <w:basedOn w:val="1"/>
    <w:qFormat/>
    <w:uiPriority w:val="0"/>
    <w:pPr>
      <w:spacing w:after="120" w:afterLines="0" w:afterAutospacing="0"/>
    </w:pPr>
  </w:style>
  <w:style w:type="paragraph" w:styleId="10">
    <w:name w:val="Block Text"/>
    <w:basedOn w:val="1"/>
    <w:qFormat/>
    <w:uiPriority w:val="0"/>
    <w:pPr>
      <w:widowControl/>
      <w:adjustRightInd w:val="0"/>
      <w:spacing w:line="360" w:lineRule="auto"/>
      <w:ind w:left="2340" w:right="-1" w:hanging="1800"/>
      <w:textAlignment w:val="baseline"/>
    </w:pPr>
    <w:rPr>
      <w:spacing w:val="8"/>
      <w:kern w:val="0"/>
      <w:sz w:val="28"/>
    </w:rPr>
  </w:style>
  <w:style w:type="paragraph" w:styleId="11">
    <w:name w:val="Plain Text"/>
    <w:basedOn w:val="1"/>
    <w:qFormat/>
    <w:uiPriority w:val="0"/>
    <w:rPr>
      <w:rFonts w:ascii="宋体" w:hAnsi="Courier New"/>
      <w:szCs w:val="21"/>
    </w:rPr>
  </w:style>
  <w:style w:type="paragraph" w:styleId="12">
    <w:name w:val="Date"/>
    <w:basedOn w:val="1"/>
    <w:next w:val="1"/>
    <w:unhideWhenUsed/>
    <w:qFormat/>
    <w:uiPriority w:val="0"/>
    <w:rPr>
      <w:rFonts w:ascii="Times New Roman" w:hAnsi="Times New Roman"/>
      <w:kern w:val="0"/>
      <w:sz w:val="28"/>
      <w:szCs w:val="20"/>
    </w:rPr>
  </w:style>
  <w:style w:type="paragraph" w:styleId="13">
    <w:name w:val="Body Text Indent 2"/>
    <w:basedOn w:val="1"/>
    <w:qFormat/>
    <w:uiPriority w:val="0"/>
    <w:pPr>
      <w:ind w:left="105" w:firstLine="465"/>
    </w:pPr>
    <w:rPr>
      <w:rFonts w:ascii="Times New Roman" w:hAnsi="Times New Roman"/>
      <w:kern w:val="0"/>
      <w:sz w:val="28"/>
      <w:szCs w:val="20"/>
    </w:rPr>
  </w:style>
  <w:style w:type="paragraph" w:styleId="14">
    <w:name w:val="footer"/>
    <w:basedOn w:val="1"/>
    <w:qFormat/>
    <w:uiPriority w:val="0"/>
    <w:pPr>
      <w:tabs>
        <w:tab w:val="center" w:pos="4153"/>
        <w:tab w:val="right" w:pos="8306"/>
      </w:tabs>
      <w:snapToGrid w:val="0"/>
      <w:jc w:val="left"/>
    </w:pPr>
    <w:rPr>
      <w:sz w:val="18"/>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6">
    <w:name w:val="toc 2"/>
    <w:basedOn w:val="1"/>
    <w:next w:val="1"/>
    <w:qFormat/>
    <w:uiPriority w:val="0"/>
    <w:pPr>
      <w:ind w:left="420" w:leftChars="200"/>
    </w:pPr>
  </w:style>
  <w:style w:type="paragraph" w:styleId="17">
    <w:name w:val="Body Text 2"/>
    <w:basedOn w:val="1"/>
    <w:qFormat/>
    <w:uiPriority w:val="0"/>
    <w:pPr>
      <w:spacing w:line="0" w:lineRule="atLeast"/>
    </w:pPr>
    <w:rPr>
      <w:rFonts w:ascii="Times New Roman" w:hAnsi="Times New Roman"/>
      <w:b/>
      <w:kern w:val="0"/>
      <w:position w:val="18"/>
      <w:sz w:val="28"/>
      <w:szCs w:val="20"/>
    </w:rPr>
  </w:style>
  <w:style w:type="paragraph" w:styleId="18">
    <w:name w:val="Normal (Web)"/>
    <w:basedOn w:val="1"/>
    <w:qFormat/>
    <w:uiPriority w:val="0"/>
    <w:rPr>
      <w:sz w:val="24"/>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qFormat/>
    <w:uiPriority w:val="99"/>
    <w:rPr>
      <w:color w:val="0000FF"/>
      <w:u w:val="single"/>
    </w:rPr>
  </w:style>
  <w:style w:type="character" w:styleId="23">
    <w:name w:val="annotation reference"/>
    <w:basedOn w:val="21"/>
    <w:qFormat/>
    <w:uiPriority w:val="0"/>
    <w:rPr>
      <w:sz w:val="16"/>
    </w:rPr>
  </w:style>
  <w:style w:type="paragraph" w:customStyle="1" w:styleId="24">
    <w:name w:val="标题三"/>
    <w:basedOn w:val="1"/>
    <w:qFormat/>
    <w:uiPriority w:val="0"/>
    <w:pPr>
      <w:adjustRightInd w:val="0"/>
      <w:spacing w:line="360" w:lineRule="auto"/>
      <w:ind w:firstLine="176"/>
      <w:jc w:val="left"/>
      <w:textAlignment w:val="baseline"/>
      <w:outlineLvl w:val="2"/>
    </w:pPr>
    <w:rPr>
      <w:rFonts w:ascii="Times New Roman" w:hAnsi="Times New Roman"/>
      <w:b/>
      <w:kern w:val="0"/>
      <w:sz w:val="30"/>
      <w:szCs w:val="24"/>
    </w:rPr>
  </w:style>
  <w:style w:type="paragraph" w:customStyle="1" w:styleId="25">
    <w:name w:val="表标题"/>
    <w:basedOn w:val="1"/>
    <w:next w:val="1"/>
    <w:qFormat/>
    <w:uiPriority w:val="0"/>
    <w:pPr>
      <w:adjustRightInd w:val="0"/>
      <w:snapToGrid w:val="0"/>
      <w:spacing w:line="500" w:lineRule="exact"/>
      <w:ind w:firstLine="482" w:firstLineChars="200"/>
      <w:jc w:val="center"/>
      <w:textAlignment w:val="baseline"/>
    </w:pPr>
    <w:rPr>
      <w:rFonts w:ascii="宋体" w:hAnsi="宋体"/>
      <w:b/>
      <w:color w:val="000000"/>
      <w:sz w:val="24"/>
    </w:rPr>
  </w:style>
  <w:style w:type="paragraph" w:customStyle="1" w:styleId="26">
    <w:name w:val="表格文字2"/>
    <w:basedOn w:val="1"/>
    <w:qFormat/>
    <w:uiPriority w:val="0"/>
    <w:pPr>
      <w:tabs>
        <w:tab w:val="left" w:pos="277"/>
        <w:tab w:val="left" w:pos="600"/>
        <w:tab w:val="left" w:pos="780"/>
        <w:tab w:val="left" w:pos="2517"/>
      </w:tabs>
      <w:adjustRightInd w:val="0"/>
      <w:jc w:val="center"/>
      <w:textAlignment w:val="baseline"/>
    </w:pPr>
    <w:rPr>
      <w:kern w:val="0"/>
    </w:rPr>
  </w:style>
  <w:style w:type="paragraph" w:customStyle="1" w:styleId="27">
    <w:name w:val="表格表头"/>
    <w:basedOn w:val="28"/>
    <w:qFormat/>
    <w:uiPriority w:val="0"/>
    <w:pPr>
      <w:numPr>
        <w:ilvl w:val="0"/>
        <w:numId w:val="1"/>
      </w:numPr>
      <w:snapToGrid w:val="0"/>
      <w:ind w:leftChars="0" w:right="0" w:rightChars="0"/>
      <w:jc w:val="center"/>
    </w:pPr>
    <w:rPr>
      <w:rFonts w:ascii="黑体" w:hAnsi="宋体" w:eastAsia="黑体"/>
      <w:b/>
      <w:color w:val="000000"/>
      <w:w w:val="100"/>
      <w:sz w:val="24"/>
      <w:szCs w:val="24"/>
    </w:rPr>
  </w:style>
  <w:style w:type="paragraph" w:customStyle="1" w:styleId="28">
    <w:name w:val="p0"/>
    <w:basedOn w:val="1"/>
    <w:qFormat/>
    <w:uiPriority w:val="0"/>
    <w:pPr>
      <w:widowControl/>
      <w:spacing w:line="240" w:lineRule="auto"/>
    </w:pPr>
    <w:rPr>
      <w:kern w:val="0"/>
      <w:szCs w:val="21"/>
    </w:rPr>
  </w:style>
  <w:style w:type="paragraph" w:customStyle="1" w:styleId="29">
    <w:name w:val="标准"/>
    <w:basedOn w:val="1"/>
    <w:qFormat/>
    <w:uiPriority w:val="0"/>
    <w:pPr>
      <w:adjustRightInd w:val="0"/>
      <w:spacing w:line="312" w:lineRule="atLeast"/>
      <w:jc w:val="center"/>
      <w:textAlignment w:val="baseline"/>
    </w:pPr>
    <w:rPr>
      <w:kern w:val="0"/>
      <w:szCs w:val="20"/>
    </w:rPr>
  </w:style>
  <w:style w:type="paragraph" w:customStyle="1" w:styleId="30">
    <w:name w:val="正文缩进1"/>
    <w:basedOn w:val="1"/>
    <w:qFormat/>
    <w:uiPriority w:val="0"/>
    <w:pPr>
      <w:spacing w:before="120" w:line="312" w:lineRule="auto"/>
      <w:ind w:firstLine="420" w:firstLineChars="200"/>
    </w:pPr>
    <w:rPr>
      <w:kern w:val="24"/>
      <w:sz w:val="28"/>
    </w:rPr>
  </w:style>
  <w:style w:type="paragraph" w:customStyle="1" w:styleId="31">
    <w:name w:val="列出段落1"/>
    <w:basedOn w:val="1"/>
    <w:qFormat/>
    <w:uiPriority w:val="0"/>
    <w:pPr>
      <w:ind w:firstLine="420" w:firstLineChars="200"/>
    </w:pPr>
    <w:rPr>
      <w:kern w:val="24"/>
      <w:sz w:val="28"/>
    </w:rPr>
  </w:style>
  <w:style w:type="paragraph" w:customStyle="1" w:styleId="32">
    <w:name w:val="表格"/>
    <w:next w:val="1"/>
    <w:qFormat/>
    <w:uiPriority w:val="0"/>
    <w:pPr>
      <w:spacing w:line="240" w:lineRule="atLeast"/>
      <w:jc w:val="center"/>
    </w:pPr>
    <w:rPr>
      <w:rFonts w:ascii="Times New Roman" w:hAnsi="Times New Roman" w:eastAsia="宋体" w:cs="Times New Roman"/>
      <w:sz w:val="21"/>
      <w:lang w:val="en-US" w:eastAsia="zh-CN" w:bidi="ar-SA"/>
    </w:rPr>
  </w:style>
  <w:style w:type="paragraph" w:customStyle="1" w:styleId="33">
    <w:name w:val="样式2"/>
    <w:basedOn w:val="3"/>
    <w:qFormat/>
    <w:uiPriority w:val="0"/>
    <w:pPr>
      <w:numPr>
        <w:ilvl w:val="0"/>
        <w:numId w:val="2"/>
      </w:numPr>
    </w:pPr>
  </w:style>
  <w:style w:type="paragraph" w:customStyle="1" w:styleId="34">
    <w:name w:val="正文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5">
    <w:name w:val="报告表  段"/>
    <w:basedOn w:val="1"/>
    <w:qFormat/>
    <w:uiPriority w:val="0"/>
    <w:pPr>
      <w:adjustRightInd w:val="0"/>
      <w:spacing w:line="360" w:lineRule="auto"/>
      <w:ind w:firstLine="505"/>
      <w:textAlignment w:val="baseline"/>
    </w:pPr>
    <w:rPr>
      <w:rFonts w:ascii="宋体"/>
      <w:kern w:val="0"/>
      <w:sz w:val="24"/>
    </w:rPr>
  </w:style>
  <w:style w:type="paragraph" w:customStyle="1" w:styleId="36">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7">
    <w:name w:val="二级无标题条"/>
    <w:basedOn w:val="1"/>
    <w:qFormat/>
    <w:uiPriority w:val="0"/>
    <w:pPr>
      <w:spacing w:line="240" w:lineRule="auto"/>
    </w:pPr>
  </w:style>
  <w:style w:type="paragraph" w:customStyle="1" w:styleId="38">
    <w:name w:val="图表文字"/>
    <w:basedOn w:val="1"/>
    <w:qFormat/>
    <w:uiPriority w:val="0"/>
    <w:pPr>
      <w:spacing w:line="320" w:lineRule="exact"/>
      <w:jc w:val="center"/>
    </w:pPr>
    <w:rPr>
      <w:rFonts w:hAnsi="宋体"/>
      <w:color w:val="3366FF"/>
      <w:kern w:val="0"/>
    </w:rPr>
  </w:style>
  <w:style w:type="character" w:customStyle="1" w:styleId="39">
    <w:name w:val="Char Char3"/>
    <w:basedOn w:val="21"/>
    <w:qFormat/>
    <w:locked/>
    <w:uiPriority w:val="0"/>
    <w:rPr>
      <w:rFonts w:hint="eastAsia" w:ascii="宋体" w:hAnsi="宋体" w:eastAsia="宋体"/>
      <w:kern w:val="2"/>
      <w:sz w:val="28"/>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0.wmf"/><Relationship Id="rId20" Type="http://schemas.openxmlformats.org/officeDocument/2006/relationships/oleObject" Target="embeddings/oleObject3.bin"/><Relationship Id="rId2" Type="http://schemas.openxmlformats.org/officeDocument/2006/relationships/settings" Target="settings.xml"/><Relationship Id="rId19" Type="http://schemas.openxmlformats.org/officeDocument/2006/relationships/image" Target="media/image9.jpeg"/><Relationship Id="rId18" Type="http://schemas.openxmlformats.org/officeDocument/2006/relationships/image" Target="media/image8.emf"/><Relationship Id="rId17" Type="http://schemas.openxmlformats.org/officeDocument/2006/relationships/oleObject" Target="embeddings/oleObject2.bin"/><Relationship Id="rId16" Type="http://schemas.openxmlformats.org/officeDocument/2006/relationships/image" Target="media/image7.emf"/><Relationship Id="rId15" Type="http://schemas.openxmlformats.org/officeDocument/2006/relationships/oleObject" Target="embeddings/oleObject1.bin"/><Relationship Id="rId14" Type="http://schemas.openxmlformats.org/officeDocument/2006/relationships/image" Target="media/image6.jpeg"/><Relationship Id="rId13" Type="http://schemas.openxmlformats.org/officeDocument/2006/relationships/image" Target="media/image5.jpeg"/><Relationship Id="rId12" Type="http://schemas.openxmlformats.org/officeDocument/2006/relationships/image" Target="media/image4.jpeg"/><Relationship Id="rId11" Type="http://schemas.openxmlformats.org/officeDocument/2006/relationships/image" Target="media/image3.jpeg"/><Relationship Id="rId10" Type="http://schemas.openxmlformats.org/officeDocument/2006/relationships/image" Target="media/image2.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Info spid="_x0000_s1073"/>
    <customShpInfo spid="_x0000_s1074"/>
    <customShpInfo spid="_x0000_s1075"/>
    <customShpInfo spid="_x0000_s1076"/>
    <customShpInfo spid="_x0000_s1077"/>
    <customShpInfo spid="_x0000_s1078"/>
    <customShpInfo spid="_x0000_s1079"/>
    <customShpInfo spid="_x0000_s1080"/>
    <customShpInfo spid="_x0000_s1081"/>
    <customShpInfo spid="_x0000_s1082"/>
    <customShpInfo spid="_x0000_s1083"/>
    <customShpInfo spid="_x0000_s1084"/>
    <customShpInfo spid="_x0000_s1085"/>
    <customShpInfo spid="_x0000_s1086"/>
    <customShpInfo spid="_x0000_s1087"/>
    <customShpInfo spid="_x0000_s1088"/>
    <customShpInfo spid="_x0000_s1089"/>
    <customShpInfo spid="_x0000_s1090"/>
    <customShpInfo spid="_x0000_s1091"/>
    <customShpInfo spid="_x0000_s1092"/>
    <customShpInfo spid="_x0000_s1093"/>
    <customShpInfo spid="_x0000_s1094"/>
    <customShpInfo spid="_x0000_s1095"/>
    <customShpInfo spid="_x0000_s1096"/>
    <customShpInfo spid="_x0000_s1097"/>
    <customShpInfo spid="_x0000_s1098"/>
    <customShpInfo spid="_x0000_s1099"/>
    <customShpInfo spid="_x0000_s1100"/>
    <customShpInfo spid="_x0000_s1101"/>
    <customShpInfo spid="_x0000_s1102"/>
    <customShpInfo spid="_x0000_s1103"/>
    <customShpInfo spid="_x0000_s1104"/>
    <customShpInfo spid="_x0000_s1105"/>
    <customShpInfo spid="_x0000_s1106"/>
    <customShpInfo spid="_x0000_s1107"/>
    <customShpInfo spid="_x0000_s1108" textRotate="1"/>
    <customShpInfo spid="_x0000_s1109" textRotate="1"/>
    <customShpInfo spid="_x0000_s1110" textRotate="1"/>
    <customShpInfo spid="_x0000_s1111" textRotate="1"/>
    <customShpInfo spid="_x0000_s1112" textRotate="1"/>
    <customShpInfo spid="_x0000_s1113" textRotate="1"/>
    <customShpInfo spid="_x0000_s1114"/>
    <customShpInfo spid="_x0000_s1115" textRotate="1"/>
    <customShpInfo spid="_x0000_s107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73</Pages>
  <Words>4567</Words>
  <Characters>5027</Characters>
  <Lines>0</Lines>
  <Paragraphs>0</Paragraphs>
  <TotalTime>84</TotalTime>
  <ScaleCrop>false</ScaleCrop>
  <LinksUpToDate>false</LinksUpToDate>
  <CharactersWithSpaces>5092</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2020-03-23T07:09:00Z</dcterms:created>
  <dc:creator>WPS_1534044737</dc:creator>
  <cp:lastModifiedBy>刘变香</cp:lastModifiedBy>
  <dcterms:modified xsi:type="dcterms:W3CDTF">2025-09-16T02:12:31Z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E5DB9FFF677741D3A6F13C5A3EFB5D3F_12</vt:lpwstr>
  </property>
</Properties>
</file>